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03BA3" w:rsidTr="00D9561B" w14:paraId="17330848" w14:textId="77777777">
        <w:trPr>
          <w:trHeight w:val="1514"/>
        </w:trPr>
        <w:tc>
          <w:tcPr>
            <w:tcW w:w="7522" w:type="dxa"/>
            <w:tcBorders>
              <w:top w:val="nil"/>
              <w:left w:val="nil"/>
              <w:bottom w:val="nil"/>
              <w:right w:val="nil"/>
            </w:tcBorders>
            <w:tcMar>
              <w:left w:w="0" w:type="dxa"/>
              <w:right w:w="0" w:type="dxa"/>
            </w:tcMar>
          </w:tcPr>
          <w:p w:rsidR="00374412" w:rsidP="00D9561B" w:rsidRDefault="0086290D" w14:paraId="788DE39C" w14:textId="77777777">
            <w:r>
              <w:t>De v</w:t>
            </w:r>
            <w:r w:rsidR="008E3932">
              <w:t>oorzitter van de Tweede Kamer der Staten-Generaal</w:t>
            </w:r>
          </w:p>
          <w:p w:rsidR="00374412" w:rsidP="00D9561B" w:rsidRDefault="0086290D" w14:paraId="7661C18B" w14:textId="77777777">
            <w:r>
              <w:t>Postbus 20018</w:t>
            </w:r>
          </w:p>
          <w:p w:rsidR="008E3932" w:rsidP="00D9561B" w:rsidRDefault="0086290D" w14:paraId="1F4AE4AA" w14:textId="71CB2973">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03BA3" w:rsidTr="00CC0744" w14:paraId="2D9C94D5" w14:textId="77777777">
        <w:trPr>
          <w:trHeight w:val="289" w:hRule="exact"/>
        </w:trPr>
        <w:tc>
          <w:tcPr>
            <w:tcW w:w="928" w:type="dxa"/>
          </w:tcPr>
          <w:p w:rsidRPr="00434042" w:rsidR="0005404B" w:rsidP="00FF66F9" w:rsidRDefault="0086290D" w14:paraId="1BD16051" w14:textId="77777777">
            <w:pPr>
              <w:rPr>
                <w:lang w:eastAsia="en-US"/>
              </w:rPr>
            </w:pPr>
            <w:r>
              <w:rPr>
                <w:lang w:eastAsia="en-US"/>
              </w:rPr>
              <w:t>Datum</w:t>
            </w:r>
          </w:p>
        </w:tc>
        <w:tc>
          <w:tcPr>
            <w:tcW w:w="6572" w:type="dxa"/>
          </w:tcPr>
          <w:p w:rsidRPr="00434042" w:rsidR="0005404B" w:rsidP="00FF66F9" w:rsidRDefault="00736B58" w14:paraId="4A68B2B5" w14:textId="35067D18">
            <w:pPr>
              <w:rPr>
                <w:lang w:eastAsia="en-US"/>
              </w:rPr>
            </w:pPr>
            <w:r>
              <w:rPr>
                <w:lang w:eastAsia="en-US"/>
              </w:rPr>
              <w:t>21 augustus 2025</w:t>
            </w:r>
          </w:p>
        </w:tc>
      </w:tr>
      <w:tr w:rsidR="00C03BA3" w:rsidTr="00CC0744" w14:paraId="069975A1" w14:textId="77777777">
        <w:trPr>
          <w:trHeight w:val="368"/>
        </w:trPr>
        <w:tc>
          <w:tcPr>
            <w:tcW w:w="928" w:type="dxa"/>
          </w:tcPr>
          <w:p w:rsidR="0005404B" w:rsidP="00FF66F9" w:rsidRDefault="0086290D" w14:paraId="6B06895E" w14:textId="77777777">
            <w:pPr>
              <w:rPr>
                <w:lang w:eastAsia="en-US"/>
              </w:rPr>
            </w:pPr>
            <w:r>
              <w:rPr>
                <w:lang w:eastAsia="en-US"/>
              </w:rPr>
              <w:t>Betreft</w:t>
            </w:r>
          </w:p>
        </w:tc>
        <w:tc>
          <w:tcPr>
            <w:tcW w:w="6572" w:type="dxa"/>
          </w:tcPr>
          <w:p w:rsidR="0005404B" w:rsidP="00FF66F9" w:rsidRDefault="001F27C5" w14:paraId="74D0BAC1" w14:textId="4E127CF9">
            <w:pPr>
              <w:rPr>
                <w:lang w:eastAsia="en-US"/>
              </w:rPr>
            </w:pPr>
            <w:r>
              <w:rPr>
                <w:lang w:eastAsia="en-US"/>
              </w:rPr>
              <w:t>Eindevaluatie</w:t>
            </w:r>
            <w:r w:rsidR="0086290D">
              <w:rPr>
                <w:lang w:eastAsia="en-US"/>
              </w:rPr>
              <w:t xml:space="preserve"> Sectorplannen</w:t>
            </w:r>
            <w:r>
              <w:rPr>
                <w:lang w:eastAsia="en-US"/>
              </w:rPr>
              <w:t xml:space="preserve"> ronde</w:t>
            </w:r>
            <w:r w:rsidR="0086290D">
              <w:rPr>
                <w:lang w:eastAsia="en-US"/>
              </w:rPr>
              <w:t xml:space="preserve"> I (201</w:t>
            </w:r>
            <w:r w:rsidR="00652E84">
              <w:rPr>
                <w:lang w:eastAsia="en-US"/>
              </w:rPr>
              <w:t>9</w:t>
            </w:r>
            <w:r w:rsidR="0086290D">
              <w:rPr>
                <w:lang w:eastAsia="en-US"/>
              </w:rPr>
              <w:t>-2024)</w:t>
            </w:r>
          </w:p>
        </w:tc>
      </w:tr>
    </w:tbl>
    <w:tbl>
      <w:tblPr>
        <w:tblpPr w:leftFromText="142" w:rightFromText="142" w:vertAnchor="page" w:horzAnchor="page" w:tblpX="9041" w:tblpY="2751"/>
        <w:tblW w:w="2160" w:type="dxa"/>
        <w:tblLayout w:type="fixed"/>
        <w:tblCellMar>
          <w:left w:w="0" w:type="dxa"/>
          <w:right w:w="0" w:type="dxa"/>
        </w:tblCellMar>
        <w:tblLook w:val="0000" w:firstRow="0" w:lastRow="0" w:firstColumn="0" w:lastColumn="0" w:noHBand="0" w:noVBand="0"/>
      </w:tblPr>
      <w:tblGrid>
        <w:gridCol w:w="2160"/>
      </w:tblGrid>
      <w:tr w:rsidR="007A394E" w:rsidTr="007A394E" w14:paraId="6F1C8BF4" w14:textId="77777777">
        <w:tc>
          <w:tcPr>
            <w:tcW w:w="2160" w:type="dxa"/>
          </w:tcPr>
          <w:p w:rsidRPr="00F53C9D" w:rsidR="007A394E" w:rsidP="007A394E" w:rsidRDefault="007A394E" w14:paraId="46E70A7D" w14:textId="77777777">
            <w:pPr>
              <w:pStyle w:val="Colofonkop"/>
              <w:framePr w:hSpace="0" w:wrap="auto" w:hAnchor="text" w:vAnchor="margin" w:xAlign="left" w:yAlign="inline"/>
            </w:pPr>
            <w:r>
              <w:t>Onderzoek en Wetenschapsbeleid</w:t>
            </w:r>
          </w:p>
          <w:p w:rsidR="007A394E" w:rsidP="007A394E" w:rsidRDefault="007A394E" w14:paraId="288A4377" w14:textId="77777777">
            <w:pPr>
              <w:pStyle w:val="Huisstijl-Gegeven"/>
              <w:spacing w:after="0"/>
            </w:pPr>
            <w:r>
              <w:t xml:space="preserve">Rijnstraat 50 </w:t>
            </w:r>
          </w:p>
          <w:p w:rsidR="007A394E" w:rsidP="007A394E" w:rsidRDefault="007A394E" w14:paraId="5B4AEED7" w14:textId="77777777">
            <w:pPr>
              <w:pStyle w:val="Huisstijl-Gegeven"/>
              <w:spacing w:after="0"/>
            </w:pPr>
            <w:r>
              <w:t>Den Haag</w:t>
            </w:r>
          </w:p>
          <w:p w:rsidR="007A394E" w:rsidP="007A394E" w:rsidRDefault="007A394E" w14:paraId="64B99A4D" w14:textId="77777777">
            <w:pPr>
              <w:pStyle w:val="Huisstijl-Gegeven"/>
              <w:spacing w:after="0"/>
            </w:pPr>
            <w:r>
              <w:t>Postbus 16375</w:t>
            </w:r>
          </w:p>
          <w:p w:rsidR="007A394E" w:rsidP="007A394E" w:rsidRDefault="007A394E" w14:paraId="3F6160E7" w14:textId="77777777">
            <w:pPr>
              <w:pStyle w:val="Huisstijl-Gegeven"/>
              <w:spacing w:after="0"/>
            </w:pPr>
            <w:r>
              <w:t>2500 BJ Den Haag</w:t>
            </w:r>
          </w:p>
          <w:p w:rsidR="007A394E" w:rsidP="007A394E" w:rsidRDefault="007A394E" w14:paraId="15CF4B19" w14:textId="77777777">
            <w:pPr>
              <w:pStyle w:val="Huisstijl-Gegeven"/>
              <w:spacing w:after="90"/>
            </w:pPr>
            <w:r>
              <w:t>www.rijksoverheid.nl</w:t>
            </w:r>
          </w:p>
          <w:p w:rsidRPr="00D86CC6" w:rsidR="007A394E" w:rsidP="007A394E" w:rsidRDefault="007A394E" w14:paraId="4C80B501" w14:textId="77777777">
            <w:pPr>
              <w:spacing w:line="180" w:lineRule="exact"/>
              <w:rPr>
                <w:b/>
                <w:sz w:val="13"/>
                <w:szCs w:val="13"/>
              </w:rPr>
            </w:pPr>
            <w:r>
              <w:rPr>
                <w:b/>
                <w:sz w:val="13"/>
                <w:szCs w:val="13"/>
              </w:rPr>
              <w:t>Contactpersoon</w:t>
            </w:r>
          </w:p>
          <w:p w:rsidR="007A394E" w:rsidP="007A394E" w:rsidRDefault="007A394E" w14:paraId="2137DB60" w14:textId="77777777">
            <w:pPr>
              <w:spacing w:line="180" w:lineRule="exact"/>
              <w:rPr>
                <w:sz w:val="13"/>
                <w:szCs w:val="13"/>
              </w:rPr>
            </w:pPr>
          </w:p>
          <w:p w:rsidR="00736B58" w:rsidP="007A394E" w:rsidRDefault="00736B58" w14:paraId="38F02551" w14:textId="77777777">
            <w:pPr>
              <w:spacing w:line="180" w:lineRule="exact"/>
              <w:rPr>
                <w:sz w:val="13"/>
                <w:szCs w:val="13"/>
              </w:rPr>
            </w:pPr>
          </w:p>
          <w:p w:rsidRPr="00A32073" w:rsidR="00736B58" w:rsidP="007A394E" w:rsidRDefault="00736B58" w14:paraId="03FBD4BA" w14:textId="0F90D3EC">
            <w:pPr>
              <w:spacing w:line="180" w:lineRule="exact"/>
              <w:rPr>
                <w:sz w:val="13"/>
                <w:szCs w:val="13"/>
              </w:rPr>
            </w:pPr>
          </w:p>
        </w:tc>
      </w:tr>
      <w:tr w:rsidR="007A394E" w:rsidTr="007A394E" w14:paraId="5C09C9A0" w14:textId="77777777">
        <w:trPr>
          <w:trHeight w:val="200" w:hRule="exact"/>
        </w:trPr>
        <w:tc>
          <w:tcPr>
            <w:tcW w:w="2160" w:type="dxa"/>
          </w:tcPr>
          <w:p w:rsidRPr="00356D2B" w:rsidR="007A394E" w:rsidP="007A394E" w:rsidRDefault="007A394E" w14:paraId="35320C2C" w14:textId="77777777">
            <w:pPr>
              <w:spacing w:after="90" w:line="180" w:lineRule="exact"/>
              <w:rPr>
                <w:sz w:val="13"/>
                <w:szCs w:val="13"/>
              </w:rPr>
            </w:pPr>
          </w:p>
        </w:tc>
      </w:tr>
      <w:tr w:rsidR="007A394E" w:rsidTr="007A394E" w14:paraId="1B628D72" w14:textId="77777777">
        <w:trPr>
          <w:trHeight w:val="450"/>
        </w:trPr>
        <w:tc>
          <w:tcPr>
            <w:tcW w:w="2160" w:type="dxa"/>
          </w:tcPr>
          <w:p w:rsidR="007A394E" w:rsidP="007A394E" w:rsidRDefault="007A394E" w14:paraId="7E88F090" w14:textId="77777777">
            <w:pPr>
              <w:spacing w:line="180" w:lineRule="exact"/>
              <w:rPr>
                <w:b/>
                <w:sz w:val="13"/>
                <w:szCs w:val="13"/>
              </w:rPr>
            </w:pPr>
            <w:r>
              <w:rPr>
                <w:b/>
                <w:sz w:val="13"/>
                <w:szCs w:val="13"/>
              </w:rPr>
              <w:t>Onze referentie</w:t>
            </w:r>
          </w:p>
          <w:p w:rsidRPr="00FA7882" w:rsidR="007A394E" w:rsidP="007A394E" w:rsidRDefault="0027631E" w14:paraId="6681C4AA" w14:textId="7BEB99DA">
            <w:pPr>
              <w:spacing w:line="180" w:lineRule="exact"/>
              <w:rPr>
                <w:sz w:val="13"/>
                <w:szCs w:val="13"/>
              </w:rPr>
            </w:pPr>
            <w:r>
              <w:rPr>
                <w:sz w:val="13"/>
                <w:szCs w:val="13"/>
              </w:rPr>
              <w:t>53793379</w:t>
            </w:r>
          </w:p>
        </w:tc>
      </w:tr>
      <w:tr w:rsidR="007A394E" w:rsidTr="007A394E" w14:paraId="55E83C79" w14:textId="77777777">
        <w:trPr>
          <w:trHeight w:val="113"/>
        </w:trPr>
        <w:tc>
          <w:tcPr>
            <w:tcW w:w="2160" w:type="dxa"/>
          </w:tcPr>
          <w:p w:rsidRPr="00C5333A" w:rsidR="007A394E" w:rsidP="007A394E" w:rsidRDefault="007A394E" w14:paraId="2ED9002B" w14:textId="77777777">
            <w:pPr>
              <w:tabs>
                <w:tab w:val="center" w:pos="1080"/>
              </w:tabs>
              <w:spacing w:line="180" w:lineRule="exact"/>
              <w:rPr>
                <w:sz w:val="13"/>
                <w:szCs w:val="13"/>
              </w:rPr>
            </w:pPr>
            <w:r>
              <w:rPr>
                <w:b/>
                <w:sz w:val="13"/>
                <w:szCs w:val="13"/>
              </w:rPr>
              <w:t>Bijlagen</w:t>
            </w:r>
          </w:p>
        </w:tc>
      </w:tr>
      <w:tr w:rsidR="007A394E" w:rsidTr="007A394E" w14:paraId="3CF53064" w14:textId="77777777">
        <w:trPr>
          <w:trHeight w:val="113"/>
        </w:trPr>
        <w:tc>
          <w:tcPr>
            <w:tcW w:w="2160" w:type="dxa"/>
          </w:tcPr>
          <w:p w:rsidR="007A394E" w:rsidP="007A394E" w:rsidRDefault="00ED36AB" w14:paraId="4009268B" w14:textId="77777777">
            <w:pPr>
              <w:spacing w:after="90" w:line="180" w:lineRule="exact"/>
              <w:rPr>
                <w:sz w:val="13"/>
              </w:rPr>
            </w:pPr>
            <w:r>
              <w:rPr>
                <w:sz w:val="13"/>
              </w:rPr>
              <w:t>1: Adviesrapport Commissie SSH</w:t>
            </w:r>
          </w:p>
          <w:p w:rsidRPr="00D74F66" w:rsidR="00ED36AB" w:rsidP="007A394E" w:rsidRDefault="00ED36AB" w14:paraId="4964D967" w14:textId="57D5842C">
            <w:pPr>
              <w:spacing w:after="90" w:line="180" w:lineRule="exact"/>
              <w:rPr>
                <w:sz w:val="13"/>
              </w:rPr>
            </w:pPr>
            <w:r>
              <w:rPr>
                <w:sz w:val="13"/>
              </w:rPr>
              <w:t>2: Adviesrapport Commissie B&amp;T</w:t>
            </w:r>
          </w:p>
        </w:tc>
      </w:tr>
    </w:tbl>
    <w:p w:rsidRPr="002B2CFB" w:rsidR="00D00B54" w:rsidP="00D00B54" w:rsidRDefault="00947E0F" w14:paraId="07660557" w14:textId="36263B06">
      <w:pPr>
        <w:rPr>
          <w:szCs w:val="18"/>
        </w:rPr>
      </w:pPr>
      <w:r w:rsidRPr="002B2CFB">
        <w:rPr>
          <w:szCs w:val="18"/>
        </w:rPr>
        <w:t>Voor versterking van de kwaliteit van het onderzoek en onderwijs is samenwerking tussen instellingen van</w:t>
      </w:r>
      <w:r w:rsidRPr="002B2CFB" w:rsidR="00F620E2">
        <w:rPr>
          <w:szCs w:val="18"/>
        </w:rPr>
        <w:t xml:space="preserve"> groot</w:t>
      </w:r>
      <w:r w:rsidRPr="002B2CFB">
        <w:rPr>
          <w:szCs w:val="18"/>
        </w:rPr>
        <w:t xml:space="preserve"> belang</w:t>
      </w:r>
      <w:r w:rsidRPr="002B2CFB" w:rsidR="00F620E2">
        <w:rPr>
          <w:szCs w:val="18"/>
        </w:rPr>
        <w:t>,</w:t>
      </w:r>
      <w:r w:rsidRPr="002B2CFB">
        <w:rPr>
          <w:szCs w:val="18"/>
        </w:rPr>
        <w:t xml:space="preserve"> evenals het maken van scherpe keuzes over taakverdeling </w:t>
      </w:r>
      <w:r w:rsidRPr="002B2CFB" w:rsidR="00845A8D">
        <w:rPr>
          <w:szCs w:val="18"/>
        </w:rPr>
        <w:t xml:space="preserve">tussen </w:t>
      </w:r>
      <w:r w:rsidRPr="002B2CFB">
        <w:rPr>
          <w:szCs w:val="18"/>
        </w:rPr>
        <w:t xml:space="preserve">en profilering van universiteiten. </w:t>
      </w:r>
      <w:r w:rsidRPr="002B2CFB" w:rsidR="00D00B54">
        <w:rPr>
          <w:szCs w:val="18"/>
        </w:rPr>
        <w:t>Sectorplannen dienen als</w:t>
      </w:r>
      <w:r w:rsidRPr="002B2CFB" w:rsidR="00203B5E">
        <w:rPr>
          <w:szCs w:val="18"/>
        </w:rPr>
        <w:t xml:space="preserve"> beproefd</w:t>
      </w:r>
      <w:r w:rsidRPr="002B2CFB" w:rsidR="00D00B54">
        <w:rPr>
          <w:szCs w:val="18"/>
        </w:rPr>
        <w:t xml:space="preserve"> instrument om de onderlinge samenwerking en profilering te verbeteren. In 2019 is uw Kamer geïnformeerd over de</w:t>
      </w:r>
      <w:r w:rsidRPr="002B2CFB">
        <w:rPr>
          <w:szCs w:val="18"/>
        </w:rPr>
        <w:t xml:space="preserve"> structurele</w:t>
      </w:r>
      <w:r w:rsidRPr="002B2CFB" w:rsidR="00D00B54">
        <w:rPr>
          <w:szCs w:val="18"/>
        </w:rPr>
        <w:t xml:space="preserve"> investering in het </w:t>
      </w:r>
      <w:r w:rsidRPr="002B2CFB" w:rsidR="00203B5E">
        <w:rPr>
          <w:szCs w:val="18"/>
        </w:rPr>
        <w:t xml:space="preserve">wetenschappelijk </w:t>
      </w:r>
      <w:r w:rsidRPr="002B2CFB" w:rsidR="00D00B54">
        <w:rPr>
          <w:szCs w:val="18"/>
        </w:rPr>
        <w:t>onderzoek</w:t>
      </w:r>
      <w:r w:rsidRPr="002B2CFB" w:rsidR="00203B5E">
        <w:rPr>
          <w:szCs w:val="18"/>
        </w:rPr>
        <w:t xml:space="preserve"> en onderwijs</w:t>
      </w:r>
      <w:r w:rsidRPr="002B2CFB" w:rsidR="00D00B54">
        <w:rPr>
          <w:szCs w:val="18"/>
        </w:rPr>
        <w:t xml:space="preserve"> in de vorm van sectorplannen.</w:t>
      </w:r>
      <w:r w:rsidRPr="002B2CFB" w:rsidR="00D00B54">
        <w:rPr>
          <w:rStyle w:val="Voetnootmarkering"/>
          <w:szCs w:val="18"/>
        </w:rPr>
        <w:footnoteReference w:id="1"/>
      </w:r>
      <w:r w:rsidRPr="002B2CFB" w:rsidR="00D00B54">
        <w:rPr>
          <w:szCs w:val="18"/>
        </w:rPr>
        <w:t xml:space="preserve"> Het gaat om respectievelijk € 60 miljoen voor de domeinen Bèta en Techniek (B&amp;T) en € 10 miljoen voor het domein sociale en geesteswetenschappen (SSH).</w:t>
      </w:r>
      <w:r w:rsidRPr="002B2CFB" w:rsidR="00C80DC8">
        <w:rPr>
          <w:rStyle w:val="Voetnootmarkering"/>
          <w:szCs w:val="18"/>
        </w:rPr>
        <w:footnoteReference w:id="2"/>
      </w:r>
      <w:r w:rsidRPr="002B2CFB" w:rsidR="00203B5E">
        <w:rPr>
          <w:szCs w:val="18"/>
        </w:rPr>
        <w:t xml:space="preserve"> </w:t>
      </w:r>
      <w:r w:rsidRPr="002B2CFB" w:rsidR="00590FED">
        <w:rPr>
          <w:szCs w:val="18"/>
        </w:rPr>
        <w:t xml:space="preserve">Het doel van deze plannen is om de strategische samenwerking tussen universiteiten te stimuleren, de verbinding tussen onderzoek, onderwijs en maatschappelijke doelen te verbeteren en door profilering en afstemming de kennisbasis te versterken. </w:t>
      </w:r>
      <w:r w:rsidRPr="002B2CFB" w:rsidR="00D00B54">
        <w:rPr>
          <w:szCs w:val="18"/>
        </w:rPr>
        <w:t xml:space="preserve">Middels deze brief informeer ik uw Kamer over de eindevaluatie van deze sectorplannen en het vervolg hiervan. </w:t>
      </w:r>
    </w:p>
    <w:p w:rsidRPr="002B2CFB" w:rsidR="008943B9" w:rsidP="00CC0744" w:rsidRDefault="008943B9" w14:paraId="471AC24B" w14:textId="77777777">
      <w:pPr>
        <w:rPr>
          <w:szCs w:val="18"/>
        </w:rPr>
      </w:pPr>
    </w:p>
    <w:p w:rsidRPr="002B2CFB" w:rsidR="00534654" w:rsidP="00CC0744" w:rsidRDefault="008943B9" w14:paraId="4CAAF7BB" w14:textId="474B4A9B">
      <w:pPr>
        <w:rPr>
          <w:szCs w:val="18"/>
        </w:rPr>
      </w:pPr>
      <w:r w:rsidRPr="002B2CFB">
        <w:rPr>
          <w:szCs w:val="18"/>
        </w:rPr>
        <w:t xml:space="preserve">Om een goede inhoudelijke en onafhankelijke weging te kunnen maken in de evaluatie van de sectorplannen heb ik de sectorplancommissies Bèta &amp; Techniek en Social Sciences en Humanities ingericht. Ik heb hen gevraagd de sectorplannen te monitoren en mij advies </w:t>
      </w:r>
      <w:r w:rsidRPr="002B2CFB" w:rsidR="00947E0F">
        <w:rPr>
          <w:szCs w:val="18"/>
        </w:rPr>
        <w:t>hier</w:t>
      </w:r>
      <w:r w:rsidRPr="002B2CFB" w:rsidR="00845A8D">
        <w:rPr>
          <w:szCs w:val="18"/>
        </w:rPr>
        <w:t>over</w:t>
      </w:r>
      <w:r w:rsidRPr="002B2CFB" w:rsidR="00947E0F">
        <w:rPr>
          <w:szCs w:val="18"/>
        </w:rPr>
        <w:t xml:space="preserve"> </w:t>
      </w:r>
      <w:r w:rsidRPr="002B2CFB">
        <w:rPr>
          <w:szCs w:val="18"/>
        </w:rPr>
        <w:t>te geven.</w:t>
      </w:r>
      <w:r w:rsidRPr="002B2CFB">
        <w:rPr>
          <w:rStyle w:val="Voetnootmarkering"/>
          <w:szCs w:val="18"/>
        </w:rPr>
        <w:footnoteReference w:id="3"/>
      </w:r>
      <w:r w:rsidRPr="002B2CFB">
        <w:rPr>
          <w:szCs w:val="18"/>
        </w:rPr>
        <w:t xml:space="preserve"> </w:t>
      </w:r>
      <w:r w:rsidRPr="002B2CFB" w:rsidR="00D00B54">
        <w:rPr>
          <w:szCs w:val="18"/>
        </w:rPr>
        <w:t xml:space="preserve">Ik ben hen zeer dankbaar voor de recent opgeleverde eindevaluaties van de </w:t>
      </w:r>
      <w:r w:rsidRPr="002B2CFB" w:rsidR="006F6004">
        <w:rPr>
          <w:szCs w:val="18"/>
        </w:rPr>
        <w:t xml:space="preserve">bovengenoemde </w:t>
      </w:r>
      <w:r w:rsidRPr="002B2CFB" w:rsidR="00D00B54">
        <w:rPr>
          <w:szCs w:val="18"/>
        </w:rPr>
        <w:t>sectorplannen</w:t>
      </w:r>
      <w:r w:rsidRPr="002B2CFB" w:rsidR="006F6004">
        <w:rPr>
          <w:szCs w:val="18"/>
        </w:rPr>
        <w:t xml:space="preserve"> over de periode</w:t>
      </w:r>
      <w:r w:rsidRPr="002B2CFB" w:rsidR="00D00B54">
        <w:rPr>
          <w:szCs w:val="18"/>
        </w:rPr>
        <w:t xml:space="preserve"> 2019-2024 (zie bijlage 1 en 2). </w:t>
      </w:r>
      <w:r w:rsidRPr="002B2CFB" w:rsidR="00BF182E">
        <w:rPr>
          <w:szCs w:val="18"/>
        </w:rPr>
        <w:t xml:space="preserve">Beide sectorplancommissies zijn zeer positief over de uitvoering van </w:t>
      </w:r>
      <w:r w:rsidRPr="002B2CFB" w:rsidR="006F6004">
        <w:rPr>
          <w:szCs w:val="18"/>
        </w:rPr>
        <w:t xml:space="preserve">de </w:t>
      </w:r>
      <w:r w:rsidRPr="002B2CFB" w:rsidR="00BF182E">
        <w:rPr>
          <w:szCs w:val="18"/>
        </w:rPr>
        <w:t>plannen</w:t>
      </w:r>
      <w:r w:rsidRPr="002B2CFB" w:rsidR="007A2A36">
        <w:rPr>
          <w:szCs w:val="18"/>
        </w:rPr>
        <w:t xml:space="preserve"> door de universiteiten</w:t>
      </w:r>
      <w:r w:rsidRPr="002B2CFB" w:rsidR="00BF182E">
        <w:rPr>
          <w:szCs w:val="18"/>
        </w:rPr>
        <w:t xml:space="preserve"> evenals de werking van het instrument zelf.</w:t>
      </w:r>
    </w:p>
    <w:p w:rsidRPr="002B2CFB" w:rsidR="00534654" w:rsidP="00CC0744" w:rsidRDefault="00534654" w14:paraId="40634DD9" w14:textId="77777777">
      <w:pPr>
        <w:rPr>
          <w:szCs w:val="18"/>
        </w:rPr>
      </w:pPr>
    </w:p>
    <w:p w:rsidRPr="002B2CFB" w:rsidR="00C03BA3" w:rsidP="00534654" w:rsidRDefault="00652E84" w14:paraId="48424A2D" w14:textId="1A97CB0E">
      <w:pPr>
        <w:rPr>
          <w:szCs w:val="18"/>
        </w:rPr>
      </w:pPr>
      <w:bookmarkStart w:name="_Hlk199937317" w:id="0"/>
      <w:r w:rsidRPr="002B2CFB">
        <w:rPr>
          <w:szCs w:val="18"/>
        </w:rPr>
        <w:t>Op basis van de</w:t>
      </w:r>
      <w:r w:rsidRPr="002B2CFB" w:rsidR="004D06C4">
        <w:rPr>
          <w:szCs w:val="18"/>
        </w:rPr>
        <w:t>ze</w:t>
      </w:r>
      <w:r w:rsidRPr="002B2CFB" w:rsidR="00804FDC">
        <w:rPr>
          <w:szCs w:val="18"/>
        </w:rPr>
        <w:t xml:space="preserve"> twee positieve</w:t>
      </w:r>
      <w:r w:rsidRPr="002B2CFB">
        <w:rPr>
          <w:szCs w:val="18"/>
        </w:rPr>
        <w:t xml:space="preserve"> adviezen</w:t>
      </w:r>
      <w:r w:rsidRPr="002B2CFB" w:rsidR="00804FDC">
        <w:rPr>
          <w:szCs w:val="18"/>
        </w:rPr>
        <w:t xml:space="preserve"> van de sectorpla</w:t>
      </w:r>
      <w:r w:rsidRPr="002B2CFB" w:rsidR="00BF182E">
        <w:rPr>
          <w:szCs w:val="18"/>
        </w:rPr>
        <w:t>n</w:t>
      </w:r>
      <w:r w:rsidRPr="002B2CFB" w:rsidR="00804FDC">
        <w:rPr>
          <w:szCs w:val="18"/>
        </w:rPr>
        <w:t>commissies</w:t>
      </w:r>
      <w:r w:rsidRPr="002B2CFB">
        <w:rPr>
          <w:szCs w:val="18"/>
        </w:rPr>
        <w:t xml:space="preserve"> </w:t>
      </w:r>
      <w:r w:rsidRPr="002B2CFB" w:rsidR="00804FDC">
        <w:rPr>
          <w:szCs w:val="18"/>
        </w:rPr>
        <w:t xml:space="preserve">heb ik besloten </w:t>
      </w:r>
      <w:r w:rsidRPr="002B2CFB">
        <w:rPr>
          <w:szCs w:val="18"/>
        </w:rPr>
        <w:t xml:space="preserve">de middelen voor de sectorplannen </w:t>
      </w:r>
      <w:r w:rsidRPr="002B2CFB" w:rsidR="00BF182E">
        <w:rPr>
          <w:szCs w:val="18"/>
        </w:rPr>
        <w:t>B&amp;T</w:t>
      </w:r>
      <w:r w:rsidRPr="002B2CFB">
        <w:rPr>
          <w:szCs w:val="18"/>
        </w:rPr>
        <w:t xml:space="preserve"> en </w:t>
      </w:r>
      <w:r w:rsidRPr="002B2CFB" w:rsidR="00BF182E">
        <w:rPr>
          <w:szCs w:val="18"/>
        </w:rPr>
        <w:t xml:space="preserve">SSH </w:t>
      </w:r>
      <w:r w:rsidRPr="002B2CFB">
        <w:rPr>
          <w:szCs w:val="18"/>
        </w:rPr>
        <w:t>2019 – 2024</w:t>
      </w:r>
      <w:r w:rsidR="00F5520B">
        <w:rPr>
          <w:szCs w:val="18"/>
        </w:rPr>
        <w:t xml:space="preserve">, inclusief de Van </w:t>
      </w:r>
      <w:proofErr w:type="spellStart"/>
      <w:r w:rsidR="00F5520B">
        <w:rPr>
          <w:szCs w:val="18"/>
        </w:rPr>
        <w:t>Meenen</w:t>
      </w:r>
      <w:proofErr w:type="spellEnd"/>
      <w:r w:rsidR="00893AA2">
        <w:rPr>
          <w:szCs w:val="18"/>
        </w:rPr>
        <w:t>-</w:t>
      </w:r>
      <w:r w:rsidR="00F5520B">
        <w:rPr>
          <w:szCs w:val="18"/>
        </w:rPr>
        <w:t>middelen,</w:t>
      </w:r>
      <w:r w:rsidRPr="002B2CFB">
        <w:rPr>
          <w:szCs w:val="18"/>
        </w:rPr>
        <w:t xml:space="preserve"> </w:t>
      </w:r>
      <w:r w:rsidRPr="002B2CFB" w:rsidR="00D00B54">
        <w:rPr>
          <w:szCs w:val="18"/>
        </w:rPr>
        <w:t>volgens de huidige verdeling te continueren in de rijksbijdrage aan de universiteiten</w:t>
      </w:r>
      <w:bookmarkEnd w:id="0"/>
      <w:r w:rsidRPr="002B2CFB">
        <w:rPr>
          <w:szCs w:val="18"/>
        </w:rPr>
        <w:t xml:space="preserve">. </w:t>
      </w:r>
      <w:r w:rsidRPr="002B2CFB" w:rsidR="00534654">
        <w:rPr>
          <w:szCs w:val="18"/>
        </w:rPr>
        <w:t>D</w:t>
      </w:r>
      <w:r w:rsidRPr="002B2CFB" w:rsidR="007A2A36">
        <w:rPr>
          <w:szCs w:val="18"/>
        </w:rPr>
        <w:t>i</w:t>
      </w:r>
      <w:r w:rsidRPr="002B2CFB" w:rsidR="00534654">
        <w:rPr>
          <w:szCs w:val="18"/>
        </w:rPr>
        <w:t>t betekent ook dat de monitoringsperiode van deze middelen is afgerond</w:t>
      </w:r>
      <w:r w:rsidRPr="002B2CFB" w:rsidR="004D06C4">
        <w:rPr>
          <w:szCs w:val="18"/>
        </w:rPr>
        <w:t xml:space="preserve"> nu het instrument en de uitvoering door de </w:t>
      </w:r>
      <w:r w:rsidRPr="002B2CFB" w:rsidR="004D06C4">
        <w:rPr>
          <w:szCs w:val="18"/>
        </w:rPr>
        <w:lastRenderedPageBreak/>
        <w:t>universiteiten zich heeft bewezen</w:t>
      </w:r>
      <w:r w:rsidRPr="002B2CFB" w:rsidR="00804FDC">
        <w:rPr>
          <w:szCs w:val="18"/>
        </w:rPr>
        <w:t>.</w:t>
      </w:r>
      <w:r w:rsidRPr="002B2CFB" w:rsidR="00E4258C">
        <w:rPr>
          <w:szCs w:val="18"/>
        </w:rPr>
        <w:t xml:space="preserve"> Dit zal </w:t>
      </w:r>
      <w:r w:rsidRPr="002B2CFB" w:rsidR="00947E0F">
        <w:rPr>
          <w:szCs w:val="18"/>
        </w:rPr>
        <w:t xml:space="preserve">naar verwachting </w:t>
      </w:r>
      <w:r w:rsidRPr="002B2CFB" w:rsidR="00E4258C">
        <w:rPr>
          <w:szCs w:val="18"/>
        </w:rPr>
        <w:t>ook leiden tot een verlaging in de administratieve lasten van de instellingen.</w:t>
      </w:r>
      <w:r w:rsidRPr="002B2CFB" w:rsidR="00804FDC">
        <w:rPr>
          <w:szCs w:val="18"/>
        </w:rPr>
        <w:t xml:space="preserve"> Ik </w:t>
      </w:r>
      <w:r w:rsidRPr="002B2CFB" w:rsidR="00DB1DBC">
        <w:rPr>
          <w:szCs w:val="18"/>
        </w:rPr>
        <w:t>roep</w:t>
      </w:r>
      <w:r w:rsidRPr="002B2CFB" w:rsidR="00534654">
        <w:rPr>
          <w:szCs w:val="18"/>
        </w:rPr>
        <w:t xml:space="preserve"> de universiteiten op</w:t>
      </w:r>
      <w:r w:rsidRPr="002B2CFB" w:rsidR="00BF182E">
        <w:rPr>
          <w:szCs w:val="18"/>
        </w:rPr>
        <w:t xml:space="preserve"> en geef hen hierin het vertrouwen dat zij </w:t>
      </w:r>
      <w:r w:rsidRPr="002B2CFB" w:rsidR="00534654">
        <w:rPr>
          <w:szCs w:val="18"/>
        </w:rPr>
        <w:t xml:space="preserve">de sectorplanmiddelen blijven inzetten op de door </w:t>
      </w:r>
      <w:r w:rsidRPr="002B2CFB" w:rsidR="0049393E">
        <w:rPr>
          <w:szCs w:val="18"/>
        </w:rPr>
        <w:t>hen</w:t>
      </w:r>
      <w:r w:rsidRPr="002B2CFB" w:rsidR="00534654">
        <w:rPr>
          <w:szCs w:val="18"/>
        </w:rPr>
        <w:t>zelf vastgestelde zwaartepunten in de sectorplannen</w:t>
      </w:r>
      <w:r w:rsidRPr="002B2CFB" w:rsidR="00BF182E">
        <w:rPr>
          <w:szCs w:val="18"/>
        </w:rPr>
        <w:t>, ook nu de monitoring is beëindigd.</w:t>
      </w:r>
      <w:r w:rsidRPr="002B2CFB" w:rsidR="00534654">
        <w:rPr>
          <w:szCs w:val="18"/>
        </w:rPr>
        <w:t xml:space="preserve"> </w:t>
      </w:r>
      <w:r w:rsidRPr="002B2CFB" w:rsidR="00BF182E">
        <w:rPr>
          <w:szCs w:val="18"/>
        </w:rPr>
        <w:t>Ik heb de</w:t>
      </w:r>
      <w:r w:rsidRPr="002B2CFB" w:rsidR="00534654">
        <w:rPr>
          <w:szCs w:val="18"/>
        </w:rPr>
        <w:t xml:space="preserve"> </w:t>
      </w:r>
      <w:r w:rsidRPr="002B2CFB" w:rsidR="007A394E">
        <w:rPr>
          <w:szCs w:val="18"/>
        </w:rPr>
        <w:t xml:space="preserve">universiteiten </w:t>
      </w:r>
      <w:r w:rsidRPr="002B2CFB" w:rsidR="00534654">
        <w:rPr>
          <w:szCs w:val="18"/>
        </w:rPr>
        <w:t xml:space="preserve">middels een brief </w:t>
      </w:r>
      <w:r w:rsidRPr="002B2CFB" w:rsidR="00BF182E">
        <w:rPr>
          <w:szCs w:val="18"/>
        </w:rPr>
        <w:t>hiervan ook</w:t>
      </w:r>
      <w:r w:rsidRPr="002B2CFB" w:rsidR="00534654">
        <w:rPr>
          <w:szCs w:val="18"/>
        </w:rPr>
        <w:t xml:space="preserve"> op de hoogte gebracht. </w:t>
      </w:r>
    </w:p>
    <w:p w:rsidRPr="002B2CFB" w:rsidR="007A2A36" w:rsidP="00534654" w:rsidRDefault="007A2A36" w14:paraId="316E4A99" w14:textId="77777777">
      <w:pPr>
        <w:rPr>
          <w:b/>
          <w:bCs/>
          <w:szCs w:val="18"/>
        </w:rPr>
      </w:pPr>
    </w:p>
    <w:p w:rsidRPr="002B2CFB" w:rsidR="007A2A36" w:rsidP="00534654" w:rsidRDefault="006F6004" w14:paraId="698EB1D5" w14:textId="34810914">
      <w:pPr>
        <w:rPr>
          <w:b/>
          <w:bCs/>
          <w:szCs w:val="18"/>
        </w:rPr>
      </w:pPr>
      <w:r w:rsidRPr="002B2CFB">
        <w:rPr>
          <w:b/>
          <w:bCs/>
          <w:szCs w:val="18"/>
        </w:rPr>
        <w:t>S</w:t>
      </w:r>
      <w:r w:rsidRPr="002B2CFB" w:rsidR="007A2A36">
        <w:rPr>
          <w:b/>
          <w:bCs/>
          <w:szCs w:val="18"/>
        </w:rPr>
        <w:t>ectorplannen (2019 – 2024)</w:t>
      </w:r>
    </w:p>
    <w:p w:rsidRPr="002B2CFB" w:rsidR="007A2A36" w:rsidP="00534654" w:rsidRDefault="007A2A36" w14:paraId="26B2B923" w14:textId="7AC5B1E7">
      <w:pPr>
        <w:rPr>
          <w:szCs w:val="18"/>
        </w:rPr>
      </w:pPr>
      <w:r w:rsidRPr="002B2CFB">
        <w:rPr>
          <w:szCs w:val="18"/>
        </w:rPr>
        <w:t>In 2018 is besloten te investeren in fundamenteel onderzoek, met speciale aandacht voor de technische wetenschappen en onderzoeksgroepen met hoge kosten. De universiteiten zijn gevraagd hiervoor ‘sectorplannen’ te maken</w:t>
      </w:r>
      <w:r w:rsidRPr="002B2CFB" w:rsidR="0049393E">
        <w:rPr>
          <w:szCs w:val="18"/>
        </w:rPr>
        <w:t>:</w:t>
      </w:r>
      <w:r w:rsidRPr="002B2CFB">
        <w:rPr>
          <w:szCs w:val="18"/>
        </w:rPr>
        <w:t xml:space="preserve"> een gezamenlijk plan van de </w:t>
      </w:r>
      <w:r w:rsidRPr="002B2CFB" w:rsidR="00747A2B">
        <w:rPr>
          <w:szCs w:val="18"/>
        </w:rPr>
        <w:t>deelnemende</w:t>
      </w:r>
      <w:r w:rsidRPr="002B2CFB">
        <w:rPr>
          <w:szCs w:val="18"/>
        </w:rPr>
        <w:t xml:space="preserve"> universiteiten in die sector</w:t>
      </w:r>
      <w:r w:rsidRPr="002B2CFB" w:rsidR="00747A2B">
        <w:rPr>
          <w:szCs w:val="18"/>
        </w:rPr>
        <w:t xml:space="preserve"> met </w:t>
      </w:r>
      <w:r w:rsidRPr="002B2CFB" w:rsidR="00370A00">
        <w:rPr>
          <w:szCs w:val="18"/>
        </w:rPr>
        <w:t>zwaarte</w:t>
      </w:r>
      <w:r w:rsidRPr="002B2CFB" w:rsidR="00747A2B">
        <w:rPr>
          <w:szCs w:val="18"/>
        </w:rPr>
        <w:t>punten waar ieder</w:t>
      </w:r>
      <w:r w:rsidRPr="002B2CFB" w:rsidR="00DB1DBC">
        <w:rPr>
          <w:szCs w:val="18"/>
        </w:rPr>
        <w:t>e universiteit</w:t>
      </w:r>
      <w:r w:rsidRPr="002B2CFB" w:rsidR="00747A2B">
        <w:rPr>
          <w:szCs w:val="18"/>
        </w:rPr>
        <w:t xml:space="preserve"> zich aan committeert</w:t>
      </w:r>
      <w:r w:rsidRPr="002B2CFB">
        <w:rPr>
          <w:szCs w:val="18"/>
        </w:rPr>
        <w:t xml:space="preserve">. Hiervoor was er voor het domein </w:t>
      </w:r>
      <w:r w:rsidRPr="002B2CFB" w:rsidR="004F60C5">
        <w:rPr>
          <w:szCs w:val="18"/>
        </w:rPr>
        <w:t>B&amp;T</w:t>
      </w:r>
      <w:r w:rsidRPr="002B2CFB">
        <w:rPr>
          <w:szCs w:val="18"/>
        </w:rPr>
        <w:t xml:space="preserve"> </w:t>
      </w:r>
      <w:r w:rsidRPr="002B2CFB" w:rsidR="004F60C5">
        <w:rPr>
          <w:szCs w:val="18"/>
        </w:rPr>
        <w:t xml:space="preserve">€ </w:t>
      </w:r>
      <w:r w:rsidRPr="002B2CFB">
        <w:rPr>
          <w:szCs w:val="18"/>
        </w:rPr>
        <w:t>60 miljoen</w:t>
      </w:r>
      <w:r w:rsidRPr="002B2CFB" w:rsidR="004F60C5">
        <w:rPr>
          <w:szCs w:val="18"/>
        </w:rPr>
        <w:t xml:space="preserve"> per jaar</w:t>
      </w:r>
      <w:r w:rsidRPr="002B2CFB">
        <w:rPr>
          <w:szCs w:val="18"/>
        </w:rPr>
        <w:t xml:space="preserve"> beschikbaar </w:t>
      </w:r>
      <w:r w:rsidRPr="002B2CFB" w:rsidR="00350097">
        <w:rPr>
          <w:szCs w:val="18"/>
        </w:rPr>
        <w:t xml:space="preserve">en voor </w:t>
      </w:r>
      <w:r w:rsidRPr="002B2CFB">
        <w:rPr>
          <w:szCs w:val="18"/>
        </w:rPr>
        <w:t xml:space="preserve">het domein </w:t>
      </w:r>
      <w:r w:rsidRPr="002B2CFB" w:rsidR="004F60C5">
        <w:rPr>
          <w:szCs w:val="18"/>
        </w:rPr>
        <w:t>SSH</w:t>
      </w:r>
      <w:r w:rsidRPr="002B2CFB">
        <w:rPr>
          <w:szCs w:val="18"/>
        </w:rPr>
        <w:t xml:space="preserve"> </w:t>
      </w:r>
      <w:r w:rsidRPr="002B2CFB" w:rsidR="004F60C5">
        <w:rPr>
          <w:szCs w:val="18"/>
        </w:rPr>
        <w:t xml:space="preserve">€ </w:t>
      </w:r>
      <w:r w:rsidRPr="002B2CFB">
        <w:rPr>
          <w:szCs w:val="18"/>
        </w:rPr>
        <w:t>10 miljoen</w:t>
      </w:r>
      <w:r w:rsidRPr="002B2CFB" w:rsidR="004F60C5">
        <w:rPr>
          <w:szCs w:val="18"/>
        </w:rPr>
        <w:t xml:space="preserve"> per jaar</w:t>
      </w:r>
      <w:r w:rsidRPr="002B2CFB" w:rsidR="00350097">
        <w:rPr>
          <w:szCs w:val="18"/>
        </w:rPr>
        <w:t xml:space="preserve">. </w:t>
      </w:r>
      <w:r w:rsidRPr="002B2CFB" w:rsidR="00590FED">
        <w:rPr>
          <w:szCs w:val="18"/>
        </w:rPr>
        <w:t>Daarnaast is besloten om de uitvoering van de sectorplannen de eerste zes jaren te</w:t>
      </w:r>
      <w:r w:rsidRPr="002B2CFB" w:rsidR="00845A8D">
        <w:rPr>
          <w:szCs w:val="18"/>
        </w:rPr>
        <w:t xml:space="preserve"> laten</w:t>
      </w:r>
      <w:r w:rsidRPr="002B2CFB" w:rsidR="00590FED">
        <w:rPr>
          <w:szCs w:val="18"/>
        </w:rPr>
        <w:t xml:space="preserve"> monitoren door de sectorplancom</w:t>
      </w:r>
      <w:r w:rsidRPr="002B2CFB" w:rsidR="00BC1955">
        <w:rPr>
          <w:szCs w:val="18"/>
        </w:rPr>
        <w:t>m</w:t>
      </w:r>
      <w:r w:rsidRPr="002B2CFB" w:rsidR="00590FED">
        <w:rPr>
          <w:szCs w:val="18"/>
        </w:rPr>
        <w:t>issies.</w:t>
      </w:r>
      <w:r w:rsidRPr="002B2CFB">
        <w:rPr>
          <w:szCs w:val="18"/>
        </w:rPr>
        <w:t xml:space="preserve"> </w:t>
      </w:r>
    </w:p>
    <w:p w:rsidRPr="002B2CFB" w:rsidR="00747A2B" w:rsidP="00534654" w:rsidRDefault="00747A2B" w14:paraId="6930EEDF" w14:textId="77777777">
      <w:pPr>
        <w:rPr>
          <w:szCs w:val="18"/>
        </w:rPr>
      </w:pPr>
    </w:p>
    <w:p w:rsidRPr="002B2CFB" w:rsidR="001E113B" w:rsidP="001E113B" w:rsidRDefault="007F5091" w14:paraId="55D1F43E" w14:textId="702F198B">
      <w:pPr>
        <w:rPr>
          <w:szCs w:val="18"/>
        </w:rPr>
      </w:pPr>
      <w:r w:rsidRPr="002B2CFB">
        <w:rPr>
          <w:szCs w:val="18"/>
        </w:rPr>
        <w:t xml:space="preserve">Ik wil hierbij mijn </w:t>
      </w:r>
      <w:r w:rsidRPr="002B2CFB" w:rsidR="00747A2B">
        <w:rPr>
          <w:szCs w:val="18"/>
        </w:rPr>
        <w:t>dank en grote waardering uit</w:t>
      </w:r>
      <w:r w:rsidRPr="002B2CFB">
        <w:rPr>
          <w:szCs w:val="18"/>
        </w:rPr>
        <w:t>spreken</w:t>
      </w:r>
      <w:r w:rsidRPr="002B2CFB" w:rsidR="00747A2B">
        <w:rPr>
          <w:szCs w:val="18"/>
        </w:rPr>
        <w:t xml:space="preserve"> voor het vele en goede werk dat de sectorplancommissies in de afgelopen jaren </w:t>
      </w:r>
      <w:r w:rsidRPr="002B2CFB" w:rsidR="00370A00">
        <w:rPr>
          <w:szCs w:val="18"/>
        </w:rPr>
        <w:t xml:space="preserve">hebben </w:t>
      </w:r>
      <w:r w:rsidRPr="002B2CFB" w:rsidR="00747A2B">
        <w:rPr>
          <w:szCs w:val="18"/>
        </w:rPr>
        <w:t xml:space="preserve">verricht. </w:t>
      </w:r>
      <w:r w:rsidRPr="002B2CFB" w:rsidR="001E113B">
        <w:rPr>
          <w:szCs w:val="18"/>
        </w:rPr>
        <w:t>Beide commissies stellen dat de implementatie van het sectorplan succesvol is verlopen. Met de sectorplanmiddelen zijn nieuwe</w:t>
      </w:r>
      <w:r w:rsidRPr="002B2CFB" w:rsidR="004F60C5">
        <w:rPr>
          <w:szCs w:val="18"/>
        </w:rPr>
        <w:t xml:space="preserve">, duurzame </w:t>
      </w:r>
      <w:r w:rsidRPr="002B2CFB" w:rsidR="00947E0F">
        <w:rPr>
          <w:szCs w:val="18"/>
        </w:rPr>
        <w:t>onderzoeks- en onderwijs</w:t>
      </w:r>
      <w:r w:rsidRPr="002B2CFB" w:rsidR="001E113B">
        <w:rPr>
          <w:szCs w:val="18"/>
        </w:rPr>
        <w:t>posities gecreëerd</w:t>
      </w:r>
      <w:r w:rsidRPr="002B2CFB" w:rsidR="00733402">
        <w:rPr>
          <w:szCs w:val="18"/>
        </w:rPr>
        <w:t xml:space="preserve"> en d</w:t>
      </w:r>
      <w:r w:rsidRPr="002B2CFB" w:rsidR="001E113B">
        <w:rPr>
          <w:szCs w:val="18"/>
        </w:rPr>
        <w:t>e nationale samenwerking en afstemming tussen disciplines en tussen universiteiten is duidelijk verbeterd.</w:t>
      </w:r>
    </w:p>
    <w:p w:rsidRPr="002B2CFB" w:rsidR="004A7134" w:rsidP="001E113B" w:rsidRDefault="004A7134" w14:paraId="3E4D793C" w14:textId="77777777">
      <w:pPr>
        <w:rPr>
          <w:szCs w:val="18"/>
        </w:rPr>
      </w:pPr>
    </w:p>
    <w:p w:rsidRPr="002B2CFB" w:rsidR="00BC40FE" w:rsidP="004A7134" w:rsidRDefault="00DB1636" w14:paraId="5DCD8523" w14:textId="67FFDBA0">
      <w:pPr>
        <w:rPr>
          <w:szCs w:val="18"/>
        </w:rPr>
      </w:pPr>
      <w:r>
        <w:rPr>
          <w:szCs w:val="18"/>
        </w:rPr>
        <w:t>Specifiek voor het domein SSH geeft d</w:t>
      </w:r>
      <w:r w:rsidRPr="002B2CFB" w:rsidR="007401DC">
        <w:rPr>
          <w:szCs w:val="18"/>
        </w:rPr>
        <w:t xml:space="preserve">e commissie aan dat het belangrijk is om aandacht te blijven houden voor digitale </w:t>
      </w:r>
      <w:proofErr w:type="spellStart"/>
      <w:r w:rsidRPr="002B2CFB" w:rsidR="007401DC">
        <w:rPr>
          <w:szCs w:val="18"/>
        </w:rPr>
        <w:t>onderzoeksinfrastructuur</w:t>
      </w:r>
      <w:proofErr w:type="spellEnd"/>
      <w:r w:rsidRPr="002B2CFB" w:rsidR="007401DC">
        <w:rPr>
          <w:szCs w:val="18"/>
        </w:rPr>
        <w:t xml:space="preserve"> voor de ontwikkeling van het onderzoek en onderwijs in dit domein en daarbuiten. </w:t>
      </w:r>
      <w:r w:rsidRPr="002B2CFB" w:rsidR="00011700">
        <w:rPr>
          <w:szCs w:val="18"/>
        </w:rPr>
        <w:t>Ik zie dit belang ook en neem dit advies mee in de doorontwikkeling van het</w:t>
      </w:r>
      <w:r w:rsidRPr="002B2CFB" w:rsidR="00845A8D">
        <w:rPr>
          <w:szCs w:val="18"/>
        </w:rPr>
        <w:t xml:space="preserve"> beleid rondom de</w:t>
      </w:r>
      <w:r w:rsidRPr="002B2CFB" w:rsidR="00011700">
        <w:rPr>
          <w:szCs w:val="18"/>
        </w:rPr>
        <w:t xml:space="preserve"> </w:t>
      </w:r>
      <w:proofErr w:type="spellStart"/>
      <w:r w:rsidRPr="002B2CFB" w:rsidR="00011700">
        <w:rPr>
          <w:szCs w:val="18"/>
        </w:rPr>
        <w:t>onderzoeksinfrastructuur</w:t>
      </w:r>
      <w:proofErr w:type="spellEnd"/>
      <w:r w:rsidRPr="002B2CFB" w:rsidR="00011700">
        <w:rPr>
          <w:szCs w:val="18"/>
        </w:rPr>
        <w:t xml:space="preserve">. </w:t>
      </w:r>
    </w:p>
    <w:p w:rsidRPr="002B2CFB" w:rsidR="00947E0F" w:rsidP="004A7134" w:rsidRDefault="00947E0F" w14:paraId="3532C107" w14:textId="77777777">
      <w:pPr>
        <w:rPr>
          <w:szCs w:val="18"/>
        </w:rPr>
      </w:pPr>
    </w:p>
    <w:p w:rsidRPr="002B2CFB" w:rsidR="00947E0F" w:rsidP="00337E42" w:rsidRDefault="00947E0F" w14:paraId="483F8A71" w14:textId="6B387A82">
      <w:pPr>
        <w:rPr>
          <w:szCs w:val="18"/>
        </w:rPr>
      </w:pPr>
      <w:r w:rsidRPr="002B2CFB">
        <w:rPr>
          <w:szCs w:val="18"/>
        </w:rPr>
        <w:t xml:space="preserve">Er zijn veel mooie voorbeelden te geven die zijn voortgekomen uit de sectorplannen. </w:t>
      </w:r>
      <w:r w:rsidRPr="002B2CFB" w:rsidR="00337E42">
        <w:rPr>
          <w:szCs w:val="18"/>
        </w:rPr>
        <w:t>Zo is er</w:t>
      </w:r>
      <w:r w:rsidRPr="002B2CFB" w:rsidR="002A4F89">
        <w:rPr>
          <w:szCs w:val="18"/>
        </w:rPr>
        <w:t xml:space="preserve"> </w:t>
      </w:r>
      <w:r w:rsidRPr="002B2CFB" w:rsidR="00337E42">
        <w:rPr>
          <w:szCs w:val="18"/>
        </w:rPr>
        <w:t xml:space="preserve">mede dankzij de sectorplannen de </w:t>
      </w:r>
      <w:proofErr w:type="spellStart"/>
      <w:r w:rsidRPr="002B2CFB" w:rsidR="00337E42">
        <w:rPr>
          <w:szCs w:val="18"/>
        </w:rPr>
        <w:t>Quantitative</w:t>
      </w:r>
      <w:proofErr w:type="spellEnd"/>
      <w:r w:rsidRPr="002B2CFB" w:rsidR="00337E42">
        <w:rPr>
          <w:szCs w:val="18"/>
        </w:rPr>
        <w:t xml:space="preserve"> Healthcare Analysis (</w:t>
      </w:r>
      <w:proofErr w:type="spellStart"/>
      <w:r w:rsidRPr="002B2CFB" w:rsidR="00337E42">
        <w:rPr>
          <w:szCs w:val="18"/>
        </w:rPr>
        <w:t>qurAI</w:t>
      </w:r>
      <w:proofErr w:type="spellEnd"/>
      <w:r w:rsidRPr="002B2CFB" w:rsidR="00337E42">
        <w:rPr>
          <w:szCs w:val="18"/>
        </w:rPr>
        <w:t xml:space="preserve">) groep opgericht bij de Universiteit van Amsterdam (UvA). Deze groep focust zich op de ontwikkeling verantwoorde AI-oplossingen voor uitdagingen in data-analyse voor de gezondheidszorg. Wat </w:t>
      </w:r>
      <w:proofErr w:type="spellStart"/>
      <w:r w:rsidRPr="002B2CFB" w:rsidR="00337E42">
        <w:rPr>
          <w:szCs w:val="18"/>
        </w:rPr>
        <w:t>qurAI</w:t>
      </w:r>
      <w:proofErr w:type="spellEnd"/>
      <w:r w:rsidRPr="002B2CFB" w:rsidR="00337E42">
        <w:rPr>
          <w:szCs w:val="18"/>
        </w:rPr>
        <w:t xml:space="preserve"> uniek maakt, is de interfacultaire samenwerking tussen de Faculteit Geneeskunde en Faculteit Natuurwetenschappen, Wiskunde en Informatica.</w:t>
      </w:r>
    </w:p>
    <w:p w:rsidRPr="002B2CFB" w:rsidR="000A5A12" w:rsidP="00DB0938" w:rsidRDefault="000A5A12" w14:paraId="2ACB7571" w14:textId="77777777">
      <w:pPr>
        <w:rPr>
          <w:szCs w:val="18"/>
          <w:highlight w:val="yellow"/>
        </w:rPr>
      </w:pPr>
    </w:p>
    <w:p w:rsidRPr="002B2CFB" w:rsidR="000A5A12" w:rsidP="00747A2B" w:rsidRDefault="000A5A12" w14:paraId="3474DC49" w14:textId="47A73252">
      <w:pPr>
        <w:rPr>
          <w:b/>
          <w:bCs/>
          <w:szCs w:val="18"/>
        </w:rPr>
      </w:pPr>
      <w:r w:rsidRPr="002B2CFB">
        <w:rPr>
          <w:b/>
          <w:bCs/>
          <w:szCs w:val="18"/>
        </w:rPr>
        <w:t>Instrument sectorplannen</w:t>
      </w:r>
    </w:p>
    <w:p w:rsidRPr="002B2CFB" w:rsidR="00382E1D" w:rsidP="00534654" w:rsidRDefault="00C92500" w14:paraId="5D2F1747" w14:textId="59F3D35E">
      <w:pPr>
        <w:rPr>
          <w:szCs w:val="18"/>
        </w:rPr>
      </w:pPr>
      <w:r w:rsidRPr="002B2CFB">
        <w:rPr>
          <w:szCs w:val="18"/>
        </w:rPr>
        <w:t xml:space="preserve">Beide </w:t>
      </w:r>
      <w:r w:rsidRPr="002B2CFB" w:rsidR="004321C8">
        <w:rPr>
          <w:szCs w:val="18"/>
        </w:rPr>
        <w:t xml:space="preserve">commissies </w:t>
      </w:r>
      <w:r w:rsidRPr="002B2CFB">
        <w:rPr>
          <w:szCs w:val="18"/>
        </w:rPr>
        <w:t xml:space="preserve">hebben daarnaast het advies gegeven om </w:t>
      </w:r>
      <w:r w:rsidRPr="002B2CFB" w:rsidR="004321C8">
        <w:rPr>
          <w:szCs w:val="18"/>
        </w:rPr>
        <w:t>het instrument</w:t>
      </w:r>
      <w:r w:rsidRPr="002B2CFB" w:rsidR="007401DC">
        <w:rPr>
          <w:szCs w:val="18"/>
        </w:rPr>
        <w:t xml:space="preserve"> sectorplannen</w:t>
      </w:r>
      <w:r w:rsidRPr="002B2CFB" w:rsidR="004321C8">
        <w:rPr>
          <w:szCs w:val="18"/>
        </w:rPr>
        <w:t xml:space="preserve"> te blijven handhaven in de toekomst. Dit is een oproep aan zowel </w:t>
      </w:r>
      <w:r w:rsidRPr="002B2CFB" w:rsidR="000A5A12">
        <w:rPr>
          <w:szCs w:val="18"/>
        </w:rPr>
        <w:t>het kabinet</w:t>
      </w:r>
      <w:r w:rsidRPr="002B2CFB" w:rsidR="004321C8">
        <w:rPr>
          <w:szCs w:val="18"/>
        </w:rPr>
        <w:t xml:space="preserve"> als de universiteiten. </w:t>
      </w:r>
      <w:r w:rsidRPr="002B2CFB" w:rsidR="00747A2B">
        <w:rPr>
          <w:szCs w:val="18"/>
        </w:rPr>
        <w:t xml:space="preserve">Ik ben verheugd </w:t>
      </w:r>
      <w:r w:rsidRPr="002B2CFB">
        <w:rPr>
          <w:szCs w:val="18"/>
        </w:rPr>
        <w:t>over het positieve advies hierop van beide commissies</w:t>
      </w:r>
      <w:r w:rsidRPr="002B2CFB" w:rsidR="005F7D14">
        <w:rPr>
          <w:szCs w:val="18"/>
        </w:rPr>
        <w:t>. H</w:t>
      </w:r>
      <w:r w:rsidRPr="002B2CFB" w:rsidR="00747A2B">
        <w:rPr>
          <w:szCs w:val="18"/>
        </w:rPr>
        <w:t>et is</w:t>
      </w:r>
      <w:r w:rsidRPr="002B2CFB" w:rsidR="00DB1DBC">
        <w:rPr>
          <w:szCs w:val="18"/>
        </w:rPr>
        <w:t xml:space="preserve"> namelijk</w:t>
      </w:r>
      <w:r w:rsidRPr="002B2CFB" w:rsidR="00747A2B">
        <w:rPr>
          <w:szCs w:val="18"/>
        </w:rPr>
        <w:t xml:space="preserve"> een bewuste keuze van mij</w:t>
      </w:r>
      <w:r w:rsidRPr="002B2CFB" w:rsidR="005F7D14">
        <w:rPr>
          <w:szCs w:val="18"/>
        </w:rPr>
        <w:t xml:space="preserve"> geweest</w:t>
      </w:r>
      <w:r w:rsidRPr="002B2CFB" w:rsidR="00747A2B">
        <w:rPr>
          <w:szCs w:val="18"/>
        </w:rPr>
        <w:t xml:space="preserve"> om de sectorplannen te continueren</w:t>
      </w:r>
      <w:r w:rsidRPr="002B2CFB" w:rsidR="001E113B">
        <w:rPr>
          <w:szCs w:val="18"/>
        </w:rPr>
        <w:t xml:space="preserve"> en de werking heeft zich met deze evaluaties duidelijk bewezen</w:t>
      </w:r>
      <w:r w:rsidRPr="002B2CFB" w:rsidR="00747A2B">
        <w:rPr>
          <w:szCs w:val="18"/>
        </w:rPr>
        <w:t xml:space="preserve">. Het instrument is een samenspel van het </w:t>
      </w:r>
      <w:r w:rsidRPr="002B2CFB" w:rsidR="00DB1DBC">
        <w:rPr>
          <w:szCs w:val="18"/>
        </w:rPr>
        <w:t xml:space="preserve">eigen </w:t>
      </w:r>
      <w:r w:rsidRPr="002B2CFB" w:rsidR="00747A2B">
        <w:rPr>
          <w:szCs w:val="18"/>
        </w:rPr>
        <w:t>instellingsprofiel van een individuele universiteit, de samenwerking van verschillende faculteiten in de sector en de aansluiting van het onderzoek en onde</w:t>
      </w:r>
      <w:r w:rsidRPr="002B2CFB" w:rsidR="00370A00">
        <w:rPr>
          <w:szCs w:val="18"/>
        </w:rPr>
        <w:t>rwijs</w:t>
      </w:r>
      <w:r w:rsidRPr="002B2CFB" w:rsidR="00747A2B">
        <w:rPr>
          <w:szCs w:val="18"/>
        </w:rPr>
        <w:t xml:space="preserve"> op maatschappelijke behoeften. Ik ben onder de indruk van hoe universiteiten dit samen weten te brengen</w:t>
      </w:r>
      <w:r w:rsidRPr="002B2CFB" w:rsidR="00DB1DBC">
        <w:rPr>
          <w:szCs w:val="18"/>
        </w:rPr>
        <w:t xml:space="preserve"> in hun sectorplannen</w:t>
      </w:r>
      <w:r w:rsidRPr="002B2CFB" w:rsidR="007401DC">
        <w:rPr>
          <w:szCs w:val="18"/>
        </w:rPr>
        <w:t xml:space="preserve"> en in de afstemming daaromheen</w:t>
      </w:r>
      <w:r w:rsidRPr="002B2CFB" w:rsidR="00747A2B">
        <w:rPr>
          <w:szCs w:val="18"/>
        </w:rPr>
        <w:t xml:space="preserve">. </w:t>
      </w:r>
    </w:p>
    <w:p w:rsidRPr="002B2CFB" w:rsidR="004F60C5" w:rsidP="00534654" w:rsidRDefault="004F60C5" w14:paraId="42337E9F" w14:textId="77777777">
      <w:pPr>
        <w:rPr>
          <w:szCs w:val="18"/>
        </w:rPr>
      </w:pPr>
    </w:p>
    <w:p w:rsidRPr="002B2CFB" w:rsidR="006F6004" w:rsidP="00534654" w:rsidRDefault="00747A2B" w14:paraId="3995C960" w14:textId="341A8153">
      <w:pPr>
        <w:rPr>
          <w:szCs w:val="18"/>
        </w:rPr>
      </w:pPr>
      <w:r w:rsidRPr="002B2CFB">
        <w:rPr>
          <w:szCs w:val="18"/>
        </w:rPr>
        <w:lastRenderedPageBreak/>
        <w:t>Ik zie het instrument ook als een mooie vorm om vertrouwen te geven aan de universiteiten en hen zo te stimuleren om gezamenlijk</w:t>
      </w:r>
      <w:r w:rsidRPr="002B2CFB" w:rsidR="005F7D14">
        <w:rPr>
          <w:szCs w:val="18"/>
        </w:rPr>
        <w:t xml:space="preserve"> </w:t>
      </w:r>
      <w:r w:rsidRPr="002B2CFB">
        <w:rPr>
          <w:szCs w:val="18"/>
        </w:rPr>
        <w:t xml:space="preserve">maatschappelijke vraagstukken op te </w:t>
      </w:r>
      <w:r w:rsidRPr="002B2CFB" w:rsidR="00845A8D">
        <w:rPr>
          <w:szCs w:val="18"/>
        </w:rPr>
        <w:t xml:space="preserve">blijven </w:t>
      </w:r>
      <w:r w:rsidRPr="002B2CFB">
        <w:rPr>
          <w:szCs w:val="18"/>
        </w:rPr>
        <w:t xml:space="preserve">pakken. Universiteiten </w:t>
      </w:r>
      <w:r w:rsidRPr="002B2CFB" w:rsidR="00845A8D">
        <w:rPr>
          <w:szCs w:val="18"/>
        </w:rPr>
        <w:t xml:space="preserve">houden </w:t>
      </w:r>
      <w:r w:rsidRPr="002B2CFB">
        <w:rPr>
          <w:szCs w:val="18"/>
        </w:rPr>
        <w:t>met dit instrument de vrijheid die hen wettelijk toekomt om te bepalen hoe zij hun onderwijs en onderzoek vormgeven</w:t>
      </w:r>
      <w:r w:rsidRPr="002B2CFB" w:rsidR="001E113B">
        <w:rPr>
          <w:szCs w:val="18"/>
        </w:rPr>
        <w:t>.</w:t>
      </w:r>
      <w:r w:rsidRPr="002B2CFB">
        <w:rPr>
          <w:szCs w:val="18"/>
        </w:rPr>
        <w:t xml:space="preserve"> </w:t>
      </w:r>
      <w:r w:rsidRPr="002B2CFB" w:rsidR="001E113B">
        <w:rPr>
          <w:szCs w:val="18"/>
        </w:rPr>
        <w:t>Vanuit</w:t>
      </w:r>
      <w:r w:rsidRPr="002B2CFB">
        <w:rPr>
          <w:szCs w:val="18"/>
        </w:rPr>
        <w:t xml:space="preserve"> de overheid </w:t>
      </w:r>
      <w:r w:rsidRPr="002B2CFB" w:rsidR="00845A8D">
        <w:rPr>
          <w:szCs w:val="18"/>
        </w:rPr>
        <w:t xml:space="preserve">geef </w:t>
      </w:r>
      <w:r w:rsidRPr="002B2CFB">
        <w:rPr>
          <w:szCs w:val="18"/>
        </w:rPr>
        <w:t xml:space="preserve">ik als minister de stimulans </w:t>
      </w:r>
      <w:r w:rsidRPr="002B2CFB" w:rsidR="00DB1DBC">
        <w:rPr>
          <w:szCs w:val="18"/>
        </w:rPr>
        <w:t xml:space="preserve">tot samenwerking </w:t>
      </w:r>
      <w:r w:rsidRPr="002B2CFB">
        <w:rPr>
          <w:szCs w:val="18"/>
        </w:rPr>
        <w:t>en</w:t>
      </w:r>
      <w:r w:rsidRPr="002B2CFB" w:rsidR="00845A8D">
        <w:rPr>
          <w:szCs w:val="18"/>
        </w:rPr>
        <w:t xml:space="preserve"> vraag voorts transparantie van de sector over</w:t>
      </w:r>
      <w:r w:rsidRPr="002B2CFB">
        <w:rPr>
          <w:szCs w:val="18"/>
        </w:rPr>
        <w:t xml:space="preserve"> hoe het onderzoeks- en onderwijslandschap eruit ziet</w:t>
      </w:r>
      <w:r w:rsidRPr="002B2CFB" w:rsidR="007401DC">
        <w:rPr>
          <w:szCs w:val="18"/>
        </w:rPr>
        <w:t xml:space="preserve"> en zich ontwikkel</w:t>
      </w:r>
      <w:r w:rsidRPr="002B2CFB" w:rsidR="00370A00">
        <w:rPr>
          <w:szCs w:val="18"/>
        </w:rPr>
        <w:t>t</w:t>
      </w:r>
      <w:r w:rsidRPr="002B2CFB">
        <w:rPr>
          <w:szCs w:val="18"/>
        </w:rPr>
        <w:t>.</w:t>
      </w:r>
      <w:r w:rsidRPr="002B2CFB" w:rsidR="00FF4703">
        <w:rPr>
          <w:szCs w:val="18"/>
        </w:rPr>
        <w:t xml:space="preserve"> </w:t>
      </w:r>
      <w:r w:rsidRPr="002B2CFB">
        <w:rPr>
          <w:szCs w:val="18"/>
        </w:rPr>
        <w:t xml:space="preserve">Ik roep daarom de universiteiten op om zich in gezamenlijkheid te blijven inzetten op de </w:t>
      </w:r>
      <w:r w:rsidRPr="002B2CFB" w:rsidR="007F5091">
        <w:rPr>
          <w:szCs w:val="18"/>
        </w:rPr>
        <w:t xml:space="preserve">zwaartepunten </w:t>
      </w:r>
      <w:r w:rsidRPr="002B2CFB">
        <w:rPr>
          <w:szCs w:val="18"/>
        </w:rPr>
        <w:t xml:space="preserve">die zij zelf hebben geformuleerd </w:t>
      </w:r>
      <w:r w:rsidRPr="002B2CFB" w:rsidR="006F6004">
        <w:rPr>
          <w:szCs w:val="18"/>
        </w:rPr>
        <w:t>en toe te zien op de middelen. Op basis van mijn eerdere beleidsbrief ga ik</w:t>
      </w:r>
      <w:r w:rsidRPr="002B2CFB">
        <w:rPr>
          <w:szCs w:val="18"/>
        </w:rPr>
        <w:t xml:space="preserve"> graag met de universiteiten verder in gesprek over</w:t>
      </w:r>
      <w:r w:rsidRPr="002B2CFB" w:rsidR="006F6004">
        <w:rPr>
          <w:szCs w:val="18"/>
        </w:rPr>
        <w:t xml:space="preserve"> hoe de basisdoelen en basisprincipes van het instrument – ook na afronding van de monitoring –</w:t>
      </w:r>
      <w:r w:rsidRPr="002B2CFB" w:rsidR="00E54B67">
        <w:rPr>
          <w:szCs w:val="18"/>
        </w:rPr>
        <w:t xml:space="preserve"> </w:t>
      </w:r>
      <w:r w:rsidRPr="002B2CFB" w:rsidR="006F6004">
        <w:rPr>
          <w:szCs w:val="18"/>
        </w:rPr>
        <w:t xml:space="preserve">bestendigd </w:t>
      </w:r>
      <w:r w:rsidRPr="002B2CFB" w:rsidR="00845A8D">
        <w:rPr>
          <w:szCs w:val="18"/>
        </w:rPr>
        <w:t xml:space="preserve">kunnen </w:t>
      </w:r>
      <w:r w:rsidRPr="002B2CFB" w:rsidR="006F6004">
        <w:rPr>
          <w:szCs w:val="18"/>
        </w:rPr>
        <w:t>worden.</w:t>
      </w:r>
      <w:r w:rsidRPr="002B2CFB" w:rsidR="007F5091">
        <w:rPr>
          <w:rStyle w:val="Voetnootmarkering"/>
          <w:szCs w:val="18"/>
        </w:rPr>
        <w:footnoteReference w:id="4"/>
      </w:r>
    </w:p>
    <w:p w:rsidRPr="002B2CFB" w:rsidR="0070689B" w:rsidP="0070689B" w:rsidRDefault="0070689B" w14:paraId="30C446F3" w14:textId="36C9D472">
      <w:pPr>
        <w:rPr>
          <w:szCs w:val="18"/>
        </w:rPr>
      </w:pPr>
    </w:p>
    <w:p w:rsidRPr="002B2CFB" w:rsidR="0070689B" w:rsidP="0070689B" w:rsidRDefault="0070689B" w14:paraId="493ED017" w14:textId="77777777">
      <w:pPr>
        <w:rPr>
          <w:szCs w:val="18"/>
        </w:rPr>
      </w:pPr>
      <w:r w:rsidRPr="002B2CFB">
        <w:rPr>
          <w:b/>
          <w:bCs/>
          <w:szCs w:val="18"/>
        </w:rPr>
        <w:t>Verdere proces</w:t>
      </w:r>
    </w:p>
    <w:p w:rsidRPr="002B2CFB" w:rsidR="0070689B" w:rsidP="0070689B" w:rsidRDefault="0070689B" w14:paraId="7C03BD1D" w14:textId="069CCCAD">
      <w:pPr>
        <w:rPr>
          <w:szCs w:val="18"/>
        </w:rPr>
      </w:pPr>
      <w:r w:rsidRPr="002B2CFB">
        <w:rPr>
          <w:szCs w:val="18"/>
        </w:rPr>
        <w:t xml:space="preserve">Met </w:t>
      </w:r>
      <w:r w:rsidRPr="002B2CFB" w:rsidR="00747A2B">
        <w:rPr>
          <w:szCs w:val="18"/>
        </w:rPr>
        <w:t>mijn besluit om de adviezen van de sectorplancommissies over te nemen en over te gaan naar de</w:t>
      </w:r>
      <w:r w:rsidRPr="002B2CFB">
        <w:rPr>
          <w:szCs w:val="18"/>
        </w:rPr>
        <w:t xml:space="preserve"> definitieve indaling van de middelen van de</w:t>
      </w:r>
      <w:r w:rsidRPr="002B2CFB" w:rsidR="00BF182E">
        <w:rPr>
          <w:szCs w:val="18"/>
        </w:rPr>
        <w:t xml:space="preserve"> eerste ronde</w:t>
      </w:r>
      <w:r w:rsidRPr="002B2CFB">
        <w:rPr>
          <w:szCs w:val="18"/>
        </w:rPr>
        <w:t xml:space="preserve"> sectorplannen </w:t>
      </w:r>
      <w:r w:rsidRPr="002B2CFB" w:rsidR="00BF182E">
        <w:rPr>
          <w:szCs w:val="18"/>
        </w:rPr>
        <w:t>(2019 – 2024)</w:t>
      </w:r>
      <w:r w:rsidRPr="002B2CFB" w:rsidR="000C3D4C">
        <w:rPr>
          <w:szCs w:val="18"/>
        </w:rPr>
        <w:t>,</w:t>
      </w:r>
      <w:r w:rsidRPr="002B2CFB" w:rsidR="00DB1DBC">
        <w:rPr>
          <w:szCs w:val="18"/>
        </w:rPr>
        <w:t xml:space="preserve"> </w:t>
      </w:r>
      <w:r w:rsidRPr="002B2CFB" w:rsidR="00747A2B">
        <w:rPr>
          <w:szCs w:val="18"/>
        </w:rPr>
        <w:t>is deze eerste ronde</w:t>
      </w:r>
      <w:r w:rsidRPr="002B2CFB" w:rsidR="008943B9">
        <w:rPr>
          <w:szCs w:val="18"/>
        </w:rPr>
        <w:t xml:space="preserve"> van de sectorplannen</w:t>
      </w:r>
      <w:r w:rsidRPr="002B2CFB" w:rsidR="00747A2B">
        <w:rPr>
          <w:szCs w:val="18"/>
        </w:rPr>
        <w:t xml:space="preserve"> afgerond. </w:t>
      </w:r>
      <w:r w:rsidRPr="002B2CFB" w:rsidR="008943B9">
        <w:rPr>
          <w:szCs w:val="18"/>
        </w:rPr>
        <w:t xml:space="preserve">Voor de zomer van 2026 </w:t>
      </w:r>
      <w:r w:rsidRPr="002B2CFB" w:rsidR="00747A2B">
        <w:rPr>
          <w:szCs w:val="18"/>
        </w:rPr>
        <w:t xml:space="preserve">ontvang ik van de sectorplancommissies de </w:t>
      </w:r>
      <w:proofErr w:type="spellStart"/>
      <w:r w:rsidRPr="002B2CFB" w:rsidR="00747A2B">
        <w:rPr>
          <w:szCs w:val="18"/>
        </w:rPr>
        <w:t>mid</w:t>
      </w:r>
      <w:proofErr w:type="spellEnd"/>
      <w:r w:rsidRPr="002B2CFB" w:rsidR="00747A2B">
        <w:rPr>
          <w:szCs w:val="18"/>
        </w:rPr>
        <w:t xml:space="preserve">-term evaluatie van de tweede ronde sectorplannen </w:t>
      </w:r>
      <w:r w:rsidRPr="002B2CFB" w:rsidR="00BF182E">
        <w:rPr>
          <w:szCs w:val="18"/>
        </w:rPr>
        <w:t>(</w:t>
      </w:r>
      <w:r w:rsidRPr="002B2CFB">
        <w:rPr>
          <w:szCs w:val="18"/>
        </w:rPr>
        <w:t>202</w:t>
      </w:r>
      <w:r w:rsidRPr="002B2CFB" w:rsidR="00726D77">
        <w:rPr>
          <w:szCs w:val="18"/>
        </w:rPr>
        <w:t>2</w:t>
      </w:r>
      <w:r w:rsidRPr="002B2CFB" w:rsidR="00BF182E">
        <w:rPr>
          <w:szCs w:val="18"/>
        </w:rPr>
        <w:t xml:space="preserve"> – </w:t>
      </w:r>
      <w:r w:rsidRPr="002B2CFB" w:rsidR="00726D77">
        <w:rPr>
          <w:szCs w:val="18"/>
        </w:rPr>
        <w:t>202</w:t>
      </w:r>
      <w:r w:rsidR="0027631E">
        <w:rPr>
          <w:szCs w:val="18"/>
        </w:rPr>
        <w:t>8</w:t>
      </w:r>
      <w:r w:rsidRPr="002B2CFB" w:rsidR="00BF182E">
        <w:rPr>
          <w:szCs w:val="18"/>
        </w:rPr>
        <w:t>)</w:t>
      </w:r>
      <w:r w:rsidRPr="002B2CFB" w:rsidR="00726D77">
        <w:rPr>
          <w:szCs w:val="18"/>
        </w:rPr>
        <w:t>.</w:t>
      </w:r>
      <w:r w:rsidRPr="002B2CFB" w:rsidR="00747A2B">
        <w:rPr>
          <w:szCs w:val="18"/>
        </w:rPr>
        <w:t xml:space="preserve"> Ik kijk hiernaar uit en</w:t>
      </w:r>
      <w:r w:rsidRPr="002B2CFB" w:rsidR="00726D77">
        <w:rPr>
          <w:szCs w:val="18"/>
        </w:rPr>
        <w:t xml:space="preserve"> </w:t>
      </w:r>
      <w:r w:rsidRPr="002B2CFB" w:rsidR="00DB1DBC">
        <w:rPr>
          <w:szCs w:val="18"/>
        </w:rPr>
        <w:t>zal uw Kamer hierover informeren.</w:t>
      </w:r>
    </w:p>
    <w:p w:rsidRPr="002B2CFB" w:rsidR="007851C4" w:rsidP="00CA35E4" w:rsidRDefault="007851C4" w14:paraId="1B49D442" w14:textId="77777777">
      <w:pPr>
        <w:rPr>
          <w:szCs w:val="18"/>
        </w:rPr>
      </w:pPr>
    </w:p>
    <w:p w:rsidRPr="002B2CFB" w:rsidR="00820DDA" w:rsidP="00CA35E4" w:rsidRDefault="0086290D" w14:paraId="7A60B633" w14:textId="77777777">
      <w:pPr>
        <w:rPr>
          <w:szCs w:val="18"/>
        </w:rPr>
      </w:pPr>
      <w:r w:rsidRPr="002B2CFB">
        <w:rPr>
          <w:szCs w:val="18"/>
        </w:rPr>
        <w:t>De minister van Onderwijs, Cultuur en Wetenschap,</w:t>
      </w:r>
    </w:p>
    <w:p w:rsidRPr="002B2CFB" w:rsidR="000F521E" w:rsidP="003A7160" w:rsidRDefault="000F521E" w14:paraId="6B3AB4A4" w14:textId="77777777">
      <w:pPr>
        <w:rPr>
          <w:szCs w:val="18"/>
        </w:rPr>
      </w:pPr>
    </w:p>
    <w:p w:rsidRPr="002B2CFB" w:rsidR="000F521E" w:rsidP="003A7160" w:rsidRDefault="000F521E" w14:paraId="4630E9FE" w14:textId="77777777">
      <w:pPr>
        <w:rPr>
          <w:szCs w:val="18"/>
        </w:rPr>
      </w:pPr>
    </w:p>
    <w:p w:rsidRPr="002B2CFB" w:rsidR="000F521E" w:rsidP="003A7160" w:rsidRDefault="000F521E" w14:paraId="5D8D9D33" w14:textId="77777777">
      <w:pPr>
        <w:rPr>
          <w:szCs w:val="18"/>
        </w:rPr>
      </w:pPr>
    </w:p>
    <w:p w:rsidRPr="002B2CFB" w:rsidR="000F521E" w:rsidP="003A7160" w:rsidRDefault="000F521E" w14:paraId="1CD484E5" w14:textId="77777777">
      <w:pPr>
        <w:rPr>
          <w:szCs w:val="18"/>
        </w:rPr>
      </w:pPr>
    </w:p>
    <w:p w:rsidRPr="002B2CFB" w:rsidR="00184B30" w:rsidP="002A4F89" w:rsidRDefault="0086290D" w14:paraId="2C3E8F10" w14:textId="130DE2CF">
      <w:pPr>
        <w:pStyle w:val="standaard-tekst"/>
        <w:rPr>
          <w:sz w:val="16"/>
          <w:szCs w:val="16"/>
        </w:rPr>
      </w:pPr>
      <w:r w:rsidRPr="002B2CFB">
        <w:t>Eppo Bruins</w:t>
      </w:r>
    </w:p>
    <w:p w:rsidRPr="002B2CFB" w:rsidR="00820DDA" w:rsidP="00215964" w:rsidRDefault="00820DDA" w14:paraId="77032516" w14:textId="77777777">
      <w:pPr>
        <w:spacing w:line="240" w:lineRule="auto"/>
        <w:rPr>
          <w:sz w:val="16"/>
          <w:szCs w:val="22"/>
        </w:rPr>
      </w:pPr>
    </w:p>
    <w:sectPr w:rsidRPr="002B2CFB"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20F74" w14:textId="77777777" w:rsidR="006D2EEE" w:rsidRDefault="006D2EEE">
      <w:r>
        <w:separator/>
      </w:r>
    </w:p>
    <w:p w14:paraId="55F79368" w14:textId="77777777" w:rsidR="006D2EEE" w:rsidRDefault="006D2EEE"/>
  </w:endnote>
  <w:endnote w:type="continuationSeparator" w:id="0">
    <w:p w14:paraId="20890730" w14:textId="77777777" w:rsidR="006D2EEE" w:rsidRDefault="006D2EEE">
      <w:r>
        <w:continuationSeparator/>
      </w:r>
    </w:p>
    <w:p w14:paraId="43E573E2" w14:textId="77777777" w:rsidR="006D2EEE" w:rsidRDefault="006D2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1D0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03BA3" w14:paraId="62489626" w14:textId="77777777" w:rsidTr="004C7E1D">
      <w:trPr>
        <w:trHeight w:hRule="exact" w:val="357"/>
      </w:trPr>
      <w:tc>
        <w:tcPr>
          <w:tcW w:w="7603" w:type="dxa"/>
          <w:shd w:val="clear" w:color="auto" w:fill="auto"/>
        </w:tcPr>
        <w:p w14:paraId="451C73F4" w14:textId="77777777" w:rsidR="002F71BB" w:rsidRPr="004C7E1D" w:rsidRDefault="002F71BB" w:rsidP="004C7E1D">
          <w:pPr>
            <w:spacing w:line="180" w:lineRule="exact"/>
            <w:rPr>
              <w:sz w:val="13"/>
              <w:szCs w:val="13"/>
            </w:rPr>
          </w:pPr>
        </w:p>
      </w:tc>
      <w:tc>
        <w:tcPr>
          <w:tcW w:w="2172" w:type="dxa"/>
          <w:shd w:val="clear" w:color="auto" w:fill="auto"/>
        </w:tcPr>
        <w:p w14:paraId="6F992C62" w14:textId="5F6AD7E4" w:rsidR="002F71BB" w:rsidRPr="004C7E1D" w:rsidRDefault="0086290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36B58">
            <w:rPr>
              <w:szCs w:val="13"/>
            </w:rPr>
            <w:t>3</w:t>
          </w:r>
          <w:r w:rsidRPr="004C7E1D">
            <w:rPr>
              <w:szCs w:val="13"/>
            </w:rPr>
            <w:fldChar w:fldCharType="end"/>
          </w:r>
        </w:p>
      </w:tc>
    </w:tr>
  </w:tbl>
  <w:p w14:paraId="15B51509"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C03BA3" w14:paraId="7CF16F2B" w14:textId="77777777" w:rsidTr="004C7E1D">
      <w:trPr>
        <w:trHeight w:hRule="exact" w:val="357"/>
      </w:trPr>
      <w:tc>
        <w:tcPr>
          <w:tcW w:w="7709" w:type="dxa"/>
          <w:shd w:val="clear" w:color="auto" w:fill="auto"/>
        </w:tcPr>
        <w:p w14:paraId="1C272572" w14:textId="77777777" w:rsidR="00D17084" w:rsidRPr="004C7E1D" w:rsidRDefault="00D17084" w:rsidP="004C7E1D">
          <w:pPr>
            <w:spacing w:line="180" w:lineRule="exact"/>
            <w:rPr>
              <w:sz w:val="13"/>
              <w:szCs w:val="13"/>
            </w:rPr>
          </w:pPr>
        </w:p>
      </w:tc>
      <w:tc>
        <w:tcPr>
          <w:tcW w:w="2060" w:type="dxa"/>
          <w:shd w:val="clear" w:color="auto" w:fill="auto"/>
        </w:tcPr>
        <w:p w14:paraId="24D43B3E" w14:textId="56732CE0" w:rsidR="00D17084" w:rsidRPr="004C7E1D" w:rsidRDefault="0086290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36B58">
            <w:rPr>
              <w:szCs w:val="13"/>
            </w:rPr>
            <w:t>3</w:t>
          </w:r>
          <w:r w:rsidRPr="004C7E1D">
            <w:rPr>
              <w:szCs w:val="13"/>
            </w:rPr>
            <w:fldChar w:fldCharType="end"/>
          </w:r>
        </w:p>
      </w:tc>
    </w:tr>
  </w:tbl>
  <w:p w14:paraId="5542C6E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55F06" w14:textId="77777777" w:rsidR="006D2EEE" w:rsidRDefault="006D2EEE">
      <w:r>
        <w:separator/>
      </w:r>
    </w:p>
    <w:p w14:paraId="02FB2F64" w14:textId="77777777" w:rsidR="006D2EEE" w:rsidRDefault="006D2EEE"/>
  </w:footnote>
  <w:footnote w:type="continuationSeparator" w:id="0">
    <w:p w14:paraId="6B417D72" w14:textId="77777777" w:rsidR="006D2EEE" w:rsidRDefault="006D2EEE">
      <w:r>
        <w:continuationSeparator/>
      </w:r>
    </w:p>
    <w:p w14:paraId="4A767493" w14:textId="77777777" w:rsidR="006D2EEE" w:rsidRDefault="006D2EEE"/>
  </w:footnote>
  <w:footnote w:id="1">
    <w:p w14:paraId="23EBCEA7" w14:textId="5FC1E315" w:rsidR="00D00B54" w:rsidRDefault="00D00B54" w:rsidP="00D00B54">
      <w:pPr>
        <w:pStyle w:val="Voetnoottekst"/>
      </w:pPr>
      <w:r>
        <w:rPr>
          <w:rStyle w:val="Voetnootmarkering"/>
        </w:rPr>
        <w:footnoteRef/>
      </w:r>
      <w:r>
        <w:t xml:space="preserve"> </w:t>
      </w:r>
      <w:r w:rsidR="00203B5E" w:rsidRPr="00203B5E">
        <w:t>Kamerbrief toekenning Sectorplannen(https://zoek.officielebekendmakingen.nl/kst-29338-206.html)</w:t>
      </w:r>
    </w:p>
  </w:footnote>
  <w:footnote w:id="2">
    <w:p w14:paraId="5A4A0582" w14:textId="3F415C58" w:rsidR="00C80DC8" w:rsidRDefault="00C80DC8">
      <w:pPr>
        <w:pStyle w:val="Voetnoottekst"/>
      </w:pPr>
      <w:r>
        <w:rPr>
          <w:rStyle w:val="Voetnootmarkering"/>
        </w:rPr>
        <w:footnoteRef/>
      </w:r>
      <w:r>
        <w:t xml:space="preserve"> Deze middelen kunnen worden geïndexeerd en zijn dus gegroeid over de afgelopen periode.</w:t>
      </w:r>
    </w:p>
  </w:footnote>
  <w:footnote w:id="3">
    <w:p w14:paraId="37F319D4" w14:textId="77777777" w:rsidR="008943B9" w:rsidRDefault="008943B9" w:rsidP="008943B9">
      <w:pPr>
        <w:pStyle w:val="Voetnoottekst"/>
      </w:pPr>
      <w:r>
        <w:rPr>
          <w:rStyle w:val="Voetnootmarkering"/>
        </w:rPr>
        <w:footnoteRef/>
      </w:r>
      <w:r>
        <w:t xml:space="preserve"> </w:t>
      </w:r>
      <w:r w:rsidRPr="00747A2B">
        <w:t>De taken van deze commissies staan beschreven in het instellingsbesluit (</w:t>
      </w:r>
      <w:r w:rsidRPr="00C17E17">
        <w:t>https://wetten.overheid.nl/BWBR0041941/2025-04-08</w:t>
      </w:r>
      <w:r w:rsidRPr="00747A2B">
        <w:t>).</w:t>
      </w:r>
    </w:p>
  </w:footnote>
  <w:footnote w:id="4">
    <w:p w14:paraId="40D10162" w14:textId="3E5FC166" w:rsidR="007F5091" w:rsidRDefault="007F5091">
      <w:pPr>
        <w:pStyle w:val="Voetnoottekst"/>
      </w:pPr>
      <w:r>
        <w:rPr>
          <w:rStyle w:val="Voetnootmarkering"/>
        </w:rPr>
        <w:footnoteRef/>
      </w:r>
      <w:r>
        <w:t xml:space="preserve"> Beleidsbrief vervolgonderwijs, onderzoek en wetenschap (</w:t>
      </w:r>
      <w:r w:rsidRPr="008943B9">
        <w:t>https://www.rijksoverheid.nl/documenten/kamerstukken/2025/03/14/aan-de-tweede-kamer-beleidsbrief-vervolgonderwijs-onderzoek-en-wetenschap</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C03BA3" w14:paraId="199CA123" w14:textId="77777777" w:rsidTr="006D2D53">
      <w:trPr>
        <w:trHeight w:hRule="exact" w:val="400"/>
      </w:trPr>
      <w:tc>
        <w:tcPr>
          <w:tcW w:w="7518" w:type="dxa"/>
          <w:shd w:val="clear" w:color="auto" w:fill="auto"/>
        </w:tcPr>
        <w:p w14:paraId="1AE9E255" w14:textId="77777777" w:rsidR="00527BD4" w:rsidRPr="00275984" w:rsidRDefault="00527BD4" w:rsidP="00BF4427">
          <w:pPr>
            <w:pStyle w:val="Huisstijl-Rubricering"/>
          </w:pPr>
        </w:p>
      </w:tc>
    </w:tr>
  </w:tbl>
  <w:p w14:paraId="28DE6F6B"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03BA3" w14:paraId="59F34504" w14:textId="77777777" w:rsidTr="003B528D">
      <w:tc>
        <w:tcPr>
          <w:tcW w:w="2160" w:type="dxa"/>
          <w:shd w:val="clear" w:color="auto" w:fill="auto"/>
        </w:tcPr>
        <w:p w14:paraId="78651C15" w14:textId="77777777" w:rsidR="002F71BB" w:rsidRPr="000407BB" w:rsidRDefault="0086290D" w:rsidP="005D283A">
          <w:pPr>
            <w:pStyle w:val="Colofonkop"/>
            <w:framePr w:hSpace="0" w:wrap="auto" w:vAnchor="margin" w:hAnchor="text" w:xAlign="left" w:yAlign="inline"/>
          </w:pPr>
          <w:r>
            <w:t>Onze referentie</w:t>
          </w:r>
        </w:p>
      </w:tc>
    </w:tr>
    <w:tr w:rsidR="00C03BA3" w14:paraId="272C52D0" w14:textId="77777777" w:rsidTr="002F71BB">
      <w:trPr>
        <w:trHeight w:val="259"/>
      </w:trPr>
      <w:tc>
        <w:tcPr>
          <w:tcW w:w="2160" w:type="dxa"/>
          <w:shd w:val="clear" w:color="auto" w:fill="auto"/>
        </w:tcPr>
        <w:p w14:paraId="64ABA02A" w14:textId="51AAA0B7" w:rsidR="00E35CF4" w:rsidRPr="005D283A" w:rsidRDefault="0027631E" w:rsidP="0049501A">
          <w:pPr>
            <w:spacing w:line="180" w:lineRule="exact"/>
            <w:rPr>
              <w:sz w:val="13"/>
              <w:szCs w:val="13"/>
            </w:rPr>
          </w:pPr>
          <w:r>
            <w:rPr>
              <w:sz w:val="13"/>
              <w:szCs w:val="13"/>
            </w:rPr>
            <w:t>53793379</w:t>
          </w:r>
        </w:p>
      </w:tc>
    </w:tr>
  </w:tbl>
  <w:p w14:paraId="6A71AA1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03BA3" w14:paraId="58E8C889" w14:textId="77777777" w:rsidTr="001377D4">
      <w:trPr>
        <w:trHeight w:val="2636"/>
      </w:trPr>
      <w:tc>
        <w:tcPr>
          <w:tcW w:w="737" w:type="dxa"/>
          <w:shd w:val="clear" w:color="auto" w:fill="auto"/>
        </w:tcPr>
        <w:p w14:paraId="6E01CFC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68DF2A4" w14:textId="77777777" w:rsidR="00704845" w:rsidRDefault="0086290D" w:rsidP="0047126E">
          <w:pPr>
            <w:framePr w:w="3873" w:h="2625" w:hRule="exact" w:wrap="around" w:vAnchor="page" w:hAnchor="page" w:x="6323" w:y="1"/>
          </w:pPr>
          <w:r>
            <w:rPr>
              <w:noProof/>
              <w:lang w:val="en-US" w:eastAsia="en-US"/>
            </w:rPr>
            <w:drawing>
              <wp:inline distT="0" distB="0" distL="0" distR="0" wp14:anchorId="12C81B71" wp14:editId="21D1823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EA2717F" w14:textId="77777777" w:rsidR="00483ECA" w:rsidRDefault="00483ECA" w:rsidP="00D037A9"/>
      </w:tc>
    </w:tr>
  </w:tbl>
  <w:p w14:paraId="756220D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03BA3" w14:paraId="218E7E77" w14:textId="77777777" w:rsidTr="0008539E">
      <w:trPr>
        <w:trHeight w:hRule="exact" w:val="572"/>
      </w:trPr>
      <w:tc>
        <w:tcPr>
          <w:tcW w:w="7520" w:type="dxa"/>
          <w:shd w:val="clear" w:color="auto" w:fill="auto"/>
        </w:tcPr>
        <w:p w14:paraId="50928F41" w14:textId="77777777" w:rsidR="00527BD4" w:rsidRPr="00963440" w:rsidRDefault="0086290D" w:rsidP="00210BA3">
          <w:pPr>
            <w:pStyle w:val="Huisstijl-Adres"/>
            <w:spacing w:after="0"/>
          </w:pPr>
          <w:r w:rsidRPr="009E3B07">
            <w:t>&gt;Retouradres </w:t>
          </w:r>
          <w:r>
            <w:t>Postbus 16375 2500 BJ Den Haag</w:t>
          </w:r>
          <w:r w:rsidRPr="009E3B07">
            <w:t xml:space="preserve"> </w:t>
          </w:r>
        </w:p>
      </w:tc>
    </w:tr>
    <w:tr w:rsidR="00C03BA3" w14:paraId="0F80B773" w14:textId="77777777" w:rsidTr="00E776C6">
      <w:trPr>
        <w:cantSplit/>
        <w:trHeight w:hRule="exact" w:val="238"/>
      </w:trPr>
      <w:tc>
        <w:tcPr>
          <w:tcW w:w="7520" w:type="dxa"/>
          <w:shd w:val="clear" w:color="auto" w:fill="auto"/>
        </w:tcPr>
        <w:p w14:paraId="72966A80" w14:textId="77777777" w:rsidR="00093ABC" w:rsidRPr="00963440" w:rsidRDefault="00093ABC" w:rsidP="00963440"/>
      </w:tc>
    </w:tr>
    <w:tr w:rsidR="00C03BA3" w14:paraId="2364483C" w14:textId="77777777" w:rsidTr="00E776C6">
      <w:trPr>
        <w:cantSplit/>
        <w:trHeight w:hRule="exact" w:val="1520"/>
      </w:trPr>
      <w:tc>
        <w:tcPr>
          <w:tcW w:w="7520" w:type="dxa"/>
          <w:shd w:val="clear" w:color="auto" w:fill="auto"/>
        </w:tcPr>
        <w:p w14:paraId="580A6F7F" w14:textId="77777777" w:rsidR="00A604D3" w:rsidRPr="00963440" w:rsidRDefault="00A604D3" w:rsidP="00963440"/>
      </w:tc>
    </w:tr>
    <w:tr w:rsidR="00C03BA3" w14:paraId="37D50510" w14:textId="77777777" w:rsidTr="00E776C6">
      <w:trPr>
        <w:trHeight w:hRule="exact" w:val="1077"/>
      </w:trPr>
      <w:tc>
        <w:tcPr>
          <w:tcW w:w="7520" w:type="dxa"/>
          <w:shd w:val="clear" w:color="auto" w:fill="auto"/>
        </w:tcPr>
        <w:p w14:paraId="5933EB41" w14:textId="77777777" w:rsidR="00892BA5" w:rsidRPr="00035E67" w:rsidRDefault="00892BA5" w:rsidP="00892BA5">
          <w:pPr>
            <w:tabs>
              <w:tab w:val="left" w:pos="740"/>
            </w:tabs>
            <w:autoSpaceDE w:val="0"/>
            <w:autoSpaceDN w:val="0"/>
            <w:adjustRightInd w:val="0"/>
            <w:rPr>
              <w:rFonts w:cs="Verdana"/>
              <w:szCs w:val="18"/>
            </w:rPr>
          </w:pPr>
        </w:p>
      </w:tc>
    </w:tr>
  </w:tbl>
  <w:p w14:paraId="02301899" w14:textId="77777777" w:rsidR="006F273B" w:rsidRDefault="006F273B" w:rsidP="00BC4AE3">
    <w:pPr>
      <w:pStyle w:val="Koptekst"/>
    </w:pPr>
  </w:p>
  <w:p w14:paraId="0A2C5AA3" w14:textId="77777777" w:rsidR="00153BD0" w:rsidRDefault="00153BD0" w:rsidP="00BC4AE3">
    <w:pPr>
      <w:pStyle w:val="Koptekst"/>
    </w:pPr>
  </w:p>
  <w:p w14:paraId="629DC368" w14:textId="77777777" w:rsidR="0044605E" w:rsidRDefault="0044605E" w:rsidP="00BC4AE3">
    <w:pPr>
      <w:pStyle w:val="Koptekst"/>
    </w:pPr>
  </w:p>
  <w:p w14:paraId="595E5359" w14:textId="77777777" w:rsidR="0044605E" w:rsidRDefault="0044605E" w:rsidP="00BC4AE3">
    <w:pPr>
      <w:pStyle w:val="Koptekst"/>
    </w:pPr>
  </w:p>
  <w:p w14:paraId="12B0617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66C4FC6">
      <w:start w:val="1"/>
      <w:numFmt w:val="bullet"/>
      <w:pStyle w:val="Lijstopsomteken"/>
      <w:lvlText w:val="•"/>
      <w:lvlJc w:val="left"/>
      <w:pPr>
        <w:tabs>
          <w:tab w:val="num" w:pos="227"/>
        </w:tabs>
        <w:ind w:left="227" w:hanging="227"/>
      </w:pPr>
      <w:rPr>
        <w:rFonts w:ascii="Verdana" w:hAnsi="Verdana" w:hint="default"/>
        <w:sz w:val="18"/>
        <w:szCs w:val="18"/>
      </w:rPr>
    </w:lvl>
    <w:lvl w:ilvl="1" w:tplc="B6AECFFA" w:tentative="1">
      <w:start w:val="1"/>
      <w:numFmt w:val="bullet"/>
      <w:lvlText w:val="o"/>
      <w:lvlJc w:val="left"/>
      <w:pPr>
        <w:tabs>
          <w:tab w:val="num" w:pos="1440"/>
        </w:tabs>
        <w:ind w:left="1440" w:hanging="360"/>
      </w:pPr>
      <w:rPr>
        <w:rFonts w:ascii="Courier New" w:hAnsi="Courier New" w:cs="Courier New" w:hint="default"/>
      </w:rPr>
    </w:lvl>
    <w:lvl w:ilvl="2" w:tplc="24B245E4" w:tentative="1">
      <w:start w:val="1"/>
      <w:numFmt w:val="bullet"/>
      <w:lvlText w:val=""/>
      <w:lvlJc w:val="left"/>
      <w:pPr>
        <w:tabs>
          <w:tab w:val="num" w:pos="2160"/>
        </w:tabs>
        <w:ind w:left="2160" w:hanging="360"/>
      </w:pPr>
      <w:rPr>
        <w:rFonts w:ascii="Wingdings" w:hAnsi="Wingdings" w:hint="default"/>
      </w:rPr>
    </w:lvl>
    <w:lvl w:ilvl="3" w:tplc="C9D81696" w:tentative="1">
      <w:start w:val="1"/>
      <w:numFmt w:val="bullet"/>
      <w:lvlText w:val=""/>
      <w:lvlJc w:val="left"/>
      <w:pPr>
        <w:tabs>
          <w:tab w:val="num" w:pos="2880"/>
        </w:tabs>
        <w:ind w:left="2880" w:hanging="360"/>
      </w:pPr>
      <w:rPr>
        <w:rFonts w:ascii="Symbol" w:hAnsi="Symbol" w:hint="default"/>
      </w:rPr>
    </w:lvl>
    <w:lvl w:ilvl="4" w:tplc="BC082C90" w:tentative="1">
      <w:start w:val="1"/>
      <w:numFmt w:val="bullet"/>
      <w:lvlText w:val="o"/>
      <w:lvlJc w:val="left"/>
      <w:pPr>
        <w:tabs>
          <w:tab w:val="num" w:pos="3600"/>
        </w:tabs>
        <w:ind w:left="3600" w:hanging="360"/>
      </w:pPr>
      <w:rPr>
        <w:rFonts w:ascii="Courier New" w:hAnsi="Courier New" w:cs="Courier New" w:hint="default"/>
      </w:rPr>
    </w:lvl>
    <w:lvl w:ilvl="5" w:tplc="102CBE7A" w:tentative="1">
      <w:start w:val="1"/>
      <w:numFmt w:val="bullet"/>
      <w:lvlText w:val=""/>
      <w:lvlJc w:val="left"/>
      <w:pPr>
        <w:tabs>
          <w:tab w:val="num" w:pos="4320"/>
        </w:tabs>
        <w:ind w:left="4320" w:hanging="360"/>
      </w:pPr>
      <w:rPr>
        <w:rFonts w:ascii="Wingdings" w:hAnsi="Wingdings" w:hint="default"/>
      </w:rPr>
    </w:lvl>
    <w:lvl w:ilvl="6" w:tplc="E542C480" w:tentative="1">
      <w:start w:val="1"/>
      <w:numFmt w:val="bullet"/>
      <w:lvlText w:val=""/>
      <w:lvlJc w:val="left"/>
      <w:pPr>
        <w:tabs>
          <w:tab w:val="num" w:pos="5040"/>
        </w:tabs>
        <w:ind w:left="5040" w:hanging="360"/>
      </w:pPr>
      <w:rPr>
        <w:rFonts w:ascii="Symbol" w:hAnsi="Symbol" w:hint="default"/>
      </w:rPr>
    </w:lvl>
    <w:lvl w:ilvl="7" w:tplc="057E185E" w:tentative="1">
      <w:start w:val="1"/>
      <w:numFmt w:val="bullet"/>
      <w:lvlText w:val="o"/>
      <w:lvlJc w:val="left"/>
      <w:pPr>
        <w:tabs>
          <w:tab w:val="num" w:pos="5760"/>
        </w:tabs>
        <w:ind w:left="5760" w:hanging="360"/>
      </w:pPr>
      <w:rPr>
        <w:rFonts w:ascii="Courier New" w:hAnsi="Courier New" w:cs="Courier New" w:hint="default"/>
      </w:rPr>
    </w:lvl>
    <w:lvl w:ilvl="8" w:tplc="33F241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8F8D6B0">
      <w:start w:val="1"/>
      <w:numFmt w:val="bullet"/>
      <w:pStyle w:val="Lijstopsomteken2"/>
      <w:lvlText w:val="–"/>
      <w:lvlJc w:val="left"/>
      <w:pPr>
        <w:tabs>
          <w:tab w:val="num" w:pos="227"/>
        </w:tabs>
        <w:ind w:left="227" w:firstLine="0"/>
      </w:pPr>
      <w:rPr>
        <w:rFonts w:ascii="Verdana" w:hAnsi="Verdana" w:hint="default"/>
      </w:rPr>
    </w:lvl>
    <w:lvl w:ilvl="1" w:tplc="BB7860D8" w:tentative="1">
      <w:start w:val="1"/>
      <w:numFmt w:val="bullet"/>
      <w:lvlText w:val="o"/>
      <w:lvlJc w:val="left"/>
      <w:pPr>
        <w:tabs>
          <w:tab w:val="num" w:pos="1440"/>
        </w:tabs>
        <w:ind w:left="1440" w:hanging="360"/>
      </w:pPr>
      <w:rPr>
        <w:rFonts w:ascii="Courier New" w:hAnsi="Courier New" w:cs="Courier New" w:hint="default"/>
      </w:rPr>
    </w:lvl>
    <w:lvl w:ilvl="2" w:tplc="987AFC0A" w:tentative="1">
      <w:start w:val="1"/>
      <w:numFmt w:val="bullet"/>
      <w:lvlText w:val=""/>
      <w:lvlJc w:val="left"/>
      <w:pPr>
        <w:tabs>
          <w:tab w:val="num" w:pos="2160"/>
        </w:tabs>
        <w:ind w:left="2160" w:hanging="360"/>
      </w:pPr>
      <w:rPr>
        <w:rFonts w:ascii="Wingdings" w:hAnsi="Wingdings" w:hint="default"/>
      </w:rPr>
    </w:lvl>
    <w:lvl w:ilvl="3" w:tplc="A16AEB3C" w:tentative="1">
      <w:start w:val="1"/>
      <w:numFmt w:val="bullet"/>
      <w:lvlText w:val=""/>
      <w:lvlJc w:val="left"/>
      <w:pPr>
        <w:tabs>
          <w:tab w:val="num" w:pos="2880"/>
        </w:tabs>
        <w:ind w:left="2880" w:hanging="360"/>
      </w:pPr>
      <w:rPr>
        <w:rFonts w:ascii="Symbol" w:hAnsi="Symbol" w:hint="default"/>
      </w:rPr>
    </w:lvl>
    <w:lvl w:ilvl="4" w:tplc="E342FC32" w:tentative="1">
      <w:start w:val="1"/>
      <w:numFmt w:val="bullet"/>
      <w:lvlText w:val="o"/>
      <w:lvlJc w:val="left"/>
      <w:pPr>
        <w:tabs>
          <w:tab w:val="num" w:pos="3600"/>
        </w:tabs>
        <w:ind w:left="3600" w:hanging="360"/>
      </w:pPr>
      <w:rPr>
        <w:rFonts w:ascii="Courier New" w:hAnsi="Courier New" w:cs="Courier New" w:hint="default"/>
      </w:rPr>
    </w:lvl>
    <w:lvl w:ilvl="5" w:tplc="C5D064BE" w:tentative="1">
      <w:start w:val="1"/>
      <w:numFmt w:val="bullet"/>
      <w:lvlText w:val=""/>
      <w:lvlJc w:val="left"/>
      <w:pPr>
        <w:tabs>
          <w:tab w:val="num" w:pos="4320"/>
        </w:tabs>
        <w:ind w:left="4320" w:hanging="360"/>
      </w:pPr>
      <w:rPr>
        <w:rFonts w:ascii="Wingdings" w:hAnsi="Wingdings" w:hint="default"/>
      </w:rPr>
    </w:lvl>
    <w:lvl w:ilvl="6" w:tplc="6D36460E" w:tentative="1">
      <w:start w:val="1"/>
      <w:numFmt w:val="bullet"/>
      <w:lvlText w:val=""/>
      <w:lvlJc w:val="left"/>
      <w:pPr>
        <w:tabs>
          <w:tab w:val="num" w:pos="5040"/>
        </w:tabs>
        <w:ind w:left="5040" w:hanging="360"/>
      </w:pPr>
      <w:rPr>
        <w:rFonts w:ascii="Symbol" w:hAnsi="Symbol" w:hint="default"/>
      </w:rPr>
    </w:lvl>
    <w:lvl w:ilvl="7" w:tplc="FAC4E664" w:tentative="1">
      <w:start w:val="1"/>
      <w:numFmt w:val="bullet"/>
      <w:lvlText w:val="o"/>
      <w:lvlJc w:val="left"/>
      <w:pPr>
        <w:tabs>
          <w:tab w:val="num" w:pos="5760"/>
        </w:tabs>
        <w:ind w:left="5760" w:hanging="360"/>
      </w:pPr>
      <w:rPr>
        <w:rFonts w:ascii="Courier New" w:hAnsi="Courier New" w:cs="Courier New" w:hint="default"/>
      </w:rPr>
    </w:lvl>
    <w:lvl w:ilvl="8" w:tplc="4D1CBBF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8B1815"/>
    <w:multiLevelType w:val="hybridMultilevel"/>
    <w:tmpl w:val="7F206314"/>
    <w:lvl w:ilvl="0" w:tplc="6292DD2C">
      <w:start w:val="25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4681869">
    <w:abstractNumId w:val="10"/>
  </w:num>
  <w:num w:numId="2" w16cid:durableId="265619237">
    <w:abstractNumId w:val="7"/>
  </w:num>
  <w:num w:numId="3" w16cid:durableId="35325302">
    <w:abstractNumId w:val="6"/>
  </w:num>
  <w:num w:numId="4" w16cid:durableId="1541278706">
    <w:abstractNumId w:val="5"/>
  </w:num>
  <w:num w:numId="5" w16cid:durableId="2058236272">
    <w:abstractNumId w:val="4"/>
  </w:num>
  <w:num w:numId="6" w16cid:durableId="1044403832">
    <w:abstractNumId w:val="8"/>
  </w:num>
  <w:num w:numId="7" w16cid:durableId="716128569">
    <w:abstractNumId w:val="3"/>
  </w:num>
  <w:num w:numId="8" w16cid:durableId="860120125">
    <w:abstractNumId w:val="2"/>
  </w:num>
  <w:num w:numId="9" w16cid:durableId="1442723668">
    <w:abstractNumId w:val="1"/>
  </w:num>
  <w:num w:numId="10" w16cid:durableId="1420252202">
    <w:abstractNumId w:val="0"/>
  </w:num>
  <w:num w:numId="11" w16cid:durableId="401611417">
    <w:abstractNumId w:val="9"/>
  </w:num>
  <w:num w:numId="12" w16cid:durableId="1555117541">
    <w:abstractNumId w:val="11"/>
  </w:num>
  <w:num w:numId="13" w16cid:durableId="1872298184">
    <w:abstractNumId w:val="13"/>
  </w:num>
  <w:num w:numId="14" w16cid:durableId="1945649496">
    <w:abstractNumId w:val="12"/>
  </w:num>
  <w:num w:numId="15" w16cid:durableId="145590499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06DC5"/>
    <w:rsid w:val="00011700"/>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3D78"/>
    <w:rsid w:val="0008539E"/>
    <w:rsid w:val="00092799"/>
    <w:rsid w:val="00092A99"/>
    <w:rsid w:val="00092C5F"/>
    <w:rsid w:val="00093ABC"/>
    <w:rsid w:val="00096680"/>
    <w:rsid w:val="000A0F36"/>
    <w:rsid w:val="000A174A"/>
    <w:rsid w:val="000A3E0A"/>
    <w:rsid w:val="000A5A12"/>
    <w:rsid w:val="000A65AC"/>
    <w:rsid w:val="000A6DAE"/>
    <w:rsid w:val="000B7281"/>
    <w:rsid w:val="000B7FAB"/>
    <w:rsid w:val="000C1BA1"/>
    <w:rsid w:val="000C3D4C"/>
    <w:rsid w:val="000C3EA9"/>
    <w:rsid w:val="000C4A32"/>
    <w:rsid w:val="000C65BB"/>
    <w:rsid w:val="000C7119"/>
    <w:rsid w:val="000D0225"/>
    <w:rsid w:val="000D249E"/>
    <w:rsid w:val="000D6399"/>
    <w:rsid w:val="000E5886"/>
    <w:rsid w:val="000E6621"/>
    <w:rsid w:val="000E7895"/>
    <w:rsid w:val="000F161D"/>
    <w:rsid w:val="000F1B4E"/>
    <w:rsid w:val="000F1FFF"/>
    <w:rsid w:val="000F243E"/>
    <w:rsid w:val="000F521E"/>
    <w:rsid w:val="000F6C09"/>
    <w:rsid w:val="00100203"/>
    <w:rsid w:val="00104B4D"/>
    <w:rsid w:val="00105677"/>
    <w:rsid w:val="001177B4"/>
    <w:rsid w:val="00122CF9"/>
    <w:rsid w:val="00123704"/>
    <w:rsid w:val="001270C7"/>
    <w:rsid w:val="00132540"/>
    <w:rsid w:val="001377D4"/>
    <w:rsid w:val="001418A5"/>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B7FD8"/>
    <w:rsid w:val="001C006F"/>
    <w:rsid w:val="001C0A6A"/>
    <w:rsid w:val="001C2C36"/>
    <w:rsid w:val="001C32EC"/>
    <w:rsid w:val="001C38BD"/>
    <w:rsid w:val="001C4D5A"/>
    <w:rsid w:val="001E0256"/>
    <w:rsid w:val="001E113B"/>
    <w:rsid w:val="001E34C6"/>
    <w:rsid w:val="001E5581"/>
    <w:rsid w:val="001F27C5"/>
    <w:rsid w:val="001F3C70"/>
    <w:rsid w:val="00200D88"/>
    <w:rsid w:val="00201C09"/>
    <w:rsid w:val="00201F68"/>
    <w:rsid w:val="00203B5E"/>
    <w:rsid w:val="00210BA3"/>
    <w:rsid w:val="00212F2A"/>
    <w:rsid w:val="00214F2B"/>
    <w:rsid w:val="00215356"/>
    <w:rsid w:val="00215964"/>
    <w:rsid w:val="00215D8B"/>
    <w:rsid w:val="00217880"/>
    <w:rsid w:val="00222D66"/>
    <w:rsid w:val="0022441A"/>
    <w:rsid w:val="00224A8A"/>
    <w:rsid w:val="00227A70"/>
    <w:rsid w:val="002309A8"/>
    <w:rsid w:val="00236CFE"/>
    <w:rsid w:val="002428E3"/>
    <w:rsid w:val="0024430A"/>
    <w:rsid w:val="00245819"/>
    <w:rsid w:val="00245FF7"/>
    <w:rsid w:val="002534FC"/>
    <w:rsid w:val="00253B65"/>
    <w:rsid w:val="0026060B"/>
    <w:rsid w:val="00260BAF"/>
    <w:rsid w:val="002610A6"/>
    <w:rsid w:val="00263FD6"/>
    <w:rsid w:val="002650F7"/>
    <w:rsid w:val="0026686B"/>
    <w:rsid w:val="00270A71"/>
    <w:rsid w:val="00273F3B"/>
    <w:rsid w:val="00274DB7"/>
    <w:rsid w:val="00275984"/>
    <w:rsid w:val="00276199"/>
    <w:rsid w:val="0027631E"/>
    <w:rsid w:val="002768F3"/>
    <w:rsid w:val="00276DA4"/>
    <w:rsid w:val="00280F74"/>
    <w:rsid w:val="00286241"/>
    <w:rsid w:val="00286998"/>
    <w:rsid w:val="00291AB7"/>
    <w:rsid w:val="0029422B"/>
    <w:rsid w:val="00294DCB"/>
    <w:rsid w:val="002A06CE"/>
    <w:rsid w:val="002A37B5"/>
    <w:rsid w:val="002A4F89"/>
    <w:rsid w:val="002A6722"/>
    <w:rsid w:val="002B153C"/>
    <w:rsid w:val="002B2CFB"/>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397"/>
    <w:rsid w:val="002F5A0B"/>
    <w:rsid w:val="002F6179"/>
    <w:rsid w:val="002F71BB"/>
    <w:rsid w:val="002F7ABD"/>
    <w:rsid w:val="00307B3C"/>
    <w:rsid w:val="00310EF2"/>
    <w:rsid w:val="003115A6"/>
    <w:rsid w:val="00312597"/>
    <w:rsid w:val="00322836"/>
    <w:rsid w:val="00334154"/>
    <w:rsid w:val="003341D0"/>
    <w:rsid w:val="003358B0"/>
    <w:rsid w:val="00335E2B"/>
    <w:rsid w:val="003372C4"/>
    <w:rsid w:val="00337E42"/>
    <w:rsid w:val="00341FA0"/>
    <w:rsid w:val="00342374"/>
    <w:rsid w:val="00342D71"/>
    <w:rsid w:val="00344F3D"/>
    <w:rsid w:val="00345299"/>
    <w:rsid w:val="00350097"/>
    <w:rsid w:val="00351A8D"/>
    <w:rsid w:val="003526BB"/>
    <w:rsid w:val="00352BCF"/>
    <w:rsid w:val="00353932"/>
    <w:rsid w:val="0035464B"/>
    <w:rsid w:val="00356D2B"/>
    <w:rsid w:val="00361A56"/>
    <w:rsid w:val="0036252A"/>
    <w:rsid w:val="00364D9D"/>
    <w:rsid w:val="00370A00"/>
    <w:rsid w:val="00371048"/>
    <w:rsid w:val="0037396C"/>
    <w:rsid w:val="0037421D"/>
    <w:rsid w:val="00374412"/>
    <w:rsid w:val="00376093"/>
    <w:rsid w:val="0037715E"/>
    <w:rsid w:val="00382E1D"/>
    <w:rsid w:val="00383DA1"/>
    <w:rsid w:val="00385F30"/>
    <w:rsid w:val="00387600"/>
    <w:rsid w:val="00393696"/>
    <w:rsid w:val="00393963"/>
    <w:rsid w:val="00395575"/>
    <w:rsid w:val="00395672"/>
    <w:rsid w:val="00395738"/>
    <w:rsid w:val="003A06C8"/>
    <w:rsid w:val="003A0D7C"/>
    <w:rsid w:val="003A7160"/>
    <w:rsid w:val="003B0155"/>
    <w:rsid w:val="003B09DB"/>
    <w:rsid w:val="003B3B36"/>
    <w:rsid w:val="003B4551"/>
    <w:rsid w:val="003B528D"/>
    <w:rsid w:val="003B7EE7"/>
    <w:rsid w:val="003C2CCB"/>
    <w:rsid w:val="003C4A1C"/>
    <w:rsid w:val="003C5BCB"/>
    <w:rsid w:val="003D39EC"/>
    <w:rsid w:val="003D40EA"/>
    <w:rsid w:val="003E3DD5"/>
    <w:rsid w:val="003F07C6"/>
    <w:rsid w:val="003F1F6B"/>
    <w:rsid w:val="003F3757"/>
    <w:rsid w:val="003F3B33"/>
    <w:rsid w:val="003F44B7"/>
    <w:rsid w:val="004008E9"/>
    <w:rsid w:val="00407991"/>
    <w:rsid w:val="0041019E"/>
    <w:rsid w:val="00413D48"/>
    <w:rsid w:val="00424A60"/>
    <w:rsid w:val="0043199B"/>
    <w:rsid w:val="004321C8"/>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13B6"/>
    <w:rsid w:val="004722BE"/>
    <w:rsid w:val="00472A65"/>
    <w:rsid w:val="00474463"/>
    <w:rsid w:val="00474B75"/>
    <w:rsid w:val="00483ECA"/>
    <w:rsid w:val="00483F0B"/>
    <w:rsid w:val="0049393E"/>
    <w:rsid w:val="0049501A"/>
    <w:rsid w:val="00496319"/>
    <w:rsid w:val="0049657E"/>
    <w:rsid w:val="00497279"/>
    <w:rsid w:val="004A010B"/>
    <w:rsid w:val="004A3186"/>
    <w:rsid w:val="004A419C"/>
    <w:rsid w:val="004A670A"/>
    <w:rsid w:val="004A7134"/>
    <w:rsid w:val="004B5465"/>
    <w:rsid w:val="004B6487"/>
    <w:rsid w:val="004B70F0"/>
    <w:rsid w:val="004C0035"/>
    <w:rsid w:val="004C1299"/>
    <w:rsid w:val="004C7E1D"/>
    <w:rsid w:val="004D065C"/>
    <w:rsid w:val="004D06C4"/>
    <w:rsid w:val="004D33FE"/>
    <w:rsid w:val="004D39A8"/>
    <w:rsid w:val="004D4703"/>
    <w:rsid w:val="004D505E"/>
    <w:rsid w:val="004D540E"/>
    <w:rsid w:val="004D67E8"/>
    <w:rsid w:val="004D72CA"/>
    <w:rsid w:val="004E2242"/>
    <w:rsid w:val="004F0F6D"/>
    <w:rsid w:val="004F136C"/>
    <w:rsid w:val="004F2483"/>
    <w:rsid w:val="004F42FF"/>
    <w:rsid w:val="004F44C2"/>
    <w:rsid w:val="004F60C5"/>
    <w:rsid w:val="00505262"/>
    <w:rsid w:val="005107B1"/>
    <w:rsid w:val="00516022"/>
    <w:rsid w:val="00521CEE"/>
    <w:rsid w:val="00527BD4"/>
    <w:rsid w:val="00533061"/>
    <w:rsid w:val="00533FA1"/>
    <w:rsid w:val="00534654"/>
    <w:rsid w:val="00534C77"/>
    <w:rsid w:val="005403C8"/>
    <w:rsid w:val="00541AD9"/>
    <w:rsid w:val="005429DC"/>
    <w:rsid w:val="00543AFE"/>
    <w:rsid w:val="005565F9"/>
    <w:rsid w:val="005639D2"/>
    <w:rsid w:val="00565739"/>
    <w:rsid w:val="00573041"/>
    <w:rsid w:val="00575B80"/>
    <w:rsid w:val="00577559"/>
    <w:rsid w:val="005819CE"/>
    <w:rsid w:val="0058298D"/>
    <w:rsid w:val="00590595"/>
    <w:rsid w:val="00590FED"/>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5F7D14"/>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36082"/>
    <w:rsid w:val="0064192A"/>
    <w:rsid w:val="00642768"/>
    <w:rsid w:val="006448E4"/>
    <w:rsid w:val="00645414"/>
    <w:rsid w:val="0065244E"/>
    <w:rsid w:val="00652E84"/>
    <w:rsid w:val="006534D0"/>
    <w:rsid w:val="00653606"/>
    <w:rsid w:val="006610E9"/>
    <w:rsid w:val="00661591"/>
    <w:rsid w:val="00662A78"/>
    <w:rsid w:val="00663187"/>
    <w:rsid w:val="00663839"/>
    <w:rsid w:val="0066569F"/>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2EEE"/>
    <w:rsid w:val="006E3546"/>
    <w:rsid w:val="006E3FA9"/>
    <w:rsid w:val="006E7D82"/>
    <w:rsid w:val="006F038F"/>
    <w:rsid w:val="006F0F93"/>
    <w:rsid w:val="006F273B"/>
    <w:rsid w:val="006F31F2"/>
    <w:rsid w:val="006F6004"/>
    <w:rsid w:val="00704845"/>
    <w:rsid w:val="0070689B"/>
    <w:rsid w:val="00706AB3"/>
    <w:rsid w:val="00714DC5"/>
    <w:rsid w:val="00715237"/>
    <w:rsid w:val="007174F4"/>
    <w:rsid w:val="00721D2E"/>
    <w:rsid w:val="007242CC"/>
    <w:rsid w:val="00724A8B"/>
    <w:rsid w:val="007254A5"/>
    <w:rsid w:val="00725748"/>
    <w:rsid w:val="00726D77"/>
    <w:rsid w:val="00727AAC"/>
    <w:rsid w:val="00733402"/>
    <w:rsid w:val="00735D88"/>
    <w:rsid w:val="00736B58"/>
    <w:rsid w:val="0073720D"/>
    <w:rsid w:val="00737507"/>
    <w:rsid w:val="007401DC"/>
    <w:rsid w:val="00740712"/>
    <w:rsid w:val="00741309"/>
    <w:rsid w:val="00742AB9"/>
    <w:rsid w:val="00747A2B"/>
    <w:rsid w:val="00751A6A"/>
    <w:rsid w:val="00753EE5"/>
    <w:rsid w:val="00754AD6"/>
    <w:rsid w:val="00754FBF"/>
    <w:rsid w:val="007615AC"/>
    <w:rsid w:val="00764585"/>
    <w:rsid w:val="00767FEF"/>
    <w:rsid w:val="007709EF"/>
    <w:rsid w:val="00772587"/>
    <w:rsid w:val="00783559"/>
    <w:rsid w:val="007846ED"/>
    <w:rsid w:val="007851C4"/>
    <w:rsid w:val="00785C3B"/>
    <w:rsid w:val="00797AA5"/>
    <w:rsid w:val="007A26BD"/>
    <w:rsid w:val="007A2A36"/>
    <w:rsid w:val="007A394E"/>
    <w:rsid w:val="007A4105"/>
    <w:rsid w:val="007A4F0E"/>
    <w:rsid w:val="007A514C"/>
    <w:rsid w:val="007B0D8E"/>
    <w:rsid w:val="007B4503"/>
    <w:rsid w:val="007C03C9"/>
    <w:rsid w:val="007C16D8"/>
    <w:rsid w:val="007C406E"/>
    <w:rsid w:val="007C5183"/>
    <w:rsid w:val="007C7573"/>
    <w:rsid w:val="007D7181"/>
    <w:rsid w:val="007E14E4"/>
    <w:rsid w:val="007E2B20"/>
    <w:rsid w:val="007F5091"/>
    <w:rsid w:val="007F5331"/>
    <w:rsid w:val="00800CCA"/>
    <w:rsid w:val="008020F2"/>
    <w:rsid w:val="00804FDC"/>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19C0"/>
    <w:rsid w:val="00833695"/>
    <w:rsid w:val="008336B7"/>
    <w:rsid w:val="00833A8E"/>
    <w:rsid w:val="0084255A"/>
    <w:rsid w:val="00842CD8"/>
    <w:rsid w:val="008431FA"/>
    <w:rsid w:val="00845A8D"/>
    <w:rsid w:val="008547BA"/>
    <w:rsid w:val="008553C7"/>
    <w:rsid w:val="00857FEB"/>
    <w:rsid w:val="008601AF"/>
    <w:rsid w:val="0086290D"/>
    <w:rsid w:val="00872271"/>
    <w:rsid w:val="008731F6"/>
    <w:rsid w:val="00874982"/>
    <w:rsid w:val="008762B6"/>
    <w:rsid w:val="00883137"/>
    <w:rsid w:val="00883515"/>
    <w:rsid w:val="00892BA5"/>
    <w:rsid w:val="00893AA2"/>
    <w:rsid w:val="00893D6B"/>
    <w:rsid w:val="008943B9"/>
    <w:rsid w:val="008A08AC"/>
    <w:rsid w:val="008A1F5D"/>
    <w:rsid w:val="008A28F5"/>
    <w:rsid w:val="008B0E6F"/>
    <w:rsid w:val="008B1198"/>
    <w:rsid w:val="008B2349"/>
    <w:rsid w:val="008B3471"/>
    <w:rsid w:val="008B3929"/>
    <w:rsid w:val="008B3BAB"/>
    <w:rsid w:val="008B4125"/>
    <w:rsid w:val="008B4CB3"/>
    <w:rsid w:val="008B567B"/>
    <w:rsid w:val="008B7B24"/>
    <w:rsid w:val="008C073A"/>
    <w:rsid w:val="008C356D"/>
    <w:rsid w:val="008D1583"/>
    <w:rsid w:val="008E0B3F"/>
    <w:rsid w:val="008E1341"/>
    <w:rsid w:val="008E3932"/>
    <w:rsid w:val="008E49AD"/>
    <w:rsid w:val="008E539F"/>
    <w:rsid w:val="008E698E"/>
    <w:rsid w:val="008F04CC"/>
    <w:rsid w:val="008F123F"/>
    <w:rsid w:val="008F2584"/>
    <w:rsid w:val="008F3246"/>
    <w:rsid w:val="008F3C1B"/>
    <w:rsid w:val="008F508C"/>
    <w:rsid w:val="0090271B"/>
    <w:rsid w:val="009040A5"/>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47E0F"/>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7DE2"/>
    <w:rsid w:val="009F3259"/>
    <w:rsid w:val="009F541F"/>
    <w:rsid w:val="00A056DE"/>
    <w:rsid w:val="00A065DF"/>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3AAF"/>
    <w:rsid w:val="00AB50E6"/>
    <w:rsid w:val="00AB5933"/>
    <w:rsid w:val="00AD34B3"/>
    <w:rsid w:val="00AD5B44"/>
    <w:rsid w:val="00AD7608"/>
    <w:rsid w:val="00AE013D"/>
    <w:rsid w:val="00AE11B7"/>
    <w:rsid w:val="00AE18BA"/>
    <w:rsid w:val="00AE37C4"/>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644F8"/>
    <w:rsid w:val="00B70BF3"/>
    <w:rsid w:val="00B70D24"/>
    <w:rsid w:val="00B70E51"/>
    <w:rsid w:val="00B71DC2"/>
    <w:rsid w:val="00B80DB6"/>
    <w:rsid w:val="00B81AD2"/>
    <w:rsid w:val="00B81AEC"/>
    <w:rsid w:val="00B85A66"/>
    <w:rsid w:val="00B85ED4"/>
    <w:rsid w:val="00B85F07"/>
    <w:rsid w:val="00B91CFC"/>
    <w:rsid w:val="00B93893"/>
    <w:rsid w:val="00B97BC6"/>
    <w:rsid w:val="00BA01D1"/>
    <w:rsid w:val="00BA0A97"/>
    <w:rsid w:val="00BA439D"/>
    <w:rsid w:val="00BA7E0A"/>
    <w:rsid w:val="00BB61B0"/>
    <w:rsid w:val="00BB705C"/>
    <w:rsid w:val="00BC0D9E"/>
    <w:rsid w:val="00BC1955"/>
    <w:rsid w:val="00BC3B53"/>
    <w:rsid w:val="00BC3B96"/>
    <w:rsid w:val="00BC40FE"/>
    <w:rsid w:val="00BC4AE3"/>
    <w:rsid w:val="00BC5B28"/>
    <w:rsid w:val="00BC7264"/>
    <w:rsid w:val="00BD63E1"/>
    <w:rsid w:val="00BD6700"/>
    <w:rsid w:val="00BE17D4"/>
    <w:rsid w:val="00BE3F88"/>
    <w:rsid w:val="00BE4756"/>
    <w:rsid w:val="00BE5ED9"/>
    <w:rsid w:val="00BE7B41"/>
    <w:rsid w:val="00BF04CD"/>
    <w:rsid w:val="00BF182E"/>
    <w:rsid w:val="00BF4427"/>
    <w:rsid w:val="00BF46B6"/>
    <w:rsid w:val="00BF5675"/>
    <w:rsid w:val="00C03BA3"/>
    <w:rsid w:val="00C15A91"/>
    <w:rsid w:val="00C17E17"/>
    <w:rsid w:val="00C206F1"/>
    <w:rsid w:val="00C2159D"/>
    <w:rsid w:val="00C217E1"/>
    <w:rsid w:val="00C219B1"/>
    <w:rsid w:val="00C231E2"/>
    <w:rsid w:val="00C2703D"/>
    <w:rsid w:val="00C352B6"/>
    <w:rsid w:val="00C378D1"/>
    <w:rsid w:val="00C4015B"/>
    <w:rsid w:val="00C4044E"/>
    <w:rsid w:val="00C40C60"/>
    <w:rsid w:val="00C44487"/>
    <w:rsid w:val="00C47F04"/>
    <w:rsid w:val="00C50E87"/>
    <w:rsid w:val="00C5258E"/>
    <w:rsid w:val="00C5333A"/>
    <w:rsid w:val="00C53BD7"/>
    <w:rsid w:val="00C55923"/>
    <w:rsid w:val="00C619A7"/>
    <w:rsid w:val="00C64E34"/>
    <w:rsid w:val="00C65080"/>
    <w:rsid w:val="00C6545E"/>
    <w:rsid w:val="00C7097A"/>
    <w:rsid w:val="00C736E8"/>
    <w:rsid w:val="00C73D5F"/>
    <w:rsid w:val="00C80DC8"/>
    <w:rsid w:val="00C92500"/>
    <w:rsid w:val="00C93662"/>
    <w:rsid w:val="00C965EF"/>
    <w:rsid w:val="00C97C80"/>
    <w:rsid w:val="00CA1D00"/>
    <w:rsid w:val="00CA35E4"/>
    <w:rsid w:val="00CA47D3"/>
    <w:rsid w:val="00CA6533"/>
    <w:rsid w:val="00CA6A25"/>
    <w:rsid w:val="00CA6A3F"/>
    <w:rsid w:val="00CA7C99"/>
    <w:rsid w:val="00CC0744"/>
    <w:rsid w:val="00CC15DE"/>
    <w:rsid w:val="00CC6290"/>
    <w:rsid w:val="00CD233D"/>
    <w:rsid w:val="00CD362D"/>
    <w:rsid w:val="00CE101D"/>
    <w:rsid w:val="00CE1C84"/>
    <w:rsid w:val="00CE4E63"/>
    <w:rsid w:val="00CE5055"/>
    <w:rsid w:val="00CE6426"/>
    <w:rsid w:val="00CF053F"/>
    <w:rsid w:val="00CF1A17"/>
    <w:rsid w:val="00CF5186"/>
    <w:rsid w:val="00D00B54"/>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55B36"/>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0938"/>
    <w:rsid w:val="00DB1636"/>
    <w:rsid w:val="00DB1DBC"/>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6CBA"/>
    <w:rsid w:val="00DF7283"/>
    <w:rsid w:val="00E01A59"/>
    <w:rsid w:val="00E044A4"/>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258C"/>
    <w:rsid w:val="00E468E4"/>
    <w:rsid w:val="00E51469"/>
    <w:rsid w:val="00E54114"/>
    <w:rsid w:val="00E54B67"/>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01D2"/>
    <w:rsid w:val="00EB73E0"/>
    <w:rsid w:val="00EC0DFF"/>
    <w:rsid w:val="00EC237D"/>
    <w:rsid w:val="00EC25AB"/>
    <w:rsid w:val="00EC25B9"/>
    <w:rsid w:val="00EC2927"/>
    <w:rsid w:val="00EC4D0E"/>
    <w:rsid w:val="00EC4E2B"/>
    <w:rsid w:val="00ED072A"/>
    <w:rsid w:val="00ED2F32"/>
    <w:rsid w:val="00ED36AB"/>
    <w:rsid w:val="00ED539E"/>
    <w:rsid w:val="00ED576F"/>
    <w:rsid w:val="00ED5E4D"/>
    <w:rsid w:val="00EE4A1F"/>
    <w:rsid w:val="00EE4C2D"/>
    <w:rsid w:val="00EF0CCB"/>
    <w:rsid w:val="00EF1B5A"/>
    <w:rsid w:val="00EF24FB"/>
    <w:rsid w:val="00EF2CCA"/>
    <w:rsid w:val="00EF4D48"/>
    <w:rsid w:val="00EF52A7"/>
    <w:rsid w:val="00EF60DC"/>
    <w:rsid w:val="00F00CCE"/>
    <w:rsid w:val="00F00F54"/>
    <w:rsid w:val="00F01557"/>
    <w:rsid w:val="00F03963"/>
    <w:rsid w:val="00F05507"/>
    <w:rsid w:val="00F0733A"/>
    <w:rsid w:val="00F11068"/>
    <w:rsid w:val="00F115FD"/>
    <w:rsid w:val="00F1256D"/>
    <w:rsid w:val="00F13A4E"/>
    <w:rsid w:val="00F1454F"/>
    <w:rsid w:val="00F161F5"/>
    <w:rsid w:val="00F172BB"/>
    <w:rsid w:val="00F17B10"/>
    <w:rsid w:val="00F17B55"/>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5520B"/>
    <w:rsid w:val="00F61569"/>
    <w:rsid w:val="00F61A72"/>
    <w:rsid w:val="00F620E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13D"/>
    <w:rsid w:val="00FB06ED"/>
    <w:rsid w:val="00FC08A4"/>
    <w:rsid w:val="00FC202F"/>
    <w:rsid w:val="00FC3165"/>
    <w:rsid w:val="00FC36AB"/>
    <w:rsid w:val="00FC4300"/>
    <w:rsid w:val="00FC7F66"/>
    <w:rsid w:val="00FD5776"/>
    <w:rsid w:val="00FD6A55"/>
    <w:rsid w:val="00FD6CF9"/>
    <w:rsid w:val="00FE1798"/>
    <w:rsid w:val="00FE1CB6"/>
    <w:rsid w:val="00FE486B"/>
    <w:rsid w:val="00FE4F08"/>
    <w:rsid w:val="00FF192E"/>
    <w:rsid w:val="00FF3C8D"/>
    <w:rsid w:val="00FF4703"/>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6987C"/>
  <w15:docId w15:val="{AA56D0C8-4997-4489-9BF0-7E0915F1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2534FC"/>
    <w:pPr>
      <w:ind w:left="720"/>
      <w:contextualSpacing/>
    </w:pPr>
  </w:style>
  <w:style w:type="character" w:styleId="Verwijzingopmerking">
    <w:name w:val="annotation reference"/>
    <w:basedOn w:val="Standaardalinea-lettertype"/>
    <w:rsid w:val="00BA0A97"/>
    <w:rPr>
      <w:sz w:val="16"/>
      <w:szCs w:val="16"/>
    </w:rPr>
  </w:style>
  <w:style w:type="paragraph" w:styleId="Tekstopmerking">
    <w:name w:val="annotation text"/>
    <w:basedOn w:val="Standaard"/>
    <w:link w:val="TekstopmerkingChar"/>
    <w:rsid w:val="00BA0A97"/>
    <w:pPr>
      <w:spacing w:line="240" w:lineRule="auto"/>
    </w:pPr>
    <w:rPr>
      <w:sz w:val="20"/>
      <w:szCs w:val="20"/>
    </w:rPr>
  </w:style>
  <w:style w:type="character" w:customStyle="1" w:styleId="TekstopmerkingChar">
    <w:name w:val="Tekst opmerking Char"/>
    <w:basedOn w:val="Standaardalinea-lettertype"/>
    <w:link w:val="Tekstopmerking"/>
    <w:rsid w:val="00BA0A97"/>
    <w:rPr>
      <w:rFonts w:ascii="Verdana" w:hAnsi="Verdana"/>
      <w:lang w:val="nl-NL" w:eastAsia="nl-NL"/>
    </w:rPr>
  </w:style>
  <w:style w:type="paragraph" w:styleId="Onderwerpvanopmerking">
    <w:name w:val="annotation subject"/>
    <w:basedOn w:val="Tekstopmerking"/>
    <w:next w:val="Tekstopmerking"/>
    <w:link w:val="OnderwerpvanopmerkingChar"/>
    <w:rsid w:val="00BA0A97"/>
    <w:rPr>
      <w:b/>
      <w:bCs/>
    </w:rPr>
  </w:style>
  <w:style w:type="character" w:customStyle="1" w:styleId="OnderwerpvanopmerkingChar">
    <w:name w:val="Onderwerp van opmerking Char"/>
    <w:basedOn w:val="TekstopmerkingChar"/>
    <w:link w:val="Onderwerpvanopmerking"/>
    <w:rsid w:val="00BA0A97"/>
    <w:rPr>
      <w:rFonts w:ascii="Verdana" w:hAnsi="Verdana"/>
      <w:b/>
      <w:bCs/>
      <w:lang w:val="nl-NL" w:eastAsia="nl-NL"/>
    </w:rPr>
  </w:style>
  <w:style w:type="paragraph" w:styleId="Revisie">
    <w:name w:val="Revision"/>
    <w:hidden/>
    <w:uiPriority w:val="99"/>
    <w:semiHidden/>
    <w:rsid w:val="00804FDC"/>
    <w:rPr>
      <w:rFonts w:ascii="Verdana" w:hAnsi="Verdana"/>
      <w:sz w:val="18"/>
      <w:szCs w:val="24"/>
      <w:lang w:val="nl-NL" w:eastAsia="nl-NL"/>
    </w:rPr>
  </w:style>
  <w:style w:type="character" w:styleId="Voetnootmarkering">
    <w:name w:val="footnote reference"/>
    <w:basedOn w:val="Standaardalinea-lettertype"/>
    <w:rsid w:val="007A2A36"/>
    <w:rPr>
      <w:vertAlign w:val="superscript"/>
    </w:rPr>
  </w:style>
  <w:style w:type="character" w:customStyle="1" w:styleId="VoetnoottekstChar">
    <w:name w:val="Voetnoottekst Char"/>
    <w:basedOn w:val="Standaardalinea-lettertype"/>
    <w:link w:val="Voetnoottekst"/>
    <w:semiHidden/>
    <w:rsid w:val="008943B9"/>
    <w:rPr>
      <w:rFonts w:ascii="Verdana" w:hAnsi="Verdana"/>
      <w:sz w:val="13"/>
      <w:lang w:val="nl-NL" w:eastAsia="nl-NL"/>
    </w:rPr>
  </w:style>
  <w:style w:type="character" w:styleId="Onopgelostemelding">
    <w:name w:val="Unresolved Mention"/>
    <w:basedOn w:val="Standaardalinea-lettertype"/>
    <w:uiPriority w:val="99"/>
    <w:semiHidden/>
    <w:unhideWhenUsed/>
    <w:rsid w:val="008C0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1009</ap:Words>
  <ap:Characters>5873</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2025-08-21T10:02:00.0000000Z</dcterms:created>
  <dcterms:modified xsi:type="dcterms:W3CDTF">2025-08-21T10:02:00.0000000Z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O219STR</vt:lpwstr>
  </property>
  <property fmtid="{D5CDD505-2E9C-101B-9397-08002B2CF9AE}" pid="3" name="Author">
    <vt:lpwstr>O219STR</vt:lpwstr>
  </property>
  <property fmtid="{D5CDD505-2E9C-101B-9397-08002B2CF9AE}" pid="4" name="cs_objectid">
    <vt:lpwstr>53793379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Eindevaluatie Sectorplannen I (2018-2024)</vt:lpwstr>
  </property>
  <property fmtid="{D5CDD505-2E9C-101B-9397-08002B2CF9AE}" pid="9" name="ocw_directie">
    <vt:lpwstr>OWB/D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O219STR</vt:lpwstr>
  </property>
</Properties>
</file>