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E244A2" w:rsidR="003F75A1" w:rsidTr="6AA4B53E"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6AA4B53E"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6AA4B53E"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6AA4B53E"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6AA4B53E" w14:paraId="6F07EF69" w14:textId="77777777">
        <w:tc>
          <w:tcPr>
            <w:tcW w:w="3614" w:type="dxa"/>
          </w:tcPr>
          <w:p w:rsidRPr="001E5944" w:rsidR="003F75A1" w:rsidP="4A0A5ABA" w:rsidRDefault="00A67D57" w14:paraId="0B40C96F" w14:textId="778D8DF2">
            <w:pPr>
              <w:rPr>
                <w:b/>
                <w:bCs/>
                <w:highlight w:val="yellow"/>
              </w:rPr>
            </w:pPr>
            <w:r>
              <w:rPr>
                <w:b/>
                <w:szCs w:val="22"/>
              </w:rPr>
              <w:t>36</w:t>
            </w:r>
            <w:r w:rsidR="002A4B6C">
              <w:rPr>
                <w:b/>
                <w:szCs w:val="22"/>
              </w:rPr>
              <w:t xml:space="preserve"> 756</w:t>
            </w:r>
          </w:p>
        </w:tc>
        <w:tc>
          <w:tcPr>
            <w:tcW w:w="5596" w:type="dxa"/>
          </w:tcPr>
          <w:p w:rsidRPr="00E44910" w:rsidR="003F75A1" w:rsidP="00E44910" w:rsidRDefault="00E44910" w14:paraId="310B49FF" w14:textId="77777777">
            <w:pPr>
              <w:rPr>
                <w:b/>
                <w:bCs/>
                <w:sz w:val="24"/>
                <w:szCs w:val="24"/>
              </w:rPr>
            </w:pPr>
            <w:r w:rsidRPr="00E44910">
              <w:rPr>
                <w:b/>
                <w:bCs/>
                <w:sz w:val="24"/>
                <w:szCs w:val="24"/>
              </w:rPr>
              <w:t>Wijziging van de Wet houdbare overheidsfinanciën in verband met de implementatie van Richtlijn 2024/1265 tot wijziging van Richtlijn 2011/85/EU betreffende voorschriften voor de begrotingskaders van de lidstaten (Implementatiewet herziene Europese begrotingsregels)</w:t>
            </w:r>
          </w:p>
          <w:p w:rsidRPr="00E44910" w:rsidR="00E44910" w:rsidP="00E44910" w:rsidRDefault="00E44910" w14:paraId="4F7C4FA3" w14:textId="44B66171">
            <w:pPr>
              <w:rPr>
                <w:sz w:val="24"/>
                <w:szCs w:val="24"/>
              </w:rPr>
            </w:pPr>
          </w:p>
        </w:tc>
      </w:tr>
      <w:tr w:rsidRPr="00E244A2" w:rsidR="003F75A1" w:rsidTr="6AA4B53E" w14:paraId="29E59115" w14:textId="77777777">
        <w:tc>
          <w:tcPr>
            <w:tcW w:w="3614" w:type="dxa"/>
          </w:tcPr>
          <w:p w:rsidRPr="009B190F" w:rsidR="003F75A1" w:rsidRDefault="00A67D57" w14:paraId="1E788F20" w14:textId="28BEC07F">
            <w:pPr>
              <w:rPr>
                <w:b/>
                <w:szCs w:val="22"/>
              </w:rPr>
            </w:pPr>
            <w:r>
              <w:rPr>
                <w:b/>
                <w:szCs w:val="22"/>
              </w:rPr>
              <w:t xml:space="preserve">Nr. </w:t>
            </w:r>
            <w:r w:rsidR="00E44910">
              <w:rPr>
                <w:b/>
                <w:szCs w:val="22"/>
              </w:rPr>
              <w:t>6</w:t>
            </w:r>
          </w:p>
        </w:tc>
        <w:tc>
          <w:tcPr>
            <w:tcW w:w="5596" w:type="dxa"/>
          </w:tcPr>
          <w:p w:rsidRPr="00E44910" w:rsidR="009B190F" w:rsidP="009B190F" w:rsidRDefault="009B190F" w14:paraId="03E185D8" w14:textId="5A966C09">
            <w:pPr>
              <w:pStyle w:val="Default"/>
              <w:rPr>
                <w:rFonts w:ascii="Times New Roman" w:hAnsi="Times New Roman" w:cs="Times New Roman"/>
                <w:b/>
                <w:sz w:val="22"/>
                <w:szCs w:val="22"/>
              </w:rPr>
            </w:pPr>
            <w:r w:rsidRPr="00E44910">
              <w:rPr>
                <w:rFonts w:ascii="Times New Roman" w:hAnsi="Times New Roman" w:cs="Times New Roman"/>
                <w:b/>
                <w:sz w:val="22"/>
                <w:szCs w:val="22"/>
              </w:rPr>
              <w:t>VERSLAG</w:t>
            </w:r>
          </w:p>
          <w:p w:rsidRPr="009B190F" w:rsidR="009B190F" w:rsidP="009B190F" w:rsidRDefault="009B190F" w14:paraId="7DD856CD" w14:textId="334F07CE">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E44910">
              <w:rPr>
                <w:rFonts w:ascii="Times New Roman" w:hAnsi="Times New Roman" w:cs="Times New Roman"/>
                <w:bCs/>
                <w:sz w:val="22"/>
                <w:szCs w:val="22"/>
              </w:rPr>
              <w:t>8 augustus</w:t>
            </w:r>
            <w:r w:rsidRPr="009B190F">
              <w:rPr>
                <w:rFonts w:ascii="Times New Roman" w:hAnsi="Times New Roman" w:cs="Times New Roman"/>
                <w:bCs/>
                <w:sz w:val="22"/>
                <w:szCs w:val="22"/>
              </w:rPr>
              <w:t xml:space="preserve"> 202</w:t>
            </w:r>
            <w:r w:rsidR="006A39E4">
              <w:rPr>
                <w:rFonts w:ascii="Times New Roman" w:hAnsi="Times New Roman" w:cs="Times New Roman"/>
                <w:bCs/>
                <w:sz w:val="22"/>
                <w:szCs w:val="22"/>
              </w:rPr>
              <w:t>5</w:t>
            </w:r>
            <w:r w:rsidRPr="009B190F">
              <w:rPr>
                <w:rFonts w:ascii="Times New Roman" w:hAnsi="Times New Roman" w:cs="Times New Roman"/>
                <w:bCs/>
                <w:sz w:val="22"/>
                <w:szCs w:val="22"/>
              </w:rPr>
              <w:t xml:space="preserve">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263E0910" w14:textId="391127F6">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1BB48F2C">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commissie</w:t>
            </w:r>
            <w:r w:rsidR="00E44910">
              <w:rPr>
                <w:rFonts w:ascii="Times New Roman" w:hAnsi="Times New Roman" w:cs="Times New Roman"/>
                <w:bCs/>
                <w:sz w:val="22"/>
                <w:szCs w:val="22"/>
              </w:rPr>
              <w:t>,</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E44910" w14:paraId="4554E6BA" w14:textId="186CDBB9">
            <w:pPr>
              <w:pStyle w:val="Default"/>
              <w:rPr>
                <w:rFonts w:ascii="Times New Roman" w:hAnsi="Times New Roman" w:cs="Times New Roman"/>
                <w:bCs/>
                <w:sz w:val="22"/>
                <w:szCs w:val="22"/>
              </w:rPr>
            </w:pPr>
            <w:r>
              <w:rPr>
                <w:rFonts w:ascii="Times New Roman" w:hAnsi="Times New Roman" w:cs="Times New Roman"/>
                <w:bCs/>
                <w:sz w:val="22"/>
                <w:szCs w:val="22"/>
              </w:rPr>
              <w:t>A</w:t>
            </w:r>
            <w:r w:rsidR="006A39E4">
              <w:rPr>
                <w:rFonts w:ascii="Times New Roman" w:hAnsi="Times New Roman" w:cs="Times New Roman"/>
                <w:bCs/>
                <w:sz w:val="22"/>
                <w:szCs w:val="22"/>
              </w:rPr>
              <w:t>djunct-</w:t>
            </w:r>
            <w:r w:rsidRPr="009B190F" w:rsidR="009B190F">
              <w:rPr>
                <w:rFonts w:ascii="Times New Roman" w:hAnsi="Times New Roman" w:cs="Times New Roman"/>
                <w:bCs/>
                <w:sz w:val="22"/>
                <w:szCs w:val="22"/>
              </w:rPr>
              <w:t>griffier van de commissie,</w:t>
            </w:r>
          </w:p>
          <w:p w:rsidRPr="009B190F" w:rsidR="009B190F" w:rsidP="009B190F" w:rsidRDefault="002A4B6C" w14:paraId="3D58675C" w14:textId="016DA789">
            <w:pPr>
              <w:pStyle w:val="Default"/>
              <w:rPr>
                <w:rFonts w:ascii="Times New Roman" w:hAnsi="Times New Roman" w:cs="Times New Roman"/>
                <w:bCs/>
                <w:sz w:val="22"/>
                <w:szCs w:val="22"/>
              </w:rPr>
            </w:pPr>
            <w:r>
              <w:rPr>
                <w:rFonts w:ascii="Times New Roman" w:hAnsi="Times New Roman" w:cs="Times New Roman"/>
                <w:bCs/>
                <w:sz w:val="22"/>
                <w:szCs w:val="22"/>
              </w:rPr>
              <w:t>Lips</w:t>
            </w:r>
          </w:p>
          <w:p w:rsidR="009B190F" w:rsidP="009B190F" w:rsidRDefault="009B190F" w14:paraId="1B73D44E" w14:textId="77777777">
            <w:pPr>
              <w:pStyle w:val="Default"/>
              <w:rPr>
                <w:rFonts w:ascii="Times New Roman" w:hAnsi="Times New Roman" w:cs="Times New Roman"/>
                <w:bCs/>
                <w:sz w:val="22"/>
                <w:szCs w:val="22"/>
              </w:rPr>
            </w:pPr>
          </w:p>
          <w:p w:rsidRPr="00E244A2" w:rsidR="003F75A1" w:rsidP="0001505A" w:rsidRDefault="003F75A1" w14:paraId="12177B65" w14:textId="75B7FB2D">
            <w:pPr>
              <w:pStyle w:val="Default"/>
              <w:rPr>
                <w:szCs w:val="22"/>
              </w:rPr>
            </w:pPr>
          </w:p>
        </w:tc>
      </w:tr>
      <w:tr w:rsidRPr="00E244A2" w:rsidR="003F75A1" w:rsidTr="6AA4B53E" w14:paraId="4A893DAE" w14:textId="77777777">
        <w:tc>
          <w:tcPr>
            <w:tcW w:w="3614" w:type="dxa"/>
          </w:tcPr>
          <w:p w:rsidRPr="00E244A2" w:rsidR="003F75A1" w:rsidRDefault="003F75A1" w14:paraId="66FB9FBA" w14:textId="77777777">
            <w:pPr>
              <w:rPr>
                <w:szCs w:val="22"/>
              </w:rPr>
            </w:pPr>
          </w:p>
        </w:tc>
        <w:tc>
          <w:tcPr>
            <w:tcW w:w="5596" w:type="dxa"/>
          </w:tcPr>
          <w:p w:rsidRPr="00E66EFA" w:rsidR="003F75A1" w:rsidRDefault="00F13DC7" w14:paraId="5E2B9F40" w14:textId="723D15DF">
            <w:pPr>
              <w:rPr>
                <w:b/>
                <w:bCs/>
                <w:szCs w:val="22"/>
              </w:rPr>
            </w:pPr>
            <w:r>
              <w:rPr>
                <w:b/>
                <w:bCs/>
                <w:szCs w:val="22"/>
              </w:rPr>
              <w:t>INLEIDING</w:t>
            </w:r>
          </w:p>
        </w:tc>
      </w:tr>
      <w:tr w:rsidRPr="00E244A2" w:rsidR="003F75A1" w:rsidTr="6AA4B53E" w14:paraId="24AA5201" w14:textId="77777777">
        <w:tc>
          <w:tcPr>
            <w:tcW w:w="3614" w:type="dxa"/>
          </w:tcPr>
          <w:p w:rsidRPr="00E244A2" w:rsidR="003F75A1" w:rsidRDefault="003F75A1" w14:paraId="0E10177A" w14:textId="37C1FBF3">
            <w:pPr>
              <w:rPr>
                <w:szCs w:val="22"/>
              </w:rPr>
            </w:pPr>
          </w:p>
        </w:tc>
        <w:tc>
          <w:tcPr>
            <w:tcW w:w="5596" w:type="dxa"/>
          </w:tcPr>
          <w:p w:rsidRPr="00E244A2" w:rsidR="003F75A1" w:rsidRDefault="003F75A1" w14:paraId="1A615FF1" w14:textId="77777777">
            <w:pPr>
              <w:rPr>
                <w:szCs w:val="22"/>
              </w:rPr>
            </w:pPr>
          </w:p>
        </w:tc>
      </w:tr>
      <w:tr w:rsidRPr="00E244A2" w:rsidR="003F75A1" w:rsidTr="6AA4B53E" w14:paraId="5BDEE243" w14:textId="77777777">
        <w:tc>
          <w:tcPr>
            <w:tcW w:w="3614" w:type="dxa"/>
          </w:tcPr>
          <w:p w:rsidRPr="00E244A2" w:rsidR="003F75A1" w:rsidP="6AA4B53E" w:rsidRDefault="003F75A1" w14:paraId="3518C5B5" w14:textId="47A4CA94">
            <w:pPr>
              <w:rPr>
                <w:b/>
                <w:bCs/>
              </w:rPr>
            </w:pPr>
          </w:p>
        </w:tc>
        <w:tc>
          <w:tcPr>
            <w:tcW w:w="5596" w:type="dxa"/>
          </w:tcPr>
          <w:p w:rsidRPr="00F13DC7" w:rsidR="00F13DC7" w:rsidP="00F13DC7" w:rsidRDefault="00F13DC7" w14:paraId="737754F6" w14:textId="4B1C873A">
            <w:pPr>
              <w:autoSpaceDE w:val="0"/>
              <w:autoSpaceDN w:val="0"/>
              <w:adjustRightInd w:val="0"/>
              <w:rPr>
                <w:color w:val="000000"/>
                <w:szCs w:val="22"/>
              </w:rPr>
            </w:pPr>
            <w:r w:rsidRPr="00F13DC7">
              <w:rPr>
                <w:color w:val="000000"/>
                <w:szCs w:val="22"/>
              </w:rPr>
              <w:t>De leden van de VVD-fractie hebben kennisgenomen van de Implementatiewet herziene Europese begrotingsregels als onderdeel van de Wet Houdbare Overheidsfinanciën (wet HOF). De</w:t>
            </w:r>
            <w:r w:rsidR="0013511E">
              <w:rPr>
                <w:color w:val="000000"/>
                <w:szCs w:val="22"/>
              </w:rPr>
              <w:t>ze</w:t>
            </w:r>
            <w:r w:rsidRPr="00F13DC7">
              <w:rPr>
                <w:color w:val="000000"/>
                <w:szCs w:val="22"/>
              </w:rPr>
              <w:t xml:space="preserve"> leden hebben nog een aantal vragen, opmerkingen en suggesties met betrekking tot het voorliggende wetsvoorstel.</w:t>
            </w:r>
          </w:p>
          <w:p w:rsidR="00F13DC7" w:rsidP="00866E1C" w:rsidRDefault="00F13DC7" w14:paraId="00DE83EA" w14:textId="77777777">
            <w:pPr>
              <w:rPr>
                <w:color w:val="000000" w:themeColor="text1"/>
                <w:szCs w:val="22"/>
                <w:shd w:val="clear" w:color="auto" w:fill="FFFFFF"/>
              </w:rPr>
            </w:pPr>
          </w:p>
          <w:p w:rsidRPr="00A80F32" w:rsidR="00866E1C" w:rsidP="00866E1C" w:rsidRDefault="00866E1C" w14:paraId="03C9A49F" w14:textId="56445DC1">
            <w:pPr>
              <w:rPr>
                <w:szCs w:val="22"/>
              </w:rPr>
            </w:pPr>
            <w:r w:rsidRPr="00A80F32">
              <w:rPr>
                <w:color w:val="000000" w:themeColor="text1"/>
                <w:szCs w:val="22"/>
                <w:shd w:val="clear" w:color="auto" w:fill="FFFFFF"/>
              </w:rPr>
              <w:t xml:space="preserve">De leden van de NSC-fractie hebben met belangstelling kennisgenomen van de Implementatiewet herziene Europese begrotingsregels. Deze leden hebben hierover nog enkele vragen en opmerkingen. Kunnen deze vragen beantwoord worden voor het </w:t>
            </w:r>
            <w:r w:rsidRPr="00A80F32">
              <w:rPr>
                <w:szCs w:val="22"/>
              </w:rPr>
              <w:t>commissiedebat begrotingsproces van de commissie voor de Rijksuitgaven op 4 september 2025?</w:t>
            </w:r>
          </w:p>
          <w:p w:rsidR="003F75A1" w:rsidP="006A39E4" w:rsidRDefault="003F75A1" w14:paraId="0C83A3D1" w14:textId="77777777">
            <w:pPr>
              <w:pStyle w:val="Kop1"/>
            </w:pPr>
          </w:p>
          <w:p w:rsidR="00FA169A" w:rsidP="00FA169A" w:rsidRDefault="00FA169A" w14:paraId="57AF8947" w14:textId="77777777">
            <w:pPr>
              <w:pStyle w:val="Default"/>
              <w:numPr>
                <w:ilvl w:val="0"/>
                <w:numId w:val="26"/>
              </w:numPr>
              <w:rPr>
                <w:rFonts w:ascii="Times New Roman" w:hAnsi="Times New Roman" w:cs="Times New Roman"/>
                <w:b/>
                <w:bCs/>
                <w:sz w:val="22"/>
                <w:szCs w:val="22"/>
              </w:rPr>
            </w:pPr>
            <w:r w:rsidRPr="00A568FD">
              <w:rPr>
                <w:rFonts w:ascii="Times New Roman" w:hAnsi="Times New Roman" w:cs="Times New Roman"/>
                <w:b/>
                <w:bCs/>
                <w:sz w:val="22"/>
                <w:szCs w:val="22"/>
              </w:rPr>
              <w:t>Inleiding</w:t>
            </w:r>
          </w:p>
          <w:p w:rsidR="00FA169A" w:rsidP="00FA169A" w:rsidRDefault="00FA169A" w14:paraId="04325285" w14:textId="77777777">
            <w:pPr>
              <w:rPr>
                <w:rFonts w:cs="Segoe UI"/>
                <w:color w:val="000000" w:themeColor="text1"/>
                <w:shd w:val="clear" w:color="auto" w:fill="FFFFFF"/>
              </w:rPr>
            </w:pPr>
          </w:p>
          <w:p w:rsidRPr="007C37E5" w:rsidR="007C37E5" w:rsidP="007C37E5" w:rsidRDefault="007C37E5" w14:paraId="6CD9E3E0" w14:textId="0AF20D8A">
            <w:pPr>
              <w:autoSpaceDE w:val="0"/>
              <w:autoSpaceDN w:val="0"/>
              <w:adjustRightInd w:val="0"/>
              <w:rPr>
                <w:color w:val="000000"/>
                <w:szCs w:val="22"/>
              </w:rPr>
            </w:pPr>
            <w:r w:rsidRPr="007C37E5">
              <w:rPr>
                <w:color w:val="000000"/>
                <w:szCs w:val="22"/>
              </w:rPr>
              <w:t>De leden van de VVD-fractie maken zich al langere tijd zorgen over de handhaving van de nieuwe Europese begrotingsregels. Voor de leden was een stevige handhaving randvoorwaardelijk bij de aanpassing van de Europese begrotingsregels, het Stabiliteits- en Groeipact (SGP). De</w:t>
            </w:r>
            <w:r w:rsidR="0036407C">
              <w:rPr>
                <w:color w:val="000000"/>
                <w:szCs w:val="22"/>
              </w:rPr>
              <w:t>ze</w:t>
            </w:r>
            <w:r w:rsidRPr="007C37E5">
              <w:rPr>
                <w:color w:val="000000"/>
                <w:szCs w:val="22"/>
              </w:rPr>
              <w:t xml:space="preserve"> </w:t>
            </w:r>
            <w:r w:rsidRPr="007C37E5">
              <w:rPr>
                <w:color w:val="000000"/>
                <w:szCs w:val="22"/>
              </w:rPr>
              <w:lastRenderedPageBreak/>
              <w:t xml:space="preserve">leden willen daarom weten wanneer er een evaluatie van het nieuwe SGP komt. </w:t>
            </w:r>
            <w:r w:rsidR="0036407C">
              <w:rPr>
                <w:color w:val="000000"/>
                <w:szCs w:val="22"/>
              </w:rPr>
              <w:t>Deze</w:t>
            </w:r>
            <w:r w:rsidRPr="007C37E5">
              <w:rPr>
                <w:color w:val="000000"/>
                <w:szCs w:val="22"/>
              </w:rPr>
              <w:t xml:space="preserve"> leden verzoeken de regering om in Brussel aan te dringen op een snelle evaluatie om te kunnen bepalen of het nieuwe SGP werkt zoals het hoort te werken met voldoende handhaving van de regels, indien deze evaluatie niet binnenkort is voorzien. Wat is er in het SGP en de begrotingsregels vastgelegd over de handhaving door de Europese Commissie? De leden van de VVD-fractie hechten aan onafhankelijkheid en dat maakt ook onderdeel uit van de regelgeving voor de lidstaten. Maar hoe is die onafhankelijkheid geregeld en geborgd met betrekking tot de strikte handhaving door de Europese Commissie?</w:t>
            </w:r>
          </w:p>
          <w:p w:rsidRPr="007C37E5" w:rsidR="007C37E5" w:rsidP="007C37E5" w:rsidRDefault="007C37E5" w14:paraId="7E07F518" w14:textId="77777777">
            <w:pPr>
              <w:autoSpaceDE w:val="0"/>
              <w:autoSpaceDN w:val="0"/>
              <w:adjustRightInd w:val="0"/>
              <w:rPr>
                <w:color w:val="000000"/>
                <w:szCs w:val="22"/>
              </w:rPr>
            </w:pPr>
          </w:p>
          <w:p w:rsidRPr="007C37E5" w:rsidR="007C37E5" w:rsidP="007C37E5" w:rsidRDefault="007C37E5" w14:paraId="12528924" w14:textId="34E78A2B">
            <w:pPr>
              <w:autoSpaceDE w:val="0"/>
              <w:autoSpaceDN w:val="0"/>
              <w:adjustRightInd w:val="0"/>
              <w:rPr>
                <w:color w:val="000000"/>
                <w:szCs w:val="22"/>
              </w:rPr>
            </w:pPr>
            <w:r w:rsidRPr="007C37E5">
              <w:rPr>
                <w:color w:val="000000"/>
                <w:szCs w:val="22"/>
              </w:rPr>
              <w:t>De leden van de VVD-fractie willen weten of de implementatie deadline van 31 december 2025 haalbaar is. En waarom de implementatiewet niet eerder voorgelegd is aan de Kamer.</w:t>
            </w:r>
          </w:p>
          <w:p w:rsidRPr="007C37E5" w:rsidR="007C37E5" w:rsidP="007C37E5" w:rsidRDefault="007C37E5" w14:paraId="0363E174" w14:textId="77777777">
            <w:pPr>
              <w:autoSpaceDE w:val="0"/>
              <w:autoSpaceDN w:val="0"/>
              <w:adjustRightInd w:val="0"/>
              <w:rPr>
                <w:color w:val="000000"/>
                <w:szCs w:val="22"/>
              </w:rPr>
            </w:pPr>
          </w:p>
          <w:p w:rsidRPr="007C37E5" w:rsidR="007C37E5" w:rsidP="007C37E5" w:rsidRDefault="007C37E5" w14:paraId="29CCDB89" w14:textId="77777777">
            <w:pPr>
              <w:autoSpaceDE w:val="0"/>
              <w:autoSpaceDN w:val="0"/>
              <w:adjustRightInd w:val="0"/>
              <w:rPr>
                <w:color w:val="000000"/>
                <w:szCs w:val="22"/>
              </w:rPr>
            </w:pPr>
            <w:r w:rsidRPr="007C37E5">
              <w:rPr>
                <w:color w:val="000000"/>
                <w:szCs w:val="22"/>
              </w:rPr>
              <w:t xml:space="preserve">De leden van de VVD-fractie willen graag de bevestiging dat er geen lidstaatopties en/of koppen op wet- en regelgeving in deze implementatiewet zit. </w:t>
            </w:r>
          </w:p>
          <w:p w:rsidR="007C37E5" w:rsidP="00FA169A" w:rsidRDefault="007C37E5" w14:paraId="1DF2209D" w14:textId="77777777">
            <w:pPr>
              <w:rPr>
                <w:rFonts w:cs="Segoe UI"/>
                <w:color w:val="000000" w:themeColor="text1"/>
                <w:shd w:val="clear" w:color="auto" w:fill="FFFFFF"/>
              </w:rPr>
            </w:pPr>
          </w:p>
          <w:p w:rsidR="00FA169A" w:rsidP="00FA169A" w:rsidRDefault="00F06D7F" w14:paraId="1994771C" w14:textId="03C94728">
            <w:pPr>
              <w:rPr>
                <w:rFonts w:cs="Segoe UI"/>
                <w:color w:val="000000" w:themeColor="text1"/>
                <w:shd w:val="clear" w:color="auto" w:fill="FFFFFF"/>
              </w:rPr>
            </w:pPr>
            <w:r>
              <w:rPr>
                <w:rFonts w:cs="Segoe UI"/>
                <w:color w:val="000000" w:themeColor="text1"/>
                <w:shd w:val="clear" w:color="auto" w:fill="FFFFFF"/>
              </w:rPr>
              <w:t xml:space="preserve">De leden van de NSC-fractie hebben op dit punt de volgende vragen. </w:t>
            </w:r>
            <w:r w:rsidR="00FA169A">
              <w:rPr>
                <w:rFonts w:cs="Segoe UI"/>
                <w:color w:val="000000" w:themeColor="text1"/>
                <w:shd w:val="clear" w:color="auto" w:fill="FFFFFF"/>
              </w:rPr>
              <w:t>Klopt het dat de A</w:t>
            </w:r>
            <w:r w:rsidR="00E3079A">
              <w:rPr>
                <w:rFonts w:cs="Segoe UI"/>
                <w:color w:val="000000" w:themeColor="text1"/>
                <w:shd w:val="clear" w:color="auto" w:fill="FFFFFF"/>
              </w:rPr>
              <w:t>fdeling advisering van de Raad van State</w:t>
            </w:r>
            <w:r w:rsidR="00FA169A">
              <w:rPr>
                <w:rFonts w:cs="Segoe UI"/>
                <w:color w:val="000000" w:themeColor="text1"/>
                <w:shd w:val="clear" w:color="auto" w:fill="FFFFFF"/>
              </w:rPr>
              <w:t xml:space="preserve"> een position paper heeft geschreven met betrekking tot de implementatie en handhaving van de nieuwe Europese begrotingsregels en de verankering hiervan in de Wet HOF? Kunnen de leden van de NSC-fractie dit position paper ontvangen? Kan de regering dit position paper aan de Kamer doen toekomen?</w:t>
            </w:r>
          </w:p>
          <w:p w:rsidR="00FA169A" w:rsidP="00FA169A" w:rsidRDefault="00FA169A" w14:paraId="6FAA28E3" w14:textId="77777777">
            <w:pPr>
              <w:rPr>
                <w:rFonts w:cs="Segoe UI"/>
                <w:color w:val="000000" w:themeColor="text1"/>
                <w:shd w:val="clear" w:color="auto" w:fill="FFFFFF"/>
              </w:rPr>
            </w:pPr>
          </w:p>
          <w:p w:rsidR="00FA169A" w:rsidP="00FA169A" w:rsidRDefault="00FA169A" w14:paraId="6DEF83C0" w14:textId="2A156C72">
            <w:pPr>
              <w:rPr>
                <w:rFonts w:cs="Segoe UI"/>
                <w:color w:val="000000" w:themeColor="text1"/>
                <w:shd w:val="clear" w:color="auto" w:fill="FFFFFF"/>
              </w:rPr>
            </w:pPr>
            <w:r>
              <w:rPr>
                <w:rFonts w:cs="Segoe UI"/>
                <w:color w:val="000000" w:themeColor="text1"/>
                <w:shd w:val="clear" w:color="auto" w:fill="FFFFFF"/>
              </w:rPr>
              <w:t>Klopt het dat het dat de verordeningen 2024/163 en 2024/164 reeds in Nederland in werking zijn getreden? Hoe kan het dan dat het Europese meerjarige netto uitgavenpad vorig jaar</w:t>
            </w:r>
            <w:r w:rsidR="00003637">
              <w:rPr>
                <w:rFonts w:cs="Segoe UI"/>
                <w:color w:val="000000" w:themeColor="text1"/>
                <w:shd w:val="clear" w:color="auto" w:fill="FFFFFF"/>
              </w:rPr>
              <w:t xml:space="preserve"> is</w:t>
            </w:r>
            <w:r>
              <w:rPr>
                <w:rFonts w:cs="Segoe UI"/>
                <w:color w:val="000000" w:themeColor="text1"/>
                <w:shd w:val="clear" w:color="auto" w:fill="FFFFFF"/>
              </w:rPr>
              <w:t xml:space="preserve"> afgekeurd door de Europese Commissie? Moet Nederland hieraan voldoen als </w:t>
            </w:r>
            <w:r w:rsidR="00394EB9">
              <w:rPr>
                <w:rFonts w:cs="Segoe UI"/>
                <w:color w:val="000000" w:themeColor="text1"/>
                <w:shd w:val="clear" w:color="auto" w:fill="FFFFFF"/>
              </w:rPr>
              <w:t>het voorliggende</w:t>
            </w:r>
            <w:r>
              <w:rPr>
                <w:rFonts w:cs="Segoe UI"/>
                <w:color w:val="000000" w:themeColor="text1"/>
                <w:shd w:val="clear" w:color="auto" w:fill="FFFFFF"/>
              </w:rPr>
              <w:t xml:space="preserve"> wetsvoorstel in werking treedt? Wat is de reden dat Nederland op een te hoog uitgavenpad zit volgens de Europese Commissie?</w:t>
            </w:r>
          </w:p>
          <w:p w:rsidR="00FA169A" w:rsidP="00FA169A" w:rsidRDefault="00FA169A" w14:paraId="189E3D2F" w14:textId="77777777">
            <w:pPr>
              <w:rPr>
                <w:rFonts w:cs="Segoe UI"/>
                <w:color w:val="000000" w:themeColor="text1"/>
                <w:shd w:val="clear" w:color="auto" w:fill="FFFFFF"/>
              </w:rPr>
            </w:pPr>
          </w:p>
          <w:p w:rsidR="00FA169A" w:rsidP="00FA169A" w:rsidRDefault="00FA169A" w14:paraId="099E053A" w14:textId="156970BB">
            <w:pPr>
              <w:rPr>
                <w:rFonts w:cs="Segoe UI"/>
                <w:color w:val="000000" w:themeColor="text1"/>
                <w:shd w:val="clear" w:color="auto" w:fill="FFFFFF"/>
              </w:rPr>
            </w:pPr>
            <w:r>
              <w:rPr>
                <w:rFonts w:cs="Segoe UI"/>
                <w:color w:val="000000" w:themeColor="text1"/>
                <w:shd w:val="clear" w:color="auto" w:fill="FFFFFF"/>
              </w:rPr>
              <w:t xml:space="preserve">Klopt het dat het grootste deel van de </w:t>
            </w:r>
            <w:r w:rsidR="00394EB9">
              <w:rPr>
                <w:rFonts w:cs="Segoe UI"/>
                <w:color w:val="000000" w:themeColor="text1"/>
                <w:shd w:val="clear" w:color="auto" w:fill="FFFFFF"/>
              </w:rPr>
              <w:t>Afdeling advisering van de Raad van State</w:t>
            </w:r>
            <w:r>
              <w:rPr>
                <w:rFonts w:cs="Segoe UI"/>
                <w:color w:val="000000" w:themeColor="text1"/>
                <w:shd w:val="clear" w:color="auto" w:fill="FFFFFF"/>
              </w:rPr>
              <w:t xml:space="preserve"> niet voldoet aan de kennisvereisten op het gebied van overheidsfinanciën, macro-economie en begrotingsbeheer? Klopt het </w:t>
            </w:r>
            <w:r w:rsidR="00F22142">
              <w:rPr>
                <w:rFonts w:cs="Segoe UI"/>
                <w:color w:val="000000" w:themeColor="text1"/>
                <w:shd w:val="clear" w:color="auto" w:fill="FFFFFF"/>
              </w:rPr>
              <w:t>dat deze</w:t>
            </w:r>
            <w:r>
              <w:rPr>
                <w:rFonts w:cs="Segoe UI"/>
                <w:color w:val="000000" w:themeColor="text1"/>
                <w:shd w:val="clear" w:color="auto" w:fill="FFFFFF"/>
              </w:rPr>
              <w:t xml:space="preserve"> Europese regel min of meer wordt omzeild door nadere uitleg te geven over de werkwijze van de </w:t>
            </w:r>
            <w:r w:rsidR="00394EB9">
              <w:rPr>
                <w:rFonts w:cs="Segoe UI"/>
                <w:color w:val="000000" w:themeColor="text1"/>
                <w:shd w:val="clear" w:color="auto" w:fill="FFFFFF"/>
              </w:rPr>
              <w:t>Afdeling advisering van de Raad van State</w:t>
            </w:r>
            <w:r>
              <w:rPr>
                <w:rFonts w:cs="Segoe UI"/>
                <w:color w:val="000000" w:themeColor="text1"/>
                <w:shd w:val="clear" w:color="auto" w:fill="FFFFFF"/>
              </w:rPr>
              <w:t xml:space="preserve"> in de toelichting? Kan de regering ingaan op de wenselijkheid hiervan? Immers het ligt toch voor de hand dat de nationale toezichthouder op de SGP-regels deze kennis toch wel in huis moet hebben? Is het denkbaar dat er een andere toezichthouder wordt aangewezen? Is bijvoorbeeld de Algemene Rekenkamer niet beter gekwalificeerd voor deze taak?</w:t>
            </w:r>
          </w:p>
          <w:p w:rsidR="00FA169A" w:rsidP="00FA169A" w:rsidRDefault="00FA169A" w14:paraId="0E3B2AAF" w14:textId="77777777">
            <w:pPr>
              <w:rPr>
                <w:rFonts w:cs="Segoe UI"/>
                <w:color w:val="000000" w:themeColor="text1"/>
                <w:shd w:val="clear" w:color="auto" w:fill="FFFFFF"/>
              </w:rPr>
            </w:pPr>
          </w:p>
          <w:p w:rsidR="00FA169A" w:rsidP="00FA169A" w:rsidRDefault="00FA169A" w14:paraId="0EE14049" w14:textId="68A20F2C">
            <w:pPr>
              <w:rPr>
                <w:rFonts w:cs="Segoe UI"/>
                <w:color w:val="000000" w:themeColor="text1"/>
                <w:shd w:val="clear" w:color="auto" w:fill="FFFFFF"/>
              </w:rPr>
            </w:pPr>
            <w:r>
              <w:rPr>
                <w:rFonts w:cs="Segoe UI"/>
                <w:color w:val="000000" w:themeColor="text1"/>
                <w:shd w:val="clear" w:color="auto" w:fill="FFFFFF"/>
              </w:rPr>
              <w:t xml:space="preserve">Welke resultaten heeft de uitvoeringstoets opgeleverd en op welke manier is deze verwerkt in het </w:t>
            </w:r>
            <w:r w:rsidR="00F06D7F">
              <w:rPr>
                <w:rFonts w:cs="Segoe UI"/>
                <w:color w:val="000000" w:themeColor="text1"/>
                <w:shd w:val="clear" w:color="auto" w:fill="FFFFFF"/>
              </w:rPr>
              <w:t xml:space="preserve">voorliggende </w:t>
            </w:r>
            <w:r>
              <w:rPr>
                <w:rFonts w:cs="Segoe UI"/>
                <w:color w:val="000000" w:themeColor="text1"/>
                <w:shd w:val="clear" w:color="auto" w:fill="FFFFFF"/>
              </w:rPr>
              <w:t xml:space="preserve">wetsvoorstel? </w:t>
            </w:r>
          </w:p>
          <w:p w:rsidR="00866E1C" w:rsidP="00866E1C" w:rsidRDefault="00866E1C" w14:paraId="1CCBE1F0" w14:textId="77777777"/>
          <w:p w:rsidR="007E5ADA" w:rsidP="009A5442" w:rsidRDefault="007E5ADA" w14:paraId="48D7203C" w14:textId="77777777">
            <w:pPr>
              <w:autoSpaceDE w:val="0"/>
              <w:autoSpaceDN w:val="0"/>
              <w:adjustRightInd w:val="0"/>
              <w:rPr>
                <w:color w:val="000000"/>
                <w:szCs w:val="22"/>
              </w:rPr>
            </w:pPr>
            <w:r w:rsidRPr="007E5ADA">
              <w:rPr>
                <w:color w:val="000000"/>
                <w:szCs w:val="22"/>
              </w:rPr>
              <w:t>De leden van de D66-fractie hebben met interesse kennisgenomen van het wetsvoorstel tot wijziging van de Wet H</w:t>
            </w:r>
            <w:r w:rsidR="003B2C67">
              <w:rPr>
                <w:color w:val="000000"/>
                <w:szCs w:val="22"/>
              </w:rPr>
              <w:t>OF</w:t>
            </w:r>
            <w:r w:rsidRPr="007E5ADA">
              <w:rPr>
                <w:color w:val="000000"/>
                <w:szCs w:val="22"/>
              </w:rPr>
              <w:t xml:space="preserve"> ter implementatie van Richtlijn 2024/1265. Deze leden wijzen op het grote belang van deze herziening omdat het huidige begrotingsraamwerk tot disproportionele schuldreductiedoelstellingen zou leiden en daarom de facto sinds de coronacrisis buiten werking is. De nauwe Europese economische samenwerking die vooral voor een kleine, open economie als Nederland een enorme toegevoegde waarde heeft, kan in de ogen van deze leden echter niet functioneren zonder gezamenlijke begrotingsregels. Ook kennen de eurolanden grote uitdagingen, zowel voor schuldafbouw, noodzakelijke hervormingen als investeringen (jn bijvoorbeeld defensie). Een herziening van het begrotingsraamwerk is naar de mening van deze leden nodig zodat de begrotingsregels dit belangrijke beleid stimuleren en niet tegenwerken. De leden van de D66-fractie hebben daarom in algemene zin verheugd kennisgenomen van de voorstellen vanuit de Europese Commissie. Desalniettemin zijn er wel nog wat open eindes of zorgen die de leden van de D66-fractie hebben over de uitwerking en implementatie van specifieke onderdelen van de voorstellen. Daarom hebben deze leden enkele vragen en opmerkingen die </w:t>
            </w:r>
            <w:r w:rsidR="009A5442">
              <w:rPr>
                <w:color w:val="000000"/>
                <w:szCs w:val="22"/>
              </w:rPr>
              <w:t>deze leden</w:t>
            </w:r>
            <w:r w:rsidRPr="007E5ADA">
              <w:rPr>
                <w:color w:val="000000"/>
                <w:szCs w:val="22"/>
              </w:rPr>
              <w:t xml:space="preserve"> graag aan de regering willen voorleggen.</w:t>
            </w:r>
          </w:p>
          <w:p w:rsidR="005F137B" w:rsidP="009A5442" w:rsidRDefault="005F137B" w14:paraId="150A886E" w14:textId="77777777">
            <w:pPr>
              <w:autoSpaceDE w:val="0"/>
              <w:autoSpaceDN w:val="0"/>
              <w:adjustRightInd w:val="0"/>
              <w:rPr>
                <w:color w:val="000000"/>
                <w:szCs w:val="22"/>
              </w:rPr>
            </w:pPr>
          </w:p>
          <w:p w:rsidRPr="005F137B" w:rsidR="005F137B" w:rsidP="005F137B" w:rsidRDefault="005F137B" w14:paraId="45358DC7" w14:textId="602F7618">
            <w:pPr>
              <w:autoSpaceDE w:val="0"/>
              <w:autoSpaceDN w:val="0"/>
              <w:adjustRightInd w:val="0"/>
              <w:rPr>
                <w:b/>
                <w:bCs/>
                <w:color w:val="000000"/>
                <w:szCs w:val="22"/>
              </w:rPr>
            </w:pPr>
            <w:r>
              <w:rPr>
                <w:b/>
                <w:bCs/>
                <w:color w:val="000000"/>
                <w:szCs w:val="22"/>
              </w:rPr>
              <w:t xml:space="preserve">2. </w:t>
            </w:r>
            <w:r w:rsidRPr="005F137B">
              <w:rPr>
                <w:b/>
                <w:bCs/>
                <w:color w:val="000000"/>
                <w:szCs w:val="22"/>
              </w:rPr>
              <w:t>Aanleiding en totstandkoming Wet Hof</w:t>
            </w:r>
          </w:p>
          <w:p w:rsidRPr="005F137B" w:rsidR="005F137B" w:rsidP="005F137B" w:rsidRDefault="005F137B" w14:paraId="328CD865" w14:textId="77777777">
            <w:pPr>
              <w:rPr>
                <w:bCs/>
                <w:szCs w:val="22"/>
              </w:rPr>
            </w:pPr>
          </w:p>
          <w:p w:rsidRPr="005F137B" w:rsidR="005F137B" w:rsidP="005F137B" w:rsidRDefault="005F137B" w14:paraId="12658653" w14:textId="69BD46FD">
            <w:pPr>
              <w:rPr>
                <w:bCs/>
                <w:szCs w:val="22"/>
              </w:rPr>
            </w:pPr>
            <w:r w:rsidRPr="005F137B">
              <w:rPr>
                <w:bCs/>
                <w:szCs w:val="22"/>
              </w:rPr>
              <w:t>De leden van de VVD-fractie willen graag weten hoe de andere EU-lidstaten het oorspronkelijke SGP in wet- en regelgeving hebben verwerkt. En hoe dit ook verschilt van de vastlegging in de Nederlandse wet- en regelgeving.</w:t>
            </w:r>
          </w:p>
        </w:tc>
      </w:tr>
      <w:tr w:rsidRPr="00E244A2" w:rsidR="003F75A1" w:rsidTr="6AA4B53E"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6A39E4" w:rsidRDefault="003F75A1" w14:paraId="25B9D503" w14:textId="55DE895A">
            <w:pPr>
              <w:pStyle w:val="Kop1"/>
            </w:pPr>
          </w:p>
        </w:tc>
      </w:tr>
      <w:tr w:rsidRPr="00E244A2" w:rsidR="003F75A1" w:rsidTr="6AA4B53E" w14:paraId="1F8BF343" w14:textId="77777777">
        <w:tc>
          <w:tcPr>
            <w:tcW w:w="3614" w:type="dxa"/>
          </w:tcPr>
          <w:p w:rsidRPr="00E244A2" w:rsidR="003F75A1" w:rsidRDefault="003F75A1" w14:paraId="23AFFE0F" w14:textId="77777777">
            <w:pPr>
              <w:rPr>
                <w:szCs w:val="22"/>
              </w:rPr>
            </w:pPr>
          </w:p>
        </w:tc>
        <w:tc>
          <w:tcPr>
            <w:tcW w:w="5596" w:type="dxa"/>
          </w:tcPr>
          <w:p w:rsidR="00904DF5" w:rsidP="009A5442" w:rsidRDefault="009A5442" w14:paraId="1CAB2521" w14:textId="12560736">
            <w:pPr>
              <w:pStyle w:val="Default"/>
              <w:rPr>
                <w:rFonts w:ascii="Times New Roman" w:hAnsi="Times New Roman" w:cs="Times New Roman"/>
                <w:b/>
                <w:bCs/>
                <w:sz w:val="22"/>
                <w:szCs w:val="22"/>
              </w:rPr>
            </w:pPr>
            <w:r>
              <w:rPr>
                <w:rFonts w:ascii="Times New Roman" w:hAnsi="Times New Roman" w:cs="Times New Roman"/>
                <w:b/>
                <w:bCs/>
                <w:sz w:val="22"/>
                <w:szCs w:val="22"/>
              </w:rPr>
              <w:t xml:space="preserve">3. </w:t>
            </w:r>
            <w:r w:rsidRPr="00A568FD" w:rsidR="00904DF5">
              <w:rPr>
                <w:rFonts w:ascii="Times New Roman" w:hAnsi="Times New Roman" w:cs="Times New Roman"/>
                <w:b/>
                <w:bCs/>
                <w:sz w:val="22"/>
                <w:szCs w:val="22"/>
              </w:rPr>
              <w:t>Hoofdlijnen herziene Europese begrotingsraamwerk</w:t>
            </w:r>
          </w:p>
          <w:p w:rsidR="001F46C1" w:rsidP="001F46C1" w:rsidRDefault="001F46C1" w14:paraId="48C44221" w14:textId="77777777">
            <w:pPr>
              <w:pStyle w:val="Default"/>
              <w:rPr>
                <w:rFonts w:ascii="Times New Roman" w:hAnsi="Times New Roman" w:cs="Times New Roman"/>
                <w:sz w:val="22"/>
                <w:szCs w:val="22"/>
              </w:rPr>
            </w:pPr>
          </w:p>
          <w:p w:rsidRPr="00434819" w:rsidR="001F46C1" w:rsidP="001F46C1" w:rsidRDefault="001F46C1" w14:paraId="00074CF3" w14:textId="09FA3234">
            <w:pPr>
              <w:pStyle w:val="Default"/>
              <w:rPr>
                <w:rFonts w:ascii="Times New Roman" w:hAnsi="Times New Roman" w:cs="Times New Roman"/>
                <w:sz w:val="22"/>
                <w:szCs w:val="22"/>
              </w:rPr>
            </w:pPr>
            <w:r>
              <w:rPr>
                <w:rFonts w:ascii="Times New Roman" w:hAnsi="Times New Roman" w:cs="Times New Roman"/>
                <w:sz w:val="22"/>
                <w:szCs w:val="22"/>
              </w:rPr>
              <w:t>De leden van de D66-fractie hebben in 2023 bij de behandeling van het f</w:t>
            </w:r>
            <w:r w:rsidRPr="00434819">
              <w:rPr>
                <w:rFonts w:ascii="Times New Roman" w:hAnsi="Times New Roman" w:cs="Times New Roman"/>
                <w:sz w:val="22"/>
                <w:szCs w:val="22"/>
              </w:rPr>
              <w:t>iche inzake Verordeningen en richtlijn herziening Europees begrotingsraamwerk (Kamerstuk 22 112, nr. 3699)</w:t>
            </w:r>
            <w:r>
              <w:rPr>
                <w:rFonts w:ascii="Times New Roman" w:hAnsi="Times New Roman" w:cs="Times New Roman"/>
                <w:sz w:val="22"/>
                <w:szCs w:val="22"/>
              </w:rPr>
              <w:t xml:space="preserve"> veel vragen gesteld over de uitwerking van de voorstellen. Zou de regering kunnen reflecteren op de vragen van de leden van de D66-fractie destijds en de uiteindelijke uitwerking en implementatie van de voorstellen nu?</w:t>
            </w:r>
          </w:p>
          <w:p w:rsidRPr="001F46C1" w:rsidR="00904DF5" w:rsidP="001F46C1" w:rsidRDefault="00904DF5" w14:paraId="6CBC3519" w14:textId="77777777">
            <w:pPr>
              <w:rPr>
                <w:b/>
                <w:bCs/>
              </w:rPr>
            </w:pPr>
          </w:p>
          <w:p w:rsidRPr="004101DF" w:rsidR="004101DF" w:rsidP="004101DF" w:rsidRDefault="009D7133" w14:paraId="4A72A22F" w14:textId="12F95EAC">
            <w:pPr>
              <w:pStyle w:val="Default"/>
              <w:rPr>
                <w:rFonts w:ascii="Times New Roman" w:hAnsi="Times New Roman" w:cs="Times New Roman"/>
                <w:b/>
                <w:bCs/>
                <w:sz w:val="22"/>
                <w:szCs w:val="22"/>
              </w:rPr>
            </w:pPr>
            <w:r>
              <w:rPr>
                <w:rFonts w:ascii="Times New Roman" w:hAnsi="Times New Roman" w:cs="Times New Roman"/>
                <w:b/>
                <w:bCs/>
                <w:sz w:val="22"/>
                <w:szCs w:val="22"/>
              </w:rPr>
              <w:t xml:space="preserve">b. </w:t>
            </w:r>
            <w:r w:rsidRPr="00A568FD" w:rsidR="00904DF5">
              <w:rPr>
                <w:rFonts w:ascii="Times New Roman" w:hAnsi="Times New Roman" w:cs="Times New Roman"/>
                <w:b/>
                <w:bCs/>
                <w:sz w:val="22"/>
                <w:szCs w:val="22"/>
              </w:rPr>
              <w:t>Het budgettair-structureel plan voor de middellange termijn</w:t>
            </w:r>
          </w:p>
          <w:p w:rsidRPr="004101DF" w:rsidR="004101DF" w:rsidP="004101DF" w:rsidRDefault="004101DF" w14:paraId="2AC4BF37" w14:textId="77777777">
            <w:pPr>
              <w:autoSpaceDE w:val="0"/>
              <w:autoSpaceDN w:val="0"/>
              <w:adjustRightInd w:val="0"/>
              <w:rPr>
                <w:b/>
                <w:bCs/>
                <w:color w:val="000000"/>
                <w:szCs w:val="22"/>
              </w:rPr>
            </w:pPr>
          </w:p>
          <w:p w:rsidRPr="004101DF" w:rsidR="004101DF" w:rsidP="004101DF" w:rsidRDefault="004101DF" w14:paraId="58E86829" w14:textId="69C8F5A6">
            <w:pPr>
              <w:autoSpaceDE w:val="0"/>
              <w:autoSpaceDN w:val="0"/>
              <w:adjustRightInd w:val="0"/>
              <w:rPr>
                <w:color w:val="000000"/>
                <w:szCs w:val="22"/>
              </w:rPr>
            </w:pPr>
            <w:r w:rsidRPr="004101DF">
              <w:rPr>
                <w:color w:val="000000"/>
                <w:szCs w:val="22"/>
              </w:rPr>
              <w:t>De leden van de VVD-fractie maken zich zorgen over de uitvoering van de herziene regels van het SGP. Een aantal landen hebben een zorgwekkend hoge staatsschuld en begrotingstekort.  Als het gaat om de staatsschuld is 60</w:t>
            </w:r>
            <w:r w:rsidR="00546FEB">
              <w:rPr>
                <w:color w:val="000000"/>
                <w:szCs w:val="22"/>
              </w:rPr>
              <w:t xml:space="preserve"> procent van het</w:t>
            </w:r>
            <w:r w:rsidRPr="004101DF">
              <w:rPr>
                <w:color w:val="000000"/>
                <w:szCs w:val="22"/>
              </w:rPr>
              <w:t xml:space="preserve"> </w:t>
            </w:r>
            <w:r w:rsidR="00450727">
              <w:rPr>
                <w:color w:val="000000"/>
                <w:szCs w:val="22"/>
              </w:rPr>
              <w:t>BBP</w:t>
            </w:r>
            <w:r w:rsidRPr="004101DF">
              <w:rPr>
                <w:color w:val="000000"/>
                <w:szCs w:val="22"/>
              </w:rPr>
              <w:t xml:space="preserve"> bepaal</w:t>
            </w:r>
            <w:r w:rsidR="00450727">
              <w:rPr>
                <w:color w:val="000000"/>
                <w:szCs w:val="22"/>
              </w:rPr>
              <w:t>d</w:t>
            </w:r>
            <w:r w:rsidRPr="004101DF">
              <w:rPr>
                <w:color w:val="000000"/>
                <w:szCs w:val="22"/>
              </w:rPr>
              <w:t xml:space="preserve"> als een prudent niveau. Bij een hogere staatsschuld moet er een geloofwaardig pad van daling zijn. De</w:t>
            </w:r>
            <w:r w:rsidR="00450727">
              <w:rPr>
                <w:color w:val="000000"/>
                <w:szCs w:val="22"/>
              </w:rPr>
              <w:t>ze</w:t>
            </w:r>
            <w:r w:rsidRPr="004101DF">
              <w:rPr>
                <w:color w:val="000000"/>
                <w:szCs w:val="22"/>
              </w:rPr>
              <w:t xml:space="preserve"> leden willen graag weten wat ‘geloofwaardig’ is. </w:t>
            </w:r>
            <w:r w:rsidR="00450727">
              <w:rPr>
                <w:color w:val="000000"/>
                <w:szCs w:val="22"/>
              </w:rPr>
              <w:t>W</w:t>
            </w:r>
            <w:r w:rsidRPr="004101DF">
              <w:rPr>
                <w:color w:val="000000"/>
                <w:szCs w:val="22"/>
              </w:rPr>
              <w:t xml:space="preserve">at gebeurt </w:t>
            </w:r>
            <w:r w:rsidR="00450727">
              <w:rPr>
                <w:color w:val="000000"/>
                <w:szCs w:val="22"/>
              </w:rPr>
              <w:t xml:space="preserve">er </w:t>
            </w:r>
            <w:r w:rsidRPr="004101DF">
              <w:rPr>
                <w:color w:val="000000"/>
                <w:szCs w:val="22"/>
              </w:rPr>
              <w:t>als het niet geloofwaardig is</w:t>
            </w:r>
            <w:r w:rsidR="00450727">
              <w:rPr>
                <w:color w:val="000000"/>
                <w:szCs w:val="22"/>
              </w:rPr>
              <w:t>?</w:t>
            </w:r>
          </w:p>
          <w:p w:rsidRPr="004101DF" w:rsidR="004101DF" w:rsidP="004101DF" w:rsidRDefault="004101DF" w14:paraId="66F0DC29" w14:textId="77777777">
            <w:pPr>
              <w:autoSpaceDE w:val="0"/>
              <w:autoSpaceDN w:val="0"/>
              <w:adjustRightInd w:val="0"/>
              <w:rPr>
                <w:color w:val="000000"/>
                <w:szCs w:val="22"/>
              </w:rPr>
            </w:pPr>
          </w:p>
          <w:p w:rsidRPr="004101DF" w:rsidR="004101DF" w:rsidP="004101DF" w:rsidRDefault="004101DF" w14:paraId="413B06FB" w14:textId="12D84A53">
            <w:pPr>
              <w:autoSpaceDE w:val="0"/>
              <w:autoSpaceDN w:val="0"/>
              <w:adjustRightInd w:val="0"/>
              <w:rPr>
                <w:color w:val="000000"/>
                <w:szCs w:val="22"/>
              </w:rPr>
            </w:pPr>
            <w:r w:rsidRPr="004101DF">
              <w:rPr>
                <w:color w:val="000000"/>
                <w:szCs w:val="22"/>
              </w:rPr>
              <w:t>Daarnaast vragen de leden van de VVD-fractie hoe in de nieuwe Europese begrotingsregels is gewaarborgd dat in een lidstaat met een overheidsschuld groter dan de norm van 60</w:t>
            </w:r>
            <w:r w:rsidR="00450727">
              <w:rPr>
                <w:color w:val="000000"/>
                <w:szCs w:val="22"/>
              </w:rPr>
              <w:t xml:space="preserve"> procent</w:t>
            </w:r>
            <w:r w:rsidRPr="004101DF">
              <w:rPr>
                <w:color w:val="000000"/>
                <w:szCs w:val="22"/>
              </w:rPr>
              <w:t xml:space="preserve">, deze overheidsschuld geloofwaardig daalt, als het kabinet in dat lidstaat is gevallen en een nieuw kabinet het uitgavenpad wil aanpassen. Sancties onder de excessive deficit procedure lijken zo vooruitgeschoven te kunnen worden. In landen met een instabiel politiek klimaat en een lossere vanzelfsprekende begrotingsdiscipline lijkt een geloofwaardige daling van de overheidsschuld op het eerste gezicht moeilijk te realiseren onder de herziene Europese begrotingsregels. Hoe ziet </w:t>
            </w:r>
            <w:r w:rsidR="00795C54">
              <w:rPr>
                <w:color w:val="000000"/>
                <w:szCs w:val="22"/>
              </w:rPr>
              <w:t>de regering</w:t>
            </w:r>
            <w:r w:rsidRPr="004101DF">
              <w:rPr>
                <w:color w:val="000000"/>
                <w:szCs w:val="22"/>
              </w:rPr>
              <w:t xml:space="preserve"> dit? </w:t>
            </w:r>
          </w:p>
          <w:p w:rsidRPr="004101DF" w:rsidR="004101DF" w:rsidP="004101DF" w:rsidRDefault="004101DF" w14:paraId="1087AF37" w14:textId="77777777">
            <w:pPr>
              <w:autoSpaceDE w:val="0"/>
              <w:autoSpaceDN w:val="0"/>
              <w:adjustRightInd w:val="0"/>
              <w:rPr>
                <w:color w:val="000000"/>
                <w:szCs w:val="22"/>
              </w:rPr>
            </w:pPr>
          </w:p>
          <w:p w:rsidRPr="004101DF" w:rsidR="004101DF" w:rsidP="004101DF" w:rsidRDefault="004101DF" w14:paraId="40599743" w14:textId="1DC3CB16">
            <w:pPr>
              <w:autoSpaceDE w:val="0"/>
              <w:autoSpaceDN w:val="0"/>
              <w:adjustRightInd w:val="0"/>
              <w:rPr>
                <w:color w:val="000000"/>
                <w:szCs w:val="22"/>
              </w:rPr>
            </w:pPr>
            <w:r w:rsidRPr="004101DF">
              <w:rPr>
                <w:color w:val="000000"/>
                <w:szCs w:val="22"/>
              </w:rPr>
              <w:t xml:space="preserve">De leden van de VVD-fractie begrijpen dat er gewerkt gaat worden met een budgettair structureel plan voor de middellange termijn en een uitgavenpad. </w:t>
            </w:r>
            <w:r w:rsidRPr="004101DF">
              <w:rPr>
                <w:bCs/>
                <w:color w:val="000000"/>
                <w:szCs w:val="22"/>
              </w:rPr>
              <w:t>De leden van de VVD-fractie zien dat er investeringen nodig zijn in onze toekomst, in ons verdienvermogen, in onze infrastructuur. Dat terwijl de staatsschuld (EMU-schuld) eind 2024 op een historisch laag niveau stond van 43,3</w:t>
            </w:r>
            <w:r w:rsidR="00795C54">
              <w:rPr>
                <w:bCs/>
                <w:color w:val="000000"/>
                <w:szCs w:val="22"/>
              </w:rPr>
              <w:t xml:space="preserve"> procent</w:t>
            </w:r>
            <w:r w:rsidRPr="004101DF">
              <w:rPr>
                <w:bCs/>
                <w:color w:val="000000"/>
                <w:szCs w:val="22"/>
              </w:rPr>
              <w:t xml:space="preserve"> van het </w:t>
            </w:r>
            <w:r w:rsidR="00795C54">
              <w:rPr>
                <w:bCs/>
                <w:color w:val="000000"/>
                <w:szCs w:val="22"/>
              </w:rPr>
              <w:t>BBP</w:t>
            </w:r>
            <w:r w:rsidRPr="004101DF">
              <w:rPr>
                <w:bCs/>
                <w:color w:val="000000"/>
                <w:szCs w:val="22"/>
              </w:rPr>
              <w:t xml:space="preserve"> (491,6 miljard</w:t>
            </w:r>
            <w:r w:rsidR="00795C54">
              <w:rPr>
                <w:bCs/>
                <w:color w:val="000000"/>
                <w:szCs w:val="22"/>
              </w:rPr>
              <w:t xml:space="preserve"> euro</w:t>
            </w:r>
            <w:r w:rsidRPr="004101DF">
              <w:rPr>
                <w:bCs/>
                <w:color w:val="000000"/>
                <w:szCs w:val="22"/>
              </w:rPr>
              <w:t xml:space="preserve">) en er dus ruimte is om te kunnen investeren, maar er met het EMU-saldo wel strak aan de wind wordt gezeild in de ramingen en er eigenlijk geen ruimte is voor extra uitgaven. In de praktijk zijn de geraamde uitgaven vaak te ambitieus en niet uitvoerbaar. Hoe denkt de regering hierin te opereren, en ervoor te zorgen dat er voldoende geïnvesteerd kan worden? Hoe voorkomt de regering dat uitgaven te ambitieus worden gepland?  </w:t>
            </w:r>
          </w:p>
          <w:p w:rsidR="004101DF" w:rsidP="0070744E" w:rsidRDefault="004101DF" w14:paraId="4F95C75F" w14:textId="77777777">
            <w:pPr>
              <w:pStyle w:val="Default"/>
              <w:rPr>
                <w:rFonts w:ascii="Times New Roman" w:hAnsi="Times New Roman" w:cs="Times New Roman"/>
                <w:sz w:val="22"/>
                <w:szCs w:val="22"/>
              </w:rPr>
            </w:pPr>
          </w:p>
          <w:p w:rsidRPr="008D4A0C" w:rsidR="0070744E" w:rsidP="0070744E" w:rsidRDefault="0070744E" w14:paraId="4095ED1E" w14:textId="1FEAB493">
            <w:pPr>
              <w:pStyle w:val="Default"/>
              <w:rPr>
                <w:rFonts w:ascii="Times New Roman" w:hAnsi="Times New Roman" w:cs="Times New Roman"/>
                <w:sz w:val="22"/>
                <w:szCs w:val="22"/>
              </w:rPr>
            </w:pPr>
            <w:r w:rsidRPr="008D4A0C">
              <w:rPr>
                <w:rFonts w:ascii="Times New Roman" w:hAnsi="Times New Roman" w:cs="Times New Roman"/>
                <w:sz w:val="22"/>
                <w:szCs w:val="22"/>
              </w:rPr>
              <w:t>De leden van de D66-fractie constateren dat met het voorliggende wetsvoorstel artikel 2, leden vijf tot en met tien, van de Wet H</w:t>
            </w:r>
            <w:r w:rsidR="00795C54">
              <w:rPr>
                <w:rFonts w:ascii="Times New Roman" w:hAnsi="Times New Roman" w:cs="Times New Roman"/>
                <w:sz w:val="22"/>
                <w:szCs w:val="22"/>
              </w:rPr>
              <w:t>OF</w:t>
            </w:r>
            <w:r w:rsidRPr="008D4A0C">
              <w:rPr>
                <w:rFonts w:ascii="Times New Roman" w:hAnsi="Times New Roman" w:cs="Times New Roman"/>
                <w:sz w:val="22"/>
                <w:szCs w:val="22"/>
              </w:rPr>
              <w:t xml:space="preserve"> komen te vervallen, omdat deze samenhangen met de middellangetermijndoelstelling (MTO), welke wordt vervangen door het door de Raad van de Europese Unie aanbevolen netto-uitgavenpad. De leden van de D66-fractie vragen de regering</w:t>
            </w:r>
            <w:r>
              <w:rPr>
                <w:rFonts w:ascii="Times New Roman" w:hAnsi="Times New Roman" w:cs="Times New Roman"/>
                <w:sz w:val="22"/>
                <w:szCs w:val="22"/>
              </w:rPr>
              <w:t xml:space="preserve"> </w:t>
            </w:r>
            <w:r w:rsidR="00404ED4">
              <w:rPr>
                <w:rFonts w:ascii="Times New Roman" w:hAnsi="Times New Roman" w:cs="Times New Roman"/>
                <w:sz w:val="22"/>
                <w:szCs w:val="22"/>
              </w:rPr>
              <w:t xml:space="preserve">om </w:t>
            </w:r>
            <w:r>
              <w:rPr>
                <w:rFonts w:ascii="Times New Roman" w:hAnsi="Times New Roman" w:cs="Times New Roman"/>
                <w:sz w:val="22"/>
                <w:szCs w:val="22"/>
              </w:rPr>
              <w:t>nader</w:t>
            </w:r>
            <w:r w:rsidRPr="008D4A0C">
              <w:rPr>
                <w:rFonts w:ascii="Times New Roman" w:hAnsi="Times New Roman" w:cs="Times New Roman"/>
                <w:sz w:val="22"/>
                <w:szCs w:val="22"/>
              </w:rPr>
              <w:t xml:space="preserve"> toe te lichten waarom in </w:t>
            </w:r>
            <w:r w:rsidR="00404ED4">
              <w:rPr>
                <w:rFonts w:ascii="Times New Roman" w:hAnsi="Times New Roman" w:cs="Times New Roman"/>
                <w:sz w:val="22"/>
                <w:szCs w:val="22"/>
              </w:rPr>
              <w:t>het voorliggende</w:t>
            </w:r>
            <w:r w:rsidRPr="008D4A0C">
              <w:rPr>
                <w:rFonts w:ascii="Times New Roman" w:hAnsi="Times New Roman" w:cs="Times New Roman"/>
                <w:sz w:val="22"/>
                <w:szCs w:val="22"/>
              </w:rPr>
              <w:t xml:space="preserve"> wetsvoorstel niet opnieuw wordt voorzien in een correctiemechanisme, waarbij de regering </w:t>
            </w:r>
            <w:r w:rsidR="00404ED4">
              <w:rPr>
                <w:rFonts w:ascii="Times New Roman" w:hAnsi="Times New Roman" w:cs="Times New Roman"/>
                <w:sz w:val="22"/>
                <w:szCs w:val="22"/>
              </w:rPr>
              <w:t xml:space="preserve">wordt </w:t>
            </w:r>
            <w:r w:rsidRPr="008D4A0C">
              <w:rPr>
                <w:rFonts w:ascii="Times New Roman" w:hAnsi="Times New Roman" w:cs="Times New Roman"/>
                <w:sz w:val="22"/>
                <w:szCs w:val="22"/>
              </w:rPr>
              <w:t xml:space="preserve">verplicht </w:t>
            </w:r>
            <w:r w:rsidR="00404ED4">
              <w:rPr>
                <w:rFonts w:ascii="Times New Roman" w:hAnsi="Times New Roman" w:cs="Times New Roman"/>
                <w:sz w:val="22"/>
                <w:szCs w:val="22"/>
              </w:rPr>
              <w:t xml:space="preserve">om </w:t>
            </w:r>
            <w:r w:rsidRPr="008D4A0C">
              <w:rPr>
                <w:rFonts w:ascii="Times New Roman" w:hAnsi="Times New Roman" w:cs="Times New Roman"/>
                <w:sz w:val="22"/>
                <w:szCs w:val="22"/>
              </w:rPr>
              <w:t>een herstelplan op te stellen in geval van overschrijding van het netto-uitgavenpad. De</w:t>
            </w:r>
            <w:r w:rsidR="002618F8">
              <w:rPr>
                <w:rFonts w:ascii="Times New Roman" w:hAnsi="Times New Roman" w:cs="Times New Roman"/>
                <w:sz w:val="22"/>
                <w:szCs w:val="22"/>
              </w:rPr>
              <w:t>ze</w:t>
            </w:r>
            <w:r w:rsidRPr="008D4A0C">
              <w:rPr>
                <w:rFonts w:ascii="Times New Roman" w:hAnsi="Times New Roman" w:cs="Times New Roman"/>
                <w:sz w:val="22"/>
                <w:szCs w:val="22"/>
              </w:rPr>
              <w:t xml:space="preserve"> leden vragen in het bijzonder of de regering </w:t>
            </w:r>
            <w:r>
              <w:rPr>
                <w:rFonts w:ascii="Times New Roman" w:hAnsi="Times New Roman" w:cs="Times New Roman"/>
                <w:sz w:val="22"/>
                <w:szCs w:val="22"/>
              </w:rPr>
              <w:t>kan reflecteren op de stelling</w:t>
            </w:r>
            <w:r w:rsidRPr="008D4A0C">
              <w:rPr>
                <w:rFonts w:ascii="Times New Roman" w:hAnsi="Times New Roman" w:cs="Times New Roman"/>
                <w:sz w:val="22"/>
                <w:szCs w:val="22"/>
              </w:rPr>
              <w:t xml:space="preserve"> dat ook na de vervanging van de MTO door het netto-uitgavenpad een wettelijk verankerde verplichting voor een herstelplan bij afwijkingen bijdraagt aan de transparantie en geloofwaardigheid van het begrotingsbeleid.</w:t>
            </w:r>
          </w:p>
          <w:p w:rsidR="00904DF5" w:rsidP="00904DF5" w:rsidRDefault="00904DF5" w14:paraId="02FD40D3" w14:textId="77777777">
            <w:pPr>
              <w:pStyle w:val="Default"/>
              <w:rPr>
                <w:rFonts w:ascii="Times New Roman" w:hAnsi="Times New Roman" w:cs="Times New Roman"/>
                <w:b/>
                <w:bCs/>
                <w:sz w:val="22"/>
                <w:szCs w:val="22"/>
              </w:rPr>
            </w:pPr>
          </w:p>
          <w:p w:rsidR="00904DF5" w:rsidP="002618F8" w:rsidRDefault="002618F8" w14:paraId="48AC8491" w14:textId="3551C563">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 </w:t>
            </w:r>
            <w:r w:rsidRPr="00A568FD" w:rsidR="00904DF5">
              <w:rPr>
                <w:rFonts w:ascii="Times New Roman" w:hAnsi="Times New Roman" w:cs="Times New Roman"/>
                <w:b/>
                <w:bCs/>
                <w:sz w:val="22"/>
                <w:szCs w:val="22"/>
              </w:rPr>
              <w:t>De buitensporigtekortprocedure</w:t>
            </w:r>
          </w:p>
          <w:p w:rsidRPr="002618F8" w:rsidR="00904DF5" w:rsidP="002618F8" w:rsidRDefault="00904DF5" w14:paraId="1D669C12" w14:textId="77777777">
            <w:pPr>
              <w:rPr>
                <w:b/>
                <w:bCs/>
              </w:rPr>
            </w:pPr>
          </w:p>
          <w:p w:rsidRPr="00375188" w:rsidR="00375188" w:rsidP="00375188" w:rsidRDefault="00375188" w14:paraId="5E4217E2" w14:textId="77777777">
            <w:pPr>
              <w:autoSpaceDE w:val="0"/>
              <w:autoSpaceDN w:val="0"/>
              <w:adjustRightInd w:val="0"/>
              <w:rPr>
                <w:color w:val="000000"/>
                <w:szCs w:val="22"/>
              </w:rPr>
            </w:pPr>
            <w:r w:rsidRPr="00375188">
              <w:rPr>
                <w:color w:val="000000"/>
                <w:szCs w:val="22"/>
              </w:rPr>
              <w:t>De leden van de VVD-fractie lezen dat de Europese Commissie moet onderzoeken of de overschrijding van het tekortcriterium ‘beperkt, tijdelijk en exceptioneel’ is. Wat wordt daaronder verstaan in de praktijk? Wanneer is het ‘beperkt, tijdelijk en exceptioneel’? En wat betekent het precies dat de Europese Commissie onder andere rekening houdt met economische en budgettaire ontwikkelingen in een lidstaat? In hoeverre kan dit leiden tot willekeur?</w:t>
            </w:r>
          </w:p>
          <w:p w:rsidR="00375188" w:rsidP="00904DF5" w:rsidRDefault="00375188" w14:paraId="50300BD0" w14:textId="77777777">
            <w:pPr>
              <w:rPr>
                <w:rFonts w:eastAsia="DejaVu Sans" w:cs="Lohit Hindi"/>
                <w:color w:val="000000" w:themeColor="text1"/>
              </w:rPr>
            </w:pPr>
          </w:p>
          <w:p w:rsidRPr="00334D91" w:rsidR="00904DF5" w:rsidP="00904DF5" w:rsidRDefault="00904DF5" w14:paraId="047E11DE" w14:textId="6FF61FD4">
            <w:r>
              <w:rPr>
                <w:rFonts w:eastAsia="DejaVu Sans" w:cs="Lohit Hindi"/>
                <w:color w:val="000000" w:themeColor="text1"/>
              </w:rPr>
              <w:t>De leden van de NSC-fractie hebben op dit punt de volgende vragen. Hoe robuust zijn de nieuwe begrotingsregels eigenlijk die op 30 april 2024 zijn ingegaan en waarvoor dit jaar alweer een belangrijke uitzondering wordt gemaakt (de nationale ontsnappingsclausule van 1,5</w:t>
            </w:r>
            <w:r w:rsidR="002618F8">
              <w:rPr>
                <w:rFonts w:eastAsia="DejaVu Sans" w:cs="Lohit Hindi"/>
                <w:color w:val="000000" w:themeColor="text1"/>
              </w:rPr>
              <w:t xml:space="preserve"> procent van het</w:t>
            </w:r>
            <w:r>
              <w:rPr>
                <w:rFonts w:eastAsia="DejaVu Sans" w:cs="Lohit Hindi"/>
                <w:color w:val="000000" w:themeColor="text1"/>
              </w:rPr>
              <w:t xml:space="preserve"> BBP)? Want het klopt toch ook dat in het SGP sinds 2002 nog geen enkele boete is uitgedeeld aan een lidstaat? Deelt de </w:t>
            </w:r>
            <w:r w:rsidR="00D10881">
              <w:rPr>
                <w:rFonts w:eastAsia="DejaVu Sans" w:cs="Lohit Hindi"/>
                <w:color w:val="000000" w:themeColor="text1"/>
              </w:rPr>
              <w:t>regering</w:t>
            </w:r>
            <w:r>
              <w:rPr>
                <w:rFonts w:eastAsia="DejaVu Sans" w:cs="Lohit Hindi"/>
                <w:color w:val="000000" w:themeColor="text1"/>
              </w:rPr>
              <w:t xml:space="preserve"> de mening dat regels zonder effectieve handhaving niet werken?</w:t>
            </w:r>
          </w:p>
          <w:p w:rsidR="00904DF5" w:rsidP="00904DF5" w:rsidRDefault="00904DF5" w14:paraId="73803561" w14:textId="77777777">
            <w:r>
              <w:t>Zou Nederland wel voldoen aan het netto-uitgavenpad indien het de nationale ontsnappingsclausule zou inroepen?</w:t>
            </w:r>
          </w:p>
          <w:p w:rsidR="00D10881" w:rsidP="00904DF5" w:rsidRDefault="00D10881" w14:paraId="48C30E68" w14:textId="77777777"/>
          <w:p w:rsidR="00904DF5" w:rsidP="00904DF5" w:rsidRDefault="00904DF5" w14:paraId="188CD23C" w14:textId="455AD5A6">
            <w:r>
              <w:t xml:space="preserve">Kan </w:t>
            </w:r>
            <w:r w:rsidR="00D10881">
              <w:t>de regering</w:t>
            </w:r>
            <w:r>
              <w:t xml:space="preserve"> een aparte appreciatie versturen van (de methodologie van) de commissiebeoordelingen van de activatieverzoeken onder de ontsnappingsclausule?</w:t>
            </w:r>
          </w:p>
          <w:p w:rsidR="00904DF5" w:rsidP="00904DF5" w:rsidRDefault="00904DF5" w14:paraId="6D6A1558" w14:textId="77777777">
            <w:r>
              <w:t>Kan Roemenië ook boetes krijgen als het geen effectieve opvolging blijft geven aan het buitensporig tekort?</w:t>
            </w:r>
          </w:p>
          <w:p w:rsidR="00D10881" w:rsidP="00904DF5" w:rsidRDefault="00D10881" w14:paraId="40E7DC83" w14:textId="77777777"/>
          <w:p w:rsidR="00904DF5" w:rsidP="00904DF5" w:rsidRDefault="00904DF5" w14:paraId="3B7F76F0" w14:textId="199FD368">
            <w:r>
              <w:t>Klopt het een uitbreiding van de defensie-uitgaven naar 3,5</w:t>
            </w:r>
            <w:r w:rsidR="00D10881">
              <w:t xml:space="preserve"> procent</w:t>
            </w:r>
            <w:r>
              <w:t xml:space="preserve"> zou betekenen dat 38 miljard euro aan defensie uitgegeven zou moeten worden? In hoeverre past dit binnen het Uitgavenkader van ca. 427 miljard euro? Klopt het dus dat een dergelijke verhoging van de defensie-uitgaven niet kan binnen de huidige begrotingsregels en het trendmatig begrotingsbeleid? Is </w:t>
            </w:r>
            <w:r w:rsidR="00D10881">
              <w:t>de regering</w:t>
            </w:r>
            <w:r>
              <w:t xml:space="preserve"> bereid om de eerstvolgende 18</w:t>
            </w:r>
            <w:r w:rsidRPr="00B5365D">
              <w:rPr>
                <w:vertAlign w:val="superscript"/>
              </w:rPr>
              <w:t>e</w:t>
            </w:r>
            <w:r>
              <w:t xml:space="preserve"> Studiegroep Begrotingsruimte om advies te vragen over een hervorming van de begrotingsregels die meestal in de Startnota worden afgesproken? En daarbij ook mee te nemen dat steeds terugkomende uitgaven- en inkomstenmeevallers sneller en eerder betrokken kunnen worden bij de voorjaarsbesluitvorming</w:t>
            </w:r>
            <w:r w:rsidR="00D82B1B">
              <w:t xml:space="preserve"> met</w:t>
            </w:r>
            <w:r>
              <w:t xml:space="preserve"> als dekking voor beleidsintensiveringen bij de Voorjaarsnota?</w:t>
            </w:r>
          </w:p>
          <w:p w:rsidR="00904DF5" w:rsidP="00904DF5" w:rsidRDefault="00904DF5" w14:paraId="24029A46" w14:textId="57009822">
            <w:r>
              <w:t xml:space="preserve">Deelt </w:t>
            </w:r>
            <w:r w:rsidR="00D82B1B">
              <w:t>de regering</w:t>
            </w:r>
            <w:r>
              <w:t xml:space="preserve"> de mening </w:t>
            </w:r>
            <w:r w:rsidR="00D82B1B">
              <w:t>dat</w:t>
            </w:r>
            <w:r>
              <w:t xml:space="preserve"> de Europese begrotingsregels (het SGP) al zeer streng zijn? Waarom zijn er dan ook nog Nederlandse begrotingsregels in de vorm van de Startnota? Is dit niet een dubbel slot op de deur, of anders gezegd een kop op Europese wet- en regelgeving? </w:t>
            </w:r>
          </w:p>
          <w:p w:rsidR="00D82B1B" w:rsidP="00904DF5" w:rsidRDefault="00D82B1B" w14:paraId="445F3283" w14:textId="77777777"/>
          <w:p w:rsidR="00904DF5" w:rsidP="00904DF5" w:rsidRDefault="00904DF5" w14:paraId="12E5350B" w14:textId="4CD938A7">
            <w:r>
              <w:t>Klopt het dat Duitsland zijn eigen op kop op Europese wet- en regelgeving (de Schuldenbrehmse) onlangs ook heeft hervormd via een grondwetswijziging?</w:t>
            </w:r>
          </w:p>
          <w:p w:rsidR="00904DF5" w:rsidP="00904DF5" w:rsidRDefault="00904DF5" w14:paraId="7E3090A7" w14:textId="77777777"/>
          <w:p w:rsidR="00904DF5" w:rsidP="00904DF5" w:rsidRDefault="00904DF5" w14:paraId="282A5693" w14:textId="2F32107E">
            <w:r>
              <w:t xml:space="preserve">Klopt het dat de Nederlandse </w:t>
            </w:r>
            <w:r w:rsidR="00E37F36">
              <w:t>b</w:t>
            </w:r>
            <w:r>
              <w:t xml:space="preserve">egrotingsregels tot doel hebben om het begrotingsproces ordentelijk en stabiel te laten verlopen? Hoe verhoudt dit zich tot de bijna-kabinetscrises van augustus 2024 en april 2025, toen deze Begrotingsregels een obstakel bleken voor ordentelijke en stabiele besluitvorming over de begroting? Kunnen de </w:t>
            </w:r>
            <w:r w:rsidR="00E37F36">
              <w:t>b</w:t>
            </w:r>
            <w:r>
              <w:t xml:space="preserve">egrotingsregels in dit licht </w:t>
            </w:r>
            <w:r w:rsidR="00E37F36">
              <w:t xml:space="preserve">worden </w:t>
            </w:r>
            <w:r>
              <w:t xml:space="preserve">gemoderniseerd? Klopt het dat deze </w:t>
            </w:r>
            <w:r w:rsidR="00E37F36">
              <w:t>b</w:t>
            </w:r>
            <w:r>
              <w:t xml:space="preserve">egrotingsregels inmiddels alweer 31 jaar in deze vorm bestaan? </w:t>
            </w:r>
          </w:p>
          <w:p w:rsidR="00904DF5" w:rsidP="00904DF5" w:rsidRDefault="00904DF5" w14:paraId="7B47FB46" w14:textId="77777777"/>
          <w:p w:rsidR="00904DF5" w:rsidP="00904DF5" w:rsidRDefault="00904DF5" w14:paraId="137F9D46" w14:textId="1DBFEC67">
            <w:r>
              <w:t xml:space="preserve">Klopt het dat de Nederlandse begrotingsregels aan transparantie kunnen winnen? Kan de regering ingaan op begrotingsregel 1.1.5.5? Vindt de regering deze begrotingsregel transparant en duidelijk? Kan de regering overwegen om deze en de andere begrotingsregels duidelijker te maken? Kan de regering zich ervoor inspannen dat de Nederlandse </w:t>
            </w:r>
            <w:r w:rsidR="00E37F36">
              <w:t>b</w:t>
            </w:r>
            <w:r>
              <w:t xml:space="preserve">egrotingsregels in een ordentelijk debat met de Kamer worden besproken, bijvoorbeeld tijdens de Algemene Financiële Beschouwingen? </w:t>
            </w:r>
          </w:p>
          <w:p w:rsidR="00271A6B" w:rsidP="00904DF5" w:rsidRDefault="00271A6B" w14:paraId="5B37BC78" w14:textId="77777777"/>
          <w:p w:rsidR="00987720" w:rsidP="00904DF5" w:rsidRDefault="00271A6B" w14:paraId="45A79815" w14:textId="77777777">
            <w:r>
              <w:t xml:space="preserve">Voor de duidelijkheid wijzen deze leden in dit kader op bovengenoemde </w:t>
            </w:r>
            <w:r w:rsidR="00F22142">
              <w:t>begrotingsregel</w:t>
            </w:r>
            <w:r w:rsidR="00E37F36">
              <w:t>, luidende</w:t>
            </w:r>
            <w:r w:rsidR="00F22142">
              <w:t>:</w:t>
            </w:r>
          </w:p>
          <w:p w:rsidRPr="00686CAB" w:rsidR="00904DF5" w:rsidP="00904DF5" w:rsidRDefault="00F22142" w14:paraId="1007A63A" w14:textId="5BFE4B9C">
            <w:r>
              <w:t xml:space="preserve"> “</w:t>
            </w:r>
            <w:r w:rsidRPr="00686CAB" w:rsidR="00904DF5">
              <w:t>1.1.5.5 Zvw premies en Zvw uitgaven</w:t>
            </w:r>
          </w:p>
          <w:p w:rsidR="00904DF5" w:rsidP="00904DF5" w:rsidRDefault="00904DF5" w14:paraId="36EA76FA" w14:textId="042B2EEE">
            <w:r w:rsidRPr="00686CAB">
              <w:t>De Zvw-premies maken deel uit van het inkomstenkader. Een per saldo meevaller in de uitgaven aan de Zorgverzekeringswet wordt, na saldering met eventuele tegenvallers elders in de zorg en op de VWS-begroting,</w:t>
            </w:r>
            <w:r w:rsidR="00E92CA9">
              <w:t xml:space="preserve"> </w:t>
            </w:r>
            <w:r w:rsidRPr="00686CAB">
              <w:t>ingezet voor lastenverlichting via een verlaging van de premies. In het geval dat er sprake is van een meevaller aan de uitgavenzĳde, wordt tegenover de lagere zorgpremies geen compenserende lastenverhoging gesteld. In dit geval wordt een kadercorrectie toegepast. In het geval dat</w:t>
            </w:r>
            <w:r w:rsidR="00E92CA9">
              <w:t xml:space="preserve"> </w:t>
            </w:r>
            <w:r w:rsidRPr="00686CAB">
              <w:t>er sprake is van een kaderrelevante tegenvaller aan de uitgavenzĳde wordt</w:t>
            </w:r>
            <w:r w:rsidR="00E92CA9">
              <w:t xml:space="preserve"> </w:t>
            </w:r>
            <w:r w:rsidRPr="00686CAB">
              <w:t>dit opgelost binnen het uitgavenkader en worden aan de inkomstenkant de lasten met hetzelfde bedrag verlaagd. In principe wordt dit ingevuld met compenserende bĳstellingen elders die zo goed mogelĳk aansluiten bĳ de</w:t>
            </w:r>
            <w:r w:rsidR="00E92CA9">
              <w:t xml:space="preserve"> </w:t>
            </w:r>
            <w:r w:rsidRPr="00686CAB">
              <w:t>doelgroep. De compensatie in het inkomstenkader wordt in het voorjaar,</w:t>
            </w:r>
            <w:r w:rsidR="00E92CA9">
              <w:t xml:space="preserve"> </w:t>
            </w:r>
            <w:r w:rsidRPr="00686CAB">
              <w:t>tegelĳkertĳd met de uitgavenkant, naar buiten toe gecommuniceerd.”</w:t>
            </w:r>
            <w:r w:rsidR="00A72BBA">
              <w:t>.</w:t>
            </w:r>
          </w:p>
          <w:p w:rsidRPr="00686CAB" w:rsidR="00A72BBA" w:rsidP="00904DF5" w:rsidRDefault="00A72BBA" w14:paraId="249EAB3B" w14:textId="77777777"/>
          <w:p w:rsidR="0073793F" w:rsidP="00A9382E" w:rsidRDefault="00A9382E" w14:paraId="03D402DF" w14:textId="3091356B">
            <w:pPr>
              <w:autoSpaceDE w:val="0"/>
              <w:autoSpaceDN w:val="0"/>
              <w:adjustRightInd w:val="0"/>
              <w:rPr>
                <w:b/>
                <w:bCs/>
                <w:color w:val="000000"/>
              </w:rPr>
            </w:pPr>
            <w:r>
              <w:rPr>
                <w:b/>
                <w:bCs/>
                <w:color w:val="000000"/>
              </w:rPr>
              <w:t xml:space="preserve">4. </w:t>
            </w:r>
            <w:r w:rsidRPr="00A9382E" w:rsidR="0073793F">
              <w:rPr>
                <w:b/>
                <w:bCs/>
                <w:color w:val="000000"/>
              </w:rPr>
              <w:t>Wijze van implementatie en inhoud van het wetsvoorstel</w:t>
            </w:r>
          </w:p>
          <w:p w:rsidR="00C96F87" w:rsidP="00A9382E" w:rsidRDefault="00C96F87" w14:paraId="26EF65C5" w14:textId="77777777">
            <w:pPr>
              <w:autoSpaceDE w:val="0"/>
              <w:autoSpaceDN w:val="0"/>
              <w:adjustRightInd w:val="0"/>
              <w:rPr>
                <w:b/>
                <w:bCs/>
                <w:color w:val="000000"/>
              </w:rPr>
            </w:pPr>
          </w:p>
          <w:p w:rsidR="00C96F87" w:rsidP="00C96F87" w:rsidRDefault="00C96F87" w14:paraId="397BAA52" w14:textId="160F1C9F">
            <w:pPr>
              <w:autoSpaceDE w:val="0"/>
              <w:autoSpaceDN w:val="0"/>
              <w:adjustRightInd w:val="0"/>
              <w:rPr>
                <w:color w:val="000000"/>
                <w:szCs w:val="22"/>
              </w:rPr>
            </w:pPr>
            <w:r w:rsidRPr="00C96F87">
              <w:rPr>
                <w:color w:val="000000"/>
                <w:szCs w:val="22"/>
              </w:rPr>
              <w:t xml:space="preserve">De leden van de VVD-fractie willen weten hoe de andere EU-lidstaten het nieuwe SGP in hun wet- en regelgeving implementeren. En hoe ver </w:t>
            </w:r>
            <w:r w:rsidR="00987720">
              <w:rPr>
                <w:color w:val="000000"/>
                <w:szCs w:val="22"/>
              </w:rPr>
              <w:t>de</w:t>
            </w:r>
            <w:r w:rsidRPr="00C96F87">
              <w:rPr>
                <w:color w:val="000000"/>
                <w:szCs w:val="22"/>
              </w:rPr>
              <w:t xml:space="preserve">ze </w:t>
            </w:r>
            <w:r w:rsidR="00987720">
              <w:rPr>
                <w:color w:val="000000"/>
                <w:szCs w:val="22"/>
              </w:rPr>
              <w:t xml:space="preserve">lidstaten </w:t>
            </w:r>
            <w:r w:rsidRPr="00C96F87">
              <w:rPr>
                <w:color w:val="000000"/>
                <w:szCs w:val="22"/>
              </w:rPr>
              <w:t>daarmee zijn.</w:t>
            </w:r>
          </w:p>
          <w:p w:rsidR="00DE38E3" w:rsidP="00C96F87" w:rsidRDefault="00DE38E3" w14:paraId="75FB8528" w14:textId="77777777">
            <w:pPr>
              <w:autoSpaceDE w:val="0"/>
              <w:autoSpaceDN w:val="0"/>
              <w:adjustRightInd w:val="0"/>
              <w:rPr>
                <w:color w:val="000000"/>
                <w:szCs w:val="22"/>
              </w:rPr>
            </w:pPr>
          </w:p>
          <w:p w:rsidRPr="00DE38E3" w:rsidR="00DE38E3" w:rsidP="00DE38E3" w:rsidRDefault="00DE38E3" w14:paraId="6E58C823" w14:textId="77777777">
            <w:pPr>
              <w:rPr>
                <w:bCs/>
                <w:szCs w:val="22"/>
              </w:rPr>
            </w:pPr>
            <w:r w:rsidRPr="00DE38E3">
              <w:rPr>
                <w:bCs/>
                <w:szCs w:val="22"/>
              </w:rPr>
              <w:t xml:space="preserve">De leden van de BBB-fractie hebben kennisgenomen van de implementatiewet herziene Europese begrotingsregels. </w:t>
            </w:r>
          </w:p>
          <w:p w:rsidRPr="00DE38E3" w:rsidR="00DE38E3" w:rsidP="00DE38E3" w:rsidRDefault="00DE38E3" w14:paraId="0D2259F7" w14:textId="09FF3464">
            <w:pPr>
              <w:rPr>
                <w:bCs/>
                <w:szCs w:val="22"/>
              </w:rPr>
            </w:pPr>
            <w:r w:rsidRPr="00DE38E3">
              <w:rPr>
                <w:bCs/>
                <w:szCs w:val="22"/>
              </w:rPr>
              <w:t>De</w:t>
            </w:r>
            <w:r>
              <w:rPr>
                <w:bCs/>
                <w:szCs w:val="22"/>
              </w:rPr>
              <w:t>ze</w:t>
            </w:r>
            <w:r w:rsidRPr="00DE38E3">
              <w:rPr>
                <w:bCs/>
                <w:szCs w:val="22"/>
              </w:rPr>
              <w:t xml:space="preserve"> leden vragen de regering of </w:t>
            </w:r>
            <w:r>
              <w:rPr>
                <w:bCs/>
                <w:szCs w:val="22"/>
              </w:rPr>
              <w:t>de regering</w:t>
            </w:r>
            <w:r w:rsidRPr="00DE38E3">
              <w:rPr>
                <w:bCs/>
                <w:szCs w:val="22"/>
              </w:rPr>
              <w:t xml:space="preserve"> een actueel beeld heeft bij de voortgang van de implementatie in de andere Europese lidstaten. Wordt de deadline van 31 december EU</w:t>
            </w:r>
            <w:r>
              <w:rPr>
                <w:bCs/>
                <w:szCs w:val="22"/>
              </w:rPr>
              <w:t>-</w:t>
            </w:r>
            <w:r w:rsidRPr="00DE38E3">
              <w:rPr>
                <w:bCs/>
                <w:szCs w:val="22"/>
              </w:rPr>
              <w:t xml:space="preserve">breed gehaald? </w:t>
            </w:r>
          </w:p>
          <w:p w:rsidRPr="00C96F87" w:rsidR="003D158E" w:rsidP="00C96F87" w:rsidRDefault="003D158E" w14:paraId="1DED2380" w14:textId="77777777">
            <w:pPr>
              <w:autoSpaceDE w:val="0"/>
              <w:autoSpaceDN w:val="0"/>
              <w:adjustRightInd w:val="0"/>
              <w:rPr>
                <w:color w:val="000000"/>
                <w:szCs w:val="22"/>
              </w:rPr>
            </w:pPr>
          </w:p>
          <w:p w:rsidRPr="001D3CA0" w:rsidR="003D158E" w:rsidP="001D3CA0" w:rsidRDefault="001D3CA0" w14:paraId="1937CB53" w14:textId="7957A7B4">
            <w:pPr>
              <w:autoSpaceDE w:val="0"/>
              <w:autoSpaceDN w:val="0"/>
              <w:adjustRightInd w:val="0"/>
              <w:rPr>
                <w:b/>
                <w:bCs/>
                <w:color w:val="000000"/>
              </w:rPr>
            </w:pPr>
            <w:r>
              <w:rPr>
                <w:b/>
                <w:bCs/>
                <w:color w:val="000000"/>
              </w:rPr>
              <w:t>c.</w:t>
            </w:r>
            <w:r w:rsidRPr="001D3CA0" w:rsidR="003D158E">
              <w:rPr>
                <w:b/>
                <w:bCs/>
                <w:color w:val="000000"/>
              </w:rPr>
              <w:t xml:space="preserve"> Hoofdstuk 3: prognoses</w:t>
            </w:r>
          </w:p>
          <w:p w:rsidRPr="003D158E" w:rsidR="003D158E" w:rsidP="003D158E" w:rsidRDefault="003D158E" w14:paraId="0C7FDBBD" w14:textId="77777777">
            <w:pPr>
              <w:rPr>
                <w:bCs/>
                <w:szCs w:val="22"/>
              </w:rPr>
            </w:pPr>
          </w:p>
          <w:p w:rsidRPr="003D158E" w:rsidR="003D158E" w:rsidP="003D158E" w:rsidRDefault="003D158E" w14:paraId="201D980F" w14:textId="77777777">
            <w:pPr>
              <w:rPr>
                <w:bCs/>
                <w:szCs w:val="22"/>
              </w:rPr>
            </w:pPr>
            <w:r w:rsidRPr="003D158E">
              <w:rPr>
                <w:bCs/>
                <w:szCs w:val="22"/>
              </w:rPr>
              <w:t xml:space="preserve">De leden van de VVD-fractie constateren dat er vaak nogal een verschil zit tussen de prognoses van het CPB en het ministerie van Financiën. Welke gevolgen heeft deze implementatiewet voor het verschil dat er toch regelmatig is? </w:t>
            </w:r>
          </w:p>
          <w:p w:rsidRPr="003D158E" w:rsidR="003D158E" w:rsidP="003D158E" w:rsidRDefault="003D158E" w14:paraId="2A5F4C58" w14:textId="77777777">
            <w:pPr>
              <w:rPr>
                <w:bCs/>
                <w:szCs w:val="22"/>
              </w:rPr>
            </w:pPr>
          </w:p>
          <w:p w:rsidRPr="003D158E" w:rsidR="003D158E" w:rsidP="0061783F" w:rsidRDefault="0061783F" w14:paraId="25009E18" w14:textId="5DEF8978">
            <w:pPr>
              <w:autoSpaceDE w:val="0"/>
              <w:autoSpaceDN w:val="0"/>
              <w:adjustRightInd w:val="0"/>
              <w:rPr>
                <w:b/>
                <w:bCs/>
                <w:color w:val="000000"/>
                <w:szCs w:val="22"/>
              </w:rPr>
            </w:pPr>
            <w:r>
              <w:rPr>
                <w:b/>
                <w:bCs/>
                <w:color w:val="000000"/>
                <w:szCs w:val="22"/>
              </w:rPr>
              <w:t xml:space="preserve">d. </w:t>
            </w:r>
            <w:r w:rsidRPr="003D158E" w:rsidR="003D158E">
              <w:rPr>
                <w:b/>
                <w:bCs/>
                <w:color w:val="000000"/>
                <w:szCs w:val="22"/>
              </w:rPr>
              <w:t>Hoofdstuk 4: cijfermatige begrotingsregels</w:t>
            </w:r>
          </w:p>
          <w:p w:rsidRPr="003D158E" w:rsidR="003D158E" w:rsidP="003D158E" w:rsidRDefault="003D158E" w14:paraId="23BDB532" w14:textId="77777777">
            <w:pPr>
              <w:rPr>
                <w:bCs/>
                <w:szCs w:val="22"/>
              </w:rPr>
            </w:pPr>
          </w:p>
          <w:p w:rsidRPr="003D158E" w:rsidR="003D158E" w:rsidP="003D158E" w:rsidRDefault="003D158E" w14:paraId="3FDCF4AA" w14:textId="6A78F6B4">
            <w:pPr>
              <w:rPr>
                <w:bCs/>
                <w:szCs w:val="22"/>
              </w:rPr>
            </w:pPr>
            <w:r w:rsidRPr="003D158E">
              <w:rPr>
                <w:bCs/>
                <w:szCs w:val="22"/>
              </w:rPr>
              <w:t xml:space="preserve">De leden van de VVD-fractie willen weten wat er wordt bedoeld met ‘de bovengenoemde Europese cijfermatige begrotingsregels in acht worden genomen’? </w:t>
            </w:r>
            <w:r w:rsidR="00044CE3">
              <w:rPr>
                <w:bCs/>
                <w:szCs w:val="22"/>
              </w:rPr>
              <w:t>W</w:t>
            </w:r>
            <w:r w:rsidRPr="003D158E">
              <w:rPr>
                <w:bCs/>
                <w:szCs w:val="22"/>
              </w:rPr>
              <w:t xml:space="preserve">at wordt bedoeld met ‘dat rekening wordt gehouden met ’aan de lidstaat Nederland gegeven aanbevelingen’. Wat zijn daarvan de gevolgen voor de beleidsruimte van Nederland? </w:t>
            </w:r>
          </w:p>
          <w:p w:rsidRPr="00A9382E" w:rsidR="00C96F87" w:rsidP="00A9382E" w:rsidRDefault="00C96F87" w14:paraId="69203121" w14:textId="77777777">
            <w:pPr>
              <w:autoSpaceDE w:val="0"/>
              <w:autoSpaceDN w:val="0"/>
              <w:adjustRightInd w:val="0"/>
              <w:rPr>
                <w:b/>
                <w:bCs/>
                <w:color w:val="000000"/>
              </w:rPr>
            </w:pPr>
          </w:p>
          <w:p w:rsidRPr="00FD3663" w:rsidR="0073793F" w:rsidP="00FD3663" w:rsidRDefault="00FD3663" w14:paraId="57191288" w14:textId="2793EF80">
            <w:pPr>
              <w:autoSpaceDE w:val="0"/>
              <w:autoSpaceDN w:val="0"/>
              <w:adjustRightInd w:val="0"/>
              <w:rPr>
                <w:b/>
                <w:bCs/>
                <w:color w:val="000000"/>
              </w:rPr>
            </w:pPr>
            <w:r>
              <w:rPr>
                <w:b/>
                <w:bCs/>
                <w:color w:val="000000"/>
              </w:rPr>
              <w:t xml:space="preserve">e. </w:t>
            </w:r>
            <w:r w:rsidRPr="00FD3663" w:rsidR="0073793F">
              <w:rPr>
                <w:b/>
                <w:bCs/>
                <w:color w:val="000000"/>
              </w:rPr>
              <w:t>Hoofdstuk 5: onafhankelijke begrotingsinstellingen</w:t>
            </w:r>
          </w:p>
          <w:p w:rsidRPr="0073793F" w:rsidR="0073793F" w:rsidP="0073793F" w:rsidRDefault="0073793F" w14:paraId="77E8CB89" w14:textId="77777777">
            <w:pPr>
              <w:ind w:left="720"/>
              <w:contextualSpacing/>
              <w:rPr>
                <w:bCs/>
                <w:szCs w:val="22"/>
              </w:rPr>
            </w:pPr>
          </w:p>
          <w:p w:rsidRPr="00FD3663" w:rsidR="0073793F" w:rsidP="00FD3663" w:rsidRDefault="00FD3663" w14:paraId="38D548B2" w14:textId="2E9640D6">
            <w:pPr>
              <w:autoSpaceDE w:val="0"/>
              <w:autoSpaceDN w:val="0"/>
              <w:adjustRightInd w:val="0"/>
              <w:rPr>
                <w:b/>
                <w:bCs/>
                <w:color w:val="000000"/>
              </w:rPr>
            </w:pPr>
            <w:r>
              <w:rPr>
                <w:b/>
                <w:bCs/>
                <w:color w:val="000000"/>
              </w:rPr>
              <w:t>i.</w:t>
            </w:r>
            <w:r w:rsidRPr="00FD3663">
              <w:rPr>
                <w:b/>
                <w:bCs/>
                <w:color w:val="000000"/>
              </w:rPr>
              <w:t xml:space="preserve"> </w:t>
            </w:r>
            <w:r w:rsidRPr="00FD3663" w:rsidR="0073793F">
              <w:rPr>
                <w:b/>
                <w:bCs/>
                <w:color w:val="000000"/>
              </w:rPr>
              <w:t>Onafhankelijke begrotingsinstellingen</w:t>
            </w:r>
          </w:p>
          <w:p w:rsidR="00FD3663" w:rsidP="0073793F" w:rsidRDefault="00FD3663" w14:paraId="66CE18F5" w14:textId="77777777">
            <w:pPr>
              <w:autoSpaceDE w:val="0"/>
              <w:autoSpaceDN w:val="0"/>
              <w:adjustRightInd w:val="0"/>
              <w:rPr>
                <w:color w:val="000000"/>
                <w:szCs w:val="22"/>
              </w:rPr>
            </w:pPr>
          </w:p>
          <w:p w:rsidRPr="004F6685" w:rsidR="004F6685" w:rsidP="004F6685" w:rsidRDefault="004F6685" w14:paraId="331DAEEB" w14:textId="02C39EFE">
            <w:pPr>
              <w:autoSpaceDE w:val="0"/>
              <w:autoSpaceDN w:val="0"/>
              <w:adjustRightInd w:val="0"/>
              <w:rPr>
                <w:color w:val="000000"/>
                <w:szCs w:val="22"/>
              </w:rPr>
            </w:pPr>
            <w:r w:rsidRPr="004F6685">
              <w:rPr>
                <w:color w:val="000000"/>
                <w:szCs w:val="22"/>
              </w:rPr>
              <w:t xml:space="preserve">De leden van de VVD-fractie willen weten hoe de onafhankelijkheid van de begrotingsinstellingen is geregeld in andere EU-lidstaten. Heeft </w:t>
            </w:r>
            <w:r w:rsidR="00044CE3">
              <w:rPr>
                <w:color w:val="000000"/>
                <w:szCs w:val="22"/>
              </w:rPr>
              <w:t>de regering</w:t>
            </w:r>
            <w:r w:rsidRPr="004F6685">
              <w:rPr>
                <w:color w:val="000000"/>
                <w:szCs w:val="22"/>
              </w:rPr>
              <w:t xml:space="preserve"> zorgen op dit vlak?</w:t>
            </w:r>
          </w:p>
          <w:p w:rsidRPr="004F6685" w:rsidR="004F6685" w:rsidP="004F6685" w:rsidRDefault="004F6685" w14:paraId="14CC4A0F" w14:textId="77777777">
            <w:pPr>
              <w:autoSpaceDE w:val="0"/>
              <w:autoSpaceDN w:val="0"/>
              <w:adjustRightInd w:val="0"/>
              <w:rPr>
                <w:color w:val="000000"/>
                <w:szCs w:val="22"/>
              </w:rPr>
            </w:pPr>
          </w:p>
          <w:p w:rsidRPr="004F6685" w:rsidR="004F6685" w:rsidP="004F6685" w:rsidRDefault="004F6685" w14:paraId="7C41EF5F" w14:textId="7B0DE5FE">
            <w:pPr>
              <w:autoSpaceDE w:val="0"/>
              <w:autoSpaceDN w:val="0"/>
              <w:adjustRightInd w:val="0"/>
              <w:rPr>
                <w:color w:val="000000"/>
                <w:szCs w:val="22"/>
              </w:rPr>
            </w:pPr>
            <w:r w:rsidRPr="004F6685">
              <w:rPr>
                <w:color w:val="000000"/>
                <w:szCs w:val="22"/>
              </w:rPr>
              <w:t>De leden van de VVD-fractie willen weten of de onderverdeling van de taken van het CPB en de Afdeling advisering van de Raad van State ook is geëvalueerd en wat daar uit is gekomen. En als het niet is geëvalueerd, waarom is dat niet gebeur</w:t>
            </w:r>
            <w:r w:rsidR="00044CE3">
              <w:rPr>
                <w:color w:val="000000"/>
                <w:szCs w:val="22"/>
              </w:rPr>
              <w:t>d</w:t>
            </w:r>
            <w:r w:rsidRPr="004F6685">
              <w:rPr>
                <w:color w:val="000000"/>
                <w:szCs w:val="22"/>
              </w:rPr>
              <w:t xml:space="preserve"> en gaat dit nog wel gebeuren en zo ja</w:t>
            </w:r>
            <w:r w:rsidR="00044CE3">
              <w:rPr>
                <w:color w:val="000000"/>
                <w:szCs w:val="22"/>
              </w:rPr>
              <w:t>,</w:t>
            </w:r>
            <w:r w:rsidRPr="004F6685">
              <w:rPr>
                <w:color w:val="000000"/>
                <w:szCs w:val="22"/>
              </w:rPr>
              <w:t xml:space="preserve"> wanneer?</w:t>
            </w:r>
          </w:p>
          <w:p w:rsidR="0061783F" w:rsidP="0073793F" w:rsidRDefault="0061783F" w14:paraId="2BA41D1E" w14:textId="77777777">
            <w:pPr>
              <w:autoSpaceDE w:val="0"/>
              <w:autoSpaceDN w:val="0"/>
              <w:adjustRightInd w:val="0"/>
              <w:rPr>
                <w:color w:val="000000"/>
                <w:szCs w:val="22"/>
              </w:rPr>
            </w:pPr>
          </w:p>
          <w:p w:rsidR="0073793F" w:rsidP="0073793F" w:rsidRDefault="0073793F" w14:paraId="6952AD4D" w14:textId="033537A3">
            <w:pPr>
              <w:autoSpaceDE w:val="0"/>
              <w:autoSpaceDN w:val="0"/>
              <w:adjustRightInd w:val="0"/>
              <w:rPr>
                <w:color w:val="000000"/>
                <w:szCs w:val="22"/>
              </w:rPr>
            </w:pPr>
            <w:r w:rsidRPr="0073793F">
              <w:rPr>
                <w:color w:val="000000"/>
                <w:szCs w:val="22"/>
              </w:rPr>
              <w:t xml:space="preserve">De leden van de D66-fractie onderschrijven het belang van het waarborgen van de onafhankelijkheid van de onafhankelijke begrotingsinstellingen, zoals voorgeschreven in de richtlijn. Deze leden vragen de regering </w:t>
            </w:r>
            <w:r w:rsidR="0030601B">
              <w:rPr>
                <w:color w:val="000000"/>
                <w:szCs w:val="22"/>
              </w:rPr>
              <w:t xml:space="preserve">om </w:t>
            </w:r>
            <w:r w:rsidRPr="0073793F">
              <w:rPr>
                <w:color w:val="000000"/>
                <w:szCs w:val="22"/>
              </w:rPr>
              <w:t>nader toe te lichten waarom ervoor is gekozen de beperking van de ministeriële verantwoordelijkheid ten aanzien van het CPB uitsluitend te verankeren voor de taken die volgen uit de Wet H</w:t>
            </w:r>
            <w:r w:rsidR="0030601B">
              <w:rPr>
                <w:color w:val="000000"/>
                <w:szCs w:val="22"/>
              </w:rPr>
              <w:t>OF</w:t>
            </w:r>
            <w:r w:rsidRPr="0073793F">
              <w:rPr>
                <w:color w:val="000000"/>
                <w:szCs w:val="22"/>
              </w:rPr>
              <w:t>. Kan de regering uiteenzetten in hoeverre deze keuze voldoende is om de volledige onafhankelijkheid van het CPB te borgen, mede in het licht van de bredere taken die het CPB verricht in het begrotingsproces?</w:t>
            </w:r>
          </w:p>
          <w:p w:rsidR="00D8379E" w:rsidP="0073793F" w:rsidRDefault="00D8379E" w14:paraId="0EE11AE6" w14:textId="77777777">
            <w:pPr>
              <w:autoSpaceDE w:val="0"/>
              <w:autoSpaceDN w:val="0"/>
              <w:adjustRightInd w:val="0"/>
              <w:rPr>
                <w:color w:val="000000"/>
                <w:szCs w:val="22"/>
              </w:rPr>
            </w:pPr>
          </w:p>
          <w:p w:rsidRPr="00666C85" w:rsidR="00666C85" w:rsidP="00666C85" w:rsidRDefault="00666C85" w14:paraId="71AC2605" w14:textId="597AE69E">
            <w:pPr>
              <w:autoSpaceDE w:val="0"/>
              <w:autoSpaceDN w:val="0"/>
              <w:adjustRightInd w:val="0"/>
              <w:rPr>
                <w:b/>
                <w:bCs/>
                <w:color w:val="000000"/>
                <w:szCs w:val="22"/>
              </w:rPr>
            </w:pPr>
            <w:r w:rsidRPr="00666C85">
              <w:rPr>
                <w:b/>
                <w:bCs/>
                <w:color w:val="000000"/>
                <w:szCs w:val="22"/>
              </w:rPr>
              <w:t>iii</w:t>
            </w:r>
            <w:r>
              <w:rPr>
                <w:color w:val="000000"/>
                <w:szCs w:val="22"/>
              </w:rPr>
              <w:t>.</w:t>
            </w:r>
            <w:r w:rsidR="00E65656">
              <w:rPr>
                <w:color w:val="000000"/>
                <w:szCs w:val="22"/>
              </w:rPr>
              <w:t xml:space="preserve"> </w:t>
            </w:r>
            <w:r w:rsidRPr="00666C85">
              <w:rPr>
                <w:b/>
                <w:bCs/>
                <w:color w:val="000000"/>
                <w:szCs w:val="22"/>
              </w:rPr>
              <w:t>Capaciteit om tijdig publiekelijk te communiceren</w:t>
            </w:r>
          </w:p>
          <w:p w:rsidRPr="00666C85" w:rsidR="00666C85" w:rsidP="00666C85" w:rsidRDefault="00666C85" w14:paraId="743B76A3" w14:textId="77777777">
            <w:pPr>
              <w:rPr>
                <w:bCs/>
                <w:szCs w:val="22"/>
              </w:rPr>
            </w:pPr>
          </w:p>
          <w:p w:rsidRPr="00666C85" w:rsidR="00666C85" w:rsidP="00666C85" w:rsidRDefault="00666C85" w14:paraId="28434FEA" w14:textId="51CF1B54">
            <w:pPr>
              <w:rPr>
                <w:bCs/>
                <w:szCs w:val="22"/>
              </w:rPr>
            </w:pPr>
            <w:r w:rsidRPr="00666C85">
              <w:rPr>
                <w:bCs/>
                <w:szCs w:val="22"/>
              </w:rPr>
              <w:t xml:space="preserve">De leden van de VVD-fractie vragen </w:t>
            </w:r>
            <w:r w:rsidR="00044CE3">
              <w:rPr>
                <w:bCs/>
                <w:szCs w:val="22"/>
              </w:rPr>
              <w:t>op dit punt</w:t>
            </w:r>
            <w:r w:rsidRPr="00666C85">
              <w:rPr>
                <w:bCs/>
                <w:szCs w:val="22"/>
              </w:rPr>
              <w:t xml:space="preserve"> waarom is aangegeven ‘hoeven de onafhankelijke begrotingsinstellingen geen instructies aannemen’ in plaats van ‘mogen ….. geen instructies aannemen’.</w:t>
            </w:r>
          </w:p>
          <w:p w:rsidR="00E65656" w:rsidP="0073793F" w:rsidRDefault="00E65656" w14:paraId="0D2C3849" w14:textId="77777777">
            <w:pPr>
              <w:autoSpaceDE w:val="0"/>
              <w:autoSpaceDN w:val="0"/>
              <w:adjustRightInd w:val="0"/>
              <w:rPr>
                <w:color w:val="000000"/>
                <w:szCs w:val="22"/>
              </w:rPr>
            </w:pPr>
          </w:p>
          <w:p w:rsidRPr="00D8379E" w:rsidR="00D8379E" w:rsidP="0030601B" w:rsidRDefault="0030601B" w14:paraId="6F0A4A40" w14:textId="5F4B3921">
            <w:pPr>
              <w:autoSpaceDE w:val="0"/>
              <w:autoSpaceDN w:val="0"/>
              <w:adjustRightInd w:val="0"/>
              <w:rPr>
                <w:b/>
                <w:bCs/>
                <w:color w:val="000000"/>
                <w:szCs w:val="22"/>
              </w:rPr>
            </w:pPr>
            <w:r>
              <w:rPr>
                <w:b/>
                <w:bCs/>
                <w:color w:val="000000"/>
                <w:szCs w:val="22"/>
              </w:rPr>
              <w:t xml:space="preserve">iv. </w:t>
            </w:r>
            <w:r w:rsidRPr="00D8379E" w:rsidR="00D8379E">
              <w:rPr>
                <w:b/>
                <w:bCs/>
                <w:color w:val="000000"/>
                <w:szCs w:val="22"/>
              </w:rPr>
              <w:t>Toereikende en stabiele middelen</w:t>
            </w:r>
          </w:p>
          <w:p w:rsidRPr="00D8379E" w:rsidR="00D8379E" w:rsidP="00044CE3" w:rsidRDefault="00D8379E" w14:paraId="78CF67B1" w14:textId="77777777">
            <w:pPr>
              <w:contextualSpacing/>
              <w:rPr>
                <w:bCs/>
                <w:szCs w:val="22"/>
              </w:rPr>
            </w:pPr>
          </w:p>
          <w:p w:rsidRPr="00D8379E" w:rsidR="00D8379E" w:rsidP="00D8379E" w:rsidRDefault="00D8379E" w14:paraId="47C9E79D" w14:textId="7C7E05DD">
            <w:pPr>
              <w:autoSpaceDE w:val="0"/>
              <w:autoSpaceDN w:val="0"/>
              <w:adjustRightInd w:val="0"/>
              <w:rPr>
                <w:color w:val="000000"/>
                <w:szCs w:val="22"/>
              </w:rPr>
            </w:pPr>
            <w:r w:rsidRPr="00D8379E">
              <w:rPr>
                <w:color w:val="000000"/>
                <w:szCs w:val="22"/>
              </w:rPr>
              <w:t xml:space="preserve">De leden van de D66-fractie constateren dat de richtlijn vereist dat onafhankelijke begrotingsinstellingen over toereikende en stabiele middelen beschikken om hun taken effectief te kunnen uitvoeren. De regering geeft aan dat eventuele extra middelen voor het CPB en de Raad van State in de reguliere begrotingsgesprekken zullen worden betrokken. De leden van de D66-fractie vragen de regering </w:t>
            </w:r>
            <w:r w:rsidR="0030601B">
              <w:rPr>
                <w:color w:val="000000"/>
                <w:szCs w:val="22"/>
              </w:rPr>
              <w:t xml:space="preserve">om </w:t>
            </w:r>
            <w:r w:rsidRPr="00D8379E">
              <w:rPr>
                <w:color w:val="000000"/>
                <w:szCs w:val="22"/>
              </w:rPr>
              <w:t xml:space="preserve">te waarborgen dat, indien uit evaluaties of voortschrijdend inzicht blijkt dat aanvullende middelen nodig zijn voor de uitoefening van deze taken, deze ook daadwerkelijk en tijdig beschikbaar zullen worden gesteld. Graag </w:t>
            </w:r>
            <w:r w:rsidR="0030601B">
              <w:rPr>
                <w:color w:val="000000"/>
                <w:szCs w:val="22"/>
              </w:rPr>
              <w:t xml:space="preserve">ontvangen deze leden een </w:t>
            </w:r>
            <w:r w:rsidRPr="00D8379E">
              <w:rPr>
                <w:color w:val="000000"/>
                <w:szCs w:val="22"/>
              </w:rPr>
              <w:t>reflectie van de regering hierop.</w:t>
            </w:r>
          </w:p>
          <w:p w:rsidRPr="00D8379E" w:rsidR="00D8379E" w:rsidP="00541518" w:rsidRDefault="00D8379E" w14:paraId="27C744AF" w14:textId="77777777">
            <w:pPr>
              <w:contextualSpacing/>
              <w:rPr>
                <w:bCs/>
                <w:szCs w:val="22"/>
              </w:rPr>
            </w:pPr>
          </w:p>
          <w:p w:rsidRPr="00865AB5" w:rsidR="00D8379E" w:rsidP="00865AB5" w:rsidRDefault="00865AB5" w14:paraId="22A2AE77" w14:textId="6E4A9F48">
            <w:pPr>
              <w:autoSpaceDE w:val="0"/>
              <w:autoSpaceDN w:val="0"/>
              <w:adjustRightInd w:val="0"/>
              <w:rPr>
                <w:b/>
                <w:bCs/>
                <w:color w:val="000000"/>
              </w:rPr>
            </w:pPr>
            <w:r>
              <w:rPr>
                <w:b/>
                <w:bCs/>
                <w:color w:val="000000"/>
              </w:rPr>
              <w:t xml:space="preserve">v. </w:t>
            </w:r>
            <w:r w:rsidRPr="00865AB5" w:rsidR="00D8379E">
              <w:rPr>
                <w:b/>
                <w:bCs/>
                <w:color w:val="000000"/>
              </w:rPr>
              <w:t>Adequate en tijdige toegang tot informatie</w:t>
            </w:r>
          </w:p>
          <w:p w:rsidR="00865AB5" w:rsidP="00D8379E" w:rsidRDefault="00865AB5" w14:paraId="49CF0A19" w14:textId="77777777">
            <w:pPr>
              <w:autoSpaceDE w:val="0"/>
              <w:autoSpaceDN w:val="0"/>
              <w:adjustRightInd w:val="0"/>
              <w:rPr>
                <w:color w:val="000000"/>
                <w:szCs w:val="22"/>
              </w:rPr>
            </w:pPr>
          </w:p>
          <w:p w:rsidRPr="003B2A28" w:rsidR="003B2A28" w:rsidP="003B2A28" w:rsidRDefault="003B2A28" w14:paraId="5876973A" w14:textId="76D3AC76">
            <w:pPr>
              <w:rPr>
                <w:bCs/>
                <w:szCs w:val="22"/>
              </w:rPr>
            </w:pPr>
            <w:r w:rsidRPr="003B2A28">
              <w:rPr>
                <w:bCs/>
                <w:szCs w:val="22"/>
              </w:rPr>
              <w:t>De leden van de VVD-fractie lezen dat er werkafspraken zijn tussen het ministerie van Financiën en het CPB en de R</w:t>
            </w:r>
            <w:r>
              <w:rPr>
                <w:bCs/>
                <w:szCs w:val="22"/>
              </w:rPr>
              <w:t xml:space="preserve">aad </w:t>
            </w:r>
            <w:r w:rsidRPr="003B2A28">
              <w:rPr>
                <w:bCs/>
                <w:szCs w:val="22"/>
              </w:rPr>
              <w:t>v</w:t>
            </w:r>
            <w:r>
              <w:rPr>
                <w:bCs/>
                <w:szCs w:val="22"/>
              </w:rPr>
              <w:t xml:space="preserve">an </w:t>
            </w:r>
            <w:r w:rsidRPr="003B2A28">
              <w:rPr>
                <w:bCs/>
                <w:szCs w:val="22"/>
              </w:rPr>
              <w:t>S</w:t>
            </w:r>
            <w:r>
              <w:rPr>
                <w:bCs/>
                <w:szCs w:val="22"/>
              </w:rPr>
              <w:t>tate</w:t>
            </w:r>
            <w:r w:rsidRPr="003B2A28">
              <w:rPr>
                <w:bCs/>
                <w:szCs w:val="22"/>
              </w:rPr>
              <w:t xml:space="preserve">. De leden willen graag weten wat de ervaringen zijn van het CPB en </w:t>
            </w:r>
            <w:r>
              <w:rPr>
                <w:bCs/>
                <w:szCs w:val="22"/>
              </w:rPr>
              <w:t xml:space="preserve">de </w:t>
            </w:r>
            <w:r w:rsidRPr="003B2A28">
              <w:rPr>
                <w:bCs/>
                <w:szCs w:val="22"/>
              </w:rPr>
              <w:t>R</w:t>
            </w:r>
            <w:r>
              <w:rPr>
                <w:bCs/>
                <w:szCs w:val="22"/>
              </w:rPr>
              <w:t xml:space="preserve">aad </w:t>
            </w:r>
            <w:r w:rsidRPr="003B2A28">
              <w:rPr>
                <w:bCs/>
                <w:szCs w:val="22"/>
              </w:rPr>
              <w:t>v</w:t>
            </w:r>
            <w:r>
              <w:rPr>
                <w:bCs/>
                <w:szCs w:val="22"/>
              </w:rPr>
              <w:t xml:space="preserve">an </w:t>
            </w:r>
            <w:r w:rsidRPr="003B2A28">
              <w:rPr>
                <w:bCs/>
                <w:szCs w:val="22"/>
              </w:rPr>
              <w:t>S</w:t>
            </w:r>
            <w:r>
              <w:rPr>
                <w:bCs/>
                <w:szCs w:val="22"/>
              </w:rPr>
              <w:t>tate</w:t>
            </w:r>
            <w:r w:rsidRPr="003B2A28">
              <w:rPr>
                <w:bCs/>
                <w:szCs w:val="22"/>
              </w:rPr>
              <w:t xml:space="preserve"> met deze werkafspraken. </w:t>
            </w:r>
          </w:p>
          <w:p w:rsidR="00F51D20" w:rsidP="00D8379E" w:rsidRDefault="00F51D20" w14:paraId="6441129F" w14:textId="77777777">
            <w:pPr>
              <w:autoSpaceDE w:val="0"/>
              <w:autoSpaceDN w:val="0"/>
              <w:adjustRightInd w:val="0"/>
              <w:rPr>
                <w:color w:val="000000"/>
                <w:szCs w:val="22"/>
              </w:rPr>
            </w:pPr>
          </w:p>
          <w:p w:rsidRPr="00D8379E" w:rsidR="00D8379E" w:rsidP="00D8379E" w:rsidRDefault="00D8379E" w14:paraId="560BCA3F" w14:textId="067C2917">
            <w:pPr>
              <w:autoSpaceDE w:val="0"/>
              <w:autoSpaceDN w:val="0"/>
              <w:adjustRightInd w:val="0"/>
              <w:rPr>
                <w:color w:val="000000"/>
                <w:szCs w:val="22"/>
              </w:rPr>
            </w:pPr>
            <w:r w:rsidRPr="00D8379E">
              <w:rPr>
                <w:color w:val="000000"/>
                <w:szCs w:val="22"/>
              </w:rPr>
              <w:t>De leden van de D66-fractie hebben met belangstelling kennisgenomen van de opmerkingen van het CPB en de Raad van State over de noodzaak om de afronding van de nationale voorjaarsbesluitvorming beter te laten aansluiten op de termijnen van het Europees Semester. Deze leden vragen de regering om een stand van zaken te geven van de genoemde doorlichting van het begrotingsproces en of de regering bereid is de aanbevelingen van het CPB en de Raad van State hierin mee te nemen, teneinde de aansluiting van het nationale en Europese begrotingsproces structureel te verbeteren.</w:t>
            </w:r>
          </w:p>
          <w:p w:rsidRPr="00F43A6B" w:rsidR="00F43A6B" w:rsidP="00F43A6B" w:rsidRDefault="00F43A6B" w14:paraId="2D015144" w14:textId="77777777">
            <w:pPr>
              <w:rPr>
                <w:bCs/>
                <w:szCs w:val="22"/>
              </w:rPr>
            </w:pPr>
          </w:p>
          <w:p w:rsidRPr="00F43A6B" w:rsidR="00F43A6B" w:rsidP="00F43A6B" w:rsidRDefault="00F43A6B" w14:paraId="26976676" w14:textId="1C01C6CE">
            <w:pPr>
              <w:autoSpaceDE w:val="0"/>
              <w:autoSpaceDN w:val="0"/>
              <w:adjustRightInd w:val="0"/>
              <w:rPr>
                <w:b/>
                <w:bCs/>
                <w:color w:val="000000"/>
                <w:szCs w:val="22"/>
              </w:rPr>
            </w:pPr>
            <w:r>
              <w:rPr>
                <w:b/>
                <w:bCs/>
                <w:color w:val="000000"/>
                <w:szCs w:val="22"/>
              </w:rPr>
              <w:t xml:space="preserve">vi. </w:t>
            </w:r>
            <w:r w:rsidRPr="00F43A6B">
              <w:rPr>
                <w:b/>
                <w:bCs/>
                <w:color w:val="000000"/>
                <w:szCs w:val="22"/>
              </w:rPr>
              <w:t>Taken</w:t>
            </w:r>
            <w:r>
              <w:rPr>
                <w:b/>
                <w:bCs/>
                <w:color w:val="000000"/>
                <w:szCs w:val="22"/>
              </w:rPr>
              <w:t xml:space="preserve"> </w:t>
            </w:r>
          </w:p>
          <w:p w:rsidRPr="00F43A6B" w:rsidR="00F43A6B" w:rsidP="00F43A6B" w:rsidRDefault="00F43A6B" w14:paraId="19427EA8" w14:textId="77777777">
            <w:pPr>
              <w:rPr>
                <w:bCs/>
                <w:szCs w:val="22"/>
              </w:rPr>
            </w:pPr>
          </w:p>
          <w:p w:rsidR="00F43A6B" w:rsidP="00F43A6B" w:rsidRDefault="00F43A6B" w14:paraId="2701B8F1" w14:textId="4AF07546">
            <w:pPr>
              <w:rPr>
                <w:bCs/>
                <w:szCs w:val="22"/>
              </w:rPr>
            </w:pPr>
            <w:r w:rsidRPr="00F43A6B">
              <w:rPr>
                <w:bCs/>
                <w:szCs w:val="22"/>
              </w:rPr>
              <w:t xml:space="preserve">De leden van de VVD-fractie willen graag weten wat de gevolgen zijn van het omschrijven van de taakverdeling in de memorie van toelichting in plaats van in het wetsvoorstel. Waarom is er behoefte aan flexibiliteit? </w:t>
            </w:r>
            <w:r>
              <w:rPr>
                <w:bCs/>
                <w:szCs w:val="22"/>
              </w:rPr>
              <w:t>H</w:t>
            </w:r>
            <w:r w:rsidRPr="00F43A6B">
              <w:rPr>
                <w:bCs/>
                <w:szCs w:val="22"/>
              </w:rPr>
              <w:t>oe wordt de Kamer betrokken indien er gebruik gemaakt gaat worden van de flexibiliteit?</w:t>
            </w:r>
          </w:p>
          <w:p w:rsidRPr="00745C86" w:rsidR="00745C86" w:rsidP="00886691" w:rsidRDefault="00745C86" w14:paraId="0F9D4892" w14:textId="77777777">
            <w:pPr>
              <w:contextualSpacing/>
              <w:rPr>
                <w:bCs/>
                <w:szCs w:val="22"/>
              </w:rPr>
            </w:pPr>
          </w:p>
          <w:p w:rsidRPr="00745C86" w:rsidR="00745C86" w:rsidP="000233FF" w:rsidRDefault="00886691" w14:paraId="1FF5D458" w14:textId="2FCECDF6">
            <w:pPr>
              <w:autoSpaceDE w:val="0"/>
              <w:autoSpaceDN w:val="0"/>
              <w:adjustRightInd w:val="0"/>
              <w:rPr>
                <w:b/>
                <w:bCs/>
                <w:color w:val="000000"/>
                <w:szCs w:val="22"/>
              </w:rPr>
            </w:pPr>
            <w:r>
              <w:rPr>
                <w:b/>
                <w:bCs/>
                <w:color w:val="000000"/>
                <w:szCs w:val="22"/>
              </w:rPr>
              <w:t>3.</w:t>
            </w:r>
            <w:r w:rsidR="000233FF">
              <w:rPr>
                <w:b/>
                <w:bCs/>
                <w:color w:val="000000"/>
                <w:szCs w:val="22"/>
              </w:rPr>
              <w:t xml:space="preserve"> </w:t>
            </w:r>
            <w:r w:rsidRPr="00745C86" w:rsidR="00745C86">
              <w:rPr>
                <w:b/>
                <w:bCs/>
                <w:color w:val="000000"/>
                <w:szCs w:val="22"/>
              </w:rPr>
              <w:t>Uitvoeren van taken overeenkomstig artikel 11, artikel 15, derde lid, en artikel 23 van Verordening (EU) 2024/1263 en artikel 3, vijfde lid, van Verordening (EG) nr. 1467/97 van de Raad</w:t>
            </w:r>
          </w:p>
          <w:p w:rsidRPr="00745C86" w:rsidR="00745C86" w:rsidP="00745C86" w:rsidRDefault="00745C86" w14:paraId="34DFFC80" w14:textId="77777777">
            <w:pPr>
              <w:rPr>
                <w:bCs/>
                <w:szCs w:val="22"/>
              </w:rPr>
            </w:pPr>
          </w:p>
          <w:p w:rsidRPr="00710083" w:rsidR="00F43A6B" w:rsidP="0073793F" w:rsidRDefault="00745C86" w14:paraId="6A05F713" w14:textId="578E3CCD">
            <w:pPr>
              <w:rPr>
                <w:bCs/>
                <w:szCs w:val="22"/>
              </w:rPr>
            </w:pPr>
            <w:r w:rsidRPr="00745C86">
              <w:rPr>
                <w:bCs/>
                <w:szCs w:val="22"/>
              </w:rPr>
              <w:t xml:space="preserve">De leden van de VVD-fractie willen graag een toelichting op de zinsnede ‘vanaf 1 mei 2032 brengen de betrokken onafhankelijke begrotingsinstellingen deze adviezen uit, mits zij voldoende capaciteit hebben opgebouwd’. Waar is dat opbouwen van voldoende capaciteit van afhankelijk? </w:t>
            </w:r>
            <w:r w:rsidR="00541518">
              <w:rPr>
                <w:bCs/>
                <w:szCs w:val="22"/>
              </w:rPr>
              <w:t>W</w:t>
            </w:r>
            <w:r w:rsidRPr="00745C86">
              <w:rPr>
                <w:bCs/>
                <w:szCs w:val="22"/>
              </w:rPr>
              <w:t xml:space="preserve">at gebeurt er als er niet voldoende capaciteit is opgebouwd? </w:t>
            </w:r>
          </w:p>
          <w:p w:rsidRPr="002567F4" w:rsidR="002567F4" w:rsidP="002567F4" w:rsidRDefault="002567F4" w14:paraId="0823621D" w14:textId="77777777">
            <w:pPr>
              <w:ind w:left="720"/>
              <w:contextualSpacing/>
              <w:rPr>
                <w:bCs/>
                <w:szCs w:val="22"/>
              </w:rPr>
            </w:pPr>
          </w:p>
          <w:p w:rsidRPr="002567F4" w:rsidR="002567F4" w:rsidP="002567F4" w:rsidRDefault="002567F4" w14:paraId="5077B140" w14:textId="555038B0">
            <w:pPr>
              <w:autoSpaceDE w:val="0"/>
              <w:autoSpaceDN w:val="0"/>
              <w:adjustRightInd w:val="0"/>
              <w:rPr>
                <w:b/>
                <w:bCs/>
                <w:color w:val="000000"/>
                <w:szCs w:val="22"/>
              </w:rPr>
            </w:pPr>
            <w:r>
              <w:rPr>
                <w:b/>
                <w:bCs/>
                <w:color w:val="000000"/>
                <w:szCs w:val="22"/>
              </w:rPr>
              <w:t xml:space="preserve">xii. </w:t>
            </w:r>
            <w:r w:rsidRPr="002567F4">
              <w:rPr>
                <w:b/>
                <w:bCs/>
                <w:color w:val="000000"/>
                <w:szCs w:val="22"/>
              </w:rPr>
              <w:t>Macrobudgettaire risico’s</w:t>
            </w:r>
          </w:p>
          <w:p w:rsidRPr="002567F4" w:rsidR="002567F4" w:rsidP="00541518" w:rsidRDefault="002567F4" w14:paraId="1AD7BF5E" w14:textId="77777777">
            <w:pPr>
              <w:contextualSpacing/>
              <w:rPr>
                <w:bCs/>
                <w:szCs w:val="22"/>
              </w:rPr>
            </w:pPr>
          </w:p>
          <w:p w:rsidRPr="002567F4" w:rsidR="002567F4" w:rsidP="002567F4" w:rsidRDefault="002567F4" w14:paraId="61D527D4" w14:textId="6E959D41">
            <w:pPr>
              <w:rPr>
                <w:bCs/>
                <w:szCs w:val="22"/>
              </w:rPr>
            </w:pPr>
            <w:r w:rsidRPr="002567F4">
              <w:rPr>
                <w:bCs/>
                <w:szCs w:val="22"/>
              </w:rPr>
              <w:t xml:space="preserve">De leden van de VVD-fractie willen graag weten wat </w:t>
            </w:r>
            <w:r w:rsidR="00710083">
              <w:rPr>
                <w:bCs/>
                <w:szCs w:val="22"/>
              </w:rPr>
              <w:t xml:space="preserve">wordt </w:t>
            </w:r>
            <w:r w:rsidRPr="002567F4">
              <w:rPr>
                <w:bCs/>
                <w:szCs w:val="22"/>
              </w:rPr>
              <w:t>bedoeld met</w:t>
            </w:r>
            <w:r>
              <w:rPr>
                <w:bCs/>
                <w:szCs w:val="22"/>
              </w:rPr>
              <w:t xml:space="preserve"> de zinssnede</w:t>
            </w:r>
            <w:r w:rsidRPr="002567F4">
              <w:rPr>
                <w:bCs/>
                <w:szCs w:val="22"/>
              </w:rPr>
              <w:t xml:space="preserve"> ‘voor zover mogelijk’.</w:t>
            </w:r>
          </w:p>
          <w:p w:rsidRPr="0073793F" w:rsidR="00D6065B" w:rsidP="0073793F" w:rsidRDefault="00D6065B" w14:paraId="31B24849" w14:textId="368E2142"/>
        </w:tc>
      </w:tr>
      <w:tr w:rsidRPr="00E244A2" w:rsidR="003F75A1" w:rsidTr="6AA4B53E" w14:paraId="533A070E" w14:textId="77777777">
        <w:tc>
          <w:tcPr>
            <w:tcW w:w="3614" w:type="dxa"/>
          </w:tcPr>
          <w:p w:rsidRPr="00E244A2" w:rsidR="003F75A1" w:rsidRDefault="003F75A1" w14:paraId="5700038A" w14:textId="77777777">
            <w:pPr>
              <w:rPr>
                <w:szCs w:val="22"/>
              </w:rPr>
            </w:pPr>
          </w:p>
        </w:tc>
        <w:tc>
          <w:tcPr>
            <w:tcW w:w="5596" w:type="dxa"/>
          </w:tcPr>
          <w:p w:rsidRPr="00A80F32" w:rsidR="005F135B" w:rsidP="00541518" w:rsidRDefault="00541518" w14:paraId="618E5182" w14:textId="6DCD75C8">
            <w:pPr>
              <w:pStyle w:val="Default"/>
              <w:rPr>
                <w:rFonts w:ascii="Times New Roman" w:hAnsi="Times New Roman" w:cs="Times New Roman"/>
                <w:b/>
                <w:bCs/>
                <w:sz w:val="22"/>
                <w:szCs w:val="22"/>
              </w:rPr>
            </w:pPr>
            <w:r>
              <w:rPr>
                <w:rFonts w:ascii="Times New Roman" w:hAnsi="Times New Roman" w:cs="Times New Roman"/>
                <w:b/>
                <w:bCs/>
                <w:sz w:val="22"/>
                <w:szCs w:val="22"/>
              </w:rPr>
              <w:t xml:space="preserve">5. </w:t>
            </w:r>
            <w:r w:rsidRPr="00A80F32" w:rsidR="005F135B">
              <w:rPr>
                <w:rFonts w:ascii="Times New Roman" w:hAnsi="Times New Roman" w:cs="Times New Roman"/>
                <w:b/>
                <w:bCs/>
                <w:sz w:val="22"/>
                <w:szCs w:val="22"/>
              </w:rPr>
              <w:t>Gevolgen</w:t>
            </w:r>
          </w:p>
          <w:p w:rsidRPr="00A80F32" w:rsidR="005F135B" w:rsidP="005F135B" w:rsidRDefault="005F135B" w14:paraId="2BD9DC5E" w14:textId="77777777">
            <w:pPr>
              <w:pStyle w:val="Default"/>
              <w:rPr>
                <w:rFonts w:ascii="Times New Roman" w:hAnsi="Times New Roman" w:cs="Times New Roman"/>
                <w:b/>
                <w:bCs/>
                <w:sz w:val="22"/>
                <w:szCs w:val="22"/>
              </w:rPr>
            </w:pPr>
          </w:p>
          <w:p w:rsidRPr="00A80F32" w:rsidR="005F135B" w:rsidP="00EE5AF9" w:rsidRDefault="00EE5AF9" w14:paraId="5FE7CA74" w14:textId="0B4531D5">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 </w:t>
            </w:r>
            <w:r w:rsidRPr="00A80F32" w:rsidR="005F135B">
              <w:rPr>
                <w:rFonts w:ascii="Times New Roman" w:hAnsi="Times New Roman" w:cs="Times New Roman"/>
                <w:b/>
                <w:bCs/>
                <w:sz w:val="22"/>
                <w:szCs w:val="22"/>
              </w:rPr>
              <w:t>Uitvoering en financiële gevolgen</w:t>
            </w:r>
          </w:p>
          <w:p w:rsidRPr="00A80F32" w:rsidR="005F135B" w:rsidP="005F135B" w:rsidRDefault="005F135B" w14:paraId="5A4EA8D8" w14:textId="77777777">
            <w:pPr>
              <w:pStyle w:val="Default"/>
              <w:rPr>
                <w:rFonts w:ascii="Times New Roman" w:hAnsi="Times New Roman" w:cs="Times New Roman"/>
                <w:b/>
                <w:bCs/>
                <w:sz w:val="22"/>
                <w:szCs w:val="22"/>
              </w:rPr>
            </w:pPr>
          </w:p>
          <w:p w:rsidRPr="00A80F32" w:rsidR="005F135B" w:rsidP="005F135B" w:rsidRDefault="005F135B" w14:paraId="16B0451B" w14:textId="565821E4">
            <w:pPr>
              <w:pStyle w:val="Default"/>
              <w:rPr>
                <w:rFonts w:ascii="Times New Roman" w:hAnsi="Times New Roman" w:cs="Times New Roman"/>
                <w:sz w:val="22"/>
                <w:szCs w:val="22"/>
              </w:rPr>
            </w:pPr>
            <w:r w:rsidRPr="00A80F32">
              <w:rPr>
                <w:rFonts w:ascii="Times New Roman" w:hAnsi="Times New Roman" w:cs="Times New Roman"/>
                <w:sz w:val="22"/>
                <w:szCs w:val="22"/>
              </w:rPr>
              <w:t xml:space="preserve">De </w:t>
            </w:r>
            <w:r>
              <w:rPr>
                <w:rFonts w:ascii="Times New Roman" w:hAnsi="Times New Roman" w:cs="Times New Roman"/>
                <w:sz w:val="22"/>
                <w:szCs w:val="22"/>
              </w:rPr>
              <w:t xml:space="preserve">leden van de NSC-fractie constateren dat de </w:t>
            </w:r>
            <w:r w:rsidRPr="00A80F32">
              <w:rPr>
                <w:rFonts w:ascii="Times New Roman" w:hAnsi="Times New Roman" w:cs="Times New Roman"/>
                <w:sz w:val="22"/>
                <w:szCs w:val="22"/>
              </w:rPr>
              <w:t xml:space="preserve">regering </w:t>
            </w:r>
            <w:r>
              <w:rPr>
                <w:rFonts w:ascii="Times New Roman" w:hAnsi="Times New Roman" w:cs="Times New Roman"/>
                <w:sz w:val="22"/>
                <w:szCs w:val="22"/>
              </w:rPr>
              <w:t>aan</w:t>
            </w:r>
            <w:r w:rsidRPr="00A80F32">
              <w:rPr>
                <w:rFonts w:ascii="Times New Roman" w:hAnsi="Times New Roman" w:cs="Times New Roman"/>
                <w:sz w:val="22"/>
                <w:szCs w:val="22"/>
              </w:rPr>
              <w:t xml:space="preserve">geeft dat </w:t>
            </w:r>
            <w:r>
              <w:rPr>
                <w:rFonts w:ascii="Times New Roman" w:hAnsi="Times New Roman" w:cs="Times New Roman"/>
                <w:sz w:val="22"/>
                <w:szCs w:val="22"/>
              </w:rPr>
              <w:t>het voorliggende</w:t>
            </w:r>
            <w:r w:rsidRPr="00A80F32">
              <w:rPr>
                <w:rFonts w:ascii="Times New Roman" w:hAnsi="Times New Roman" w:cs="Times New Roman"/>
                <w:sz w:val="22"/>
                <w:szCs w:val="22"/>
              </w:rPr>
              <w:t xml:space="preserve"> wetsvoorstel geen nalevingskosten met zich meebrengt. De Afdeling advisering van de Raad van State wijst daarentegen op de kosten die moeten worden gemaakt voor de externe evaluatie die </w:t>
            </w:r>
            <w:r w:rsidR="00EE1AE4">
              <w:rPr>
                <w:rFonts w:ascii="Times New Roman" w:hAnsi="Times New Roman" w:cs="Times New Roman"/>
                <w:sz w:val="22"/>
                <w:szCs w:val="22"/>
              </w:rPr>
              <w:t>de Raad van State</w:t>
            </w:r>
            <w:r w:rsidRPr="00A80F32">
              <w:rPr>
                <w:rFonts w:ascii="Times New Roman" w:hAnsi="Times New Roman" w:cs="Times New Roman"/>
                <w:sz w:val="22"/>
                <w:szCs w:val="22"/>
              </w:rPr>
              <w:t xml:space="preserve"> moet ondergaan als onafhankelijke begrotingsinstelling. Ook wijst het CPB erop dat, ondanks dat de formatie momenteel afdoende is voor de taakuitvoering, er in de toekomst mogelijk wel extra middelen nodig zijn. Kan de regering hierop ingaan? Zullen er extra middelen beschikbaar komen?</w:t>
            </w:r>
          </w:p>
          <w:p w:rsidRPr="00A80F32" w:rsidR="005F135B" w:rsidP="005F135B" w:rsidRDefault="005F135B" w14:paraId="0357E019" w14:textId="77777777">
            <w:pPr>
              <w:pStyle w:val="Default"/>
              <w:rPr>
                <w:rFonts w:ascii="Times New Roman" w:hAnsi="Times New Roman" w:cs="Times New Roman"/>
                <w:sz w:val="22"/>
                <w:szCs w:val="22"/>
              </w:rPr>
            </w:pPr>
          </w:p>
          <w:p w:rsidRPr="00A80F32" w:rsidR="005F135B" w:rsidP="005F135B" w:rsidRDefault="005F135B" w14:paraId="5D3CD6E7" w14:textId="3A3E2BA0">
            <w:pPr>
              <w:pStyle w:val="Default"/>
              <w:rPr>
                <w:rFonts w:ascii="Times New Roman" w:hAnsi="Times New Roman" w:cs="Times New Roman"/>
                <w:b/>
                <w:bCs/>
                <w:sz w:val="22"/>
                <w:szCs w:val="22"/>
              </w:rPr>
            </w:pPr>
            <w:r w:rsidRPr="00A80F32">
              <w:rPr>
                <w:rFonts w:ascii="Times New Roman" w:hAnsi="Times New Roman" w:cs="Times New Roman"/>
                <w:sz w:val="22"/>
                <w:szCs w:val="22"/>
              </w:rPr>
              <w:t>In de memorie van toelichting staat dat indien extra middelen noodzakelijk zijn voor de taakuitvoering van de Afdeling advisering van de Raad van State en het CPB, dit via de minister van BZK respectievelijk de minister van EZ</w:t>
            </w:r>
            <w:r w:rsidR="00EE1AE4">
              <w:rPr>
                <w:rFonts w:ascii="Times New Roman" w:hAnsi="Times New Roman" w:cs="Times New Roman"/>
                <w:sz w:val="22"/>
                <w:szCs w:val="22"/>
              </w:rPr>
              <w:t xml:space="preserve"> </w:t>
            </w:r>
            <w:r w:rsidRPr="00A80F32">
              <w:rPr>
                <w:rFonts w:ascii="Times New Roman" w:hAnsi="Times New Roman" w:cs="Times New Roman"/>
                <w:sz w:val="22"/>
                <w:szCs w:val="22"/>
              </w:rPr>
              <w:t xml:space="preserve">zal worden </w:t>
            </w:r>
            <w:r w:rsidR="00EE1AE4">
              <w:rPr>
                <w:rFonts w:ascii="Times New Roman" w:hAnsi="Times New Roman" w:cs="Times New Roman"/>
                <w:sz w:val="22"/>
                <w:szCs w:val="22"/>
              </w:rPr>
              <w:t xml:space="preserve">meegenomen </w:t>
            </w:r>
            <w:r w:rsidRPr="00A80F32">
              <w:rPr>
                <w:rFonts w:ascii="Times New Roman" w:hAnsi="Times New Roman" w:cs="Times New Roman"/>
                <w:sz w:val="22"/>
                <w:szCs w:val="22"/>
              </w:rPr>
              <w:t>in de begrotingsgesprekken. Kan de regering garanderen dat eventuele benodigde extra middelen ook worden toegekend?</w:t>
            </w:r>
          </w:p>
          <w:p w:rsidRPr="006800CF" w:rsidR="006800CF" w:rsidP="006800CF" w:rsidRDefault="006800CF" w14:paraId="703E2DE8" w14:textId="77777777">
            <w:pPr>
              <w:autoSpaceDE w:val="0"/>
              <w:autoSpaceDN w:val="0"/>
              <w:adjustRightInd w:val="0"/>
              <w:rPr>
                <w:b/>
                <w:bCs/>
                <w:color w:val="000000"/>
                <w:szCs w:val="22"/>
              </w:rPr>
            </w:pPr>
          </w:p>
          <w:p w:rsidRPr="006800CF" w:rsidR="006800CF" w:rsidP="006800CF" w:rsidRDefault="006800CF" w14:paraId="1C7412FF" w14:textId="79EA5D9D">
            <w:pPr>
              <w:autoSpaceDE w:val="0"/>
              <w:autoSpaceDN w:val="0"/>
              <w:adjustRightInd w:val="0"/>
              <w:rPr>
                <w:b/>
                <w:bCs/>
                <w:color w:val="000000"/>
                <w:szCs w:val="22"/>
              </w:rPr>
            </w:pPr>
            <w:r>
              <w:rPr>
                <w:b/>
                <w:bCs/>
                <w:color w:val="000000"/>
                <w:szCs w:val="22"/>
              </w:rPr>
              <w:t xml:space="preserve">6. </w:t>
            </w:r>
            <w:r w:rsidRPr="006800CF">
              <w:rPr>
                <w:b/>
                <w:bCs/>
                <w:color w:val="000000"/>
                <w:szCs w:val="22"/>
              </w:rPr>
              <w:t>Uitvoering</w:t>
            </w:r>
          </w:p>
          <w:p w:rsidRPr="006800CF" w:rsidR="006800CF" w:rsidP="006800CF" w:rsidRDefault="006800CF" w14:paraId="2C0981E7" w14:textId="77777777">
            <w:pPr>
              <w:autoSpaceDE w:val="0"/>
              <w:autoSpaceDN w:val="0"/>
              <w:adjustRightInd w:val="0"/>
              <w:rPr>
                <w:b/>
                <w:bCs/>
                <w:color w:val="000000"/>
                <w:szCs w:val="22"/>
              </w:rPr>
            </w:pPr>
          </w:p>
          <w:p w:rsidR="006800CF" w:rsidP="006800CF" w:rsidRDefault="006800CF" w14:paraId="03C9366A" w14:textId="77777777">
            <w:pPr>
              <w:autoSpaceDE w:val="0"/>
              <w:autoSpaceDN w:val="0"/>
              <w:adjustRightInd w:val="0"/>
              <w:rPr>
                <w:color w:val="000000"/>
                <w:szCs w:val="22"/>
              </w:rPr>
            </w:pPr>
            <w:r w:rsidRPr="006800CF">
              <w:rPr>
                <w:color w:val="000000"/>
                <w:szCs w:val="22"/>
              </w:rPr>
              <w:t>De leden van de VVD-fractie willen weten wat er precies is gedaan met de opmerkingen van de Raad van State en het CPB in de uitvoeringstoets.</w:t>
            </w:r>
          </w:p>
          <w:p w:rsidRPr="0055673B" w:rsidR="0055673B" w:rsidP="0055673B" w:rsidRDefault="0055673B" w14:paraId="11E1FC46" w14:textId="77777777">
            <w:pPr>
              <w:autoSpaceDE w:val="0"/>
              <w:autoSpaceDN w:val="0"/>
              <w:adjustRightInd w:val="0"/>
              <w:rPr>
                <w:color w:val="000000"/>
                <w:szCs w:val="22"/>
              </w:rPr>
            </w:pPr>
          </w:p>
          <w:p w:rsidRPr="0055673B" w:rsidR="0055673B" w:rsidP="0055673B" w:rsidRDefault="0055673B" w14:paraId="2597B929" w14:textId="09666A06">
            <w:pPr>
              <w:autoSpaceDE w:val="0"/>
              <w:autoSpaceDN w:val="0"/>
              <w:adjustRightInd w:val="0"/>
              <w:rPr>
                <w:b/>
                <w:bCs/>
                <w:color w:val="000000"/>
                <w:szCs w:val="22"/>
              </w:rPr>
            </w:pPr>
            <w:r>
              <w:rPr>
                <w:b/>
                <w:bCs/>
                <w:color w:val="000000"/>
                <w:szCs w:val="22"/>
              </w:rPr>
              <w:t xml:space="preserve">a. </w:t>
            </w:r>
            <w:r w:rsidRPr="0055673B">
              <w:rPr>
                <w:b/>
                <w:bCs/>
                <w:color w:val="000000"/>
                <w:szCs w:val="22"/>
              </w:rPr>
              <w:t>Toereikende en stabiele middelen</w:t>
            </w:r>
          </w:p>
          <w:p w:rsidRPr="0055673B" w:rsidR="0055673B" w:rsidP="0055673B" w:rsidRDefault="0055673B" w14:paraId="48A7286B" w14:textId="77777777">
            <w:pPr>
              <w:autoSpaceDE w:val="0"/>
              <w:autoSpaceDN w:val="0"/>
              <w:adjustRightInd w:val="0"/>
              <w:rPr>
                <w:color w:val="000000"/>
                <w:szCs w:val="22"/>
              </w:rPr>
            </w:pPr>
          </w:p>
          <w:p w:rsidRPr="0055673B" w:rsidR="0055673B" w:rsidP="0055673B" w:rsidRDefault="0055673B" w14:paraId="4FC6787F" w14:textId="3FA3B359">
            <w:pPr>
              <w:autoSpaceDE w:val="0"/>
              <w:autoSpaceDN w:val="0"/>
              <w:adjustRightInd w:val="0"/>
              <w:rPr>
                <w:color w:val="000000"/>
                <w:szCs w:val="22"/>
              </w:rPr>
            </w:pPr>
            <w:r w:rsidRPr="0055673B">
              <w:rPr>
                <w:color w:val="000000"/>
                <w:szCs w:val="22"/>
              </w:rPr>
              <w:t>De leden van de VVD-fractie willen dat de onafhankelijke begrotingsinstellingen toereikende en stabiele middelen hebben, zonder een blanco cheque af te geven. Hoe wil de regering daarmee omgaan?</w:t>
            </w:r>
          </w:p>
          <w:p w:rsidRPr="0055673B" w:rsidR="0055673B" w:rsidP="0055673B" w:rsidRDefault="0055673B" w14:paraId="0C0981FF" w14:textId="77777777">
            <w:pPr>
              <w:autoSpaceDE w:val="0"/>
              <w:autoSpaceDN w:val="0"/>
              <w:adjustRightInd w:val="0"/>
              <w:rPr>
                <w:b/>
                <w:bCs/>
                <w:color w:val="000000"/>
                <w:szCs w:val="22"/>
              </w:rPr>
            </w:pPr>
          </w:p>
          <w:p w:rsidRPr="0055673B" w:rsidR="0055673B" w:rsidP="0055673B" w:rsidRDefault="0055673B" w14:paraId="63CCCFA7" w14:textId="6713A7BA">
            <w:pPr>
              <w:autoSpaceDE w:val="0"/>
              <w:autoSpaceDN w:val="0"/>
              <w:adjustRightInd w:val="0"/>
              <w:rPr>
                <w:b/>
                <w:bCs/>
                <w:color w:val="000000"/>
                <w:szCs w:val="22"/>
              </w:rPr>
            </w:pPr>
            <w:r>
              <w:rPr>
                <w:b/>
                <w:bCs/>
                <w:color w:val="000000"/>
                <w:szCs w:val="22"/>
              </w:rPr>
              <w:t xml:space="preserve">b. </w:t>
            </w:r>
            <w:r w:rsidRPr="0055673B">
              <w:rPr>
                <w:b/>
                <w:bCs/>
                <w:color w:val="000000"/>
                <w:szCs w:val="22"/>
              </w:rPr>
              <w:t>Op uitnodiging deelnemen aan regelmatige hoorzittingen en debatten in het nationale parlement</w:t>
            </w:r>
          </w:p>
          <w:p w:rsidRPr="0055673B" w:rsidR="0055673B" w:rsidP="0055673B" w:rsidRDefault="0055673B" w14:paraId="43472677" w14:textId="77777777">
            <w:pPr>
              <w:autoSpaceDE w:val="0"/>
              <w:autoSpaceDN w:val="0"/>
              <w:adjustRightInd w:val="0"/>
              <w:rPr>
                <w:color w:val="000000"/>
                <w:szCs w:val="22"/>
              </w:rPr>
            </w:pPr>
          </w:p>
          <w:p w:rsidRPr="0055673B" w:rsidR="0055673B" w:rsidP="0055673B" w:rsidRDefault="0055673B" w14:paraId="1B9B732E" w14:textId="5C2B31A3">
            <w:pPr>
              <w:autoSpaceDE w:val="0"/>
              <w:autoSpaceDN w:val="0"/>
              <w:adjustRightInd w:val="0"/>
              <w:rPr>
                <w:color w:val="000000"/>
                <w:szCs w:val="22"/>
              </w:rPr>
            </w:pPr>
            <w:r w:rsidRPr="0055673B">
              <w:rPr>
                <w:color w:val="000000"/>
                <w:szCs w:val="22"/>
              </w:rPr>
              <w:t xml:space="preserve">De leden van de VVD-fractie willen weten of in het kader van </w:t>
            </w:r>
            <w:r w:rsidR="00A9704B">
              <w:rPr>
                <w:color w:val="000000"/>
                <w:szCs w:val="22"/>
              </w:rPr>
              <w:t>het voorliggende</w:t>
            </w:r>
            <w:r w:rsidRPr="0055673B">
              <w:rPr>
                <w:color w:val="000000"/>
                <w:szCs w:val="22"/>
              </w:rPr>
              <w:t xml:space="preserve"> wet</w:t>
            </w:r>
            <w:r w:rsidR="00A9704B">
              <w:rPr>
                <w:color w:val="000000"/>
                <w:szCs w:val="22"/>
              </w:rPr>
              <w:t>svoorstel</w:t>
            </w:r>
            <w:r w:rsidRPr="0055673B">
              <w:rPr>
                <w:color w:val="000000"/>
                <w:szCs w:val="22"/>
              </w:rPr>
              <w:t xml:space="preserve"> er voor ambtenaren vooraf geen toestemming nodig is voor deelname aan hoorzittingen en debatten in het nationale parlement in tegenstelling tot wat nu gebruikelijk. Is de regering bereid dit zo te regelen in dit specifieke geval?</w:t>
            </w:r>
          </w:p>
          <w:p w:rsidRPr="0055673B" w:rsidR="0055673B" w:rsidP="0055673B" w:rsidRDefault="0055673B" w14:paraId="359E7E48" w14:textId="77777777">
            <w:pPr>
              <w:autoSpaceDE w:val="0"/>
              <w:autoSpaceDN w:val="0"/>
              <w:adjustRightInd w:val="0"/>
              <w:rPr>
                <w:b/>
                <w:bCs/>
                <w:color w:val="000000"/>
                <w:szCs w:val="22"/>
              </w:rPr>
            </w:pPr>
          </w:p>
          <w:p w:rsidRPr="0055673B" w:rsidR="0055673B" w:rsidP="0055673B" w:rsidRDefault="0055673B" w14:paraId="1C5F7071" w14:textId="74C1270C">
            <w:pPr>
              <w:autoSpaceDE w:val="0"/>
              <w:autoSpaceDN w:val="0"/>
              <w:adjustRightInd w:val="0"/>
              <w:rPr>
                <w:b/>
                <w:bCs/>
                <w:color w:val="000000"/>
                <w:szCs w:val="22"/>
              </w:rPr>
            </w:pPr>
            <w:r>
              <w:rPr>
                <w:b/>
                <w:bCs/>
                <w:color w:val="000000"/>
                <w:szCs w:val="22"/>
              </w:rPr>
              <w:t xml:space="preserve">c. </w:t>
            </w:r>
            <w:r w:rsidRPr="0055673B">
              <w:rPr>
                <w:b/>
                <w:bCs/>
                <w:color w:val="000000"/>
                <w:szCs w:val="22"/>
              </w:rPr>
              <w:t>Wettelijke verankering tijdige afronding voorjaarsbesluitvorming</w:t>
            </w:r>
          </w:p>
          <w:p w:rsidRPr="0055673B" w:rsidR="0055673B" w:rsidP="0055673B" w:rsidRDefault="0055673B" w14:paraId="14696231" w14:textId="77777777">
            <w:pPr>
              <w:rPr>
                <w:bCs/>
                <w:szCs w:val="22"/>
              </w:rPr>
            </w:pPr>
          </w:p>
          <w:p w:rsidRPr="0055673B" w:rsidR="0055673B" w:rsidP="0055673B" w:rsidRDefault="0055673B" w14:paraId="29E89BB0" w14:textId="14C120A1">
            <w:pPr>
              <w:rPr>
                <w:bCs/>
                <w:szCs w:val="22"/>
              </w:rPr>
            </w:pPr>
            <w:r w:rsidRPr="0055673B">
              <w:rPr>
                <w:bCs/>
                <w:szCs w:val="22"/>
              </w:rPr>
              <w:t>De leden van de VVD-fractie begrijpen de opmerkingen van het CPB en de R</w:t>
            </w:r>
            <w:r w:rsidR="00A9704B">
              <w:rPr>
                <w:bCs/>
                <w:szCs w:val="22"/>
              </w:rPr>
              <w:t xml:space="preserve">aad </w:t>
            </w:r>
            <w:r w:rsidRPr="0055673B">
              <w:rPr>
                <w:bCs/>
                <w:szCs w:val="22"/>
              </w:rPr>
              <w:t>v</w:t>
            </w:r>
            <w:r w:rsidR="00A9704B">
              <w:rPr>
                <w:bCs/>
                <w:szCs w:val="22"/>
              </w:rPr>
              <w:t xml:space="preserve">an </w:t>
            </w:r>
            <w:r w:rsidRPr="0055673B">
              <w:rPr>
                <w:bCs/>
                <w:szCs w:val="22"/>
              </w:rPr>
              <w:t>S</w:t>
            </w:r>
            <w:r w:rsidR="00A9704B">
              <w:rPr>
                <w:bCs/>
                <w:szCs w:val="22"/>
              </w:rPr>
              <w:t>tate</w:t>
            </w:r>
            <w:r w:rsidRPr="0055673B">
              <w:rPr>
                <w:bCs/>
                <w:szCs w:val="22"/>
              </w:rPr>
              <w:t xml:space="preserve"> over de besluitvorming van de Voorjaarsnota. Waarom kan dit volgens de regering niet nu </w:t>
            </w:r>
            <w:r w:rsidR="00A9704B">
              <w:rPr>
                <w:bCs/>
                <w:szCs w:val="22"/>
              </w:rPr>
              <w:t xml:space="preserve">worden </w:t>
            </w:r>
            <w:r w:rsidRPr="0055673B">
              <w:rPr>
                <w:bCs/>
                <w:szCs w:val="22"/>
              </w:rPr>
              <w:t xml:space="preserve">geregeld? </w:t>
            </w:r>
            <w:r w:rsidR="00A9704B">
              <w:rPr>
                <w:bCs/>
                <w:szCs w:val="22"/>
              </w:rPr>
              <w:t>W</w:t>
            </w:r>
            <w:r w:rsidRPr="0055673B">
              <w:rPr>
                <w:bCs/>
                <w:szCs w:val="22"/>
              </w:rPr>
              <w:t xml:space="preserve">at is dan wel het moment op dat te regelen? Wat is daarvoor de planning? </w:t>
            </w:r>
          </w:p>
          <w:p w:rsidRPr="0055673B" w:rsidR="0055673B" w:rsidP="0055673B" w:rsidRDefault="0055673B" w14:paraId="5BA97704" w14:textId="77777777">
            <w:pPr>
              <w:rPr>
                <w:bCs/>
                <w:szCs w:val="22"/>
              </w:rPr>
            </w:pPr>
          </w:p>
          <w:p w:rsidRPr="0055673B" w:rsidR="0055673B" w:rsidP="0055673B" w:rsidRDefault="0055673B" w14:paraId="0F47CA9E" w14:textId="7997F937">
            <w:pPr>
              <w:autoSpaceDE w:val="0"/>
              <w:autoSpaceDN w:val="0"/>
              <w:adjustRightInd w:val="0"/>
              <w:rPr>
                <w:b/>
                <w:bCs/>
                <w:color w:val="000000"/>
                <w:szCs w:val="22"/>
              </w:rPr>
            </w:pPr>
            <w:r>
              <w:rPr>
                <w:b/>
                <w:bCs/>
                <w:color w:val="000000"/>
                <w:szCs w:val="22"/>
              </w:rPr>
              <w:t xml:space="preserve">d. </w:t>
            </w:r>
            <w:r w:rsidRPr="0055673B">
              <w:rPr>
                <w:b/>
                <w:bCs/>
                <w:color w:val="000000"/>
                <w:szCs w:val="22"/>
              </w:rPr>
              <w:t>Beoordelen consistentie, samenhang en doeltreffendheid van het nationale begrotingskader</w:t>
            </w:r>
          </w:p>
          <w:p w:rsidRPr="0055673B" w:rsidR="0055673B" w:rsidP="0055673B" w:rsidRDefault="0055673B" w14:paraId="5034D408" w14:textId="77777777">
            <w:pPr>
              <w:autoSpaceDE w:val="0"/>
              <w:autoSpaceDN w:val="0"/>
              <w:adjustRightInd w:val="0"/>
              <w:rPr>
                <w:color w:val="000000"/>
                <w:szCs w:val="22"/>
              </w:rPr>
            </w:pPr>
          </w:p>
          <w:p w:rsidRPr="0055673B" w:rsidR="0055673B" w:rsidP="0055673B" w:rsidRDefault="0055673B" w14:paraId="15B71F6F" w14:textId="77777777">
            <w:pPr>
              <w:autoSpaceDE w:val="0"/>
              <w:autoSpaceDN w:val="0"/>
              <w:adjustRightInd w:val="0"/>
              <w:rPr>
                <w:color w:val="000000"/>
                <w:szCs w:val="22"/>
              </w:rPr>
            </w:pPr>
            <w:r w:rsidRPr="0055673B">
              <w:rPr>
                <w:color w:val="000000"/>
                <w:szCs w:val="22"/>
              </w:rPr>
              <w:t>De leden van de VVD-fractie begrijpen dat er wordt aangesloten bij de Nederlandse praktijk van de Studiegroep Begrotingsruimte omdat dit goed past bij de Nederlandse institutionele context. Hoe regelen ander EU-lidstaten dit?</w:t>
            </w:r>
          </w:p>
          <w:p w:rsidRPr="0055673B" w:rsidR="0055673B" w:rsidP="0055673B" w:rsidRDefault="0055673B" w14:paraId="2D3DA7B6" w14:textId="77777777">
            <w:pPr>
              <w:autoSpaceDE w:val="0"/>
              <w:autoSpaceDN w:val="0"/>
              <w:adjustRightInd w:val="0"/>
              <w:rPr>
                <w:color w:val="000000"/>
                <w:szCs w:val="22"/>
              </w:rPr>
            </w:pPr>
          </w:p>
          <w:p w:rsidRPr="0055673B" w:rsidR="0055673B" w:rsidP="0055673B" w:rsidRDefault="0055673B" w14:paraId="3157C869" w14:textId="77777777">
            <w:pPr>
              <w:autoSpaceDE w:val="0"/>
              <w:autoSpaceDN w:val="0"/>
              <w:adjustRightInd w:val="0"/>
              <w:rPr>
                <w:color w:val="000000"/>
                <w:szCs w:val="22"/>
              </w:rPr>
            </w:pPr>
            <w:r w:rsidRPr="0055673B">
              <w:rPr>
                <w:color w:val="000000"/>
                <w:szCs w:val="22"/>
              </w:rPr>
              <w:t>De leden lezen dat de exacte uitwerking van deze nieuwe taak nog moet worden ingevuld. Wanneer gaat dat gebeuren? Waaraan wordt dan gedacht?</w:t>
            </w:r>
          </w:p>
          <w:p w:rsidRPr="007B1A54" w:rsidR="002A5DFE" w:rsidP="007B1A54" w:rsidRDefault="002A5DFE" w14:paraId="1922483D" w14:textId="3B891EDF"/>
        </w:tc>
      </w:tr>
      <w:tr w:rsidRPr="00E244A2" w:rsidR="003B7B12" w:rsidTr="6AA4B53E" w14:paraId="2253925E" w14:textId="77777777">
        <w:tc>
          <w:tcPr>
            <w:tcW w:w="3614" w:type="dxa"/>
          </w:tcPr>
          <w:p w:rsidRPr="00E244A2" w:rsidR="003B7B12" w:rsidRDefault="003B7B12" w14:paraId="742D8C15" w14:textId="77777777">
            <w:pPr>
              <w:rPr>
                <w:szCs w:val="22"/>
              </w:rPr>
            </w:pPr>
          </w:p>
        </w:tc>
        <w:tc>
          <w:tcPr>
            <w:tcW w:w="5596" w:type="dxa"/>
          </w:tcPr>
          <w:p w:rsidRPr="00A80F32" w:rsidR="003E63B8" w:rsidP="006800CF" w:rsidRDefault="006800CF" w14:paraId="3C5D0E3B" w14:textId="0E64C08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8. </w:t>
            </w:r>
            <w:r w:rsidRPr="00A80F32" w:rsidR="003E63B8">
              <w:rPr>
                <w:rFonts w:ascii="Times New Roman" w:hAnsi="Times New Roman" w:cs="Times New Roman"/>
                <w:b/>
                <w:bCs/>
                <w:sz w:val="22"/>
                <w:szCs w:val="22"/>
              </w:rPr>
              <w:t>Artikelsgewijze toelichting</w:t>
            </w:r>
          </w:p>
          <w:p w:rsidR="00966812" w:rsidP="00966812" w:rsidRDefault="00966812" w14:paraId="741F7B7C" w14:textId="77777777">
            <w:pPr>
              <w:pStyle w:val="Default"/>
              <w:rPr>
                <w:rFonts w:ascii="Times New Roman" w:hAnsi="Times New Roman" w:cs="Times New Roman"/>
                <w:b/>
                <w:bCs/>
                <w:sz w:val="22"/>
                <w:szCs w:val="22"/>
              </w:rPr>
            </w:pPr>
          </w:p>
          <w:p w:rsidRPr="00A80F32" w:rsidR="003E63B8" w:rsidP="00966812" w:rsidRDefault="00966812" w14:paraId="341200B3" w14:textId="62BA653D">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 </w:t>
            </w:r>
            <w:r w:rsidRPr="00A80F32" w:rsidR="003E63B8">
              <w:rPr>
                <w:rFonts w:ascii="Times New Roman" w:hAnsi="Times New Roman" w:cs="Times New Roman"/>
                <w:b/>
                <w:bCs/>
                <w:sz w:val="22"/>
                <w:szCs w:val="22"/>
              </w:rPr>
              <w:t>Artikel I (Wijzigingen Wet Houdbare overheidsfinanciën)</w:t>
            </w:r>
          </w:p>
          <w:p w:rsidR="00966812" w:rsidP="00966812" w:rsidRDefault="00966812" w14:paraId="2B4790A6" w14:textId="77777777">
            <w:pPr>
              <w:pStyle w:val="Default"/>
              <w:rPr>
                <w:rFonts w:ascii="Times New Roman" w:hAnsi="Times New Roman" w:cs="Times New Roman"/>
                <w:b/>
                <w:bCs/>
                <w:sz w:val="22"/>
                <w:szCs w:val="22"/>
              </w:rPr>
            </w:pPr>
          </w:p>
          <w:p w:rsidRPr="00A80F32" w:rsidR="003E63B8" w:rsidP="00966812" w:rsidRDefault="00966812" w14:paraId="31B1986A" w14:textId="4C10603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i. </w:t>
            </w:r>
            <w:r w:rsidRPr="00A80F32" w:rsidR="003E63B8">
              <w:rPr>
                <w:rFonts w:ascii="Times New Roman" w:hAnsi="Times New Roman" w:cs="Times New Roman"/>
                <w:b/>
                <w:bCs/>
                <w:sz w:val="22"/>
                <w:szCs w:val="22"/>
              </w:rPr>
              <w:t>Onderdeel A</w:t>
            </w:r>
          </w:p>
          <w:p w:rsidRPr="00A80F32" w:rsidR="003E63B8" w:rsidP="003E63B8" w:rsidRDefault="003E63B8" w14:paraId="0530D5A1" w14:textId="77777777">
            <w:pPr>
              <w:pStyle w:val="Default"/>
              <w:ind w:left="720"/>
              <w:rPr>
                <w:rFonts w:ascii="Times New Roman" w:hAnsi="Times New Roman" w:cs="Times New Roman"/>
                <w:b/>
                <w:bCs/>
                <w:sz w:val="22"/>
                <w:szCs w:val="22"/>
              </w:rPr>
            </w:pPr>
          </w:p>
          <w:p w:rsidRPr="00A80F32" w:rsidR="003E63B8" w:rsidP="003E63B8" w:rsidRDefault="003E63B8" w14:paraId="3D804107" w14:textId="1E7292B2">
            <w:pPr>
              <w:pStyle w:val="Default"/>
              <w:rPr>
                <w:rFonts w:ascii="Times New Roman" w:hAnsi="Times New Roman" w:cs="Times New Roman"/>
                <w:b/>
                <w:bCs/>
                <w:sz w:val="22"/>
                <w:szCs w:val="22"/>
              </w:rPr>
            </w:pPr>
            <w:r w:rsidRPr="00A80F32">
              <w:rPr>
                <w:rFonts w:ascii="Times New Roman" w:hAnsi="Times New Roman" w:cs="Times New Roman"/>
                <w:sz w:val="22"/>
                <w:szCs w:val="22"/>
              </w:rPr>
              <w:t>In de memorie van toelichting staat dat artikel 2, leden vijf tot en met tien, van de Wet Hof komen te vervallen omdat deze samenhangen met de MTO</w:t>
            </w:r>
            <w:r w:rsidR="00966812">
              <w:rPr>
                <w:rFonts w:ascii="Times New Roman" w:hAnsi="Times New Roman" w:cs="Times New Roman"/>
                <w:sz w:val="22"/>
                <w:szCs w:val="22"/>
              </w:rPr>
              <w:t>, zo constateren de leden van de NSC-fractie</w:t>
            </w:r>
            <w:r w:rsidRPr="00A80F32">
              <w:rPr>
                <w:rFonts w:ascii="Times New Roman" w:hAnsi="Times New Roman" w:cs="Times New Roman"/>
                <w:sz w:val="22"/>
                <w:szCs w:val="22"/>
              </w:rPr>
              <w:t>. Kan de regering toelichten waarom deze leden niet meer relevant zijn, nu de MTO wordt vervangen door het door de Raad van de Europese Unie voor Nederland aanbevolen netto-uitgavenpad? Kan de regering in het bijzonder toelichten waarom niet opnieuw wordt voorzien in een correctiemechanisme (het verplichte herstelplan), nu enkel de sturingsvariabele MTO is vervangen door het netto-uitgavenpad?</w:t>
            </w:r>
          </w:p>
          <w:p w:rsidRPr="00E244A2" w:rsidR="003B7B12" w:rsidP="006A39E4" w:rsidRDefault="003B7B12" w14:paraId="12640654" w14:textId="77777777">
            <w:pPr>
              <w:pStyle w:val="Kop1"/>
            </w:pPr>
          </w:p>
        </w:tc>
      </w:tr>
      <w:tr w:rsidRPr="00E244A2" w:rsidR="003B7B12" w:rsidTr="6AA4B53E" w14:paraId="22FCF0E4" w14:textId="77777777">
        <w:tc>
          <w:tcPr>
            <w:tcW w:w="3614" w:type="dxa"/>
          </w:tcPr>
          <w:p w:rsidRPr="00E244A2" w:rsidR="003B7B12" w:rsidP="4A0A5ABA" w:rsidRDefault="003B7B12" w14:paraId="5233AEA8" w14:textId="77777777">
            <w:pPr>
              <w:rPr>
                <w:i/>
                <w:iCs/>
              </w:rPr>
            </w:pPr>
          </w:p>
        </w:tc>
        <w:tc>
          <w:tcPr>
            <w:tcW w:w="5596" w:type="dxa"/>
          </w:tcPr>
          <w:p w:rsidR="00937CA1" w:rsidP="00937CA1" w:rsidRDefault="00937CA1" w14:paraId="092755EC" w14:textId="77777777">
            <w:pPr>
              <w:autoSpaceDE w:val="0"/>
              <w:autoSpaceDN w:val="0"/>
              <w:adjustRightInd w:val="0"/>
              <w:rPr>
                <w:b/>
                <w:bCs/>
                <w:color w:val="000000"/>
                <w:szCs w:val="22"/>
              </w:rPr>
            </w:pPr>
            <w:r w:rsidRPr="00937CA1">
              <w:rPr>
                <w:b/>
                <w:bCs/>
                <w:color w:val="000000"/>
                <w:szCs w:val="22"/>
              </w:rPr>
              <w:t>OVERIG</w:t>
            </w:r>
          </w:p>
          <w:p w:rsidRPr="00937CA1" w:rsidR="00937CA1" w:rsidP="00937CA1" w:rsidRDefault="00937CA1" w14:paraId="31C54218" w14:textId="77777777">
            <w:pPr>
              <w:autoSpaceDE w:val="0"/>
              <w:autoSpaceDN w:val="0"/>
              <w:adjustRightInd w:val="0"/>
              <w:rPr>
                <w:b/>
                <w:bCs/>
                <w:color w:val="000000"/>
                <w:szCs w:val="22"/>
              </w:rPr>
            </w:pPr>
          </w:p>
          <w:p w:rsidRPr="00C301FD" w:rsidR="00C301FD" w:rsidP="00C301FD" w:rsidRDefault="00C301FD" w14:paraId="40D2085D" w14:textId="3239B5E2">
            <w:pPr>
              <w:autoSpaceDE w:val="0"/>
              <w:autoSpaceDN w:val="0"/>
              <w:adjustRightInd w:val="0"/>
              <w:rPr>
                <w:bCs/>
                <w:color w:val="000000"/>
                <w:szCs w:val="22"/>
              </w:rPr>
            </w:pPr>
            <w:r w:rsidRPr="00C301FD">
              <w:rPr>
                <w:color w:val="000000"/>
                <w:szCs w:val="22"/>
              </w:rPr>
              <w:t>De leden van de VVD-fractie hebben in de Agenda van Werkend Nederland een aantal voorstellen gepresenteerd. Het lijkt de</w:t>
            </w:r>
            <w:r w:rsidR="001669D4">
              <w:rPr>
                <w:color w:val="000000"/>
                <w:szCs w:val="22"/>
              </w:rPr>
              <w:t>ze</w:t>
            </w:r>
            <w:r w:rsidRPr="00C301FD">
              <w:rPr>
                <w:color w:val="000000"/>
                <w:szCs w:val="22"/>
              </w:rPr>
              <w:t xml:space="preserve"> leden logisch om een aantal daarvan te verwerken in de Wet HOF. Allereerst de inflatie. </w:t>
            </w:r>
            <w:r w:rsidRPr="00C301FD">
              <w:rPr>
                <w:bCs/>
                <w:color w:val="000000"/>
                <w:szCs w:val="22"/>
              </w:rPr>
              <w:t xml:space="preserve">Inflatie is de sluipschutter voor de werkende middenklasse. Zij zien alles duurder worden, de lonen houden het onvoldoende bij en de overheid jaagt de inflatie aan. Die spiraal moet </w:t>
            </w:r>
            <w:r w:rsidR="001669D4">
              <w:rPr>
                <w:bCs/>
                <w:color w:val="000000"/>
                <w:szCs w:val="22"/>
              </w:rPr>
              <w:t xml:space="preserve">in de ogen van deze leden </w:t>
            </w:r>
            <w:r w:rsidRPr="00C301FD">
              <w:rPr>
                <w:bCs/>
                <w:color w:val="000000"/>
                <w:szCs w:val="22"/>
              </w:rPr>
              <w:t>stoppen. De leden van de VVD-fractie willen daarom iets regelen voor het beteugelen van de inflatie. De overheid moet helpen de inflatie te verlagen. De inflatie in Nederland was de afgelopen tijd structureel te hoog en hoger dan in de rest van de E</w:t>
            </w:r>
            <w:r w:rsidR="001669D4">
              <w:rPr>
                <w:bCs/>
                <w:color w:val="000000"/>
                <w:szCs w:val="22"/>
              </w:rPr>
              <w:t xml:space="preserve">uropese </w:t>
            </w:r>
            <w:r w:rsidRPr="00C301FD">
              <w:rPr>
                <w:bCs/>
                <w:color w:val="000000"/>
                <w:szCs w:val="22"/>
              </w:rPr>
              <w:t>U</w:t>
            </w:r>
            <w:r w:rsidR="001669D4">
              <w:rPr>
                <w:bCs/>
                <w:color w:val="000000"/>
                <w:szCs w:val="22"/>
              </w:rPr>
              <w:t>nie</w:t>
            </w:r>
            <w:r w:rsidRPr="00C301FD">
              <w:rPr>
                <w:bCs/>
                <w:color w:val="000000"/>
                <w:szCs w:val="22"/>
              </w:rPr>
              <w:t xml:space="preserve"> en dat is </w:t>
            </w:r>
            <w:r w:rsidR="001669D4">
              <w:rPr>
                <w:bCs/>
                <w:color w:val="000000"/>
                <w:szCs w:val="22"/>
              </w:rPr>
              <w:t xml:space="preserve">naar de mening van deze leden </w:t>
            </w:r>
            <w:r w:rsidRPr="00C301FD">
              <w:rPr>
                <w:bCs/>
                <w:color w:val="000000"/>
                <w:szCs w:val="22"/>
              </w:rPr>
              <w:t>een groot gevaar voor de portemonnee van werkend Nederland. Daar moet iets aan gebeuren. De afgelopen jaren was de overheid zelf een aanjager van de inflatie omdat zij veel extra geld heeft uitgegeven en specifieke belastingen heeft verhoogd. De leden van de VVD-fractie wil daarom vastleggen dat de overheid in tijden van hoge inflatie voortaan de inflatie moet helpen beteugelen, door minder geld uit te (laten) geven. Dit geld wil de VVD teruggeven via lagere belastingen en accijnzen die de inflatie niet verder opstuwen, maar die de gestegen kosten van het levensonderhoud voor Nederlanders compenseren. De</w:t>
            </w:r>
            <w:r w:rsidR="00C23415">
              <w:rPr>
                <w:bCs/>
                <w:color w:val="000000"/>
                <w:szCs w:val="22"/>
              </w:rPr>
              <w:t>ze</w:t>
            </w:r>
            <w:r w:rsidRPr="00C301FD">
              <w:rPr>
                <w:bCs/>
                <w:color w:val="000000"/>
                <w:szCs w:val="22"/>
              </w:rPr>
              <w:t xml:space="preserve"> leden willen weten hoe dit geregeld kan worden in de Wet HOF en of de regering bereid is </w:t>
            </w:r>
            <w:r w:rsidR="00C23415">
              <w:rPr>
                <w:bCs/>
                <w:color w:val="000000"/>
                <w:szCs w:val="22"/>
              </w:rPr>
              <w:t xml:space="preserve">om </w:t>
            </w:r>
            <w:r w:rsidRPr="00C301FD">
              <w:rPr>
                <w:bCs/>
                <w:color w:val="000000"/>
                <w:szCs w:val="22"/>
              </w:rPr>
              <w:t>dat te regelen.</w:t>
            </w:r>
          </w:p>
          <w:p w:rsidRPr="00C301FD" w:rsidR="00C301FD" w:rsidP="00C301FD" w:rsidRDefault="00C301FD" w14:paraId="5497B179" w14:textId="77777777">
            <w:pPr>
              <w:autoSpaceDE w:val="0"/>
              <w:autoSpaceDN w:val="0"/>
              <w:adjustRightInd w:val="0"/>
              <w:rPr>
                <w:bCs/>
                <w:color w:val="000000"/>
                <w:szCs w:val="22"/>
              </w:rPr>
            </w:pPr>
          </w:p>
          <w:p w:rsidRPr="00C301FD" w:rsidR="00C301FD" w:rsidP="00C301FD" w:rsidRDefault="00C301FD" w14:paraId="5A80590E" w14:textId="70DE50AF">
            <w:pPr>
              <w:autoSpaceDE w:val="0"/>
              <w:autoSpaceDN w:val="0"/>
              <w:adjustRightInd w:val="0"/>
              <w:rPr>
                <w:color w:val="000000"/>
                <w:szCs w:val="22"/>
              </w:rPr>
            </w:pPr>
            <w:r w:rsidRPr="00C301FD">
              <w:rPr>
                <w:bCs/>
                <w:color w:val="000000"/>
                <w:szCs w:val="22"/>
              </w:rPr>
              <w:t xml:space="preserve">Ten tweede de koopkracht van </w:t>
            </w:r>
            <w:r w:rsidRPr="00C301FD">
              <w:rPr>
                <w:color w:val="000000"/>
                <w:szCs w:val="22"/>
              </w:rPr>
              <w:t xml:space="preserve">de werkende middenklasse in Nederland. De portemonnee van de hardwerkende Nederlander is te vaak vergeten en te vaak werd er gedacht dat de middenklasse zichzelf wel kon redden. Het Haagse systeem is in de kern nivellerend en gericht op herverdeling in plaats van op het waarderen van de werkende middenklasse. Daar komt wat de </w:t>
            </w:r>
            <w:r w:rsidR="009B5DD9">
              <w:rPr>
                <w:color w:val="000000"/>
                <w:szCs w:val="22"/>
              </w:rPr>
              <w:t xml:space="preserve">leden van de </w:t>
            </w:r>
            <w:r w:rsidRPr="00C301FD">
              <w:rPr>
                <w:color w:val="000000"/>
                <w:szCs w:val="22"/>
              </w:rPr>
              <w:t>VVD</w:t>
            </w:r>
            <w:r w:rsidR="009B5DD9">
              <w:rPr>
                <w:color w:val="000000"/>
                <w:szCs w:val="22"/>
              </w:rPr>
              <w:t>-fractie</w:t>
            </w:r>
            <w:r w:rsidRPr="00C301FD">
              <w:rPr>
                <w:color w:val="000000"/>
                <w:szCs w:val="22"/>
              </w:rPr>
              <w:t xml:space="preserve"> betreft verandering in. De leden van de VVD-fractie willen de bescherming van de portemonnee van de hardwerkende Nederlanders wettelijk verankeren. Een situatie zoals afgelopen jaren is ontstaan waarbij niet-werkenden er meer op vooruit zijn gegaan dan werkenden, mag wat</w:t>
            </w:r>
            <w:r w:rsidR="009B5DD9">
              <w:rPr>
                <w:color w:val="000000"/>
                <w:szCs w:val="22"/>
              </w:rPr>
              <w:t xml:space="preserve"> deze leden</w:t>
            </w:r>
            <w:r w:rsidRPr="00C301FD">
              <w:rPr>
                <w:color w:val="000000"/>
                <w:szCs w:val="22"/>
              </w:rPr>
              <w:t xml:space="preserve"> betreft niet meer voorkomen. Niet omdat de</w:t>
            </w:r>
            <w:r w:rsidR="009B5DD9">
              <w:rPr>
                <w:color w:val="000000"/>
                <w:szCs w:val="22"/>
              </w:rPr>
              <w:t>ze</w:t>
            </w:r>
            <w:r w:rsidRPr="00C301FD">
              <w:rPr>
                <w:color w:val="000000"/>
                <w:szCs w:val="22"/>
              </w:rPr>
              <w:t xml:space="preserve"> leden het mensen in een uitkering niet gunnen, maar omdat het een onrechtvaardigheidsgevoel aanwakkert dat de solidariteit onder ons stelsel vandaan trekt. Het systeem moet veranderen van nivelleren naar het belonen van werkenden. Daarom willen de</w:t>
            </w:r>
            <w:r w:rsidR="002A52F4">
              <w:rPr>
                <w:color w:val="000000"/>
                <w:szCs w:val="22"/>
              </w:rPr>
              <w:t>ze</w:t>
            </w:r>
            <w:r w:rsidRPr="00C301FD">
              <w:rPr>
                <w:color w:val="000000"/>
                <w:szCs w:val="22"/>
              </w:rPr>
              <w:t xml:space="preserve"> leden vastleggen dat werkenden er bij het inkomensbeleid ieder jaar in koopkracht altijd méér op vooruit gaan dan niet-werkenden. </w:t>
            </w:r>
            <w:r w:rsidRPr="00C301FD">
              <w:rPr>
                <w:bCs/>
                <w:color w:val="000000"/>
                <w:szCs w:val="22"/>
              </w:rPr>
              <w:t>De</w:t>
            </w:r>
            <w:r w:rsidR="002A52F4">
              <w:rPr>
                <w:bCs/>
                <w:color w:val="000000"/>
                <w:szCs w:val="22"/>
              </w:rPr>
              <w:t>ze</w:t>
            </w:r>
            <w:r w:rsidRPr="00C301FD">
              <w:rPr>
                <w:bCs/>
                <w:color w:val="000000"/>
                <w:szCs w:val="22"/>
              </w:rPr>
              <w:t xml:space="preserve"> leden willen weten hoe dit geregeld kan worden in de Wet HOF en of de regering bereid is dat te regelen.</w:t>
            </w:r>
          </w:p>
          <w:p w:rsidR="00C301FD" w:rsidP="001D5CC0" w:rsidRDefault="00C301FD" w14:paraId="0BEC8221" w14:textId="77777777">
            <w:pPr>
              <w:autoSpaceDE w:val="0"/>
              <w:autoSpaceDN w:val="0"/>
              <w:adjustRightInd w:val="0"/>
              <w:rPr>
                <w:color w:val="000000"/>
                <w:szCs w:val="22"/>
              </w:rPr>
            </w:pPr>
          </w:p>
          <w:p w:rsidRPr="001D5CC0" w:rsidR="003B7B12" w:rsidP="001D5CC0" w:rsidRDefault="00AA0F85" w14:paraId="23C04AA9" w14:textId="6EFA0D32">
            <w:pPr>
              <w:autoSpaceDE w:val="0"/>
              <w:autoSpaceDN w:val="0"/>
              <w:adjustRightInd w:val="0"/>
              <w:rPr>
                <w:color w:val="000000"/>
                <w:szCs w:val="22"/>
              </w:rPr>
            </w:pPr>
            <w:r>
              <w:rPr>
                <w:color w:val="000000"/>
                <w:szCs w:val="22"/>
              </w:rPr>
              <w:t>D</w:t>
            </w:r>
            <w:r w:rsidRPr="00937CA1" w:rsidR="00937CA1">
              <w:rPr>
                <w:color w:val="000000"/>
                <w:szCs w:val="22"/>
              </w:rPr>
              <w:t xml:space="preserve">e leden van de D66-fractie </w:t>
            </w:r>
            <w:r>
              <w:rPr>
                <w:color w:val="000000"/>
                <w:szCs w:val="22"/>
              </w:rPr>
              <w:t xml:space="preserve">merken </w:t>
            </w:r>
            <w:r w:rsidRPr="00937CA1" w:rsidR="00937CA1">
              <w:rPr>
                <w:color w:val="000000"/>
                <w:szCs w:val="22"/>
              </w:rPr>
              <w:t xml:space="preserve">op dat het wetsvoorstel geen evaluatiebepaling bevat. Deze leden vragen de regering of </w:t>
            </w:r>
            <w:r>
              <w:rPr>
                <w:color w:val="000000"/>
                <w:szCs w:val="22"/>
              </w:rPr>
              <w:t>de regering</w:t>
            </w:r>
            <w:r w:rsidRPr="00937CA1" w:rsidR="00937CA1">
              <w:rPr>
                <w:color w:val="000000"/>
                <w:szCs w:val="22"/>
              </w:rPr>
              <w:t xml:space="preserve"> bereid is om, bijvoorbeeld vijf jaar na inwerkingtreding van deze wet</w:t>
            </w:r>
            <w:r w:rsidR="002A52F4">
              <w:rPr>
                <w:color w:val="000000"/>
                <w:szCs w:val="22"/>
              </w:rPr>
              <w:t>swijziging</w:t>
            </w:r>
            <w:r w:rsidRPr="00937CA1" w:rsidR="00937CA1">
              <w:rPr>
                <w:color w:val="000000"/>
                <w:szCs w:val="22"/>
              </w:rPr>
              <w:t>, een evaluatie uit te voeren van de werking van de herziene Wet H</w:t>
            </w:r>
            <w:r>
              <w:rPr>
                <w:color w:val="000000"/>
                <w:szCs w:val="22"/>
              </w:rPr>
              <w:t>OF</w:t>
            </w:r>
            <w:r w:rsidRPr="00937CA1" w:rsidR="00937CA1">
              <w:rPr>
                <w:color w:val="000000"/>
                <w:szCs w:val="22"/>
              </w:rPr>
              <w:t xml:space="preserve"> in de praktijk, waarbij specifiek wordt ingegaan op de effectiviteit van de wettelijke verankering van de Europese begrotingsregels en de werking van de onafhankelijke begrotingsinstellingen.</w:t>
            </w:r>
          </w:p>
        </w:tc>
      </w:tr>
      <w:tr w:rsidRPr="00E244A2" w:rsidR="003F75A1" w:rsidTr="6AA4B53E" w14:paraId="3542468D" w14:textId="77777777">
        <w:tc>
          <w:tcPr>
            <w:tcW w:w="3614" w:type="dxa"/>
          </w:tcPr>
          <w:p w:rsidRPr="00E244A2" w:rsidR="003F75A1" w:rsidRDefault="003F75A1" w14:paraId="2B1A2A3E" w14:textId="77777777">
            <w:pPr>
              <w:rPr>
                <w:i/>
              </w:rPr>
            </w:pPr>
          </w:p>
        </w:tc>
        <w:tc>
          <w:tcPr>
            <w:tcW w:w="5596" w:type="dxa"/>
          </w:tcPr>
          <w:p w:rsidRPr="00E244A2" w:rsidR="003F75A1" w:rsidP="006A39E4" w:rsidRDefault="003F75A1" w14:paraId="25D34672" w14:textId="77777777">
            <w:pPr>
              <w:pStyle w:val="Kop1"/>
            </w:pPr>
          </w:p>
        </w:tc>
      </w:tr>
      <w:tr w:rsidRPr="00E244A2" w:rsidR="00377FC7" w:rsidTr="6AA4B53E"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6AA4B53E"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P="006A39E4" w:rsidRDefault="003F75A1" w14:paraId="4A8EEEAF" w14:textId="77777777">
            <w:pPr>
              <w:pStyle w:val="Kop1"/>
            </w:pPr>
          </w:p>
        </w:tc>
      </w:tr>
      <w:tr w:rsidRPr="00E244A2" w:rsidR="003F75A1" w:rsidTr="6AA4B53E" w14:paraId="172CBE8A" w14:textId="77777777">
        <w:tc>
          <w:tcPr>
            <w:tcW w:w="3614" w:type="dxa"/>
          </w:tcPr>
          <w:p w:rsidRPr="00E244A2" w:rsidR="003F75A1" w:rsidRDefault="003F75A1" w14:paraId="66BC1CEE" w14:textId="77777777">
            <w:pPr>
              <w:rPr>
                <w:szCs w:val="22"/>
              </w:rPr>
            </w:pPr>
          </w:p>
        </w:tc>
        <w:tc>
          <w:tcPr>
            <w:tcW w:w="5596" w:type="dxa"/>
          </w:tcPr>
          <w:p w:rsidRPr="00E244A2" w:rsidR="003F75A1" w:rsidP="378533D0" w:rsidRDefault="003F75A1"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rsidSect="00E44910">
      <w:footerReference w:type="even" r:id="rId11"/>
      <w:footerReference w:type="defaul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A7054" w14:textId="77777777" w:rsidR="00862F42" w:rsidRDefault="00862F42">
      <w:r>
        <w:separator/>
      </w:r>
    </w:p>
  </w:endnote>
  <w:endnote w:type="continuationSeparator" w:id="0">
    <w:p w14:paraId="6DABCA2E" w14:textId="77777777" w:rsidR="00862F42" w:rsidRDefault="00862F42">
      <w:r>
        <w:continuationSeparator/>
      </w:r>
    </w:p>
  </w:endnote>
  <w:endnote w:type="continuationNotice" w:id="1">
    <w:p w14:paraId="093D083E" w14:textId="77777777" w:rsidR="00862F42" w:rsidRDefault="00862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Klee One"/>
    <w:charset w:val="00"/>
    <w:family w:val="swiss"/>
    <w:pitch w:val="variable"/>
    <w:sig w:usb0="E7002EFF" w:usb1="D200FD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5B4DD" w14:textId="77777777" w:rsidR="00862F42" w:rsidRDefault="00862F42">
      <w:r>
        <w:separator/>
      </w:r>
    </w:p>
  </w:footnote>
  <w:footnote w:type="continuationSeparator" w:id="0">
    <w:p w14:paraId="3287B553" w14:textId="77777777" w:rsidR="00862F42" w:rsidRDefault="00862F42">
      <w:r>
        <w:continuationSeparator/>
      </w:r>
    </w:p>
  </w:footnote>
  <w:footnote w:type="continuationNotice" w:id="1">
    <w:p w14:paraId="1C46E55F" w14:textId="77777777" w:rsidR="00862F42" w:rsidRDefault="00862F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9145A"/>
    <w:multiLevelType w:val="hybridMultilevel"/>
    <w:tmpl w:val="1B3C38A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A08C4"/>
    <w:multiLevelType w:val="hybridMultilevel"/>
    <w:tmpl w:val="459840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174DC"/>
    <w:multiLevelType w:val="hybridMultilevel"/>
    <w:tmpl w:val="2D744262"/>
    <w:lvl w:ilvl="0" w:tplc="6F625A28">
      <w:start w:val="22"/>
      <w:numFmt w:val="lowerLetter"/>
      <w:lvlText w:val="%1."/>
      <w:lvlJc w:val="left"/>
      <w:pPr>
        <w:ind w:left="2520" w:hanging="360"/>
      </w:pPr>
      <w:rPr>
        <w:rFonts w:hint="default"/>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2" w15:restartNumberingAfterBreak="0">
    <w:nsid w:val="307E1FDC"/>
    <w:multiLevelType w:val="hybridMultilevel"/>
    <w:tmpl w:val="459840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470667"/>
    <w:multiLevelType w:val="hybridMultilevel"/>
    <w:tmpl w:val="A264793A"/>
    <w:lvl w:ilvl="0" w:tplc="02444C54">
      <w:start w:val="5"/>
      <w:numFmt w:val="lowerLetter"/>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4"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6" w15:restartNumberingAfterBreak="0">
    <w:nsid w:val="3E15796F"/>
    <w:multiLevelType w:val="hybridMultilevel"/>
    <w:tmpl w:val="459840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A1BD4"/>
    <w:multiLevelType w:val="hybridMultilevel"/>
    <w:tmpl w:val="459840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194423"/>
    <w:multiLevelType w:val="hybridMultilevel"/>
    <w:tmpl w:val="459840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25846"/>
    <w:multiLevelType w:val="hybridMultilevel"/>
    <w:tmpl w:val="8A62589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2147A5"/>
    <w:multiLevelType w:val="hybridMultilevel"/>
    <w:tmpl w:val="413E5864"/>
    <w:lvl w:ilvl="0" w:tplc="85069F5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233DA3"/>
    <w:multiLevelType w:val="hybridMultilevel"/>
    <w:tmpl w:val="C7B294E0"/>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F34FF"/>
    <w:multiLevelType w:val="hybridMultilevel"/>
    <w:tmpl w:val="F0DCD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E53CF3"/>
    <w:multiLevelType w:val="hybridMultilevel"/>
    <w:tmpl w:val="7A20A6E6"/>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DE7962"/>
    <w:multiLevelType w:val="hybridMultilevel"/>
    <w:tmpl w:val="6734B5C4"/>
    <w:lvl w:ilvl="0" w:tplc="87C4E310">
      <w:start w:val="3"/>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C25CE8"/>
    <w:multiLevelType w:val="hybridMultilevel"/>
    <w:tmpl w:val="CC54555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246D5F"/>
    <w:multiLevelType w:val="hybridMultilevel"/>
    <w:tmpl w:val="459840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08D1C0D"/>
    <w:multiLevelType w:val="hybridMultilevel"/>
    <w:tmpl w:val="1696F3A0"/>
    <w:lvl w:ilvl="0" w:tplc="0882DA6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CD333B"/>
    <w:multiLevelType w:val="hybridMultilevel"/>
    <w:tmpl w:val="2A78A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43C6969"/>
    <w:multiLevelType w:val="hybridMultilevel"/>
    <w:tmpl w:val="459840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115D6"/>
    <w:multiLevelType w:val="hybridMultilevel"/>
    <w:tmpl w:val="5AF4C830"/>
    <w:lvl w:ilvl="0" w:tplc="85069F5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37"/>
  </w:num>
  <w:num w:numId="2" w16cid:durableId="1483346766">
    <w:abstractNumId w:val="5"/>
  </w:num>
  <w:num w:numId="3" w16cid:durableId="1353338753">
    <w:abstractNumId w:val="1"/>
  </w:num>
  <w:num w:numId="4" w16cid:durableId="1577931312">
    <w:abstractNumId w:val="23"/>
  </w:num>
  <w:num w:numId="5" w16cid:durableId="1670214044">
    <w:abstractNumId w:val="14"/>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30"/>
  </w:num>
  <w:num w:numId="11" w16cid:durableId="1443918756">
    <w:abstractNumId w:val="17"/>
  </w:num>
  <w:num w:numId="12" w16cid:durableId="1450901639">
    <w:abstractNumId w:val="29"/>
  </w:num>
  <w:num w:numId="13" w16cid:durableId="112990359">
    <w:abstractNumId w:val="25"/>
  </w:num>
  <w:num w:numId="14" w16cid:durableId="1692103566">
    <w:abstractNumId w:val="7"/>
  </w:num>
  <w:num w:numId="15" w16cid:durableId="843010862">
    <w:abstractNumId w:val="35"/>
  </w:num>
  <w:num w:numId="16" w16cid:durableId="186456653">
    <w:abstractNumId w:val="39"/>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5"/>
  </w:num>
  <w:num w:numId="19" w16cid:durableId="1055588628">
    <w:abstractNumId w:val="2"/>
  </w:num>
  <w:num w:numId="20" w16cid:durableId="233588060">
    <w:abstractNumId w:val="22"/>
  </w:num>
  <w:num w:numId="21" w16cid:durableId="504132251">
    <w:abstractNumId w:val="26"/>
  </w:num>
  <w:num w:numId="22" w16cid:durableId="2120176724">
    <w:abstractNumId w:val="34"/>
  </w:num>
  <w:num w:numId="23" w16cid:durableId="1089036579">
    <w:abstractNumId w:val="21"/>
  </w:num>
  <w:num w:numId="24" w16cid:durableId="1789354882">
    <w:abstractNumId w:val="38"/>
  </w:num>
  <w:num w:numId="25" w16cid:durableId="50808733">
    <w:abstractNumId w:val="8"/>
  </w:num>
  <w:num w:numId="26" w16cid:durableId="389226918">
    <w:abstractNumId w:val="32"/>
  </w:num>
  <w:num w:numId="27" w16cid:durableId="1315336793">
    <w:abstractNumId w:val="18"/>
  </w:num>
  <w:num w:numId="28" w16cid:durableId="142237022">
    <w:abstractNumId w:val="10"/>
  </w:num>
  <w:num w:numId="29" w16cid:durableId="507257712">
    <w:abstractNumId w:val="20"/>
  </w:num>
  <w:num w:numId="30" w16cid:durableId="52776657">
    <w:abstractNumId w:val="12"/>
  </w:num>
  <w:num w:numId="31" w16cid:durableId="1003320406">
    <w:abstractNumId w:val="31"/>
  </w:num>
  <w:num w:numId="32" w16cid:durableId="1823421831">
    <w:abstractNumId w:val="28"/>
  </w:num>
  <w:num w:numId="33" w16cid:durableId="1501308547">
    <w:abstractNumId w:val="16"/>
  </w:num>
  <w:num w:numId="34" w16cid:durableId="2057119305">
    <w:abstractNumId w:val="13"/>
  </w:num>
  <w:num w:numId="35" w16cid:durableId="1176531636">
    <w:abstractNumId w:val="11"/>
  </w:num>
  <w:num w:numId="36" w16cid:durableId="561870371">
    <w:abstractNumId w:val="24"/>
  </w:num>
  <w:num w:numId="37" w16cid:durableId="1803423938">
    <w:abstractNumId w:val="33"/>
  </w:num>
  <w:num w:numId="38" w16cid:durableId="1127551300">
    <w:abstractNumId w:val="19"/>
  </w:num>
  <w:num w:numId="39" w16cid:durableId="62915982">
    <w:abstractNumId w:val="27"/>
  </w:num>
  <w:num w:numId="40" w16cid:durableId="6123708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3637"/>
    <w:rsid w:val="00007A70"/>
    <w:rsid w:val="0001505A"/>
    <w:rsid w:val="000233FF"/>
    <w:rsid w:val="00044CE3"/>
    <w:rsid w:val="0006317C"/>
    <w:rsid w:val="00102FD9"/>
    <w:rsid w:val="00114658"/>
    <w:rsid w:val="00133D19"/>
    <w:rsid w:val="0013511E"/>
    <w:rsid w:val="00157034"/>
    <w:rsid w:val="00165AB9"/>
    <w:rsid w:val="001669D4"/>
    <w:rsid w:val="00173EC6"/>
    <w:rsid w:val="001910EE"/>
    <w:rsid w:val="001D3CA0"/>
    <w:rsid w:val="001D5CC0"/>
    <w:rsid w:val="001E5944"/>
    <w:rsid w:val="001F46C1"/>
    <w:rsid w:val="002567F4"/>
    <w:rsid w:val="002618F8"/>
    <w:rsid w:val="00271A6B"/>
    <w:rsid w:val="002A4B6C"/>
    <w:rsid w:val="002A52F4"/>
    <w:rsid w:val="002A5DFE"/>
    <w:rsid w:val="002B3B02"/>
    <w:rsid w:val="002C0B49"/>
    <w:rsid w:val="002D6FB4"/>
    <w:rsid w:val="0030601B"/>
    <w:rsid w:val="00314277"/>
    <w:rsid w:val="00315946"/>
    <w:rsid w:val="0036407C"/>
    <w:rsid w:val="00375188"/>
    <w:rsid w:val="00377FC7"/>
    <w:rsid w:val="00394EB9"/>
    <w:rsid w:val="0039764E"/>
    <w:rsid w:val="003B2A28"/>
    <w:rsid w:val="003B2C67"/>
    <w:rsid w:val="003B7B12"/>
    <w:rsid w:val="003D158E"/>
    <w:rsid w:val="003E63B8"/>
    <w:rsid w:val="003F75A1"/>
    <w:rsid w:val="00404ED4"/>
    <w:rsid w:val="004101DF"/>
    <w:rsid w:val="00410C2E"/>
    <w:rsid w:val="00410E12"/>
    <w:rsid w:val="00423D15"/>
    <w:rsid w:val="0045033F"/>
    <w:rsid w:val="00450727"/>
    <w:rsid w:val="00455422"/>
    <w:rsid w:val="00457E0B"/>
    <w:rsid w:val="0046676C"/>
    <w:rsid w:val="00466D67"/>
    <w:rsid w:val="004B3943"/>
    <w:rsid w:val="004C0648"/>
    <w:rsid w:val="004F4259"/>
    <w:rsid w:val="004F6685"/>
    <w:rsid w:val="005049C3"/>
    <w:rsid w:val="005350AD"/>
    <w:rsid w:val="00541518"/>
    <w:rsid w:val="00546FEB"/>
    <w:rsid w:val="00553612"/>
    <w:rsid w:val="00553FE8"/>
    <w:rsid w:val="0055673B"/>
    <w:rsid w:val="005859F3"/>
    <w:rsid w:val="005A0185"/>
    <w:rsid w:val="005B3B85"/>
    <w:rsid w:val="005D2CF1"/>
    <w:rsid w:val="005F135B"/>
    <w:rsid w:val="005F137B"/>
    <w:rsid w:val="005F16F2"/>
    <w:rsid w:val="0061783F"/>
    <w:rsid w:val="0063754D"/>
    <w:rsid w:val="00666960"/>
    <w:rsid w:val="00666C85"/>
    <w:rsid w:val="006800CF"/>
    <w:rsid w:val="006A39E4"/>
    <w:rsid w:val="006B2E5F"/>
    <w:rsid w:val="006B4AA0"/>
    <w:rsid w:val="006B6269"/>
    <w:rsid w:val="006E2A8D"/>
    <w:rsid w:val="006E3BC0"/>
    <w:rsid w:val="006E7C1C"/>
    <w:rsid w:val="006F288E"/>
    <w:rsid w:val="00702FB9"/>
    <w:rsid w:val="0070744E"/>
    <w:rsid w:val="00710083"/>
    <w:rsid w:val="0073793F"/>
    <w:rsid w:val="007433AA"/>
    <w:rsid w:val="00745C86"/>
    <w:rsid w:val="007512DB"/>
    <w:rsid w:val="00754AC5"/>
    <w:rsid w:val="007575CE"/>
    <w:rsid w:val="00795C54"/>
    <w:rsid w:val="007A22AC"/>
    <w:rsid w:val="007B1A54"/>
    <w:rsid w:val="007C37E5"/>
    <w:rsid w:val="007E5ADA"/>
    <w:rsid w:val="007E7900"/>
    <w:rsid w:val="007F2292"/>
    <w:rsid w:val="00802DDD"/>
    <w:rsid w:val="0084647D"/>
    <w:rsid w:val="00857CA4"/>
    <w:rsid w:val="00862F42"/>
    <w:rsid w:val="00865AB5"/>
    <w:rsid w:val="00866E1C"/>
    <w:rsid w:val="00886691"/>
    <w:rsid w:val="00887EC9"/>
    <w:rsid w:val="008A7ADA"/>
    <w:rsid w:val="008B7AF4"/>
    <w:rsid w:val="008C2207"/>
    <w:rsid w:val="008D4E24"/>
    <w:rsid w:val="008E1F0C"/>
    <w:rsid w:val="008E239E"/>
    <w:rsid w:val="008E2E5B"/>
    <w:rsid w:val="008E5AF8"/>
    <w:rsid w:val="008E7C40"/>
    <w:rsid w:val="008E7F5D"/>
    <w:rsid w:val="00904DF5"/>
    <w:rsid w:val="00925AFF"/>
    <w:rsid w:val="00931716"/>
    <w:rsid w:val="00936F4C"/>
    <w:rsid w:val="00937CA1"/>
    <w:rsid w:val="00957F86"/>
    <w:rsid w:val="00966812"/>
    <w:rsid w:val="00983C86"/>
    <w:rsid w:val="0098475E"/>
    <w:rsid w:val="00987720"/>
    <w:rsid w:val="009A1AF7"/>
    <w:rsid w:val="009A39C1"/>
    <w:rsid w:val="009A5442"/>
    <w:rsid w:val="009A7811"/>
    <w:rsid w:val="009B190F"/>
    <w:rsid w:val="009B5DD9"/>
    <w:rsid w:val="009D7133"/>
    <w:rsid w:val="009D73C9"/>
    <w:rsid w:val="009F06D6"/>
    <w:rsid w:val="00A01F2F"/>
    <w:rsid w:val="00A2500A"/>
    <w:rsid w:val="00A26367"/>
    <w:rsid w:val="00A37CD5"/>
    <w:rsid w:val="00A55DA8"/>
    <w:rsid w:val="00A67D57"/>
    <w:rsid w:val="00A72BBA"/>
    <w:rsid w:val="00A80AA4"/>
    <w:rsid w:val="00A9382E"/>
    <w:rsid w:val="00A9704B"/>
    <w:rsid w:val="00AA0F85"/>
    <w:rsid w:val="00AB1336"/>
    <w:rsid w:val="00AE0B87"/>
    <w:rsid w:val="00AF2FC1"/>
    <w:rsid w:val="00AF49BE"/>
    <w:rsid w:val="00AF567E"/>
    <w:rsid w:val="00B31FF9"/>
    <w:rsid w:val="00B34275"/>
    <w:rsid w:val="00B558FA"/>
    <w:rsid w:val="00B60D1A"/>
    <w:rsid w:val="00B66368"/>
    <w:rsid w:val="00B864D8"/>
    <w:rsid w:val="00BA43A8"/>
    <w:rsid w:val="00BB1DC1"/>
    <w:rsid w:val="00BC69C3"/>
    <w:rsid w:val="00BD3A42"/>
    <w:rsid w:val="00BD3B5F"/>
    <w:rsid w:val="00BD6DFB"/>
    <w:rsid w:val="00BD738A"/>
    <w:rsid w:val="00C02E14"/>
    <w:rsid w:val="00C23415"/>
    <w:rsid w:val="00C301FD"/>
    <w:rsid w:val="00C30F03"/>
    <w:rsid w:val="00C35EC4"/>
    <w:rsid w:val="00C87ADB"/>
    <w:rsid w:val="00C96F87"/>
    <w:rsid w:val="00CB6FF3"/>
    <w:rsid w:val="00CC0143"/>
    <w:rsid w:val="00CC55D5"/>
    <w:rsid w:val="00CC6700"/>
    <w:rsid w:val="00D06D8B"/>
    <w:rsid w:val="00D10881"/>
    <w:rsid w:val="00D11619"/>
    <w:rsid w:val="00D134D4"/>
    <w:rsid w:val="00D20892"/>
    <w:rsid w:val="00D22243"/>
    <w:rsid w:val="00D25E7B"/>
    <w:rsid w:val="00D44FF2"/>
    <w:rsid w:val="00D6065B"/>
    <w:rsid w:val="00D82B1B"/>
    <w:rsid w:val="00D8379E"/>
    <w:rsid w:val="00D87A4E"/>
    <w:rsid w:val="00DA4FE0"/>
    <w:rsid w:val="00DA7C22"/>
    <w:rsid w:val="00DB0C83"/>
    <w:rsid w:val="00DC113D"/>
    <w:rsid w:val="00DC44F9"/>
    <w:rsid w:val="00DC5620"/>
    <w:rsid w:val="00DE002A"/>
    <w:rsid w:val="00DE38E3"/>
    <w:rsid w:val="00E17888"/>
    <w:rsid w:val="00E244A2"/>
    <w:rsid w:val="00E3079A"/>
    <w:rsid w:val="00E37F36"/>
    <w:rsid w:val="00E44910"/>
    <w:rsid w:val="00E5752E"/>
    <w:rsid w:val="00E578EC"/>
    <w:rsid w:val="00E65656"/>
    <w:rsid w:val="00E66EFA"/>
    <w:rsid w:val="00E70418"/>
    <w:rsid w:val="00E851B3"/>
    <w:rsid w:val="00E87157"/>
    <w:rsid w:val="00E92CA9"/>
    <w:rsid w:val="00E9441A"/>
    <w:rsid w:val="00EC7DB5"/>
    <w:rsid w:val="00ED31F3"/>
    <w:rsid w:val="00EE1AE4"/>
    <w:rsid w:val="00EE5AF9"/>
    <w:rsid w:val="00EF42F5"/>
    <w:rsid w:val="00F01C4E"/>
    <w:rsid w:val="00F06D7F"/>
    <w:rsid w:val="00F13DC7"/>
    <w:rsid w:val="00F22142"/>
    <w:rsid w:val="00F268FC"/>
    <w:rsid w:val="00F43A6B"/>
    <w:rsid w:val="00F476FA"/>
    <w:rsid w:val="00F51D20"/>
    <w:rsid w:val="00F62FBC"/>
    <w:rsid w:val="00F71C29"/>
    <w:rsid w:val="00F75D6B"/>
    <w:rsid w:val="00F763CB"/>
    <w:rsid w:val="00F76C76"/>
    <w:rsid w:val="00FA169A"/>
    <w:rsid w:val="00FB1AAF"/>
    <w:rsid w:val="00FC3C32"/>
    <w:rsid w:val="00FD3663"/>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rsid w:val="006A39E4"/>
    <w:pPr>
      <w:spacing w:line="259" w:lineRule="auto"/>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6A39E4"/>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character" w:styleId="Hyperlink">
    <w:name w:val="Hyperlink"/>
    <w:basedOn w:val="Standaardalinea-lettertype"/>
    <w:unhideWhenUsed/>
    <w:rsid w:val="00315946"/>
    <w:rPr>
      <w:color w:val="0000FF" w:themeColor="hyperlink"/>
      <w:u w:val="single"/>
    </w:rPr>
  </w:style>
  <w:style w:type="character" w:styleId="Onopgelostemelding">
    <w:name w:val="Unresolved Mention"/>
    <w:basedOn w:val="Standaardalinea-lettertype"/>
    <w:uiPriority w:val="99"/>
    <w:semiHidden/>
    <w:unhideWhenUsed/>
    <w:rsid w:val="0031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9448">
      <w:bodyDiv w:val="1"/>
      <w:marLeft w:val="0"/>
      <w:marRight w:val="0"/>
      <w:marTop w:val="0"/>
      <w:marBottom w:val="0"/>
      <w:divBdr>
        <w:top w:val="none" w:sz="0" w:space="0" w:color="auto"/>
        <w:left w:val="none" w:sz="0" w:space="0" w:color="auto"/>
        <w:bottom w:val="none" w:sz="0" w:space="0" w:color="auto"/>
        <w:right w:val="none" w:sz="0" w:space="0" w:color="auto"/>
      </w:divBdr>
    </w:div>
    <w:div w:id="79377830">
      <w:bodyDiv w:val="1"/>
      <w:marLeft w:val="0"/>
      <w:marRight w:val="0"/>
      <w:marTop w:val="0"/>
      <w:marBottom w:val="0"/>
      <w:divBdr>
        <w:top w:val="none" w:sz="0" w:space="0" w:color="auto"/>
        <w:left w:val="none" w:sz="0" w:space="0" w:color="auto"/>
        <w:bottom w:val="none" w:sz="0" w:space="0" w:color="auto"/>
        <w:right w:val="none" w:sz="0" w:space="0" w:color="auto"/>
      </w:divBdr>
    </w:div>
    <w:div w:id="121311019">
      <w:bodyDiv w:val="1"/>
      <w:marLeft w:val="0"/>
      <w:marRight w:val="0"/>
      <w:marTop w:val="0"/>
      <w:marBottom w:val="0"/>
      <w:divBdr>
        <w:top w:val="none" w:sz="0" w:space="0" w:color="auto"/>
        <w:left w:val="none" w:sz="0" w:space="0" w:color="auto"/>
        <w:bottom w:val="none" w:sz="0" w:space="0" w:color="auto"/>
        <w:right w:val="none" w:sz="0" w:space="0" w:color="auto"/>
      </w:divBdr>
    </w:div>
    <w:div w:id="247428984">
      <w:bodyDiv w:val="1"/>
      <w:marLeft w:val="0"/>
      <w:marRight w:val="0"/>
      <w:marTop w:val="0"/>
      <w:marBottom w:val="0"/>
      <w:divBdr>
        <w:top w:val="none" w:sz="0" w:space="0" w:color="auto"/>
        <w:left w:val="none" w:sz="0" w:space="0" w:color="auto"/>
        <w:bottom w:val="none" w:sz="0" w:space="0" w:color="auto"/>
        <w:right w:val="none" w:sz="0" w:space="0" w:color="auto"/>
      </w:divBdr>
    </w:div>
    <w:div w:id="265432926">
      <w:bodyDiv w:val="1"/>
      <w:marLeft w:val="0"/>
      <w:marRight w:val="0"/>
      <w:marTop w:val="0"/>
      <w:marBottom w:val="0"/>
      <w:divBdr>
        <w:top w:val="none" w:sz="0" w:space="0" w:color="auto"/>
        <w:left w:val="none" w:sz="0" w:space="0" w:color="auto"/>
        <w:bottom w:val="none" w:sz="0" w:space="0" w:color="auto"/>
        <w:right w:val="none" w:sz="0" w:space="0" w:color="auto"/>
      </w:divBdr>
    </w:div>
    <w:div w:id="329677487">
      <w:bodyDiv w:val="1"/>
      <w:marLeft w:val="0"/>
      <w:marRight w:val="0"/>
      <w:marTop w:val="0"/>
      <w:marBottom w:val="0"/>
      <w:divBdr>
        <w:top w:val="none" w:sz="0" w:space="0" w:color="auto"/>
        <w:left w:val="none" w:sz="0" w:space="0" w:color="auto"/>
        <w:bottom w:val="none" w:sz="0" w:space="0" w:color="auto"/>
        <w:right w:val="none" w:sz="0" w:space="0" w:color="auto"/>
      </w:divBdr>
    </w:div>
    <w:div w:id="330063941">
      <w:bodyDiv w:val="1"/>
      <w:marLeft w:val="0"/>
      <w:marRight w:val="0"/>
      <w:marTop w:val="0"/>
      <w:marBottom w:val="0"/>
      <w:divBdr>
        <w:top w:val="none" w:sz="0" w:space="0" w:color="auto"/>
        <w:left w:val="none" w:sz="0" w:space="0" w:color="auto"/>
        <w:bottom w:val="none" w:sz="0" w:space="0" w:color="auto"/>
        <w:right w:val="none" w:sz="0" w:space="0" w:color="auto"/>
      </w:divBdr>
    </w:div>
    <w:div w:id="356932192">
      <w:bodyDiv w:val="1"/>
      <w:marLeft w:val="0"/>
      <w:marRight w:val="0"/>
      <w:marTop w:val="0"/>
      <w:marBottom w:val="0"/>
      <w:divBdr>
        <w:top w:val="none" w:sz="0" w:space="0" w:color="auto"/>
        <w:left w:val="none" w:sz="0" w:space="0" w:color="auto"/>
        <w:bottom w:val="none" w:sz="0" w:space="0" w:color="auto"/>
        <w:right w:val="none" w:sz="0" w:space="0" w:color="auto"/>
      </w:divBdr>
    </w:div>
    <w:div w:id="377124872">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548029038">
      <w:bodyDiv w:val="1"/>
      <w:marLeft w:val="0"/>
      <w:marRight w:val="0"/>
      <w:marTop w:val="0"/>
      <w:marBottom w:val="0"/>
      <w:divBdr>
        <w:top w:val="none" w:sz="0" w:space="0" w:color="auto"/>
        <w:left w:val="none" w:sz="0" w:space="0" w:color="auto"/>
        <w:bottom w:val="none" w:sz="0" w:space="0" w:color="auto"/>
        <w:right w:val="none" w:sz="0" w:space="0" w:color="auto"/>
      </w:divBdr>
    </w:div>
    <w:div w:id="649480171">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809787771">
      <w:bodyDiv w:val="1"/>
      <w:marLeft w:val="0"/>
      <w:marRight w:val="0"/>
      <w:marTop w:val="0"/>
      <w:marBottom w:val="0"/>
      <w:divBdr>
        <w:top w:val="none" w:sz="0" w:space="0" w:color="auto"/>
        <w:left w:val="none" w:sz="0" w:space="0" w:color="auto"/>
        <w:bottom w:val="none" w:sz="0" w:space="0" w:color="auto"/>
        <w:right w:val="none" w:sz="0" w:space="0" w:color="auto"/>
      </w:divBdr>
    </w:div>
    <w:div w:id="876891438">
      <w:bodyDiv w:val="1"/>
      <w:marLeft w:val="0"/>
      <w:marRight w:val="0"/>
      <w:marTop w:val="0"/>
      <w:marBottom w:val="0"/>
      <w:divBdr>
        <w:top w:val="none" w:sz="0" w:space="0" w:color="auto"/>
        <w:left w:val="none" w:sz="0" w:space="0" w:color="auto"/>
        <w:bottom w:val="none" w:sz="0" w:space="0" w:color="auto"/>
        <w:right w:val="none" w:sz="0" w:space="0" w:color="auto"/>
      </w:divBdr>
    </w:div>
    <w:div w:id="983895531">
      <w:bodyDiv w:val="1"/>
      <w:marLeft w:val="0"/>
      <w:marRight w:val="0"/>
      <w:marTop w:val="0"/>
      <w:marBottom w:val="0"/>
      <w:divBdr>
        <w:top w:val="none" w:sz="0" w:space="0" w:color="auto"/>
        <w:left w:val="none" w:sz="0" w:space="0" w:color="auto"/>
        <w:bottom w:val="none" w:sz="0" w:space="0" w:color="auto"/>
        <w:right w:val="none" w:sz="0" w:space="0" w:color="auto"/>
      </w:divBdr>
    </w:div>
    <w:div w:id="1162889501">
      <w:bodyDiv w:val="1"/>
      <w:marLeft w:val="0"/>
      <w:marRight w:val="0"/>
      <w:marTop w:val="0"/>
      <w:marBottom w:val="0"/>
      <w:divBdr>
        <w:top w:val="none" w:sz="0" w:space="0" w:color="auto"/>
        <w:left w:val="none" w:sz="0" w:space="0" w:color="auto"/>
        <w:bottom w:val="none" w:sz="0" w:space="0" w:color="auto"/>
        <w:right w:val="none" w:sz="0" w:space="0" w:color="auto"/>
      </w:divBdr>
    </w:div>
    <w:div w:id="1375036407">
      <w:bodyDiv w:val="1"/>
      <w:marLeft w:val="0"/>
      <w:marRight w:val="0"/>
      <w:marTop w:val="0"/>
      <w:marBottom w:val="0"/>
      <w:divBdr>
        <w:top w:val="none" w:sz="0" w:space="0" w:color="auto"/>
        <w:left w:val="none" w:sz="0" w:space="0" w:color="auto"/>
        <w:bottom w:val="none" w:sz="0" w:space="0" w:color="auto"/>
        <w:right w:val="none" w:sz="0" w:space="0" w:color="auto"/>
      </w:divBdr>
    </w:div>
    <w:div w:id="1529098797">
      <w:bodyDiv w:val="1"/>
      <w:marLeft w:val="0"/>
      <w:marRight w:val="0"/>
      <w:marTop w:val="0"/>
      <w:marBottom w:val="0"/>
      <w:divBdr>
        <w:top w:val="none" w:sz="0" w:space="0" w:color="auto"/>
        <w:left w:val="none" w:sz="0" w:space="0" w:color="auto"/>
        <w:bottom w:val="none" w:sz="0" w:space="0" w:color="auto"/>
        <w:right w:val="none" w:sz="0" w:space="0" w:color="auto"/>
      </w:divBdr>
    </w:div>
    <w:div w:id="1771123356">
      <w:bodyDiv w:val="1"/>
      <w:marLeft w:val="0"/>
      <w:marRight w:val="0"/>
      <w:marTop w:val="0"/>
      <w:marBottom w:val="0"/>
      <w:divBdr>
        <w:top w:val="none" w:sz="0" w:space="0" w:color="auto"/>
        <w:left w:val="none" w:sz="0" w:space="0" w:color="auto"/>
        <w:bottom w:val="none" w:sz="0" w:space="0" w:color="auto"/>
        <w:right w:val="none" w:sz="0" w:space="0" w:color="auto"/>
      </w:divBdr>
    </w:div>
    <w:div w:id="1923101357">
      <w:bodyDiv w:val="1"/>
      <w:marLeft w:val="0"/>
      <w:marRight w:val="0"/>
      <w:marTop w:val="0"/>
      <w:marBottom w:val="0"/>
      <w:divBdr>
        <w:top w:val="none" w:sz="0" w:space="0" w:color="auto"/>
        <w:left w:val="none" w:sz="0" w:space="0" w:color="auto"/>
        <w:bottom w:val="none" w:sz="0" w:space="0" w:color="auto"/>
        <w:right w:val="none" w:sz="0" w:space="0" w:color="auto"/>
      </w:divBdr>
    </w:div>
    <w:div w:id="1942298193">
      <w:bodyDiv w:val="1"/>
      <w:marLeft w:val="0"/>
      <w:marRight w:val="0"/>
      <w:marTop w:val="0"/>
      <w:marBottom w:val="0"/>
      <w:divBdr>
        <w:top w:val="none" w:sz="0" w:space="0" w:color="auto"/>
        <w:left w:val="none" w:sz="0" w:space="0" w:color="auto"/>
        <w:bottom w:val="none" w:sz="0" w:space="0" w:color="auto"/>
        <w:right w:val="none" w:sz="0" w:space="0" w:color="auto"/>
      </w:divBdr>
    </w:div>
    <w:div w:id="1972129365">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61785709">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 w:id="2086951425">
      <w:bodyDiv w:val="1"/>
      <w:marLeft w:val="0"/>
      <w:marRight w:val="0"/>
      <w:marTop w:val="0"/>
      <w:marBottom w:val="0"/>
      <w:divBdr>
        <w:top w:val="none" w:sz="0" w:space="0" w:color="auto"/>
        <w:left w:val="none" w:sz="0" w:space="0" w:color="auto"/>
        <w:bottom w:val="none" w:sz="0" w:space="0" w:color="auto"/>
        <w:right w:val="none" w:sz="0" w:space="0" w:color="auto"/>
      </w:divBdr>
    </w:div>
    <w:div w:id="21220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3927</ap:Words>
  <ap:Characters>21599</ap:Characters>
  <ap:DocSecurity>4</ap:DocSecurity>
  <ap:Lines>179</ap:Lines>
  <ap:Paragraphs>50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25476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2025-08-08T07:32:00.0000000Z</dcterms:created>
  <dcterms:modified xsi:type="dcterms:W3CDTF">2025-08-08T07:32:00.0000000Z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c99f8283-71e8-47cb-8bb6-d9940045630d</vt:lpwstr>
  </property>
</Properties>
</file>