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2025Z14941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30 juli 2025)</w:t>
        <w:br/>
      </w:r>
    </w:p>
    <w:p>
      <w:r>
        <w:t xml:space="preserve">Vragen van de leden Kathmann en Mutluer (beiden GroenLinks-PvdA) aan de minister van Justitie en Veiligheid en de staatssecretaris van Binnenlandse Zaken en Koninkrijkrijkrelaties over de explosieve stijging van fraude met visa en phishing.</w:t>
      </w:r>
      <w:r>
        <w:br/>
      </w:r>
    </w:p>
    <w:p>
      <w:r>
        <w:t xml:space="preserve"/>
      </w:r>
      <w:r>
        <w:rPr>
          <w:u w:val="single"/>
        </w:rPr>
        <w:t xml:space="preserve">Vraag 1</w:t>
      </w:r>
      <w:r>
        <w:rPr/>
        <w:t xml:space="preserve">
          <w:br/>
          Bent u bekend met het bericht: ‘Fraude met visa explodeert, Nederlandse vakantiegangers al voor tienduizenden euro’s opgelicht: hier moet je op letten’? (De Telegraaf, 23 juli)
        </w:t>
      </w:r>
      <w:r>
        <w:br/>
      </w:r>
    </w:p>
    <w:p>
      <w:r>
        <w:t xml:space="preserve"/>
      </w:r>
      <w:r>
        <w:rPr>
          <w:u w:val="single"/>
        </w:rPr>
        <w:t xml:space="preserve">Vraag 2</w:t>
      </w:r>
      <w:r>
        <w:rPr/>
        <w:t xml:space="preserve">
          <w:br/>
          Hoeveel meldingen van fraude bij visumaanvragen zijn er tot nu toe gedaan? In hoeveel gevallen ging dit om phishing?
        </w:t>
      </w:r>
      <w:r>
        <w:br/>
      </w:r>
    </w:p>
    <w:p>
      <w:r>
        <w:t xml:space="preserve"/>
      </w:r>
      <w:r>
        <w:rPr>
          <w:u w:val="single"/>
        </w:rPr>
        <w:t xml:space="preserve">Vraag 3</w:t>
      </w:r>
      <w:r>
        <w:rPr/>
        <w:t xml:space="preserve">
          <w:br/>
          Hoe verhoudt het aantal gemelde gevallen via de Fraudehelpdesk zich tot officiële aangiften bij politie en meldingen bij visumverlenende instanties?
        </w:t>
      </w:r>
      <w:r>
        <w:br/>
      </w:r>
    </w:p>
    <w:p>
      <w:r>
        <w:t xml:space="preserve"/>
      </w:r>
      <w:r>
        <w:rPr>
          <w:u w:val="single"/>
        </w:rPr>
        <w:t xml:space="preserve">Vraag 4</w:t>
      </w:r>
      <w:r>
        <w:rPr/>
        <w:t xml:space="preserve">
          <w:br/>
          Wat is de rol van reizigers-adviesportals en luchtvaartmaatschappijen in het informeren over officiële visumkanalen? Wordt er samengewerkt om nepwebsites actief te signaleren?
        </w:t>
      </w:r>
      <w:r>
        <w:br/>
      </w:r>
    </w:p>
    <w:p>
      <w:r>
        <w:t xml:space="preserve"/>
      </w:r>
      <w:r>
        <w:rPr>
          <w:u w:val="single"/>
        </w:rPr>
        <w:t xml:space="preserve">Vraag 5</w:t>
      </w:r>
      <w:r>
        <w:rPr/>
        <w:t xml:space="preserve">
          <w:br/>
          Wat doet u om online fraude via phishing te voorkomen en te bestrijden, onder andere bij visumaanvragen? Zijn deze maatregelen effectief gebleken?
        </w:t>
      </w:r>
      <w:r>
        <w:br/>
      </w:r>
    </w:p>
    <w:p>
      <w:r>
        <w:t xml:space="preserve"/>
      </w:r>
      <w:r>
        <w:rPr>
          <w:u w:val="single"/>
        </w:rPr>
        <w:t xml:space="preserve">Vraag 6</w:t>
      </w:r>
      <w:r>
        <w:rPr/>
        <w:t xml:space="preserve">
          <w:br/>
          Hoeveel gevallen van phishing zijn er jaarlijks in Nederland? Welk aandeel van de gevallen van online oplichting betreft phishing?
        </w:t>
      </w:r>
      <w:r>
        <w:br/>
      </w:r>
    </w:p>
    <w:p>
      <w:r>
        <w:t xml:space="preserve"/>
      </w:r>
      <w:r>
        <w:rPr>
          <w:u w:val="single"/>
        </w:rPr>
        <w:t xml:space="preserve">Vraag 7</w:t>
      </w:r>
      <w:r>
        <w:rPr/>
        <w:t xml:space="preserve">
          <w:br/>
          Bent u bekend met Belgische phishing-schild, het BAPS-Systeem, waarmee in 2024 zo’n 1,6 miljoen verdachte links zijn gedetecteerd en omzeild op basis van meldingen van burgers? 1)
        </w:t>
      </w:r>
      <w:r>
        <w:br/>
      </w:r>
    </w:p>
    <w:p>
      <w:r>
        <w:t xml:space="preserve"/>
      </w:r>
      <w:r>
        <w:rPr>
          <w:u w:val="single"/>
        </w:rPr>
        <w:t xml:space="preserve">Vraag 8</w:t>
      </w:r>
      <w:r>
        <w:rPr/>
        <w:t xml:space="preserve">
          <w:br/>
          Kunt u nader toelichten wat het doel en de reikwijdte is van de pilot met een Anti-Phishing Shield (APS) die u heeft aangekondigd in deze zomer? 2) Welke partijen zijn hier bij betrokken?
        </w:t>
      </w:r>
      <w:r>
        <w:br/>
      </w:r>
    </w:p>
    <w:p>
      <w:r>
        <w:t xml:space="preserve"/>
      </w:r>
      <w:r>
        <w:rPr>
          <w:u w:val="single"/>
        </w:rPr>
        <w:t xml:space="preserve">Vraag 9</w:t>
      </w:r>
      <w:r>
        <w:rPr/>
        <w:t xml:space="preserve">
          <w:br/>
          Wanneer verwacht u de uitkomsten van deze pilot? Koppelt u deze terug aan de Kamer met een voorstel voor vervolgstappen?
        </w:t>
      </w:r>
      <w:r>
        <w:br/>
      </w:r>
    </w:p>
    <w:p>
      <w:r>
        <w:t xml:space="preserve"/>
      </w:r>
      <w:r>
        <w:rPr>
          <w:u w:val="single"/>
        </w:rPr>
        <w:t xml:space="preserve">Vraag 10</w:t>
      </w:r>
      <w:r>
        <w:rPr/>
        <w:t xml:space="preserve">
          <w:br/>
          Op welke manier is de Autoriteit Consument &amp; Markt als toezichthouder betrokken bij de pilot? Hoe gaat u tegemoetkomen aan zorgen over netneutraliteit?
        </w:t>
      </w:r>
      <w:r>
        <w:br/>
      </w:r>
    </w:p>
    <w:p>
      <w:r>
        <w:t xml:space="preserve"/>
      </w:r>
      <w:r>
        <w:rPr>
          <w:u w:val="single"/>
        </w:rPr>
        <w:t xml:space="preserve">Vraag 11</w:t>
      </w:r>
      <w:r>
        <w:rPr/>
        <w:t xml:space="preserve">
          <w:br/>
          Wat doet u nog meer om slachtoffers van phishing te voorkomen? Hoe stimuleert u commerciële oplossingen om verdachte websites te blokkeren, met respect voor netneutraliteit?
        </w:t>
      </w:r>
      <w:r>
        <w:br/>
      </w:r>
    </w:p>
    <w:p>
      <w:r>
        <w:t xml:space="preserve"/>
      </w:r>
      <w:r>
        <w:rPr>
          <w:u w:val="single"/>
        </w:rPr>
        <w:t xml:space="preserve">Vraag 12</w:t>
      </w:r>
      <w:r>
        <w:rPr/>
        <w:t xml:space="preserve">
          <w:br/>
          Kunt u deze vragen afzonderlijk van elkaar beantwoorden?
        </w:t>
      </w:r>
      <w:r>
        <w:br/>
      </w:r>
    </w:p>
    <w:p>
      <w:r>
        <w:t xml:space="preserve"> </w:t>
      </w:r>
      <w:r>
        <w:br/>
      </w:r>
    </w:p>
    <w:p>
      <w:r>
        <w:t xml:space="preserve">1) Center voor cybersecurity Belgium, 13 maart 2025, 44% van de Belgen stuurt phishingberichten door naar verdacht@safeonweb.be (ccb.belgium.be/nl/recent-news-tips-and-warning/44-van-de-belgen-stuurt-phishingberichten-door-naar).</w:t>
      </w:r>
      <w:r>
        <w:br/>
      </w:r>
    </w:p>
    <w:p>
      <w:r>
        <w:t xml:space="preserve">2) Kamerstuk 26643, nr. 1357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60350FC170647B310166F2EB204D8" ma:contentTypeVersion="10" ma:contentTypeDescription="Een nieuw document maken." ma:contentTypeScope="" ma:versionID="a9fefdaeb90e7e3bb89742956eaabf88">
  <xsd:schema xmlns:xsd="http://www.w3.org/2001/XMLSchema" xmlns:xs="http://www.w3.org/2001/XMLSchema" xmlns:p="http://schemas.microsoft.com/office/2006/metadata/properties" xmlns:ns1="http://schemas.microsoft.com/sharepoint/v3" xmlns:ns2="b3b8b3c3-45e2-48e1-a039-abeb9a219ba1" targetNamespace="http://schemas.microsoft.com/office/2006/metadata/properties" ma:root="true" ma:fieldsID="c69baf67578e44cc48f7077b9bee5239" ns1:_="" ns2:_="">
    <xsd:import namespace="http://schemas.microsoft.com/sharepoint/v3"/>
    <xsd:import namespace="b3b8b3c3-45e2-48e1-a039-abeb9a219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b3c3-45e2-48e1-a039-abeb9a219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B5E9DD-577D-4AFE-AD5C-9B0ADB6376CD}"/>
</file>

<file path=customXml/itemProps2.xml><?xml version="1.0" encoding="utf-8"?>
<ds:datastoreItem xmlns:ds="http://schemas.openxmlformats.org/officeDocument/2006/customXml" ds:itemID="{DC1DA983-6B72-4ECE-A0AE-FF70F410FB27}"/>
</file>

<file path=customXml/itemProps3.xml><?xml version="1.0" encoding="utf-8"?>
<ds:datastoreItem xmlns:ds="http://schemas.openxmlformats.org/officeDocument/2006/customXml" ds:itemID="{BA6F719A-375A-4EB1-A631-853B631CD9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Tweede Kamer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Kamervragenapplicatie;OpenTBS 1.9.6</dc:creator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