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85F3B" w:rsidR="00CB3578" w:rsidTr="00F13442" w14:paraId="6D7A9248" w14:textId="77777777">
        <w:trPr>
          <w:cantSplit/>
        </w:trPr>
        <w:tc>
          <w:tcPr>
            <w:tcW w:w="9142" w:type="dxa"/>
            <w:gridSpan w:val="2"/>
            <w:tcBorders>
              <w:top w:val="nil"/>
              <w:left w:val="nil"/>
              <w:bottom w:val="nil"/>
              <w:right w:val="nil"/>
            </w:tcBorders>
          </w:tcPr>
          <w:p w:rsidRPr="00D0151E" w:rsidR="00CB3578" w:rsidP="00D0151E" w:rsidRDefault="00D0151E" w14:paraId="1F8286D0" w14:textId="42902362">
            <w:pPr>
              <w:pStyle w:val="Amendement"/>
              <w:rPr>
                <w:rFonts w:ascii="Times New Roman" w:hAnsi="Times New Roman" w:cs="Times New Roman"/>
                <w:b w:val="0"/>
                <w:bCs w:val="0"/>
              </w:rPr>
            </w:pPr>
            <w:r w:rsidRPr="00D0151E">
              <w:rPr>
                <w:rFonts w:ascii="Times New Roman" w:hAnsi="Times New Roman" w:cs="Times New Roman"/>
                <w:b w:val="0"/>
                <w:bCs w:val="0"/>
              </w:rPr>
              <w:t>Bijgewerkt t/m nr. 7 (</w:t>
            </w:r>
            <w:r>
              <w:rPr>
                <w:rFonts w:ascii="Times New Roman" w:hAnsi="Times New Roman" w:cs="Times New Roman"/>
                <w:b w:val="0"/>
                <w:bCs w:val="0"/>
              </w:rPr>
              <w:t>n</w:t>
            </w:r>
            <w:r w:rsidRPr="00D0151E">
              <w:rPr>
                <w:rFonts w:ascii="Times New Roman" w:hAnsi="Times New Roman" w:cs="Times New Roman"/>
                <w:b w:val="0"/>
                <w:bCs w:val="0"/>
              </w:rPr>
              <w:t>ota van wijziging</w:t>
            </w:r>
            <w:r w:rsidR="00F475FE">
              <w:rPr>
                <w:rFonts w:ascii="Times New Roman" w:hAnsi="Times New Roman" w:cs="Times New Roman"/>
                <w:b w:val="0"/>
                <w:bCs w:val="0"/>
              </w:rPr>
              <w:t xml:space="preserve"> d.d. </w:t>
            </w:r>
            <w:r w:rsidR="00EB69B1">
              <w:rPr>
                <w:rFonts w:ascii="Times New Roman" w:hAnsi="Times New Roman" w:cs="Times New Roman"/>
                <w:b w:val="0"/>
                <w:bCs w:val="0"/>
              </w:rPr>
              <w:t>22 juli 2025</w:t>
            </w:r>
            <w:r w:rsidRPr="00D0151E">
              <w:rPr>
                <w:rFonts w:ascii="Times New Roman" w:hAnsi="Times New Roman" w:cs="Times New Roman"/>
                <w:b w:val="0"/>
                <w:bCs w:val="0"/>
              </w:rPr>
              <w:t>)</w:t>
            </w:r>
          </w:p>
        </w:tc>
      </w:tr>
      <w:tr w:rsidRPr="00685F3B" w:rsidR="00CB3578" w:rsidTr="00A11E73" w14:paraId="55DDB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0151E" w:rsidR="00CB3578" w:rsidRDefault="00CB3578" w14:paraId="124AC141" w14:textId="77777777">
            <w:pPr>
              <w:pStyle w:val="Amendement"/>
              <w:rPr>
                <w:rFonts w:ascii="Times New Roman" w:hAnsi="Times New Roman" w:cs="Times New Roman"/>
                <w:b w:val="0"/>
                <w:bCs w:val="0"/>
              </w:rPr>
            </w:pPr>
          </w:p>
        </w:tc>
        <w:tc>
          <w:tcPr>
            <w:tcW w:w="6590" w:type="dxa"/>
            <w:tcBorders>
              <w:top w:val="nil"/>
              <w:left w:val="nil"/>
              <w:bottom w:val="nil"/>
              <w:right w:val="nil"/>
            </w:tcBorders>
          </w:tcPr>
          <w:p w:rsidRPr="00685F3B" w:rsidR="00CB3578" w:rsidRDefault="00CB3578" w14:paraId="58E4A012" w14:textId="77777777">
            <w:pPr>
              <w:tabs>
                <w:tab w:val="left" w:pos="-1440"/>
                <w:tab w:val="left" w:pos="-720"/>
              </w:tabs>
              <w:suppressAutoHyphens/>
              <w:rPr>
                <w:rFonts w:ascii="Times New Roman" w:hAnsi="Times New Roman"/>
                <w:b/>
                <w:bCs/>
                <w:sz w:val="24"/>
              </w:rPr>
            </w:pPr>
          </w:p>
        </w:tc>
      </w:tr>
      <w:tr w:rsidRPr="00685F3B" w:rsidR="002A727C" w:rsidTr="00A11E73" w14:paraId="55417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2A727C" w:rsidP="00F13442" w:rsidRDefault="00685F3B" w14:paraId="365B5DB1" w14:textId="4098CA92">
            <w:pPr>
              <w:rPr>
                <w:rFonts w:ascii="Times New Roman" w:hAnsi="Times New Roman"/>
                <w:b/>
                <w:sz w:val="24"/>
              </w:rPr>
            </w:pPr>
            <w:r w:rsidRPr="00685F3B">
              <w:rPr>
                <w:rFonts w:ascii="Times New Roman" w:hAnsi="Times New Roman"/>
                <w:b/>
                <w:sz w:val="24"/>
              </w:rPr>
              <w:t>36 705</w:t>
            </w:r>
          </w:p>
        </w:tc>
        <w:tc>
          <w:tcPr>
            <w:tcW w:w="6590" w:type="dxa"/>
            <w:tcBorders>
              <w:top w:val="nil"/>
              <w:left w:val="nil"/>
              <w:bottom w:val="nil"/>
              <w:right w:val="nil"/>
            </w:tcBorders>
          </w:tcPr>
          <w:p w:rsidRPr="00685F3B" w:rsidR="00685F3B" w:rsidRDefault="00685F3B" w14:paraId="56545BF1" w14:textId="77777777">
            <w:pPr>
              <w:rPr>
                <w:rFonts w:ascii="Times New Roman" w:hAnsi="Times New Roman"/>
                <w:b/>
                <w:bCs/>
                <w:sz w:val="24"/>
              </w:rPr>
            </w:pPr>
            <w:r w:rsidRPr="00685F3B">
              <w:rPr>
                <w:rFonts w:ascii="Times New Roman" w:hAnsi="Times New Roman"/>
                <w:b/>
                <w:bCs/>
                <w:sz w:val="24"/>
              </w:rPr>
              <w:t>Wijziging van de Opiumwet in verband met de verhoging van het wettelijk strafmaximum van het aanwezig hebben, de handel, de productie en de in- en uitvoer van verdovende middelen als bedoeld in lijst I bij de Opiumwet (verhoging strafmaxima grootschalige drugscriminaliteit)</w:t>
            </w:r>
          </w:p>
          <w:p w:rsidRPr="00685F3B" w:rsidR="002A727C" w:rsidP="000D5BC4" w:rsidRDefault="002A727C" w14:paraId="6A262AB6" w14:textId="7D580929">
            <w:pPr>
              <w:rPr>
                <w:rFonts w:ascii="Times New Roman" w:hAnsi="Times New Roman"/>
                <w:b/>
                <w:sz w:val="24"/>
              </w:rPr>
            </w:pPr>
          </w:p>
        </w:tc>
      </w:tr>
      <w:tr w:rsidRPr="00685F3B" w:rsidR="00CB3578" w:rsidTr="00A11E73" w14:paraId="45BB0B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RDefault="00CB3578" w14:paraId="4BCD1DD8" w14:textId="77777777">
            <w:pPr>
              <w:pStyle w:val="Amendement"/>
              <w:rPr>
                <w:rFonts w:ascii="Times New Roman" w:hAnsi="Times New Roman" w:cs="Times New Roman"/>
              </w:rPr>
            </w:pPr>
          </w:p>
        </w:tc>
        <w:tc>
          <w:tcPr>
            <w:tcW w:w="6590" w:type="dxa"/>
            <w:tcBorders>
              <w:top w:val="nil"/>
              <w:left w:val="nil"/>
              <w:bottom w:val="nil"/>
              <w:right w:val="nil"/>
            </w:tcBorders>
          </w:tcPr>
          <w:p w:rsidRPr="00685F3B" w:rsidR="00CB3578" w:rsidRDefault="00CB3578" w14:paraId="16FEBD90" w14:textId="77777777">
            <w:pPr>
              <w:pStyle w:val="Amendement"/>
              <w:rPr>
                <w:rFonts w:ascii="Times New Roman" w:hAnsi="Times New Roman" w:cs="Times New Roman"/>
              </w:rPr>
            </w:pPr>
          </w:p>
        </w:tc>
      </w:tr>
      <w:tr w:rsidRPr="00685F3B" w:rsidR="00CB3578" w:rsidTr="00A11E73" w14:paraId="540CD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RDefault="00CB3578" w14:paraId="33C1F85E" w14:textId="77777777">
            <w:pPr>
              <w:pStyle w:val="Amendement"/>
              <w:rPr>
                <w:rFonts w:ascii="Times New Roman" w:hAnsi="Times New Roman" w:cs="Times New Roman"/>
              </w:rPr>
            </w:pPr>
          </w:p>
        </w:tc>
        <w:tc>
          <w:tcPr>
            <w:tcW w:w="6590" w:type="dxa"/>
            <w:tcBorders>
              <w:top w:val="nil"/>
              <w:left w:val="nil"/>
              <w:bottom w:val="nil"/>
              <w:right w:val="nil"/>
            </w:tcBorders>
          </w:tcPr>
          <w:p w:rsidRPr="00685F3B" w:rsidR="00CB3578" w:rsidRDefault="00CB3578" w14:paraId="33621002" w14:textId="77777777">
            <w:pPr>
              <w:pStyle w:val="Amendement"/>
              <w:rPr>
                <w:rFonts w:ascii="Times New Roman" w:hAnsi="Times New Roman" w:cs="Times New Roman"/>
              </w:rPr>
            </w:pPr>
          </w:p>
        </w:tc>
      </w:tr>
      <w:tr w:rsidRPr="00685F3B" w:rsidR="00CB3578" w:rsidTr="00A11E73" w14:paraId="7FEDA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RDefault="00CB3578" w14:paraId="0BE3DDD3" w14:textId="77777777">
            <w:pPr>
              <w:pStyle w:val="Amendement"/>
              <w:rPr>
                <w:rFonts w:ascii="Times New Roman" w:hAnsi="Times New Roman" w:cs="Times New Roman"/>
              </w:rPr>
            </w:pPr>
            <w:r w:rsidRPr="00685F3B">
              <w:rPr>
                <w:rFonts w:ascii="Times New Roman" w:hAnsi="Times New Roman" w:cs="Times New Roman"/>
              </w:rPr>
              <w:t>Nr. 2</w:t>
            </w:r>
          </w:p>
        </w:tc>
        <w:tc>
          <w:tcPr>
            <w:tcW w:w="6590" w:type="dxa"/>
            <w:tcBorders>
              <w:top w:val="nil"/>
              <w:left w:val="nil"/>
              <w:bottom w:val="nil"/>
              <w:right w:val="nil"/>
            </w:tcBorders>
          </w:tcPr>
          <w:p w:rsidRPr="00685F3B" w:rsidR="00CB3578" w:rsidRDefault="00CB3578" w14:paraId="3FC1913D" w14:textId="77777777">
            <w:pPr>
              <w:pStyle w:val="Amendement"/>
              <w:rPr>
                <w:rFonts w:ascii="Times New Roman" w:hAnsi="Times New Roman" w:cs="Times New Roman"/>
              </w:rPr>
            </w:pPr>
            <w:r w:rsidRPr="00685F3B">
              <w:rPr>
                <w:rFonts w:ascii="Times New Roman" w:hAnsi="Times New Roman" w:cs="Times New Roman"/>
              </w:rPr>
              <w:t>VOORSTEL VAN WET</w:t>
            </w:r>
          </w:p>
        </w:tc>
      </w:tr>
      <w:tr w:rsidRPr="00685F3B" w:rsidR="00CB3578" w:rsidTr="00A11E73" w14:paraId="34820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P="00D55648" w:rsidRDefault="00CB3578" w14:paraId="5AAF1D37" w14:textId="77777777">
            <w:pPr>
              <w:pStyle w:val="Amendement"/>
              <w:rPr>
                <w:rFonts w:ascii="Times New Roman" w:hAnsi="Times New Roman" w:cs="Times New Roman"/>
              </w:rPr>
            </w:pPr>
          </w:p>
        </w:tc>
        <w:tc>
          <w:tcPr>
            <w:tcW w:w="6590" w:type="dxa"/>
            <w:tcBorders>
              <w:top w:val="nil"/>
              <w:left w:val="nil"/>
              <w:bottom w:val="nil"/>
              <w:right w:val="nil"/>
            </w:tcBorders>
          </w:tcPr>
          <w:p w:rsidRPr="00685F3B" w:rsidR="00CB3578" w:rsidRDefault="00CB3578" w14:paraId="0B00B08F" w14:textId="77777777">
            <w:pPr>
              <w:pStyle w:val="Amendement"/>
              <w:rPr>
                <w:rFonts w:ascii="Times New Roman" w:hAnsi="Times New Roman" w:cs="Times New Roman"/>
              </w:rPr>
            </w:pPr>
          </w:p>
        </w:tc>
      </w:tr>
    </w:tbl>
    <w:p w:rsidRPr="00685F3B" w:rsidR="00685F3B" w:rsidP="00685F3B" w:rsidRDefault="00685F3B" w14:paraId="7220A6E5"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 xml:space="preserve">Wij Willem-Alexander, bij de gratie Gods, Koning der Nederlanden, Prins van Oranje-Nassau, enz. enz. enz. </w:t>
      </w:r>
    </w:p>
    <w:p w:rsidRPr="00685F3B" w:rsidR="00685F3B" w:rsidP="00685F3B" w:rsidRDefault="00685F3B" w14:paraId="69AF8504"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0D8EE4F7"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 xml:space="preserve">Allen, die deze zullen zien of horen lezen, saluut! doen te weten: </w:t>
      </w:r>
    </w:p>
    <w:p w:rsidRPr="00685F3B" w:rsidR="00685F3B" w:rsidP="00685F3B" w:rsidRDefault="00685F3B" w14:paraId="1CB96318"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 xml:space="preserve">Alzo Wij in overweging genomen hebben, dat het in verband met de steeds grootschaliger productie en in- en uitvoer van harddrugs wenselijk is de strafmaxima voor het aanwezig hebben, de handel, de productie en de in- en uitvoer van verdovende middelen als bedoeld in lijst I bij de Opiumwet te verhogen en enkele andere wijzigingen aan de Opiumwet aan te brengen; </w:t>
      </w:r>
    </w:p>
    <w:p w:rsidRPr="00685F3B" w:rsidR="00685F3B" w:rsidP="00685F3B" w:rsidRDefault="00685F3B" w14:paraId="23AB89D0"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685F3B" w:rsidP="00685F3B" w:rsidRDefault="00685F3B" w14:paraId="06D2B5A6"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17EE499E"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5C8F66E9" w14:textId="77777777">
      <w:pPr>
        <w:spacing w:after="160" w:line="259" w:lineRule="auto"/>
        <w:contextualSpacing/>
        <w:rPr>
          <w:rFonts w:ascii="Times New Roman" w:hAnsi="Times New Roman" w:eastAsia="Calibri"/>
          <w:b/>
          <w:bCs/>
          <w:sz w:val="24"/>
          <w:lang w:eastAsia="en-US"/>
        </w:rPr>
      </w:pPr>
      <w:r w:rsidRPr="00685F3B">
        <w:rPr>
          <w:rFonts w:ascii="Times New Roman" w:hAnsi="Times New Roman" w:eastAsia="Calibri"/>
          <w:b/>
          <w:bCs/>
          <w:sz w:val="24"/>
          <w:lang w:eastAsia="en-US"/>
        </w:rPr>
        <w:t>ARTIKEL I</w:t>
      </w:r>
    </w:p>
    <w:p w:rsidRPr="00685F3B" w:rsidR="00685F3B" w:rsidP="00685F3B" w:rsidRDefault="00685F3B" w14:paraId="046BEF09"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3BBDDF72"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 xml:space="preserve">De Opiumwet wordt als volgt gewijzigd: </w:t>
      </w:r>
    </w:p>
    <w:p w:rsidRPr="00685F3B" w:rsidR="00685F3B" w:rsidP="00685F3B" w:rsidRDefault="00685F3B" w14:paraId="7E31F493"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5D809546" w14:textId="77777777">
      <w:pPr>
        <w:spacing w:after="160" w:line="259" w:lineRule="auto"/>
        <w:contextualSpacing/>
        <w:rPr>
          <w:rFonts w:ascii="Times New Roman" w:hAnsi="Times New Roman" w:eastAsia="Calibri"/>
          <w:sz w:val="24"/>
          <w:lang w:eastAsia="en-US"/>
        </w:rPr>
      </w:pPr>
      <w:r w:rsidRPr="00685F3B">
        <w:rPr>
          <w:rFonts w:ascii="Times New Roman" w:hAnsi="Times New Roman" w:eastAsia="Calibri"/>
          <w:sz w:val="24"/>
          <w:lang w:eastAsia="en-US"/>
        </w:rPr>
        <w:t>A</w:t>
      </w:r>
    </w:p>
    <w:p w:rsidRPr="00685F3B" w:rsidR="00685F3B" w:rsidP="00685F3B" w:rsidRDefault="00685F3B" w14:paraId="28EB9199" w14:textId="77777777">
      <w:pPr>
        <w:spacing w:after="160" w:line="259" w:lineRule="auto"/>
        <w:contextualSpacing/>
        <w:rPr>
          <w:rFonts w:ascii="Times New Roman" w:hAnsi="Times New Roman" w:eastAsia="Calibri"/>
          <w:sz w:val="24"/>
          <w:lang w:eastAsia="en-US"/>
        </w:rPr>
      </w:pPr>
    </w:p>
    <w:p w:rsidR="00685F3B" w:rsidP="00685F3B" w:rsidRDefault="00685F3B" w14:paraId="703D5506"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Artikel 10 wordt als volgt gewijzigd:</w:t>
      </w:r>
    </w:p>
    <w:p w:rsidRPr="00685F3B" w:rsidR="00685F3B" w:rsidP="00685F3B" w:rsidRDefault="00685F3B" w14:paraId="195E0B7A" w14:textId="77777777">
      <w:pPr>
        <w:spacing w:after="160" w:line="259" w:lineRule="auto"/>
        <w:ind w:firstLine="284"/>
        <w:contextualSpacing/>
        <w:rPr>
          <w:rFonts w:ascii="Times New Roman" w:hAnsi="Times New Roman" w:eastAsia="Calibri"/>
          <w:sz w:val="24"/>
          <w:lang w:eastAsia="en-US"/>
        </w:rPr>
      </w:pPr>
    </w:p>
    <w:p w:rsidR="00685F3B" w:rsidP="00685F3B" w:rsidRDefault="00685F3B" w14:paraId="7BF3BB17" w14:textId="5F6F11A3">
      <w:pPr>
        <w:spacing w:after="160" w:line="259" w:lineRule="auto"/>
        <w:ind w:left="284"/>
        <w:contextualSpacing/>
        <w:rPr>
          <w:rFonts w:ascii="Times New Roman" w:hAnsi="Times New Roman" w:eastAsia="Calibri"/>
          <w:sz w:val="24"/>
          <w:lang w:eastAsia="en-US"/>
        </w:rPr>
      </w:pPr>
      <w:r>
        <w:rPr>
          <w:rFonts w:ascii="Times New Roman" w:hAnsi="Times New Roman" w:eastAsia="Calibri"/>
          <w:sz w:val="24"/>
          <w:lang w:eastAsia="en-US"/>
        </w:rPr>
        <w:t xml:space="preserve">1. </w:t>
      </w:r>
      <w:r w:rsidRPr="00685F3B">
        <w:rPr>
          <w:rFonts w:ascii="Times New Roman" w:hAnsi="Times New Roman" w:eastAsia="Calibri"/>
          <w:sz w:val="24"/>
          <w:lang w:eastAsia="en-US"/>
        </w:rPr>
        <w:t xml:space="preserve">In het vierde lid wordt “ten hoogste acht jaren” vervangen door “ten hoogste twaalf jaren”. </w:t>
      </w:r>
    </w:p>
    <w:p w:rsidRPr="00685F3B" w:rsidR="00685F3B" w:rsidP="00685F3B" w:rsidRDefault="00685F3B" w14:paraId="60B3A62F" w14:textId="77777777">
      <w:pPr>
        <w:spacing w:after="160" w:line="259" w:lineRule="auto"/>
        <w:ind w:left="284"/>
        <w:contextualSpacing/>
        <w:rPr>
          <w:rFonts w:ascii="Times New Roman" w:hAnsi="Times New Roman" w:eastAsia="Calibri"/>
          <w:sz w:val="24"/>
          <w:lang w:eastAsia="en-US"/>
        </w:rPr>
      </w:pPr>
    </w:p>
    <w:p w:rsidRPr="00685F3B" w:rsidR="00685F3B" w:rsidP="00685F3B" w:rsidRDefault="00685F3B" w14:paraId="505D618F" w14:textId="05026CAF">
      <w:pPr>
        <w:spacing w:after="160" w:line="259" w:lineRule="auto"/>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2. </w:t>
      </w:r>
      <w:r w:rsidRPr="00685F3B">
        <w:rPr>
          <w:rFonts w:ascii="Times New Roman" w:hAnsi="Times New Roman" w:eastAsia="Calibri"/>
          <w:sz w:val="24"/>
          <w:lang w:eastAsia="en-US"/>
        </w:rPr>
        <w:t xml:space="preserve">In het vijfde lid wordt “ten hoogste twaalf jaren” vervangen door “ten hoogste zestien jaren”. </w:t>
      </w:r>
    </w:p>
    <w:p w:rsidRPr="00531C92" w:rsidR="00685F3B" w:rsidP="00685F3B" w:rsidRDefault="00685F3B" w14:paraId="51E0D475" w14:textId="77777777">
      <w:pPr>
        <w:spacing w:after="160" w:line="259" w:lineRule="auto"/>
        <w:ind w:left="284"/>
        <w:contextualSpacing/>
        <w:rPr>
          <w:rFonts w:ascii="Times New Roman" w:hAnsi="Times New Roman" w:eastAsia="Calibri"/>
          <w:sz w:val="24"/>
          <w:lang w:eastAsia="en-US"/>
        </w:rPr>
      </w:pPr>
    </w:p>
    <w:p w:rsidRPr="00531C92" w:rsidR="00531C92" w:rsidP="00531C92" w:rsidRDefault="00531C92" w14:paraId="503CDBBD" w14:textId="77777777">
      <w:pPr>
        <w:ind w:firstLine="284"/>
        <w:rPr>
          <w:rFonts w:ascii="Times New Roman" w:hAnsi="Times New Roman"/>
          <w:sz w:val="24"/>
        </w:rPr>
      </w:pPr>
      <w:r w:rsidRPr="00531C92">
        <w:rPr>
          <w:rFonts w:ascii="Times New Roman" w:hAnsi="Times New Roman"/>
          <w:sz w:val="24"/>
        </w:rPr>
        <w:t>3. Onder vernummering van het zesde tot achtste lid worden twee leden ingevoegd, luidende:</w:t>
      </w:r>
    </w:p>
    <w:p w:rsidRPr="00531C92" w:rsidR="00531C92" w:rsidP="00531C92" w:rsidRDefault="00531C92" w14:paraId="49C6B2CF" w14:textId="77777777">
      <w:pPr>
        <w:ind w:firstLine="284"/>
        <w:rPr>
          <w:rFonts w:ascii="Times New Roman" w:hAnsi="Times New Roman"/>
          <w:sz w:val="24"/>
        </w:rPr>
      </w:pPr>
      <w:r w:rsidRPr="00531C92">
        <w:rPr>
          <w:rFonts w:ascii="Times New Roman" w:hAnsi="Times New Roman"/>
          <w:sz w:val="24"/>
        </w:rPr>
        <w:t>6. Indien een feit als bedoeld in het derde lid betrekking heeft op een grote hoeveelheid van een middel, wordt gevangenisstraf van ten hoogste acht jaren of geldboete van de vijfde categorie opgelegd. Onder grote hoeveelheid wordt verstaan een hoeveelheid die meer bedraagt dan de bij algemene maatregel van bestuur bepaalde hoeveelheid van een middel.</w:t>
      </w:r>
    </w:p>
    <w:p w:rsidRPr="00531C92" w:rsidR="00531C92" w:rsidP="00531C92" w:rsidRDefault="00531C92" w14:paraId="66C67E2C" w14:textId="77777777">
      <w:pPr>
        <w:ind w:firstLine="284"/>
        <w:rPr>
          <w:rFonts w:ascii="Times New Roman" w:hAnsi="Times New Roman"/>
          <w:sz w:val="24"/>
        </w:rPr>
      </w:pPr>
      <w:r w:rsidRPr="00531C92">
        <w:rPr>
          <w:rFonts w:ascii="Times New Roman" w:hAnsi="Times New Roman"/>
          <w:sz w:val="24"/>
        </w:rPr>
        <w:lastRenderedPageBreak/>
        <w:t xml:space="preserve">7. Indien een feit als bedoeld in het vierde lid betrekking heeft op </w:t>
      </w:r>
      <w:bookmarkStart w:name="_Hlk201099742" w:id="0"/>
      <w:r w:rsidRPr="00531C92">
        <w:rPr>
          <w:rFonts w:ascii="Times New Roman" w:hAnsi="Times New Roman"/>
          <w:sz w:val="24"/>
        </w:rPr>
        <w:t>het telen, bereiden, bewerken, verwerken of vervaardigen van een middel en onder omstandigheden is begaan waarvan levensgevaar of gevaar voor zwaar lichamelijk letsel voor een ander te duchten is, wordt gevangenisstraf van ten hoogste vijftien jaren of geldboete van de vijfde categorie opgelegd.</w:t>
      </w:r>
    </w:p>
    <w:bookmarkEnd w:id="0"/>
    <w:p w:rsidRPr="00685F3B" w:rsidR="00685F3B" w:rsidP="00685F3B" w:rsidRDefault="00685F3B" w14:paraId="675B4548"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337DCDB9" w14:textId="77777777">
      <w:pPr>
        <w:spacing w:after="160" w:line="259" w:lineRule="auto"/>
        <w:contextualSpacing/>
        <w:rPr>
          <w:rFonts w:ascii="Times New Roman" w:hAnsi="Times New Roman" w:eastAsia="Calibri"/>
          <w:sz w:val="24"/>
          <w:lang w:eastAsia="en-US"/>
        </w:rPr>
      </w:pPr>
      <w:r w:rsidRPr="00685F3B">
        <w:rPr>
          <w:rFonts w:ascii="Times New Roman" w:hAnsi="Times New Roman" w:eastAsia="Calibri"/>
          <w:sz w:val="24"/>
          <w:lang w:eastAsia="en-US"/>
        </w:rPr>
        <w:t>B</w:t>
      </w:r>
    </w:p>
    <w:p w:rsidRPr="00685F3B" w:rsidR="00685F3B" w:rsidP="00685F3B" w:rsidRDefault="00685F3B" w14:paraId="7C4A01A1" w14:textId="77777777">
      <w:pPr>
        <w:spacing w:after="160" w:line="259" w:lineRule="auto"/>
        <w:contextualSpacing/>
        <w:rPr>
          <w:rFonts w:ascii="Times New Roman" w:hAnsi="Times New Roman" w:eastAsia="Calibri"/>
          <w:sz w:val="24"/>
          <w:lang w:eastAsia="en-US"/>
        </w:rPr>
      </w:pPr>
    </w:p>
    <w:p w:rsidRPr="00010721" w:rsidR="00685F3B" w:rsidP="00685F3B" w:rsidRDefault="00685F3B" w14:paraId="3E2D6C02" w14:textId="77777777">
      <w:pPr>
        <w:spacing w:after="160" w:line="259" w:lineRule="auto"/>
        <w:ind w:firstLine="284"/>
        <w:contextualSpacing/>
        <w:rPr>
          <w:rFonts w:ascii="Times New Roman" w:hAnsi="Times New Roman" w:eastAsia="Calibri"/>
          <w:sz w:val="24"/>
          <w:lang w:eastAsia="en-US"/>
        </w:rPr>
      </w:pPr>
      <w:r w:rsidRPr="00010721">
        <w:rPr>
          <w:rFonts w:ascii="Times New Roman" w:hAnsi="Times New Roman" w:eastAsia="Calibri"/>
          <w:sz w:val="24"/>
          <w:lang w:eastAsia="en-US"/>
        </w:rPr>
        <w:t xml:space="preserve">In artikel 10a, eerste lid, wordt “ten hoogste zes jaren” vervangen door “ten hoogste acht jaren”. </w:t>
      </w:r>
    </w:p>
    <w:p w:rsidRPr="00010721" w:rsidR="00685F3B" w:rsidP="00685F3B" w:rsidRDefault="00685F3B" w14:paraId="6F955F91" w14:textId="77777777">
      <w:pPr>
        <w:spacing w:after="160" w:line="259" w:lineRule="auto"/>
        <w:contextualSpacing/>
        <w:rPr>
          <w:rFonts w:ascii="Times New Roman" w:hAnsi="Times New Roman" w:eastAsia="Calibri"/>
          <w:sz w:val="24"/>
          <w:lang w:eastAsia="en-US"/>
        </w:rPr>
      </w:pPr>
    </w:p>
    <w:p w:rsidRPr="00010721" w:rsidR="00010721" w:rsidP="00010721" w:rsidRDefault="00010721" w14:paraId="6AF56437" w14:textId="77777777">
      <w:pPr>
        <w:rPr>
          <w:rFonts w:ascii="Times New Roman" w:hAnsi="Times New Roman"/>
          <w:sz w:val="24"/>
        </w:rPr>
      </w:pPr>
      <w:r w:rsidRPr="00010721">
        <w:rPr>
          <w:rFonts w:ascii="Times New Roman" w:hAnsi="Times New Roman"/>
          <w:sz w:val="24"/>
        </w:rPr>
        <w:t>Ba</w:t>
      </w:r>
    </w:p>
    <w:p w:rsidRPr="00010721" w:rsidR="00010721" w:rsidP="00010721" w:rsidRDefault="00010721" w14:paraId="6312878B" w14:textId="77777777">
      <w:pPr>
        <w:rPr>
          <w:rFonts w:ascii="Times New Roman" w:hAnsi="Times New Roman"/>
          <w:sz w:val="24"/>
        </w:rPr>
      </w:pPr>
    </w:p>
    <w:p w:rsidRPr="00010721" w:rsidR="00010721" w:rsidP="00010721" w:rsidRDefault="00010721" w14:paraId="58E6B92F" w14:textId="77777777">
      <w:pPr>
        <w:ind w:firstLine="284"/>
        <w:rPr>
          <w:rFonts w:ascii="Times New Roman" w:hAnsi="Times New Roman"/>
          <w:sz w:val="24"/>
        </w:rPr>
      </w:pPr>
      <w:r w:rsidRPr="00010721">
        <w:rPr>
          <w:rFonts w:ascii="Times New Roman" w:hAnsi="Times New Roman"/>
          <w:sz w:val="24"/>
        </w:rPr>
        <w:t>In artikel 10b wordt, onder vernummering van het derde tot vierde lid, een lid ingevoegd, luidende:</w:t>
      </w:r>
    </w:p>
    <w:p w:rsidRPr="00010721" w:rsidR="00010721" w:rsidP="00010721" w:rsidRDefault="00010721" w14:paraId="265B2A2D" w14:textId="77777777">
      <w:pPr>
        <w:ind w:firstLine="284"/>
        <w:rPr>
          <w:rFonts w:ascii="Times New Roman" w:hAnsi="Times New Roman"/>
          <w:sz w:val="24"/>
        </w:rPr>
      </w:pPr>
      <w:r w:rsidRPr="00010721">
        <w:rPr>
          <w:rFonts w:ascii="Times New Roman" w:hAnsi="Times New Roman"/>
          <w:sz w:val="24"/>
        </w:rPr>
        <w:t>3. Indien een feit als bedoeld in het tweede lid betrekking heeft op een grote hoeveelheid van een substantie die onderdeel uitmaakt van een stofgroep als bedoeld in de bij deze wet behorende lijst IA of een preparaat daarvan, wordt gevangenisstraf van ten hoogste acht jaren of geldboete van de vijfde categorie opgelegd. Onder grote hoeveelheid wordt verstaan een hoeveelheid die meer bedraagt dan de bij algemene maatregel van bestuur bepaalde hoeveelheid van een middel.</w:t>
      </w:r>
    </w:p>
    <w:p w:rsidRPr="00010721" w:rsidR="00010721" w:rsidP="00010721" w:rsidRDefault="00010721" w14:paraId="126DBB9E" w14:textId="77777777">
      <w:pPr>
        <w:rPr>
          <w:rFonts w:ascii="Times New Roman" w:hAnsi="Times New Roman"/>
          <w:sz w:val="24"/>
        </w:rPr>
      </w:pPr>
    </w:p>
    <w:p w:rsidRPr="00010721" w:rsidR="00010721" w:rsidP="00010721" w:rsidRDefault="00010721" w14:paraId="16C369E1" w14:textId="77777777">
      <w:pPr>
        <w:rPr>
          <w:rFonts w:ascii="Times New Roman" w:hAnsi="Times New Roman"/>
          <w:sz w:val="24"/>
        </w:rPr>
      </w:pPr>
      <w:r w:rsidRPr="00010721">
        <w:rPr>
          <w:rFonts w:ascii="Times New Roman" w:hAnsi="Times New Roman"/>
          <w:sz w:val="24"/>
        </w:rPr>
        <w:t>Bb</w:t>
      </w:r>
    </w:p>
    <w:p w:rsidRPr="00010721" w:rsidR="00010721" w:rsidP="00010721" w:rsidRDefault="00010721" w14:paraId="61C1892B" w14:textId="77777777">
      <w:pPr>
        <w:rPr>
          <w:rFonts w:ascii="Times New Roman" w:hAnsi="Times New Roman"/>
          <w:sz w:val="24"/>
        </w:rPr>
      </w:pPr>
    </w:p>
    <w:p w:rsidRPr="00010721" w:rsidR="00010721" w:rsidP="00010721" w:rsidRDefault="00010721" w14:paraId="58B82BCF" w14:textId="77777777">
      <w:pPr>
        <w:ind w:firstLine="284"/>
        <w:rPr>
          <w:rFonts w:ascii="Times New Roman" w:hAnsi="Times New Roman"/>
          <w:sz w:val="24"/>
        </w:rPr>
      </w:pPr>
      <w:r w:rsidRPr="00010721">
        <w:rPr>
          <w:rFonts w:ascii="Times New Roman" w:hAnsi="Times New Roman"/>
          <w:sz w:val="24"/>
        </w:rPr>
        <w:t>In artikel 10c, eerste lid, wordt “ten hoogste drie jaren” vervangen door “ten hoogste vier jaren”.</w:t>
      </w:r>
    </w:p>
    <w:p w:rsidRPr="00685F3B" w:rsidR="00010721" w:rsidP="00685F3B" w:rsidRDefault="00010721" w14:paraId="3FC8FAC6"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50802B85" w14:textId="77777777">
      <w:pPr>
        <w:spacing w:after="160" w:line="259" w:lineRule="auto"/>
        <w:contextualSpacing/>
        <w:rPr>
          <w:rFonts w:ascii="Times New Roman" w:hAnsi="Times New Roman" w:eastAsia="Calibri"/>
          <w:sz w:val="24"/>
          <w:lang w:eastAsia="en-US"/>
        </w:rPr>
      </w:pPr>
      <w:r w:rsidRPr="00685F3B">
        <w:rPr>
          <w:rFonts w:ascii="Times New Roman" w:hAnsi="Times New Roman" w:eastAsia="Calibri"/>
          <w:sz w:val="24"/>
          <w:lang w:eastAsia="en-US"/>
        </w:rPr>
        <w:t>C</w:t>
      </w:r>
    </w:p>
    <w:p w:rsidRPr="00685F3B" w:rsidR="00685F3B" w:rsidP="00685F3B" w:rsidRDefault="00685F3B" w14:paraId="6012723E"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3EB5A810"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Artikel 11b wordt als volgt gewijzigd:</w:t>
      </w:r>
    </w:p>
    <w:p w:rsidRPr="00685F3B" w:rsidR="00685F3B" w:rsidP="00685F3B" w:rsidRDefault="00685F3B" w14:paraId="59FD4B19" w14:textId="77777777">
      <w:pPr>
        <w:spacing w:after="160" w:line="259" w:lineRule="auto"/>
        <w:contextualSpacing/>
        <w:rPr>
          <w:rFonts w:ascii="Times New Roman" w:hAnsi="Times New Roman" w:eastAsia="Calibri"/>
          <w:sz w:val="24"/>
          <w:lang w:eastAsia="en-US"/>
        </w:rPr>
      </w:pPr>
    </w:p>
    <w:p w:rsidR="00685F3B" w:rsidP="00685F3B" w:rsidRDefault="00685F3B" w14:paraId="6536DD64" w14:textId="63B04F5D">
      <w:pPr>
        <w:spacing w:after="160" w:line="259" w:lineRule="auto"/>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1. </w:t>
      </w:r>
      <w:r w:rsidRPr="00685F3B">
        <w:rPr>
          <w:rFonts w:ascii="Times New Roman" w:hAnsi="Times New Roman" w:eastAsia="Calibri"/>
          <w:sz w:val="24"/>
          <w:lang w:eastAsia="en-US"/>
        </w:rPr>
        <w:t>In het eerste lid wordt “artikel 10, derde, vierde en vijfde lid” vervangen door “artikel 10, derde en zesde lid”.</w:t>
      </w:r>
    </w:p>
    <w:p w:rsidRPr="00685F3B" w:rsidR="00685F3B" w:rsidP="00685F3B" w:rsidRDefault="00685F3B" w14:paraId="4E73F7ED" w14:textId="77777777">
      <w:pPr>
        <w:spacing w:after="160" w:line="259" w:lineRule="auto"/>
        <w:ind w:firstLine="284"/>
        <w:contextualSpacing/>
        <w:rPr>
          <w:rFonts w:ascii="Times New Roman" w:hAnsi="Times New Roman" w:eastAsia="Calibri"/>
          <w:sz w:val="24"/>
          <w:lang w:eastAsia="en-US"/>
        </w:rPr>
      </w:pPr>
    </w:p>
    <w:p w:rsidRPr="00685F3B" w:rsidR="00685F3B" w:rsidP="00685F3B" w:rsidRDefault="00685F3B" w14:paraId="04D820F8" w14:textId="578F810B">
      <w:pPr>
        <w:spacing w:after="160" w:line="259" w:lineRule="auto"/>
        <w:ind w:firstLine="284"/>
        <w:contextualSpacing/>
        <w:rPr>
          <w:rFonts w:ascii="Times New Roman" w:hAnsi="Times New Roman" w:eastAsia="Calibri"/>
          <w:sz w:val="24"/>
          <w:lang w:eastAsia="en-US"/>
        </w:rPr>
      </w:pPr>
      <w:bookmarkStart w:name="_Hlk160282541" w:id="1"/>
      <w:r>
        <w:rPr>
          <w:rFonts w:ascii="Times New Roman" w:hAnsi="Times New Roman" w:eastAsia="Calibri"/>
          <w:sz w:val="24"/>
          <w:lang w:eastAsia="en-US"/>
        </w:rPr>
        <w:t xml:space="preserve">2. </w:t>
      </w:r>
      <w:r w:rsidRPr="00685F3B">
        <w:rPr>
          <w:rFonts w:ascii="Times New Roman" w:hAnsi="Times New Roman" w:eastAsia="Calibri"/>
          <w:sz w:val="24"/>
          <w:lang w:eastAsia="en-US"/>
        </w:rPr>
        <w:t>Onder vernummering van het tweede lid tot derde lid wordt een lid ingevoegd</w:t>
      </w:r>
      <w:bookmarkEnd w:id="1"/>
      <w:r w:rsidRPr="00685F3B">
        <w:rPr>
          <w:rFonts w:ascii="Times New Roman" w:hAnsi="Times New Roman" w:eastAsia="Calibri"/>
          <w:sz w:val="24"/>
          <w:lang w:eastAsia="en-US"/>
        </w:rPr>
        <w:t>, luidende:</w:t>
      </w:r>
    </w:p>
    <w:p w:rsidRPr="00685F3B" w:rsidR="00685F3B" w:rsidP="00685F3B" w:rsidRDefault="00685F3B" w14:paraId="2136B204"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2. Deelneming aan een organisatie die tot oogmerk heeft het plegen van een misdrijf als bedoeld in artikel 10, vierde en vijfde lid, wordt gestraft met gevangenisstraf van ten hoogste tien jaren of geldboete van de vijfde categorie.</w:t>
      </w:r>
    </w:p>
    <w:p w:rsidRPr="00685F3B" w:rsidR="00685F3B" w:rsidP="00685F3B" w:rsidRDefault="00685F3B" w14:paraId="40D6575B" w14:textId="77777777">
      <w:pPr>
        <w:spacing w:after="160" w:line="259" w:lineRule="auto"/>
        <w:ind w:left="426" w:hanging="426"/>
        <w:contextualSpacing/>
        <w:rPr>
          <w:rFonts w:ascii="Times New Roman" w:hAnsi="Times New Roman" w:eastAsia="Calibri"/>
          <w:sz w:val="24"/>
          <w:lang w:eastAsia="en-US"/>
        </w:rPr>
      </w:pPr>
    </w:p>
    <w:p w:rsidRPr="00685F3B" w:rsidR="00685F3B" w:rsidP="00685F3B" w:rsidRDefault="00685F3B" w14:paraId="79E20E74" w14:textId="77777777">
      <w:pPr>
        <w:spacing w:after="160" w:line="259" w:lineRule="auto"/>
        <w:ind w:left="426" w:hanging="426"/>
        <w:contextualSpacing/>
        <w:rPr>
          <w:rFonts w:ascii="Times New Roman" w:hAnsi="Times New Roman" w:eastAsia="Calibri"/>
          <w:sz w:val="24"/>
          <w:lang w:eastAsia="en-US"/>
        </w:rPr>
      </w:pPr>
      <w:r w:rsidRPr="00685F3B">
        <w:rPr>
          <w:rFonts w:ascii="Times New Roman" w:hAnsi="Times New Roman" w:eastAsia="Calibri"/>
          <w:sz w:val="24"/>
          <w:lang w:eastAsia="en-US"/>
        </w:rPr>
        <w:t>D</w:t>
      </w:r>
    </w:p>
    <w:p w:rsidRPr="00685F3B" w:rsidR="00685F3B" w:rsidP="00685F3B" w:rsidRDefault="00685F3B" w14:paraId="70517485" w14:textId="77777777">
      <w:pPr>
        <w:spacing w:after="160" w:line="259" w:lineRule="auto"/>
        <w:contextualSpacing/>
        <w:rPr>
          <w:rFonts w:ascii="Times New Roman" w:hAnsi="Times New Roman" w:eastAsia="Calibri"/>
          <w:sz w:val="24"/>
          <w:lang w:eastAsia="en-US"/>
        </w:rPr>
      </w:pPr>
    </w:p>
    <w:p w:rsidRPr="006D06E1" w:rsidR="006D06E1" w:rsidP="006D06E1" w:rsidRDefault="006D06E1" w14:paraId="70DFE7CB" w14:textId="77777777">
      <w:pPr>
        <w:ind w:firstLine="284"/>
        <w:rPr>
          <w:rFonts w:ascii="Times New Roman" w:hAnsi="Times New Roman"/>
          <w:sz w:val="24"/>
        </w:rPr>
      </w:pPr>
      <w:r w:rsidRPr="006D06E1">
        <w:rPr>
          <w:rFonts w:ascii="Times New Roman" w:hAnsi="Times New Roman"/>
          <w:sz w:val="24"/>
        </w:rPr>
        <w:t>In artikel 12 wordt “artikelen 10, eerste tot en met vijfde lid,” vervangen door “artikelen 10, eerste tot en met zevende lid,”.</w:t>
      </w:r>
    </w:p>
    <w:p w:rsidRPr="00685F3B" w:rsidR="00685F3B" w:rsidP="00685F3B" w:rsidRDefault="00685F3B" w14:paraId="3545E99F" w14:textId="77777777">
      <w:pPr>
        <w:spacing w:after="160" w:line="259" w:lineRule="auto"/>
        <w:contextualSpacing/>
        <w:rPr>
          <w:rFonts w:ascii="Times New Roman" w:hAnsi="Times New Roman" w:eastAsia="Calibri"/>
          <w:sz w:val="24"/>
          <w:lang w:eastAsia="en-US"/>
        </w:rPr>
      </w:pPr>
    </w:p>
    <w:p w:rsidRPr="00AE7D1F" w:rsidR="00685F3B" w:rsidP="00685F3B" w:rsidRDefault="00685F3B" w14:paraId="56203AEC" w14:textId="77777777">
      <w:pPr>
        <w:spacing w:after="160" w:line="259" w:lineRule="auto"/>
        <w:contextualSpacing/>
        <w:rPr>
          <w:rFonts w:ascii="Times New Roman" w:hAnsi="Times New Roman" w:eastAsia="Calibri"/>
          <w:sz w:val="24"/>
          <w:lang w:eastAsia="en-US"/>
        </w:rPr>
      </w:pPr>
      <w:r w:rsidRPr="00AE7D1F">
        <w:rPr>
          <w:rFonts w:ascii="Times New Roman" w:hAnsi="Times New Roman" w:eastAsia="Calibri"/>
          <w:sz w:val="24"/>
          <w:lang w:eastAsia="en-US"/>
        </w:rPr>
        <w:t>E</w:t>
      </w:r>
    </w:p>
    <w:p w:rsidRPr="00AE7D1F" w:rsidR="00685F3B" w:rsidP="00685F3B" w:rsidRDefault="00685F3B" w14:paraId="2D81587C" w14:textId="77777777">
      <w:pPr>
        <w:spacing w:after="160" w:line="259" w:lineRule="auto"/>
        <w:contextualSpacing/>
        <w:rPr>
          <w:rFonts w:ascii="Times New Roman" w:hAnsi="Times New Roman" w:eastAsia="Calibri"/>
          <w:sz w:val="24"/>
          <w:lang w:eastAsia="en-US"/>
        </w:rPr>
      </w:pPr>
    </w:p>
    <w:p w:rsidRPr="00AE7D1F" w:rsidR="00AE7D1F" w:rsidP="00AE7D1F" w:rsidRDefault="00AE7D1F" w14:paraId="6E7BA3B6" w14:textId="77777777">
      <w:pPr>
        <w:ind w:firstLine="284"/>
        <w:rPr>
          <w:rFonts w:ascii="Times New Roman" w:hAnsi="Times New Roman"/>
          <w:sz w:val="24"/>
        </w:rPr>
      </w:pPr>
      <w:r w:rsidRPr="00AE7D1F">
        <w:rPr>
          <w:rFonts w:ascii="Times New Roman" w:hAnsi="Times New Roman"/>
          <w:sz w:val="24"/>
        </w:rPr>
        <w:t>Artikel 13 wordt als volgt gewijzigd:</w:t>
      </w:r>
    </w:p>
    <w:p w:rsidRPr="00AE7D1F" w:rsidR="00AE7D1F" w:rsidP="00AE7D1F" w:rsidRDefault="00AE7D1F" w14:paraId="18446186" w14:textId="77777777">
      <w:pPr>
        <w:ind w:firstLine="284"/>
        <w:rPr>
          <w:rFonts w:ascii="Times New Roman" w:hAnsi="Times New Roman"/>
          <w:sz w:val="24"/>
        </w:rPr>
      </w:pPr>
      <w:r w:rsidRPr="00AE7D1F">
        <w:rPr>
          <w:rFonts w:ascii="Times New Roman" w:hAnsi="Times New Roman"/>
          <w:sz w:val="24"/>
        </w:rPr>
        <w:lastRenderedPageBreak/>
        <w:t>1. In het tweede lid wordt “artikelen 10, tweede tot en met zesde lid, 10a, eerste lid, 10b, tweede lid,” vervangen door “artikelen 10, tweede tot en met achtste lid, 10a, eerste lid, 10b, tweede tot en met vierde lid,”.</w:t>
      </w:r>
    </w:p>
    <w:p w:rsidRPr="00AE7D1F" w:rsidR="00AE7D1F" w:rsidP="00AE7D1F" w:rsidRDefault="00AE7D1F" w14:paraId="125E1472" w14:textId="77777777">
      <w:pPr>
        <w:ind w:firstLine="284"/>
        <w:rPr>
          <w:rFonts w:ascii="Times New Roman" w:hAnsi="Times New Roman"/>
          <w:sz w:val="24"/>
        </w:rPr>
      </w:pPr>
      <w:r w:rsidRPr="00AE7D1F">
        <w:rPr>
          <w:rFonts w:ascii="Times New Roman" w:hAnsi="Times New Roman"/>
          <w:sz w:val="24"/>
        </w:rPr>
        <w:t>2. In het vierde lid wordt “artikel 10, tweede tot en met vijfde lid, 10a eerste lid, 10b, tweede lid” vervangen door “artikel 10, tweede tot en met zevende lid, 10a eerste lid, 10b, tweede en derde lid,” en wordt “en artikel 11a” vervangen door “en artikel 11b”.</w:t>
      </w:r>
    </w:p>
    <w:p w:rsidRPr="00FE7ACD" w:rsidR="00FE7ACD" w:rsidP="00FE7ACD" w:rsidRDefault="00FE7ACD" w14:paraId="30453C5E" w14:textId="77777777">
      <w:pPr>
        <w:spacing w:after="160" w:line="259" w:lineRule="auto"/>
        <w:contextualSpacing/>
        <w:rPr>
          <w:rFonts w:ascii="Times New Roman" w:hAnsi="Times New Roman" w:eastAsia="Calibri"/>
          <w:sz w:val="24"/>
          <w:lang w:eastAsia="en-US"/>
        </w:rPr>
      </w:pPr>
    </w:p>
    <w:p w:rsidRPr="00FE7ACD" w:rsidR="00FE7ACD" w:rsidP="00FE7ACD" w:rsidRDefault="00FE7ACD" w14:paraId="2B6B41FD" w14:textId="77777777">
      <w:pPr>
        <w:rPr>
          <w:rFonts w:ascii="Times New Roman" w:hAnsi="Times New Roman"/>
          <w:sz w:val="24"/>
        </w:rPr>
      </w:pPr>
      <w:r w:rsidRPr="00FE7ACD">
        <w:rPr>
          <w:rFonts w:ascii="Times New Roman" w:hAnsi="Times New Roman"/>
          <w:sz w:val="24"/>
        </w:rPr>
        <w:t>Ea</w:t>
      </w:r>
    </w:p>
    <w:p w:rsidRPr="00FE7ACD" w:rsidR="00FE7ACD" w:rsidP="00FE7ACD" w:rsidRDefault="00FE7ACD" w14:paraId="4CCF500A" w14:textId="77777777">
      <w:pPr>
        <w:rPr>
          <w:rFonts w:ascii="Times New Roman" w:hAnsi="Times New Roman"/>
          <w:sz w:val="24"/>
        </w:rPr>
      </w:pPr>
    </w:p>
    <w:p w:rsidRPr="00FE7ACD" w:rsidR="00FE7ACD" w:rsidP="00FE7ACD" w:rsidRDefault="00FE7ACD" w14:paraId="483E7443" w14:textId="77777777">
      <w:pPr>
        <w:ind w:firstLine="284"/>
        <w:rPr>
          <w:rFonts w:ascii="Times New Roman" w:hAnsi="Times New Roman"/>
          <w:sz w:val="24"/>
        </w:rPr>
      </w:pPr>
      <w:r w:rsidRPr="00FE7ACD">
        <w:rPr>
          <w:rFonts w:ascii="Times New Roman" w:hAnsi="Times New Roman"/>
          <w:sz w:val="24"/>
        </w:rPr>
        <w:t>In artikel 13d, eerste lid, wordt “de artikelen 10, 10a, eerste lid,” vervangen door “de artikelen 10, 10a, eerste lid, 10b, 10c, eerste lid,”.</w:t>
      </w:r>
    </w:p>
    <w:p w:rsidR="00FE7ACD" w:rsidP="00FE7ACD" w:rsidRDefault="00FE7ACD" w14:paraId="5CFB2FF2"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4101991E" w14:textId="77777777">
      <w:pPr>
        <w:spacing w:after="160" w:line="259" w:lineRule="auto"/>
        <w:ind w:firstLine="284"/>
        <w:contextualSpacing/>
        <w:rPr>
          <w:rFonts w:ascii="Times New Roman" w:hAnsi="Times New Roman" w:eastAsia="Calibri"/>
          <w:b/>
          <w:bCs/>
          <w:sz w:val="24"/>
          <w:lang w:eastAsia="en-US"/>
        </w:rPr>
      </w:pPr>
    </w:p>
    <w:p w:rsidRPr="004D3C15" w:rsidR="00685F3B" w:rsidP="00685F3B" w:rsidRDefault="00685F3B" w14:paraId="3662EF24" w14:textId="77777777">
      <w:pPr>
        <w:spacing w:after="160" w:line="259" w:lineRule="auto"/>
        <w:contextualSpacing/>
        <w:rPr>
          <w:rFonts w:ascii="Times New Roman" w:hAnsi="Times New Roman" w:eastAsia="Calibri"/>
          <w:b/>
          <w:bCs/>
          <w:sz w:val="24"/>
          <w:lang w:eastAsia="en-US"/>
        </w:rPr>
      </w:pPr>
      <w:r w:rsidRPr="004D3C15">
        <w:rPr>
          <w:rFonts w:ascii="Times New Roman" w:hAnsi="Times New Roman" w:eastAsia="Calibri"/>
          <w:b/>
          <w:bCs/>
          <w:sz w:val="24"/>
          <w:lang w:eastAsia="en-US"/>
        </w:rPr>
        <w:t>ARTIKEL II</w:t>
      </w:r>
    </w:p>
    <w:p w:rsidRPr="004D3C15" w:rsidR="00685F3B" w:rsidP="00685F3B" w:rsidRDefault="00685F3B" w14:paraId="0C7D161E" w14:textId="77777777">
      <w:pPr>
        <w:spacing w:after="160" w:line="259" w:lineRule="auto"/>
        <w:contextualSpacing/>
        <w:rPr>
          <w:rFonts w:ascii="Times New Roman" w:hAnsi="Times New Roman" w:eastAsia="Calibri"/>
          <w:b/>
          <w:bCs/>
          <w:sz w:val="24"/>
          <w:lang w:eastAsia="en-US"/>
        </w:rPr>
      </w:pPr>
    </w:p>
    <w:p w:rsidRPr="004D3C15" w:rsidR="004D3C15" w:rsidP="004D3C15" w:rsidRDefault="004D3C15" w14:paraId="38F2BD03" w14:textId="77777777">
      <w:pPr>
        <w:ind w:firstLine="284"/>
        <w:rPr>
          <w:rFonts w:ascii="Times New Roman" w:hAnsi="Times New Roman"/>
          <w:sz w:val="24"/>
        </w:rPr>
      </w:pPr>
      <w:r w:rsidRPr="004D3C15">
        <w:rPr>
          <w:rFonts w:ascii="Times New Roman" w:hAnsi="Times New Roman"/>
          <w:sz w:val="24"/>
        </w:rPr>
        <w:t>In artikel 67, eerste lid, onder c, van het Wetboek van Strafvordering wordt “de artikelen 10c, 11, tweede lid, en 11a van de Opiumwet” vervangen door “de artikelen 11, tweede lid, en 11a van de Opiumwet”.</w:t>
      </w:r>
    </w:p>
    <w:p w:rsidRPr="00685F3B" w:rsidR="00685F3B" w:rsidP="00685F3B" w:rsidRDefault="00685F3B" w14:paraId="5983C189" w14:textId="77777777">
      <w:pPr>
        <w:spacing w:after="160" w:line="259" w:lineRule="auto"/>
        <w:contextualSpacing/>
        <w:rPr>
          <w:rFonts w:ascii="Times New Roman" w:hAnsi="Times New Roman" w:eastAsia="Calibri"/>
          <w:b/>
          <w:bCs/>
          <w:sz w:val="24"/>
          <w:lang w:eastAsia="en-US"/>
        </w:rPr>
      </w:pPr>
    </w:p>
    <w:p w:rsidRPr="00685F3B" w:rsidR="00685F3B" w:rsidP="00685F3B" w:rsidRDefault="00685F3B" w14:paraId="2EA47FBC" w14:textId="77777777">
      <w:pPr>
        <w:spacing w:after="160" w:line="259" w:lineRule="auto"/>
        <w:contextualSpacing/>
        <w:rPr>
          <w:rFonts w:ascii="Times New Roman" w:hAnsi="Times New Roman" w:eastAsia="Calibri"/>
          <w:b/>
          <w:bCs/>
          <w:sz w:val="24"/>
          <w:lang w:eastAsia="en-US"/>
        </w:rPr>
      </w:pPr>
    </w:p>
    <w:p w:rsidRPr="00685F3B" w:rsidR="00685F3B" w:rsidP="00685F3B" w:rsidRDefault="00685F3B" w14:paraId="77C51667" w14:textId="77777777">
      <w:pPr>
        <w:spacing w:after="160" w:line="259" w:lineRule="auto"/>
        <w:contextualSpacing/>
        <w:rPr>
          <w:rFonts w:ascii="Times New Roman" w:hAnsi="Times New Roman" w:eastAsia="Calibri"/>
          <w:b/>
          <w:bCs/>
          <w:sz w:val="24"/>
          <w:lang w:eastAsia="en-US"/>
        </w:rPr>
      </w:pPr>
      <w:r w:rsidRPr="00685F3B">
        <w:rPr>
          <w:rFonts w:ascii="Times New Roman" w:hAnsi="Times New Roman" w:eastAsia="Calibri"/>
          <w:b/>
          <w:bCs/>
          <w:sz w:val="24"/>
          <w:lang w:eastAsia="en-US"/>
        </w:rPr>
        <w:t>ARTIKEL III</w:t>
      </w:r>
    </w:p>
    <w:p w:rsidRPr="00685F3B" w:rsidR="00685F3B" w:rsidP="00685F3B" w:rsidRDefault="00685F3B" w14:paraId="5EF955B7" w14:textId="77777777">
      <w:pPr>
        <w:spacing w:after="160" w:line="259" w:lineRule="auto"/>
        <w:contextualSpacing/>
        <w:rPr>
          <w:rFonts w:ascii="Times New Roman" w:hAnsi="Times New Roman" w:eastAsia="Calibri"/>
          <w:b/>
          <w:bCs/>
          <w:sz w:val="24"/>
          <w:lang w:eastAsia="en-US"/>
        </w:rPr>
      </w:pPr>
    </w:p>
    <w:p w:rsidRPr="00685F3B" w:rsidR="00685F3B" w:rsidP="00685F3B" w:rsidRDefault="00685F3B" w14:paraId="1E5A47B1"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Deze wet treedt in werking op een bij koninklijk besluit te bepalen tijdstip.</w:t>
      </w:r>
    </w:p>
    <w:p w:rsidRPr="00685F3B" w:rsidR="00685F3B" w:rsidP="00685F3B" w:rsidRDefault="00685F3B" w14:paraId="087D0E99"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40A5A706"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 xml:space="preserve">Lasten en bevelen dat deze in het Staatsblad zal worden geplaatst en dat alle ministeries, autoriteiten, colleges en ambtenaren die zulks aangaat, aan de nauwkeurige uitvoering de hand zullen houden. </w:t>
      </w:r>
    </w:p>
    <w:p w:rsidRPr="00685F3B" w:rsidR="00685F3B" w:rsidP="00685F3B" w:rsidRDefault="00685F3B" w14:paraId="2E0567CC"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206BD60D" w14:textId="77777777">
      <w:pPr>
        <w:spacing w:after="160" w:line="259" w:lineRule="auto"/>
        <w:contextualSpacing/>
        <w:rPr>
          <w:rFonts w:ascii="Times New Roman" w:hAnsi="Times New Roman" w:eastAsia="Calibri"/>
          <w:sz w:val="24"/>
          <w:lang w:eastAsia="en-US"/>
        </w:rPr>
      </w:pPr>
      <w:r w:rsidRPr="00685F3B">
        <w:rPr>
          <w:rFonts w:ascii="Times New Roman" w:hAnsi="Times New Roman" w:eastAsia="Calibri"/>
          <w:sz w:val="24"/>
          <w:lang w:eastAsia="en-US"/>
        </w:rPr>
        <w:t>Gegeven,</w:t>
      </w:r>
    </w:p>
    <w:p w:rsidRPr="00685F3B" w:rsidR="00685F3B" w:rsidP="00685F3B" w:rsidRDefault="00685F3B" w14:paraId="63FF7B80"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5B31C1FA"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1EEB83EA"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4C3077A8"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7A6B4517"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00467420"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29E1B157" w14:textId="77777777">
      <w:pPr>
        <w:spacing w:after="160" w:line="259" w:lineRule="auto"/>
        <w:contextualSpacing/>
        <w:rPr>
          <w:rFonts w:ascii="Times New Roman" w:hAnsi="Times New Roman" w:eastAsia="Calibri"/>
          <w:sz w:val="24"/>
          <w:lang w:eastAsia="en-US"/>
        </w:rPr>
      </w:pPr>
    </w:p>
    <w:p w:rsidR="00685F3B" w:rsidP="00685F3B" w:rsidRDefault="00685F3B" w14:paraId="525D158C"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313ABCD0"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581073E6" w14:textId="77777777">
      <w:pPr>
        <w:spacing w:after="160" w:line="259" w:lineRule="auto"/>
        <w:contextualSpacing/>
        <w:rPr>
          <w:rFonts w:ascii="Times New Roman" w:hAnsi="Times New Roman" w:eastAsia="Calibri"/>
          <w:sz w:val="24"/>
          <w:lang w:eastAsia="en-US"/>
        </w:rPr>
      </w:pPr>
      <w:r w:rsidRPr="00685F3B">
        <w:rPr>
          <w:rFonts w:ascii="Times New Roman" w:hAnsi="Times New Roman" w:eastAsia="Calibri"/>
          <w:sz w:val="24"/>
          <w:lang w:eastAsia="en-US"/>
        </w:rPr>
        <w:t>De Minister van Justitie en Veiligheid,</w:t>
      </w:r>
    </w:p>
    <w:p w:rsidRPr="00685F3B" w:rsidR="00685F3B" w:rsidP="00685F3B" w:rsidRDefault="00685F3B" w14:paraId="0A3B28CE"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1A99300B"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01D4DB3C" w14:textId="77777777">
      <w:pPr>
        <w:spacing w:after="160" w:line="259" w:lineRule="auto"/>
        <w:contextualSpacing/>
        <w:rPr>
          <w:rFonts w:ascii="Times New Roman" w:hAnsi="Times New Roman" w:eastAsia="Calibri"/>
          <w:sz w:val="24"/>
          <w:lang w:eastAsia="en-US"/>
        </w:rPr>
      </w:pPr>
    </w:p>
    <w:p w:rsidR="00685F3B" w:rsidP="00685F3B" w:rsidRDefault="00685F3B" w14:paraId="5DEB39FA" w14:textId="77777777">
      <w:pPr>
        <w:spacing w:after="160" w:line="259" w:lineRule="auto"/>
        <w:contextualSpacing/>
        <w:rPr>
          <w:rFonts w:ascii="Times New Roman" w:hAnsi="Times New Roman" w:eastAsia="Calibri"/>
          <w:sz w:val="24"/>
          <w:lang w:eastAsia="en-US"/>
        </w:rPr>
      </w:pPr>
    </w:p>
    <w:p w:rsidR="00685F3B" w:rsidP="00685F3B" w:rsidRDefault="00685F3B" w14:paraId="4AF28BE4" w14:textId="77777777">
      <w:pPr>
        <w:spacing w:after="160" w:line="259" w:lineRule="auto"/>
        <w:contextualSpacing/>
        <w:rPr>
          <w:rFonts w:ascii="Times New Roman" w:hAnsi="Times New Roman" w:eastAsia="Calibri"/>
          <w:sz w:val="24"/>
          <w:lang w:eastAsia="en-US"/>
        </w:rPr>
      </w:pPr>
    </w:p>
    <w:p w:rsidR="00685F3B" w:rsidP="00685F3B" w:rsidRDefault="00685F3B" w14:paraId="14CF9E10" w14:textId="77777777">
      <w:pPr>
        <w:spacing w:after="160" w:line="259" w:lineRule="auto"/>
        <w:contextualSpacing/>
        <w:rPr>
          <w:rFonts w:ascii="Times New Roman" w:hAnsi="Times New Roman" w:eastAsia="Calibri"/>
          <w:sz w:val="24"/>
          <w:lang w:eastAsia="en-US"/>
        </w:rPr>
      </w:pPr>
    </w:p>
    <w:p w:rsidR="00685F3B" w:rsidP="00685F3B" w:rsidRDefault="00685F3B" w14:paraId="2E5D66C5" w14:textId="77777777">
      <w:pPr>
        <w:spacing w:after="160" w:line="259" w:lineRule="auto"/>
        <w:contextualSpacing/>
        <w:rPr>
          <w:rFonts w:ascii="Times New Roman" w:hAnsi="Times New Roman" w:eastAsia="Calibri"/>
          <w:sz w:val="24"/>
          <w:lang w:eastAsia="en-US"/>
        </w:rPr>
      </w:pPr>
    </w:p>
    <w:p w:rsidR="00685F3B" w:rsidP="00685F3B" w:rsidRDefault="00685F3B" w14:paraId="3954FF6B"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43EF2041"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241C19F8" w14:textId="77777777">
      <w:pPr>
        <w:spacing w:after="160" w:line="259" w:lineRule="auto"/>
        <w:contextualSpacing/>
        <w:rPr>
          <w:rFonts w:ascii="Times New Roman" w:hAnsi="Times New Roman" w:eastAsia="Calibri"/>
          <w:sz w:val="24"/>
          <w:lang w:eastAsia="en-US"/>
        </w:rPr>
      </w:pPr>
      <w:r w:rsidRPr="00685F3B">
        <w:rPr>
          <w:rFonts w:ascii="Times New Roman" w:hAnsi="Times New Roman" w:eastAsia="Calibri"/>
          <w:sz w:val="24"/>
          <w:lang w:eastAsia="en-US"/>
        </w:rPr>
        <w:t xml:space="preserve">De Staatssecretaris van Volksgezondheid, Welzijn en Sport, </w:t>
      </w:r>
    </w:p>
    <w:p w:rsidRPr="00685F3B" w:rsidR="00CB3578" w:rsidP="00A11E73" w:rsidRDefault="00CB3578" w14:paraId="7C7EB8CB" w14:textId="77777777">
      <w:pPr>
        <w:tabs>
          <w:tab w:val="left" w:pos="284"/>
          <w:tab w:val="left" w:pos="567"/>
          <w:tab w:val="left" w:pos="851"/>
        </w:tabs>
        <w:ind w:right="1848"/>
        <w:rPr>
          <w:rFonts w:ascii="Times New Roman" w:hAnsi="Times New Roman"/>
          <w:sz w:val="24"/>
        </w:rPr>
      </w:pPr>
    </w:p>
    <w:sectPr w:rsidRPr="00685F3B"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87A0" w14:textId="77777777" w:rsidR="00383B8F" w:rsidRDefault="00383B8F">
      <w:pPr>
        <w:spacing w:line="20" w:lineRule="exact"/>
      </w:pPr>
    </w:p>
  </w:endnote>
  <w:endnote w:type="continuationSeparator" w:id="0">
    <w:p w14:paraId="26E25F78" w14:textId="77777777" w:rsidR="00383B8F" w:rsidRDefault="00383B8F">
      <w:pPr>
        <w:pStyle w:val="Amendement"/>
      </w:pPr>
      <w:r>
        <w:rPr>
          <w:b w:val="0"/>
          <w:bCs w:val="0"/>
        </w:rPr>
        <w:t xml:space="preserve"> </w:t>
      </w:r>
    </w:p>
  </w:endnote>
  <w:endnote w:type="continuationNotice" w:id="1">
    <w:p w14:paraId="10923A3A" w14:textId="77777777" w:rsidR="00383B8F" w:rsidRDefault="00383B8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225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8EED4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5E5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0F945F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79CB" w14:textId="77777777" w:rsidR="00383B8F" w:rsidRDefault="00383B8F">
      <w:pPr>
        <w:pStyle w:val="Amendement"/>
      </w:pPr>
      <w:r>
        <w:rPr>
          <w:b w:val="0"/>
          <w:bCs w:val="0"/>
        </w:rPr>
        <w:separator/>
      </w:r>
    </w:p>
  </w:footnote>
  <w:footnote w:type="continuationSeparator" w:id="0">
    <w:p w14:paraId="5D10F9A3" w14:textId="77777777" w:rsidR="00383B8F" w:rsidRDefault="00383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339A8"/>
    <w:multiLevelType w:val="hybridMultilevel"/>
    <w:tmpl w:val="04B4EB26"/>
    <w:lvl w:ilvl="0" w:tplc="A312562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E232E8B"/>
    <w:multiLevelType w:val="hybridMultilevel"/>
    <w:tmpl w:val="8C12F91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1A16B18"/>
    <w:multiLevelType w:val="hybridMultilevel"/>
    <w:tmpl w:val="C00C0766"/>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21180686">
    <w:abstractNumId w:val="2"/>
  </w:num>
  <w:num w:numId="2" w16cid:durableId="857082201">
    <w:abstractNumId w:val="0"/>
  </w:num>
  <w:num w:numId="3" w16cid:durableId="1622302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3B"/>
    <w:rsid w:val="00010721"/>
    <w:rsid w:val="00012DBE"/>
    <w:rsid w:val="000A1D81"/>
    <w:rsid w:val="00111ED3"/>
    <w:rsid w:val="00131630"/>
    <w:rsid w:val="001C190E"/>
    <w:rsid w:val="002168F4"/>
    <w:rsid w:val="002A727C"/>
    <w:rsid w:val="00383B8F"/>
    <w:rsid w:val="004D3C15"/>
    <w:rsid w:val="00531C92"/>
    <w:rsid w:val="005D2707"/>
    <w:rsid w:val="00606255"/>
    <w:rsid w:val="006324C4"/>
    <w:rsid w:val="00685F3B"/>
    <w:rsid w:val="006B607A"/>
    <w:rsid w:val="006D06E1"/>
    <w:rsid w:val="007D451C"/>
    <w:rsid w:val="00826224"/>
    <w:rsid w:val="008E73CA"/>
    <w:rsid w:val="00930A23"/>
    <w:rsid w:val="009C7354"/>
    <w:rsid w:val="009E6D7F"/>
    <w:rsid w:val="00A11E73"/>
    <w:rsid w:val="00A2521E"/>
    <w:rsid w:val="00AE436A"/>
    <w:rsid w:val="00AE7D1F"/>
    <w:rsid w:val="00C135B1"/>
    <w:rsid w:val="00C92DF8"/>
    <w:rsid w:val="00CB3578"/>
    <w:rsid w:val="00D0151E"/>
    <w:rsid w:val="00D20AFA"/>
    <w:rsid w:val="00D55648"/>
    <w:rsid w:val="00E16443"/>
    <w:rsid w:val="00E36EE9"/>
    <w:rsid w:val="00EB69B1"/>
    <w:rsid w:val="00EF1559"/>
    <w:rsid w:val="00F13442"/>
    <w:rsid w:val="00F3757F"/>
    <w:rsid w:val="00F475FE"/>
    <w:rsid w:val="00F956D4"/>
    <w:rsid w:val="00FE7A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27967"/>
  <w15:docId w15:val="{D7D18C28-0D41-4E38-927C-70C1D04F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85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761</ap:Words>
  <ap:Characters>4187</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2025-07-22T10:25:00.0000000Z</lastPrinted>
  <dcterms:created xsi:type="dcterms:W3CDTF">2025-07-22T10:11:00.0000000Z</dcterms:created>
  <dcterms:modified xsi:type="dcterms:W3CDTF">2025-07-22T10:28:00.0000000Z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