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6BDA" w:rsidRDefault="00606532" w14:paraId="0EA432F1" w14:textId="30BE6B97">
      <w:r>
        <w:t>Geachte voorzitter,</w:t>
      </w:r>
    </w:p>
    <w:p w:rsidR="00266796" w:rsidP="00FC0F0B" w:rsidRDefault="00266796" w14:paraId="7B081E43" w14:textId="5C7B84EE"/>
    <w:p w:rsidR="00F709DE" w:rsidP="00EC4833" w:rsidRDefault="00EC4833" w14:paraId="6AC0B4B2" w14:textId="23E18D48">
      <w:r w:rsidRPr="00EC4833">
        <w:t>De oorlog en voortgaande R</w:t>
      </w:r>
      <w:r>
        <w:t>ussische</w:t>
      </w:r>
      <w:r w:rsidRPr="00EC4833">
        <w:t xml:space="preserve"> aanvallen </w:t>
      </w:r>
      <w:r w:rsidR="00DF4C68">
        <w:t xml:space="preserve">op onder meer de </w:t>
      </w:r>
      <w:r w:rsidRPr="00EC4833">
        <w:t>energie</w:t>
      </w:r>
      <w:r w:rsidR="00F53698">
        <w:t>-</w:t>
      </w:r>
      <w:r>
        <w:t>infrastructuur,</w:t>
      </w:r>
      <w:r w:rsidRPr="00EC4833">
        <w:t xml:space="preserve"> watervoorziening</w:t>
      </w:r>
      <w:r>
        <w:t xml:space="preserve"> en graanopslag, </w:t>
      </w:r>
      <w:r w:rsidR="00DF4C68">
        <w:t xml:space="preserve">maar ook huizen en appartementen </w:t>
      </w:r>
      <w:r w:rsidRPr="00EC4833">
        <w:t xml:space="preserve">stellen al </w:t>
      </w:r>
      <w:r w:rsidR="00F53698">
        <w:t xml:space="preserve">3,5 </w:t>
      </w:r>
      <w:r w:rsidRPr="00EC4833">
        <w:t xml:space="preserve">jaar het uithoudingsvermogen van de </w:t>
      </w:r>
      <w:r>
        <w:t>Oekraïense</w:t>
      </w:r>
      <w:r w:rsidRPr="00EC4833">
        <w:t xml:space="preserve"> </w:t>
      </w:r>
      <w:r w:rsidR="00941A4D">
        <w:t>samenleving</w:t>
      </w:r>
      <w:r w:rsidRPr="00EC4833">
        <w:t xml:space="preserve"> en </w:t>
      </w:r>
      <w:r w:rsidR="00F53698">
        <w:t xml:space="preserve">de </w:t>
      </w:r>
      <w:r w:rsidRPr="00EC4833">
        <w:t>economie op de proef.</w:t>
      </w:r>
      <w:r w:rsidR="00035A21">
        <w:t xml:space="preserve"> </w:t>
      </w:r>
      <w:r w:rsidRPr="00F53698" w:rsidR="00F53698">
        <w:t xml:space="preserve">Waar </w:t>
      </w:r>
      <w:r w:rsidR="00F53698">
        <w:t xml:space="preserve">de </w:t>
      </w:r>
      <w:r w:rsidRPr="00F53698" w:rsidR="00F53698">
        <w:t>militaire steun ervoor zorgt</w:t>
      </w:r>
      <w:r w:rsidRPr="00EC4833">
        <w:t xml:space="preserve"> dat </w:t>
      </w:r>
      <w:r>
        <w:t>Oekraïne</w:t>
      </w:r>
      <w:r w:rsidRPr="00EC4833">
        <w:t xml:space="preserve"> </w:t>
      </w:r>
      <w:r w:rsidRPr="00F53698" w:rsidR="00F53698">
        <w:t xml:space="preserve">zich aan de frontlinie kan weren tegen de Russische agressor, zorgt niet-militaire steun ervoor dat Oekraïne </w:t>
      </w:r>
      <w:r w:rsidR="00926ECE">
        <w:t xml:space="preserve">ook achter het front </w:t>
      </w:r>
      <w:r w:rsidRPr="00F53698" w:rsidR="00F53698">
        <w:t xml:space="preserve">economisch en maatschappelijk overheid </w:t>
      </w:r>
      <w:r w:rsidR="00926ECE">
        <w:t>blijft</w:t>
      </w:r>
      <w:r w:rsidRPr="00F53698" w:rsidR="00F53698">
        <w:t xml:space="preserve"> en daarmee ook deze oorlog kan volhouden. </w:t>
      </w:r>
      <w:r w:rsidRPr="00EC4833">
        <w:t xml:space="preserve">Positief </w:t>
      </w:r>
      <w:r w:rsidR="00F53698">
        <w:t xml:space="preserve">in </w:t>
      </w:r>
      <w:r w:rsidR="00941A4D">
        <w:t>deze</w:t>
      </w:r>
      <w:r w:rsidR="00F53698">
        <w:t xml:space="preserve"> context i</w:t>
      </w:r>
      <w:r w:rsidRPr="00EC4833">
        <w:t xml:space="preserve">s dat </w:t>
      </w:r>
      <w:r>
        <w:t>Oekraïne</w:t>
      </w:r>
      <w:r w:rsidR="00F53698">
        <w:t xml:space="preserve"> - </w:t>
      </w:r>
      <w:r w:rsidRPr="00EC4833">
        <w:t xml:space="preserve">met hulp van </w:t>
      </w:r>
      <w:r w:rsidR="00F53698">
        <w:t xml:space="preserve">het </w:t>
      </w:r>
      <w:r w:rsidRPr="00EC4833">
        <w:t xml:space="preserve">IMF, </w:t>
      </w:r>
      <w:r w:rsidR="00F53698">
        <w:t xml:space="preserve">de Wereldbank, de </w:t>
      </w:r>
      <w:r w:rsidRPr="00EC4833">
        <w:t xml:space="preserve">EU en </w:t>
      </w:r>
      <w:r w:rsidR="00F53698">
        <w:t xml:space="preserve">andere </w:t>
      </w:r>
      <w:r w:rsidRPr="00EC4833">
        <w:t xml:space="preserve">donoren </w:t>
      </w:r>
      <w:r w:rsidR="00F53698">
        <w:t xml:space="preserve">- </w:t>
      </w:r>
      <w:r w:rsidRPr="00EC4833">
        <w:t xml:space="preserve">er vooralsnog in is geslaagd </w:t>
      </w:r>
      <w:r w:rsidR="00F53698">
        <w:t xml:space="preserve">om </w:t>
      </w:r>
      <w:r w:rsidRPr="00EC4833">
        <w:t>de macro-economische stabiliteit te bewaren</w:t>
      </w:r>
      <w:r w:rsidR="00F53698">
        <w:t>. N</w:t>
      </w:r>
      <w:r w:rsidRPr="00EC4833">
        <w:t xml:space="preserve">a een val </w:t>
      </w:r>
      <w:r w:rsidR="00926ECE">
        <w:t>van het BNP/BNI</w:t>
      </w:r>
      <w:r w:rsidRPr="00EC4833">
        <w:t xml:space="preserve"> met 30% in 2022, </w:t>
      </w:r>
      <w:r w:rsidR="00F53698">
        <w:t xml:space="preserve">heeft </w:t>
      </w:r>
      <w:r w:rsidRPr="00EC4833">
        <w:t>de</w:t>
      </w:r>
      <w:r w:rsidR="00F53698">
        <w:t xml:space="preserve"> Oekraïense economie </w:t>
      </w:r>
      <w:r w:rsidRPr="00EC4833">
        <w:t>de laatste twee jaar weer een bescheiden groei door</w:t>
      </w:r>
      <w:r w:rsidR="00F53698">
        <w:t>ge</w:t>
      </w:r>
      <w:r w:rsidRPr="00EC4833">
        <w:t>maak</w:t>
      </w:r>
      <w:r>
        <w:t xml:space="preserve">t. </w:t>
      </w:r>
      <w:r w:rsidR="00E23B12">
        <w:t xml:space="preserve">Tegelijk </w:t>
      </w:r>
      <w:r w:rsidR="00B958A9">
        <w:t>nemen</w:t>
      </w:r>
      <w:r w:rsidRPr="00EC4833" w:rsidR="00B958A9">
        <w:t xml:space="preserve"> </w:t>
      </w:r>
      <w:r w:rsidRPr="00EC4833">
        <w:t xml:space="preserve">de kosten van wederopbouw </w:t>
      </w:r>
      <w:r w:rsidR="00B958A9">
        <w:t>verder toe</w:t>
      </w:r>
      <w:r w:rsidRPr="00EC4833">
        <w:t xml:space="preserve">: in de </w:t>
      </w:r>
      <w:r w:rsidRPr="00EC4833">
        <w:rPr>
          <w:i/>
          <w:iCs/>
        </w:rPr>
        <w:t xml:space="preserve">Rapid Damage and Needs Assessment </w:t>
      </w:r>
      <w:r w:rsidRPr="00EC4833">
        <w:t xml:space="preserve">(RDNA4) van de Wereldbank, VN en </w:t>
      </w:r>
      <w:r>
        <w:t>de Europese Commissie</w:t>
      </w:r>
      <w:r w:rsidRPr="00EC4833">
        <w:t xml:space="preserve"> worden deze geraamd op USD 524 mld. voor de komende tien jaar</w:t>
      </w:r>
      <w:r w:rsidR="004A41A1">
        <w:t xml:space="preserve">. De </w:t>
      </w:r>
      <w:r w:rsidRPr="00EC4833">
        <w:t xml:space="preserve">urgente herstelbehoeften </w:t>
      </w:r>
      <w:r>
        <w:t xml:space="preserve">voor 2025 </w:t>
      </w:r>
      <w:r w:rsidRPr="00EC4833">
        <w:t>worden geschat op USD 17,</w:t>
      </w:r>
      <w:r w:rsidR="004933EA">
        <w:t>3</w:t>
      </w:r>
      <w:r w:rsidRPr="00EC4833">
        <w:t xml:space="preserve"> mld.</w:t>
      </w:r>
      <w:r>
        <w:t xml:space="preserve"> </w:t>
      </w:r>
      <w:r w:rsidR="00446DB0">
        <w:t xml:space="preserve">Door </w:t>
      </w:r>
      <w:r w:rsidR="00926ECE">
        <w:t xml:space="preserve">de toenemende frequentie en intensiteit van de </w:t>
      </w:r>
      <w:r w:rsidR="004A41A1">
        <w:t xml:space="preserve">luchtaanvallen op Oekraïense steden en dorpen in het gehele land </w:t>
      </w:r>
      <w:r w:rsidR="00926ECE">
        <w:t>neemt het aantal burgerslachtoffers sterk toe, alsook de materiele schade</w:t>
      </w:r>
      <w:r w:rsidR="00F709DE">
        <w:t>.</w:t>
      </w:r>
    </w:p>
    <w:p w:rsidR="00EC4833" w:rsidP="00EC4833" w:rsidRDefault="00EC4833" w14:paraId="375FE62D" w14:textId="77777777"/>
    <w:p w:rsidR="00564621" w:rsidP="00EC4833" w:rsidRDefault="00E23B12" w14:paraId="4311A9B2" w14:textId="1F2191DD">
      <w:r>
        <w:t xml:space="preserve">In </w:t>
      </w:r>
      <w:r w:rsidRPr="00DB2C26">
        <w:t>het licht van bovenstaande</w:t>
      </w:r>
      <w:r w:rsidRPr="00DB2C26" w:rsidR="00564621">
        <w:t xml:space="preserve"> en ook het feit dat Nederland Oekraïne politiek, militair, financieel en moreel actief en onverminderd blijven steunen,</w:t>
      </w:r>
      <w:r w:rsidRPr="00DB2C26" w:rsidR="0010316D">
        <w:t xml:space="preserve"> </w:t>
      </w:r>
      <w:r w:rsidRPr="00DB2C26" w:rsidR="00564621">
        <w:t>hebben</w:t>
      </w:r>
      <w:r w:rsidRPr="00DB2C26" w:rsidR="0010316D">
        <w:t xml:space="preserve"> de</w:t>
      </w:r>
      <w:r w:rsidRPr="00DB2C26" w:rsidR="00EC4833">
        <w:t xml:space="preserve"> </w:t>
      </w:r>
      <w:r w:rsidRPr="00DB2C26" w:rsidR="004A41A1">
        <w:t>minister-president</w:t>
      </w:r>
      <w:r w:rsidRPr="00DB2C26" w:rsidR="00564621">
        <w:t xml:space="preserve"> en ik deelgenomen </w:t>
      </w:r>
      <w:r w:rsidRPr="00DB2C26" w:rsidR="00EC4833">
        <w:t xml:space="preserve">aan de vierde editie van de </w:t>
      </w:r>
      <w:r w:rsidRPr="00DB2C26" w:rsidR="00EC4833">
        <w:rPr>
          <w:i/>
          <w:iCs/>
        </w:rPr>
        <w:t>Ukraine Recovery Conference</w:t>
      </w:r>
      <w:r w:rsidRPr="00DB2C26" w:rsidR="00EC4833">
        <w:t xml:space="preserve"> (</w:t>
      </w:r>
      <w:r w:rsidRPr="00DB2C26" w:rsidR="00836D19">
        <w:t>URC</w:t>
      </w:r>
      <w:r w:rsidRPr="00DB2C26" w:rsidR="00EC4833">
        <w:t xml:space="preserve">), die op 10 en 11 juli </w:t>
      </w:r>
      <w:r w:rsidRPr="00DB2C26" w:rsidR="00564621">
        <w:t>plaatsvond</w:t>
      </w:r>
      <w:r w:rsidRPr="00DB2C26" w:rsidR="00EC4833">
        <w:t xml:space="preserve"> in Rome</w:t>
      </w:r>
      <w:r w:rsidRPr="00DB2C26" w:rsidR="00926ECE">
        <w:t>. Deze URC is het vervolg op</w:t>
      </w:r>
      <w:r w:rsidRPr="00DB2C26" w:rsidR="00EC4833">
        <w:t xml:space="preserve"> </w:t>
      </w:r>
      <w:r w:rsidRPr="00DB2C26" w:rsidR="00035A21">
        <w:t>voorgaande conferenties in Lugano</w:t>
      </w:r>
      <w:r w:rsidRPr="00DB2C26" w:rsidR="00926ECE">
        <w:t xml:space="preserve"> (2022)</w:t>
      </w:r>
      <w:r w:rsidRPr="00DB2C26" w:rsidR="00035A21">
        <w:t xml:space="preserve">, Londen </w:t>
      </w:r>
      <w:r w:rsidRPr="00DB2C26" w:rsidR="00926ECE">
        <w:t>(2023)</w:t>
      </w:r>
      <w:r w:rsidRPr="00DB2C26" w:rsidR="00035A21">
        <w:t xml:space="preserve"> en Berlijn</w:t>
      </w:r>
      <w:r w:rsidRPr="00DB2C26" w:rsidR="00926ECE">
        <w:t xml:space="preserve"> (2024)</w:t>
      </w:r>
      <w:r w:rsidRPr="00DB2C26" w:rsidR="00035A21">
        <w:t xml:space="preserve">. Deze </w:t>
      </w:r>
      <w:r w:rsidRPr="00DB2C26" w:rsidR="00EC4833">
        <w:t xml:space="preserve">jaarlijkse bijeenkomst heeft </w:t>
      </w:r>
      <w:r w:rsidRPr="00DB2C26" w:rsidR="003F0BBF">
        <w:t>tot</w:t>
      </w:r>
      <w:r w:rsidRPr="00DB2C26" w:rsidR="00EC4833">
        <w:t xml:space="preserve"> doel internationale steun voor </w:t>
      </w:r>
      <w:r w:rsidRPr="00DB2C26" w:rsidR="0010316D">
        <w:t xml:space="preserve">herstel en wederopbouw </w:t>
      </w:r>
      <w:r w:rsidRPr="00DB2C26" w:rsidR="00EC4833">
        <w:t xml:space="preserve">van Oekraïne te mobiliseren. </w:t>
      </w:r>
      <w:r w:rsidRPr="00DB2C26" w:rsidR="0009607E">
        <w:t>Staatshoofden, r</w:t>
      </w:r>
      <w:r w:rsidRPr="00DB2C26" w:rsidR="00EC4833">
        <w:t>egeringsleiders en ministers va</w:t>
      </w:r>
      <w:r w:rsidRPr="00DB2C26" w:rsidR="0010316D">
        <w:t>nuit alle partnerlanden</w:t>
      </w:r>
      <w:r w:rsidRPr="00DB2C26" w:rsidR="00EC4833">
        <w:t xml:space="preserve"> </w:t>
      </w:r>
      <w:r w:rsidRPr="00DB2C26" w:rsidR="00564621">
        <w:t>spraken</w:t>
      </w:r>
      <w:r w:rsidRPr="00DB2C26" w:rsidR="00EC4833">
        <w:t xml:space="preserve"> tijdens deze top</w:t>
      </w:r>
      <w:r w:rsidRPr="00DB2C26" w:rsidR="0010316D">
        <w:t xml:space="preserve">, </w:t>
      </w:r>
      <w:r w:rsidRPr="00DB2C26" w:rsidR="00035A21">
        <w:t xml:space="preserve">gezamenlijk met </w:t>
      </w:r>
      <w:r w:rsidRPr="00DB2C26" w:rsidR="00941A4D">
        <w:t xml:space="preserve">vertegenwoordigers van de </w:t>
      </w:r>
      <w:r w:rsidRPr="00DB2C26" w:rsidR="00C85B06">
        <w:t>Oekraïense</w:t>
      </w:r>
      <w:r w:rsidRPr="00DB2C26" w:rsidR="00941A4D">
        <w:t xml:space="preserve"> regering</w:t>
      </w:r>
      <w:r w:rsidRPr="00DB2C26" w:rsidR="00035A21">
        <w:t>, het maatschappelijk middenveld</w:t>
      </w:r>
      <w:r w:rsidRPr="00DB2C26" w:rsidR="004933EA">
        <w:t xml:space="preserve">, </w:t>
      </w:r>
      <w:r w:rsidRPr="00DB2C26" w:rsidR="00035A21">
        <w:t>het bedrijfsleven</w:t>
      </w:r>
      <w:r w:rsidRPr="00DB2C26" w:rsidR="004933EA">
        <w:t xml:space="preserve"> en andere belanghebbenden uit Oekraïne </w:t>
      </w:r>
      <w:r w:rsidRPr="00DB2C26" w:rsidR="0010316D">
        <w:t xml:space="preserve">over wat </w:t>
      </w:r>
      <w:r w:rsidRPr="00DB2C26" w:rsidR="004933EA">
        <w:t>het land</w:t>
      </w:r>
      <w:r w:rsidRPr="00DB2C26" w:rsidR="0010316D">
        <w:t xml:space="preserve"> nodig heeft op niet-militair vlak om zich staande te kunnen houden</w:t>
      </w:r>
      <w:r w:rsidRPr="00DB2C26" w:rsidR="00926ECE">
        <w:t xml:space="preserve"> en de weerbaarheid te vergroten</w:t>
      </w:r>
      <w:r w:rsidRPr="00DB2C26" w:rsidR="0010316D">
        <w:t>.</w:t>
      </w:r>
      <w:r w:rsidRPr="00DB2C26" w:rsidR="00035A21">
        <w:t xml:space="preserve"> </w:t>
      </w:r>
      <w:r w:rsidRPr="00DB2C26" w:rsidR="0009607E">
        <w:t>De conferentie werd geopend door de Italiaanse premier Meloni, de Oekraïense president Zelensky en de voorzitter van de Europese Commissie, Von der Leyen.</w:t>
      </w:r>
    </w:p>
    <w:p w:rsidRPr="00DB2C26" w:rsidR="00564621" w:rsidP="00EC4833" w:rsidRDefault="00564621" w14:paraId="1EC09406" w14:textId="7CBF5FFF">
      <w:pPr>
        <w:rPr>
          <w:b/>
          <w:bCs/>
        </w:rPr>
      </w:pPr>
      <w:r w:rsidRPr="00DB2C26">
        <w:rPr>
          <w:b/>
          <w:bCs/>
        </w:rPr>
        <w:lastRenderedPageBreak/>
        <w:t>Ukraine Recovery Conference</w:t>
      </w:r>
    </w:p>
    <w:p w:rsidRPr="00DB2C26" w:rsidR="008E0C1D" w:rsidP="00EC4833" w:rsidRDefault="008E0C1D" w14:paraId="7325B1FE" w14:textId="5D9CD523">
      <w:r w:rsidRPr="00DB2C26">
        <w:t xml:space="preserve">Tijdens de conferentie </w:t>
      </w:r>
      <w:r w:rsidRPr="00DB2C26" w:rsidR="00564621">
        <w:t>hebben</w:t>
      </w:r>
      <w:r w:rsidRPr="00DB2C26">
        <w:t xml:space="preserve"> de minister-president en ik de onverminderde Nederlandse steun aan </w:t>
      </w:r>
      <w:r w:rsidRPr="00DB2C26" w:rsidR="00173B74">
        <w:t>Oekraïne</w:t>
      </w:r>
      <w:r w:rsidRPr="00DB2C26">
        <w:t xml:space="preserve"> </w:t>
      </w:r>
      <w:r w:rsidRPr="00DB2C26" w:rsidR="00564621">
        <w:t>bevestigd</w:t>
      </w:r>
      <w:r w:rsidRPr="00DB2C26">
        <w:t xml:space="preserve">. Militaire en niet-militaire steun zijn onlosmakelijk met elkaar verbonden. </w:t>
      </w:r>
      <w:r w:rsidRPr="00DB2C26" w:rsidR="009D7B82">
        <w:t xml:space="preserve">Zonder </w:t>
      </w:r>
      <w:r w:rsidRPr="00DB2C26" w:rsidR="004705AE">
        <w:t>financiële</w:t>
      </w:r>
      <w:r w:rsidRPr="00DB2C26" w:rsidR="009D7B82">
        <w:t xml:space="preserve"> en economische steun kan </w:t>
      </w:r>
      <w:r w:rsidRPr="00DB2C26" w:rsidR="004705AE">
        <w:t>Oekraïne</w:t>
      </w:r>
      <w:r w:rsidRPr="00DB2C26" w:rsidR="009D7B82">
        <w:t xml:space="preserve"> de strijd niet volhouden. </w:t>
      </w:r>
      <w:r w:rsidRPr="00DB2C26">
        <w:t xml:space="preserve">Tegelijkertijd is het van belang de druk op Rusland te blijven vergroten om </w:t>
      </w:r>
      <w:r w:rsidRPr="00DB2C26" w:rsidR="009D7B82">
        <w:t xml:space="preserve">serieus </w:t>
      </w:r>
      <w:r w:rsidRPr="00DB2C26">
        <w:t>te gaan onderhandelen.</w:t>
      </w:r>
      <w:r w:rsidRPr="00DB2C26" w:rsidR="009D7B82">
        <w:t xml:space="preserve"> Tijdens de conferentie</w:t>
      </w:r>
      <w:r w:rsidRPr="00DB2C26" w:rsidDel="003C0839" w:rsidR="009D7B82">
        <w:t xml:space="preserve"> </w:t>
      </w:r>
      <w:r w:rsidRPr="00DB2C26" w:rsidR="00564621">
        <w:t xml:space="preserve">is </w:t>
      </w:r>
      <w:r w:rsidRPr="00DB2C26" w:rsidDel="003C0839" w:rsidR="009D7B82">
        <w:t>gesproken over</w:t>
      </w:r>
      <w:r w:rsidRPr="00DB2C26" w:rsidR="003C0839">
        <w:t xml:space="preserve"> de </w:t>
      </w:r>
      <w:r w:rsidRPr="00DB2C26" w:rsidR="005E2455">
        <w:t xml:space="preserve">brede herstel- en </w:t>
      </w:r>
      <w:r w:rsidRPr="00DB2C26" w:rsidR="003C0839">
        <w:t>wederopbouw</w:t>
      </w:r>
      <w:r w:rsidRPr="00DB2C26" w:rsidR="005E2455">
        <w:t>agenda</w:t>
      </w:r>
      <w:r w:rsidRPr="00DB2C26" w:rsidR="003C0839">
        <w:t xml:space="preserve"> van Oekraïne</w:t>
      </w:r>
      <w:r w:rsidRPr="00DB2C26" w:rsidR="00E60E1F">
        <w:t>,</w:t>
      </w:r>
      <w:r w:rsidRPr="00DB2C26" w:rsidR="005E2455">
        <w:t xml:space="preserve"> </w:t>
      </w:r>
      <w:r w:rsidRPr="00DB2C26" w:rsidR="00564621">
        <w:t xml:space="preserve">met daarbij ook aandacht </w:t>
      </w:r>
      <w:r w:rsidRPr="00DB2C26" w:rsidR="005E2455">
        <w:t xml:space="preserve">voor het vergroten van de rol van </w:t>
      </w:r>
      <w:r w:rsidRPr="00DB2C26" w:rsidR="00A747A9">
        <w:t>het bedrijfsleven</w:t>
      </w:r>
      <w:r w:rsidRPr="00DB2C26" w:rsidR="005E2455">
        <w:t>, het stimuleren van</w:t>
      </w:r>
      <w:r w:rsidRPr="00DB2C26" w:rsidR="00E60E1F">
        <w:t xml:space="preserve"> private investeringen, </w:t>
      </w:r>
      <w:r w:rsidRPr="00DB2C26" w:rsidR="005E2455">
        <w:t xml:space="preserve">het versterken van de (lokale) overheid, hervormingen, uitdagingen op de arbeidsmarkt </w:t>
      </w:r>
      <w:r w:rsidRPr="00DB2C26" w:rsidR="00E60E1F">
        <w:t xml:space="preserve">en </w:t>
      </w:r>
      <w:r w:rsidRPr="00DB2C26" w:rsidR="005E2455">
        <w:t>sociale vraagstukken (zoals</w:t>
      </w:r>
      <w:r w:rsidRPr="00DB2C26" w:rsidR="0009607E">
        <w:t xml:space="preserve"> de re-integratie van veteranen, ontheemden en terugkeerders). </w:t>
      </w:r>
    </w:p>
    <w:p w:rsidRPr="00DB2C26" w:rsidR="00E5002A" w:rsidP="00EC4833" w:rsidRDefault="00E5002A" w14:paraId="5A8C9BCC" w14:textId="77777777"/>
    <w:p w:rsidRPr="00DB2C26" w:rsidR="0009607E" w:rsidP="00EC4833" w:rsidRDefault="00E5002A" w14:paraId="7AAA53E5" w14:textId="0B7DE0F8">
      <w:r w:rsidRPr="00DB2C26">
        <w:t>Het belang van deze wederopbouwagenda, als ook de voortzetting van internationale steun</w:t>
      </w:r>
      <w:r w:rsidRPr="00DB2C26" w:rsidR="009055E3">
        <w:t xml:space="preserve"> vanuit alle partners</w:t>
      </w:r>
      <w:r w:rsidRPr="00DB2C26">
        <w:t xml:space="preserve">, kwam ook aan bod in de gesprekken die </w:t>
      </w:r>
      <w:r w:rsidRPr="00DB2C26" w:rsidR="0009607E">
        <w:t>de minister-president heeft gevoerd met onder meer president Zelensky en de Amerikaanse Speciaal Gezant voor Oekraïne Kellogg, en de gesprekken die ik heb gevoerd met vicepremier en minister van Economische Zaken Yulia Svyrydenko, vertegenwoordigers van de Wereldbank en de EBRD, en anderen.</w:t>
      </w:r>
    </w:p>
    <w:p w:rsidRPr="009055E3" w:rsidR="00E5002A" w:rsidP="00EC4833" w:rsidRDefault="00E5002A" w14:paraId="7976D962" w14:textId="165A4120">
      <w:r w:rsidRPr="00DB2C26">
        <w:t xml:space="preserve">Ook nam ik </w:t>
      </w:r>
      <w:r w:rsidRPr="00DB2C26" w:rsidR="009055E3">
        <w:t xml:space="preserve">gezamenlijk met collega’s uit een groot aantal partnerlanden </w:t>
      </w:r>
      <w:r w:rsidRPr="00DB2C26">
        <w:t>deel aan het jaarlijkse ministeriële overleg van het Ukraine Donor Platform</w:t>
      </w:r>
      <w:r w:rsidRPr="00DB2C26" w:rsidR="009055E3">
        <w:t xml:space="preserve"> (UDP)</w:t>
      </w:r>
      <w:r w:rsidRPr="00DB2C26">
        <w:t xml:space="preserve">, het coördinatieplatform voor de Oekraïense financiële en herstel- en wederopbouwnoden. </w:t>
      </w:r>
      <w:r w:rsidRPr="00DB2C26" w:rsidR="009055E3">
        <w:t>Dit overleg volgde op een Steering Committee van het UDP waar de Nederlandse Speciaal Gezant voor Oekraïne aan deelnam. Hier is onder meer gesproken over de Oekraïense financiële situatie, hervormingen, het mobiliseren van de private sector en de energienoden.</w:t>
      </w:r>
      <w:r w:rsidR="009055E3">
        <w:t xml:space="preserve"> </w:t>
      </w:r>
    </w:p>
    <w:p w:rsidR="008E0C1D" w:rsidP="00EC4833" w:rsidRDefault="008E0C1D" w14:paraId="1EE67BC9" w14:textId="77777777"/>
    <w:p w:rsidRPr="00DB2C26" w:rsidR="0009607E" w:rsidP="0009607E" w:rsidRDefault="0009607E" w14:paraId="777BD6D7" w14:textId="39720936">
      <w:r w:rsidRPr="00DB2C26">
        <w:t xml:space="preserve">In het gesprek met de minister-president ging president Zelensky in op de sterk toegenomen Russische luchtaanvallen op Oekraïense steden, dorpen en strategische doelen met grote aantallen </w:t>
      </w:r>
      <w:proofErr w:type="spellStart"/>
      <w:r w:rsidRPr="00DB2C26">
        <w:t>Shahed</w:t>
      </w:r>
      <w:proofErr w:type="spellEnd"/>
      <w:r w:rsidRPr="00DB2C26">
        <w:t xml:space="preserve">-drones. Oekraïne heeft dringend behoefte aan </w:t>
      </w:r>
      <w:r w:rsidRPr="00DB2C26" w:rsidR="00840DAE">
        <w:t xml:space="preserve">luchtafweer </w:t>
      </w:r>
      <w:r w:rsidRPr="00DB2C26">
        <w:t xml:space="preserve">en president Zelensky deed een beroep op internationale partners voor financiering van de productie en vernieuwing </w:t>
      </w:r>
      <w:r w:rsidRPr="00DB2C26" w:rsidR="00840DAE">
        <w:t xml:space="preserve">hiervan. </w:t>
      </w:r>
      <w:r w:rsidRPr="00DB2C26">
        <w:t xml:space="preserve">President Zelensky bedankte Nederland voor de verleende militaire en niet-militaire steun en de organisatie van een succesvol verlopen NAVO-top in Den Haag en was positief over de door President Trump toegezegde steun voor defensieve wapens. </w:t>
      </w:r>
    </w:p>
    <w:p w:rsidRPr="00DB2C26" w:rsidR="0009607E" w:rsidP="0009607E" w:rsidRDefault="0009607E" w14:paraId="64EDE140" w14:textId="77777777"/>
    <w:p w:rsidRPr="00DB2C26" w:rsidR="0009607E" w:rsidP="00EC4833" w:rsidRDefault="0009607E" w14:paraId="57551E64" w14:textId="47698B0D">
      <w:bookmarkStart w:name="_Hlk203118329" w:id="0"/>
      <w:r w:rsidRPr="00DB2C26">
        <w:t>Met vicepremier Svyrydenko besprak ik mogelijkheden voor verdere economische samenwerking. Svyrydenko benadrukte het belang van het aanjagen van private investeringen en het mobiliseren van privaat kapitaal ten behoeve van de wederopbouw en de noodzaak van economische hervormingen om het ondernemingsklimaat te verbeteren.</w:t>
      </w:r>
      <w:r w:rsidRPr="00DB2C26" w:rsidR="00E476D8">
        <w:t xml:space="preserve"> We spraken tevens over de Oekraïense uittreding uit het Verdrag van Ottawa, dat de productie en het gebruik van anti-persoonsmijnen verbiedt. Ik heb in lijn met motie Dobbe</w:t>
      </w:r>
      <w:r w:rsidRPr="00DB2C26" w:rsidR="00E476D8">
        <w:rPr>
          <w:rStyle w:val="FootnoteReference"/>
        </w:rPr>
        <w:footnoteReference w:id="2"/>
      </w:r>
      <w:r w:rsidRPr="00DB2C26" w:rsidR="00E476D8">
        <w:t xml:space="preserve"> onderstreept dat Nederland dit verdrag en de naleving ervan blijft steunen, en dat NL alle partijen aanmoedigt om in dit verdrag te blijven. Ik heb aangegeven deze stap te betreuren, maar tegelijkertijd ook te kunnen begrijpen gelet op de voortgaande Russische agressie aan het oostfront. Ik gaf aan dat Nederland Oekraïne zal blijven steunen in de enorme opgave op het gebied van civiele ontmijning. De ontmijning van woon- en agrarische gebieden is een belangrijke randvoorwaarde voor herstel en wederopbouw.</w:t>
      </w:r>
      <w:bookmarkEnd w:id="0"/>
    </w:p>
    <w:p w:rsidRPr="00DB2C26" w:rsidR="003D0A19" w:rsidP="00EC4833" w:rsidRDefault="00035A21" w14:paraId="178A125B" w14:textId="4F4CE3ED">
      <w:r w:rsidRPr="00DB2C26">
        <w:lastRenderedPageBreak/>
        <w:t xml:space="preserve">Graag informeer ik u </w:t>
      </w:r>
      <w:r w:rsidRPr="00DB2C26" w:rsidR="00564621">
        <w:t>daarnaast over</w:t>
      </w:r>
      <w:r w:rsidRPr="00DB2C26">
        <w:t xml:space="preserve"> de niet-militaire steun die Nederland </w:t>
      </w:r>
      <w:r w:rsidRPr="00DB2C26" w:rsidR="009D7B82">
        <w:t>in Rome</w:t>
      </w:r>
      <w:r w:rsidRPr="00DB2C26">
        <w:t xml:space="preserve"> </w:t>
      </w:r>
      <w:r w:rsidRPr="00DB2C26" w:rsidR="00564621">
        <w:t xml:space="preserve">heeft aangekondigd: </w:t>
      </w:r>
    </w:p>
    <w:p w:rsidRPr="00DB2C26" w:rsidR="00840DAE" w:rsidP="00EC4833" w:rsidRDefault="00840DAE" w14:paraId="0E1B8A49" w14:textId="77777777"/>
    <w:p w:rsidRPr="00DB2C26" w:rsidR="00EC4833" w:rsidP="00EC4833" w:rsidRDefault="0010316D" w14:paraId="01F07270" w14:textId="0BFE4FEF">
      <w:pPr>
        <w:rPr>
          <w:b/>
          <w:bCs/>
        </w:rPr>
      </w:pPr>
      <w:r w:rsidRPr="00DB2C26">
        <w:rPr>
          <w:b/>
          <w:bCs/>
        </w:rPr>
        <w:t xml:space="preserve">Steunpakket - </w:t>
      </w:r>
      <w:r w:rsidRPr="00DB2C26" w:rsidR="00836D19">
        <w:rPr>
          <w:b/>
          <w:bCs/>
        </w:rPr>
        <w:t>middelen 2025</w:t>
      </w:r>
    </w:p>
    <w:p w:rsidR="00EC4833" w:rsidP="00EC4833" w:rsidRDefault="00EC4833" w14:paraId="5963BD42" w14:textId="2545FA00">
      <w:r w:rsidRPr="00DB2C26">
        <w:t>Het is, zoals bekend, het beleid van het</w:t>
      </w:r>
      <w:r w:rsidRPr="00DB2C26" w:rsidR="00836D19">
        <w:t xml:space="preserve"> demissionaire</w:t>
      </w:r>
      <w:r w:rsidRPr="00DB2C26">
        <w:t xml:space="preserve"> kabinet om de steun aan Oekraïne onverminderd voort te zetten</w:t>
      </w:r>
      <w:r w:rsidRPr="00DB2C26" w:rsidR="00FD0E17">
        <w:t>, met inbegrip van de</w:t>
      </w:r>
      <w:r w:rsidRPr="00DB2C26">
        <w:t xml:space="preserve"> steun voor de herstel- en wederopbouw-opgave van het land. Op 2 september 2024 informeerde </w:t>
      </w:r>
      <w:r w:rsidRPr="00DB2C26" w:rsidR="00564621">
        <w:t>het kabinet</w:t>
      </w:r>
      <w:r w:rsidRPr="00DB2C26" w:rsidR="0010316D">
        <w:t xml:space="preserve"> </w:t>
      </w:r>
      <w:r w:rsidRPr="00DB2C26">
        <w:t>uw Kamer over de allocatie van niet-militaire steun aan Oekraïne in 2025</w:t>
      </w:r>
      <w:r w:rsidRPr="00DB2C26">
        <w:rPr>
          <w:rStyle w:val="FootnoteReference"/>
        </w:rPr>
        <w:footnoteReference w:id="3"/>
      </w:r>
      <w:r w:rsidRPr="00DB2C26" w:rsidR="00ED6B9A">
        <w:t xml:space="preserve"> voor een bedrag van EUR 200 mln. Dit steunpakket </w:t>
      </w:r>
      <w:r w:rsidRPr="00DB2C26" w:rsidR="00FD0E17">
        <w:t>maakt deel</w:t>
      </w:r>
      <w:r w:rsidRPr="00DB2C26" w:rsidR="00ED6B9A">
        <w:t xml:space="preserve"> uit</w:t>
      </w:r>
      <w:r w:rsidRPr="00DB2C26" w:rsidR="0010316D">
        <w:t xml:space="preserve"> </w:t>
      </w:r>
      <w:r w:rsidRPr="00DB2C26" w:rsidR="00FD0E17">
        <w:t>van</w:t>
      </w:r>
      <w:r w:rsidRPr="00DB2C26" w:rsidR="0010316D">
        <w:t xml:space="preserve"> het voor dit jaar vrijgemaakte bedrag van EUR 252 mln. uit algemene middelen. </w:t>
      </w:r>
      <w:r w:rsidRPr="00DB2C26">
        <w:t xml:space="preserve">In </w:t>
      </w:r>
      <w:r w:rsidRPr="00DB2C26" w:rsidR="00FD0E17">
        <w:t>vervolg</w:t>
      </w:r>
      <w:r w:rsidRPr="00DB2C26">
        <w:t xml:space="preserve"> hierop informeer ik uw Kamer nu over de allocatie van de resterende EUR 52 mln.</w:t>
      </w:r>
      <w:r w:rsidRPr="00DB2C26" w:rsidR="0010316D">
        <w:t>, d</w:t>
      </w:r>
      <w:r w:rsidRPr="00DB2C26" w:rsidR="00FD0E17">
        <w:t>ie</w:t>
      </w:r>
      <w:r w:rsidRPr="00DB2C26" w:rsidR="0010316D">
        <w:t xml:space="preserve"> </w:t>
      </w:r>
      <w:r w:rsidRPr="00DB2C26" w:rsidR="00564621">
        <w:t xml:space="preserve">is </w:t>
      </w:r>
      <w:r w:rsidRPr="00DB2C26" w:rsidR="0010316D">
        <w:t>gepresenteerd tijdens</w:t>
      </w:r>
      <w:r w:rsidR="0010316D">
        <w:t xml:space="preserve"> de URC. </w:t>
      </w:r>
      <w:r w:rsidR="00836D19">
        <w:t>D</w:t>
      </w:r>
      <w:r w:rsidR="00FD0E17">
        <w:t>eze is opgebouwd uit</w:t>
      </w:r>
      <w:r w:rsidR="00836D19">
        <w:t xml:space="preserve"> </w:t>
      </w:r>
      <w:r w:rsidR="00FD0E17">
        <w:t xml:space="preserve">de volgende </w:t>
      </w:r>
      <w:r w:rsidR="00836D19">
        <w:t xml:space="preserve">bijdragen: </w:t>
      </w:r>
    </w:p>
    <w:p w:rsidRPr="00973640" w:rsidR="00FD0E17" w:rsidP="00FD0E17" w:rsidRDefault="00FD0E17" w14:paraId="46B84CE0" w14:textId="5D1C74A1">
      <w:pPr>
        <w:pStyle w:val="ListParagraph"/>
        <w:numPr>
          <w:ilvl w:val="0"/>
          <w:numId w:val="7"/>
        </w:numPr>
        <w:rPr>
          <w:rStyle w:val="EndnoteReference"/>
        </w:rPr>
      </w:pPr>
      <w:r>
        <w:t xml:space="preserve">EUR 20 mln. voor herstel van energie-infrastructuur d.m.v. </w:t>
      </w:r>
      <w:r w:rsidRPr="00C00513">
        <w:rPr>
          <w:i/>
          <w:iCs/>
        </w:rPr>
        <w:t>in-kind</w:t>
      </w:r>
      <w:r>
        <w:t xml:space="preserve"> steun via de RVO. Voor het leveren van deze steun zal worden samengewerkt met Nederlandse bedrijven en instellingen.</w:t>
      </w:r>
      <w:r>
        <w:rPr>
          <w:rStyle w:val="FootnoteReference"/>
        </w:rPr>
        <w:footnoteReference w:id="4"/>
      </w:r>
    </w:p>
    <w:p w:rsidR="00EC4833" w:rsidP="00EC4833" w:rsidRDefault="00FD0E17" w14:paraId="6260726E" w14:textId="773040B7">
      <w:pPr>
        <w:pStyle w:val="ListParagraph"/>
        <w:numPr>
          <w:ilvl w:val="0"/>
          <w:numId w:val="7"/>
        </w:numPr>
      </w:pPr>
      <w:r>
        <w:t>EUR 17 mln. voor h</w:t>
      </w:r>
      <w:r w:rsidR="00EC4833">
        <w:t>erstel van drinkwatervoorziening</w:t>
      </w:r>
      <w:r w:rsidR="00516FDE">
        <w:t>en</w:t>
      </w:r>
      <w:r>
        <w:t>,</w:t>
      </w:r>
      <w:r w:rsidR="00EC4833">
        <w:t xml:space="preserve"> via </w:t>
      </w:r>
      <w:r w:rsidR="0010316D">
        <w:t xml:space="preserve">de continuering van </w:t>
      </w:r>
      <w:r w:rsidR="00D6725C">
        <w:t xml:space="preserve">een </w:t>
      </w:r>
      <w:r w:rsidR="008E0C1D">
        <w:t>programma</w:t>
      </w:r>
      <w:r w:rsidR="00EC4833">
        <w:t xml:space="preserve"> uitgevoerd door VEI</w:t>
      </w:r>
      <w:r w:rsidR="0010316D">
        <w:t xml:space="preserve">, het </w:t>
      </w:r>
      <w:r w:rsidR="00516FDE">
        <w:t xml:space="preserve">consortium </w:t>
      </w:r>
      <w:r w:rsidR="0010316D">
        <w:t>van Nederlandse drinkwaterbedrijven</w:t>
      </w:r>
      <w:r w:rsidR="00EC4833">
        <w:t xml:space="preserve">; </w:t>
      </w:r>
    </w:p>
    <w:p w:rsidR="00EC4833" w:rsidP="00EC4833" w:rsidRDefault="00FD0E17" w14:paraId="2912C905" w14:textId="7C9B6ECD">
      <w:pPr>
        <w:pStyle w:val="ListParagraph"/>
        <w:numPr>
          <w:ilvl w:val="0"/>
          <w:numId w:val="7"/>
        </w:numPr>
      </w:pPr>
      <w:r>
        <w:t xml:space="preserve">EUR </w:t>
      </w:r>
      <w:r w:rsidR="00A747A9">
        <w:t>15</w:t>
      </w:r>
      <w:r>
        <w:t xml:space="preserve"> mln.</w:t>
      </w:r>
      <w:r w:rsidR="00B52938">
        <w:t xml:space="preserve"> </w:t>
      </w:r>
      <w:r w:rsidR="004933EA">
        <w:t>via de EBRD</w:t>
      </w:r>
      <w:r w:rsidR="00A747A9">
        <w:t xml:space="preserve">, waarvan EUR 10 </w:t>
      </w:r>
      <w:proofErr w:type="spellStart"/>
      <w:r w:rsidR="00A747A9">
        <w:t>mln</w:t>
      </w:r>
      <w:proofErr w:type="spellEnd"/>
      <w:r w:rsidR="00A747A9">
        <w:t xml:space="preserve"> voor het stimuleren van</w:t>
      </w:r>
      <w:r w:rsidR="004933EA">
        <w:t xml:space="preserve"> </w:t>
      </w:r>
      <w:r w:rsidR="00FB285D">
        <w:t xml:space="preserve"> private </w:t>
      </w:r>
      <w:r w:rsidR="00B52938">
        <w:t>investeringen in</w:t>
      </w:r>
      <w:r w:rsidR="00FB285D">
        <w:t xml:space="preserve"> groene ele</w:t>
      </w:r>
      <w:r>
        <w:t>k</w:t>
      </w:r>
      <w:r w:rsidR="00FB285D">
        <w:t xml:space="preserve">triciteitsvoorziening </w:t>
      </w:r>
      <w:r w:rsidR="004933EA">
        <w:t>middels</w:t>
      </w:r>
      <w:r w:rsidR="00B52938">
        <w:t xml:space="preserve"> een zgn.</w:t>
      </w:r>
      <w:r w:rsidRPr="00C724EE" w:rsidR="001939BE">
        <w:t xml:space="preserve"> </w:t>
      </w:r>
      <w:r w:rsidRPr="00455344" w:rsidR="001939BE">
        <w:rPr>
          <w:i/>
        </w:rPr>
        <w:t xml:space="preserve">Minimum Price Guarantee Fund/Power </w:t>
      </w:r>
      <w:r w:rsidRPr="0082231B" w:rsidR="001939BE">
        <w:rPr>
          <w:i/>
        </w:rPr>
        <w:t>Purchasing Agreement</w:t>
      </w:r>
      <w:r w:rsidRPr="00A747A9" w:rsidR="00A747A9">
        <w:t xml:space="preserve"> en 5 </w:t>
      </w:r>
      <w:proofErr w:type="spellStart"/>
      <w:r w:rsidRPr="00A747A9" w:rsidR="00A747A9">
        <w:t>mln</w:t>
      </w:r>
      <w:proofErr w:type="spellEnd"/>
      <w:r w:rsidRPr="00A747A9" w:rsidR="00A747A9">
        <w:t xml:space="preserve"> </w:t>
      </w:r>
      <w:r w:rsidRPr="00514E04" w:rsidR="00A747A9">
        <w:t xml:space="preserve">algemene energiesteun ter voorbereiding op de </w:t>
      </w:r>
      <w:r w:rsidR="00A747A9">
        <w:t>komende winter;</w:t>
      </w:r>
    </w:p>
    <w:p w:rsidR="00836D19" w:rsidP="00836D19" w:rsidRDefault="00836D19" w14:paraId="0B1308D7" w14:textId="77777777"/>
    <w:p w:rsidRPr="004933EA" w:rsidR="006B5A79" w:rsidP="00023E64" w:rsidRDefault="006B5A79" w14:paraId="65B946DB" w14:textId="67E29325">
      <w:pPr>
        <w:rPr>
          <w:b/>
          <w:bCs/>
        </w:rPr>
      </w:pPr>
      <w:r w:rsidRPr="004933EA">
        <w:rPr>
          <w:b/>
          <w:bCs/>
        </w:rPr>
        <w:t>Steunpakket – middelen 2026</w:t>
      </w:r>
    </w:p>
    <w:p w:rsidRPr="00DB2C26" w:rsidR="000F2FFF" w:rsidP="00023E64" w:rsidRDefault="00023E64" w14:paraId="1BEB9EB5" w14:textId="145241FF">
      <w:r w:rsidRPr="00C70BD5">
        <w:t xml:space="preserve">Tijdens de Voorjaarsbesluitvorming </w:t>
      </w:r>
      <w:r>
        <w:t xml:space="preserve">van </w:t>
      </w:r>
      <w:r w:rsidRPr="00C70BD5">
        <w:t>2025 is voor niet-militaire steun in 2026</w:t>
      </w:r>
      <w:r>
        <w:t xml:space="preserve"> wederom </w:t>
      </w:r>
      <w:r w:rsidRPr="00DB2C26" w:rsidR="006B5A79">
        <w:t>een bedrag van</w:t>
      </w:r>
      <w:r w:rsidRPr="00DB2C26">
        <w:t xml:space="preserve"> EUR 252 mln. beschikbaar gesteld</w:t>
      </w:r>
      <w:r w:rsidRPr="00DB2C26" w:rsidR="006B5A79">
        <w:t>, waarmee het kabinet op niet-militair vlak invulling geeft aan</w:t>
      </w:r>
      <w:r w:rsidRPr="00DB2C26" w:rsidR="000F2FFF">
        <w:t xml:space="preserve"> actieve en</w:t>
      </w:r>
      <w:r w:rsidRPr="00DB2C26" w:rsidR="006B5A79">
        <w:t xml:space="preserve"> onverminderde steun aan </w:t>
      </w:r>
      <w:r w:rsidRPr="00DB2C26" w:rsidR="004933EA">
        <w:t>Oekraïne</w:t>
      </w:r>
      <w:r w:rsidRPr="00DB2C26">
        <w:t xml:space="preserve">. </w:t>
      </w:r>
      <w:r w:rsidRPr="00DB2C26" w:rsidR="006B5A79">
        <w:t xml:space="preserve">Deze steun zal </w:t>
      </w:r>
      <w:r w:rsidRPr="00DB2C26" w:rsidR="00871DA1">
        <w:t>voornamelijk</w:t>
      </w:r>
      <w:r w:rsidRPr="00DB2C26" w:rsidR="00965542">
        <w:t xml:space="preserve"> </w:t>
      </w:r>
      <w:r w:rsidRPr="00DB2C26" w:rsidR="006B5A79">
        <w:t xml:space="preserve">gericht </w:t>
      </w:r>
      <w:r w:rsidRPr="00DB2C26" w:rsidR="00871DA1">
        <w:t>blijven</w:t>
      </w:r>
      <w:r w:rsidRPr="00DB2C26" w:rsidR="006B5A79">
        <w:t xml:space="preserve"> op herstel en wederopbouw (herstel van energie-infrastructuur, woningen en ziekenhuizen), verlichting van de humanitaire en psychosociale noden, civiele ontmijning en ondersteuning van de private sector</w:t>
      </w:r>
      <w:r w:rsidRPr="00DB2C26" w:rsidR="00965542">
        <w:t>.</w:t>
      </w:r>
    </w:p>
    <w:p w:rsidRPr="00DB2C26" w:rsidR="00023E64" w:rsidP="00EC4833" w:rsidRDefault="00023E64" w14:paraId="49BBD0C1" w14:textId="77777777"/>
    <w:p w:rsidRPr="00DB2C26" w:rsidR="00836D19" w:rsidP="00EC4833" w:rsidRDefault="00836D19" w14:paraId="74ACCBD1" w14:textId="329C2B9E">
      <w:pPr>
        <w:rPr>
          <w:i/>
        </w:rPr>
      </w:pPr>
      <w:r w:rsidRPr="00DB2C26">
        <w:rPr>
          <w:i/>
        </w:rPr>
        <w:t>Derde ronde Ukraine Partnership Facility (UPF3)</w:t>
      </w:r>
    </w:p>
    <w:p w:rsidR="00023E64" w:rsidP="00023E64" w:rsidRDefault="00C64782" w14:paraId="1553FEC0" w14:textId="227A07DD">
      <w:r w:rsidRPr="00DB2C26">
        <w:t xml:space="preserve">Tijdens de URC </w:t>
      </w:r>
      <w:r w:rsidRPr="00DB2C26" w:rsidR="00564621">
        <w:t xml:space="preserve">heb ik </w:t>
      </w:r>
      <w:r w:rsidRPr="00DB2C26">
        <w:t xml:space="preserve">een </w:t>
      </w:r>
      <w:r w:rsidRPr="00DB2C26">
        <w:rPr>
          <w:i/>
          <w:iCs/>
        </w:rPr>
        <w:t xml:space="preserve">Memorandum of Cooperation </w:t>
      </w:r>
      <w:r w:rsidRPr="00DB2C26">
        <w:t xml:space="preserve">(MoC) over het Ukraine Partnership Facility (UPF) </w:t>
      </w:r>
      <w:r w:rsidRPr="00DB2C26" w:rsidR="00564621">
        <w:t xml:space="preserve">ondertekend </w:t>
      </w:r>
      <w:r w:rsidRPr="00DB2C26">
        <w:t xml:space="preserve">met de Oekraïense vicepremier Svyrydenko. </w:t>
      </w:r>
      <w:r w:rsidRPr="00DB2C26" w:rsidR="00023E64">
        <w:t>Uit de middelen voor 2026 zal een</w:t>
      </w:r>
      <w:r w:rsidRPr="00DB2C26" w:rsidR="00AE59D2">
        <w:t xml:space="preserve"> nieuwe</w:t>
      </w:r>
      <w:r w:rsidR="00AE59D2">
        <w:t>,</w:t>
      </w:r>
      <w:r w:rsidR="00023E64">
        <w:t xml:space="preserve"> derde ronde van </w:t>
      </w:r>
      <w:r w:rsidR="004933EA">
        <w:t xml:space="preserve">dit instrument </w:t>
      </w:r>
      <w:r w:rsidR="00023E64">
        <w:t xml:space="preserve">worden gefinancierd </w:t>
      </w:r>
      <w:r w:rsidR="00EB3255">
        <w:t>met een omvang van</w:t>
      </w:r>
      <w:r w:rsidR="00023E64">
        <w:t xml:space="preserve"> EUR 30 mln. </w:t>
      </w:r>
    </w:p>
    <w:p w:rsidR="00023E64" w:rsidP="00023E64" w:rsidRDefault="00023E64" w14:paraId="6BAB9642" w14:textId="5260C72B"/>
    <w:p w:rsidRPr="00C70BD5" w:rsidR="009A5C5B" w:rsidP="00836D19" w:rsidRDefault="00DF4C68" w14:paraId="16904636" w14:textId="5B8558ED">
      <w:r w:rsidRPr="00C70BD5">
        <w:t xml:space="preserve">De hulpopgave van Oekraïne is te groot om enkel vanuit de publieke sector te dragen. </w:t>
      </w:r>
      <w:r>
        <w:t>Naast stimulering van de Oekraïense private sector</w:t>
      </w:r>
      <w:r w:rsidR="00EB3255">
        <w:t>,</w:t>
      </w:r>
      <w:r>
        <w:t xml:space="preserve"> zijn ook kennis en kunde</w:t>
      </w:r>
      <w:r w:rsidR="00E659D4">
        <w:t>,</w:t>
      </w:r>
      <w:r>
        <w:t xml:space="preserve"> alsmede investeringen uit het buitenland nodig. </w:t>
      </w:r>
      <w:r w:rsidRPr="00C70BD5">
        <w:t xml:space="preserve">Zakendoen in Oekraïne is vanwege de oorlog niet zonder </w:t>
      </w:r>
      <w:r w:rsidR="00023E64">
        <w:t>risico’s</w:t>
      </w:r>
      <w:r w:rsidRPr="00C70BD5">
        <w:t>.</w:t>
      </w:r>
      <w:r w:rsidR="00023E64">
        <w:t xml:space="preserve"> </w:t>
      </w:r>
      <w:r w:rsidRPr="00C70BD5" w:rsidR="00836D19">
        <w:t xml:space="preserve">Het UPF is een belangrijk instrument om zakendoen voor NL bedrijven in Oekraïne te vergemakkelijken. Via </w:t>
      </w:r>
      <w:r w:rsidRPr="00C70BD5" w:rsidR="009A5C5B">
        <w:t>dit programma</w:t>
      </w:r>
      <w:r w:rsidR="00E659D4">
        <w:t>,</w:t>
      </w:r>
      <w:r w:rsidRPr="00C70BD5" w:rsidR="009A5C5B">
        <w:t xml:space="preserve"> dat wordt beheerd door de RVO</w:t>
      </w:r>
      <w:r w:rsidR="00E659D4">
        <w:t>,</w:t>
      </w:r>
      <w:r w:rsidRPr="00C70BD5" w:rsidR="009A5C5B">
        <w:t xml:space="preserve"> </w:t>
      </w:r>
      <w:r w:rsidRPr="00C70BD5" w:rsidR="00836D19">
        <w:t>worden N</w:t>
      </w:r>
      <w:r w:rsidRPr="00C70BD5" w:rsidR="009A5C5B">
        <w:t>ederland</w:t>
      </w:r>
      <w:r w:rsidRPr="00C70BD5" w:rsidR="00836D19">
        <w:t>se bedrijven en maatschappelijke organisaties ondersteund bij het opzetten van projecten die ten goede komen aan herstel en wederopbouw binnen de sectoren agrofood, circulaire</w:t>
      </w:r>
      <w:r w:rsidRPr="00C70BD5" w:rsidR="009A5C5B">
        <w:t xml:space="preserve"> </w:t>
      </w:r>
      <w:r w:rsidRPr="00836D19" w:rsidR="00836D19">
        <w:t xml:space="preserve">bouw, duurzame energie, gezondheidszorg en water. De eerste twee rondes van dit instrument t.w.v. resp. EUR 25 mln. en </w:t>
      </w:r>
      <w:r w:rsidRPr="00B838E8" w:rsidR="00836D19">
        <w:t>EUR 3</w:t>
      </w:r>
      <w:r w:rsidRPr="00B838E8" w:rsidR="68E5ADC2">
        <w:t>2</w:t>
      </w:r>
      <w:r w:rsidRPr="00B838E8" w:rsidR="00836D19">
        <w:t>.5 mln.</w:t>
      </w:r>
      <w:r w:rsidRPr="00836D19" w:rsidR="00836D19">
        <w:t xml:space="preserve"> zijn succesvol verlopen </w:t>
      </w:r>
      <w:r w:rsidRPr="00836D19" w:rsidR="00836D19">
        <w:lastRenderedPageBreak/>
        <w:t xml:space="preserve">en hebben tot nu toe geleid tot 17 projecten. Via een nieuwe bijdrage </w:t>
      </w:r>
      <w:r w:rsidR="00EB3255">
        <w:t>van</w:t>
      </w:r>
      <w:r w:rsidRPr="00836D19" w:rsidR="00836D19">
        <w:t xml:space="preserve"> EUR </w:t>
      </w:r>
      <w:r w:rsidRPr="00C70BD5" w:rsidR="009A5C5B">
        <w:t xml:space="preserve">30 </w:t>
      </w:r>
      <w:r w:rsidRPr="00836D19" w:rsidR="00836D19">
        <w:t xml:space="preserve">mln. </w:t>
      </w:r>
      <w:r w:rsidR="00EB3255">
        <w:t>wordt</w:t>
      </w:r>
      <w:r w:rsidRPr="00836D19" w:rsidR="00836D19">
        <w:t xml:space="preserve"> in 2026 vervolg gegeven aan </w:t>
      </w:r>
      <w:r w:rsidR="00E659D4">
        <w:t>deze steun</w:t>
      </w:r>
      <w:r w:rsidRPr="00836D19" w:rsidR="00836D19">
        <w:t>.</w:t>
      </w:r>
    </w:p>
    <w:p w:rsidRPr="00C70BD5" w:rsidR="00B52938" w:rsidP="00836D19" w:rsidRDefault="00B52938" w14:paraId="7084AADD" w14:textId="77777777"/>
    <w:p w:rsidR="00023E64" w:rsidP="00836D19" w:rsidRDefault="00C64782" w14:paraId="459EBDB6" w14:textId="5EAF39F3">
      <w:r>
        <w:t xml:space="preserve">Naast voortzetting van steun aan het bedrijfsleven via UPF </w:t>
      </w:r>
      <w:r w:rsidR="004709A6">
        <w:t xml:space="preserve">zet </w:t>
      </w:r>
      <w:r w:rsidR="00023E64">
        <w:t xml:space="preserve">het kabinet </w:t>
      </w:r>
      <w:r w:rsidR="00EB3255">
        <w:t xml:space="preserve">ook </w:t>
      </w:r>
      <w:r w:rsidR="00023E64">
        <w:t xml:space="preserve">de </w:t>
      </w:r>
      <w:r w:rsidR="004933EA">
        <w:t>e</w:t>
      </w:r>
      <w:r w:rsidR="00023E64">
        <w:t xml:space="preserve">xport </w:t>
      </w:r>
      <w:r w:rsidR="004933EA">
        <w:t>k</w:t>
      </w:r>
      <w:r w:rsidR="00023E64">
        <w:t>redietverzekering voor Oekraïne</w:t>
      </w:r>
      <w:r w:rsidR="004709A6">
        <w:t xml:space="preserve"> voort</w:t>
      </w:r>
      <w:r w:rsidR="00023E64">
        <w:t xml:space="preserve"> en </w:t>
      </w:r>
      <w:r w:rsidR="00EB3255">
        <w:t>blijft</w:t>
      </w:r>
      <w:r w:rsidR="00023E64">
        <w:t xml:space="preserve"> Invest International publieke en private investeringen</w:t>
      </w:r>
      <w:r w:rsidR="00EB3255">
        <w:t xml:space="preserve"> </w:t>
      </w:r>
      <w:r w:rsidR="004709A6">
        <w:t>ondersteunen</w:t>
      </w:r>
      <w:r w:rsidR="00023E64">
        <w:t>.</w:t>
      </w:r>
      <w:r w:rsidR="004933EA">
        <w:t xml:space="preserve"> Recent is het mandaat van de Oekraïne-faciliteit van de export kredietverzekering verruimd; n</w:t>
      </w:r>
      <w:r w:rsidRPr="004933EA" w:rsidR="004933EA">
        <w:t>aast ondersteuning van transacties voor herstel en wederopbouw kunnen voortaan ook de betalingsrisico’s van defensietransacties verzekerd worden. Ook wordt het maximale dekkingspercentage op commerciële risico’s voor transacties onder deze faciliteit verhoogd van 95% naar 98%.</w:t>
      </w:r>
      <w:r w:rsidR="004933EA">
        <w:rPr>
          <w:rStyle w:val="FootnoteReference"/>
        </w:rPr>
        <w:footnoteReference w:id="5"/>
      </w:r>
    </w:p>
    <w:p w:rsidR="00973640" w:rsidP="00836D19" w:rsidRDefault="00973640" w14:paraId="0BE55286" w14:textId="77777777"/>
    <w:p w:rsidR="00EA10DA" w:rsidP="00EA10DA" w:rsidRDefault="00EA10DA" w14:paraId="50E0855E" w14:textId="2E0AA945">
      <w:r w:rsidRPr="00973640">
        <w:t xml:space="preserve">Deze invulling van de beschikbaar gestelde middelen tijdens de Voorjaarsnota </w:t>
      </w:r>
      <w:r>
        <w:t>2025</w:t>
      </w:r>
      <w:r w:rsidRPr="00973640">
        <w:t xml:space="preserve"> leidt tot budgettaire verschuivingen in 20</w:t>
      </w:r>
      <w:r>
        <w:t>25 e</w:t>
      </w:r>
      <w:r w:rsidRPr="00973640">
        <w:t>n 202</w:t>
      </w:r>
      <w:r>
        <w:t>6</w:t>
      </w:r>
      <w:r w:rsidRPr="00973640">
        <w:t xml:space="preserve"> die in de suppletoire begroting september en </w:t>
      </w:r>
      <w:r w:rsidR="00455344">
        <w:t xml:space="preserve">in </w:t>
      </w:r>
      <w:r w:rsidRPr="00973640">
        <w:t xml:space="preserve">de </w:t>
      </w:r>
      <w:r w:rsidR="00F21429">
        <w:t>b</w:t>
      </w:r>
      <w:r w:rsidRPr="00973640">
        <w:t>egroting van BHO worden verwerkt.</w:t>
      </w:r>
      <w:r>
        <w:t xml:space="preserve"> De Kamer zal, na de zomer en begin volgend jaar worden geïnformeerd over de verdere invulling van niet-militaire steun voor Oekraïne in 2026</w:t>
      </w:r>
      <w:r w:rsidR="00564621">
        <w:t>.</w:t>
      </w:r>
    </w:p>
    <w:p w:rsidR="00EA7CC5" w:rsidP="00EA10DA" w:rsidRDefault="00EA7CC5" w14:paraId="466EB00C" w14:textId="77777777"/>
    <w:p w:rsidRPr="00DB2C26" w:rsidR="00EA7CC5" w:rsidP="00EA10DA" w:rsidRDefault="00EA7CC5" w14:paraId="41675EB7" w14:textId="0C308428">
      <w:pPr>
        <w:rPr>
          <w:i/>
          <w:iCs/>
        </w:rPr>
      </w:pPr>
      <w:bookmarkStart w:name="_Hlk202781874" w:id="1"/>
      <w:r w:rsidRPr="00DB2C26">
        <w:rPr>
          <w:i/>
          <w:iCs/>
        </w:rPr>
        <w:t>Cyberweerbaarheid:</w:t>
      </w:r>
    </w:p>
    <w:p w:rsidRPr="00DB2C26" w:rsidR="00EA7CC5" w:rsidP="00EA10DA" w:rsidRDefault="00DC7C10" w14:paraId="208B36EE" w14:textId="2C53933B">
      <w:r w:rsidRPr="00DB2C26">
        <w:t xml:space="preserve">Tijdens de URC </w:t>
      </w:r>
      <w:r w:rsidRPr="00DB2C26" w:rsidR="00840DAE">
        <w:t>is</w:t>
      </w:r>
      <w:r w:rsidRPr="00DB2C26">
        <w:t xml:space="preserve"> ook aandacht </w:t>
      </w:r>
      <w:r w:rsidRPr="00DB2C26" w:rsidR="00840DAE">
        <w:t>uitgegaan</w:t>
      </w:r>
      <w:r w:rsidRPr="00DB2C26">
        <w:t xml:space="preserve"> naar het thema cyberweerbaarheid. </w:t>
      </w:r>
      <w:r w:rsidRPr="00DB2C26" w:rsidR="00EA7CC5">
        <w:t xml:space="preserve">Het kabinet heeft, als onderdeel van de in de Voorjaarsnota </w:t>
      </w:r>
      <w:r w:rsidRPr="00DB2C26">
        <w:t xml:space="preserve">vrijgemaakte </w:t>
      </w:r>
      <w:r w:rsidRPr="00DB2C26" w:rsidR="00EA7CC5">
        <w:t xml:space="preserve">EUR 3.5 miljard euro aan steun voor Oekraïne, 20 miljoen euro beschikbaar </w:t>
      </w:r>
      <w:r w:rsidRPr="00DB2C26">
        <w:t xml:space="preserve">gesteld </w:t>
      </w:r>
      <w:r w:rsidRPr="00DB2C26" w:rsidR="00EA7CC5">
        <w:t>voor het versterken van de cyberweerbaarheid van Oekraïne.</w:t>
      </w:r>
      <w:r w:rsidRPr="00DB2C26" w:rsidR="00EA7CC5">
        <w:rPr>
          <w:rStyle w:val="FootnoteReference"/>
        </w:rPr>
        <w:footnoteReference w:id="6"/>
      </w:r>
      <w:r w:rsidRPr="00DB2C26" w:rsidR="00EA7CC5">
        <w:t xml:space="preserve"> </w:t>
      </w:r>
    </w:p>
    <w:p w:rsidRPr="00DB2C26" w:rsidR="000F2FFF" w:rsidP="00EA10DA" w:rsidRDefault="000F2FFF" w14:paraId="5351037E" w14:textId="77777777"/>
    <w:p w:rsidRPr="00DB2C26" w:rsidR="000F2FFF" w:rsidP="00EA10DA" w:rsidRDefault="000F2FFF" w14:paraId="4F856826" w14:textId="7A38F2A2">
      <w:pPr>
        <w:rPr>
          <w:i/>
          <w:iCs/>
        </w:rPr>
      </w:pPr>
      <w:r w:rsidRPr="00DB2C26">
        <w:rPr>
          <w:i/>
          <w:iCs/>
        </w:rPr>
        <w:t xml:space="preserve">Cultureel erfgoed: </w:t>
      </w:r>
    </w:p>
    <w:p w:rsidRPr="00EA7CC5" w:rsidR="000F2FFF" w:rsidP="00EA10DA" w:rsidRDefault="000F2FFF" w14:paraId="0C3656B2" w14:textId="5D424AE9">
      <w:r w:rsidRPr="00DB2C26">
        <w:t>Het cultureel erfgoed van Oekraïne is door de oorlog zwaar getroffen. Nederland zet zich sinds 2023 in voor het beschermen, conserveren en rehabiliteren van dit voor de Oekraïense identiteit zo belangrijke erfgoed. </w:t>
      </w:r>
      <w:r w:rsidRPr="00DB2C26" w:rsidR="0009607E">
        <w:t>Uit de middelen voor</w:t>
      </w:r>
      <w:r w:rsidRPr="00DB2C26">
        <w:t xml:space="preserve"> 2026 zal steun worden gegeven aan twee Oekraïense instellingen die zich hiervoor inzetten: de National Academy of Fine Art and Architecture in Kyiv en de Polytechnical University in Lviv, voor in totaal EUR 1 miljoen. Daarnaast is Nederland bereid EUR 1 miljoen bij te dragen aan het Ukraine Heritage Fund, dat is gericht is op het beschermen, conserveren en restaureren van het cultureel erfgoed van Oekraïne. Voorts </w:t>
      </w:r>
      <w:r w:rsidRPr="00DB2C26" w:rsidR="0009607E">
        <w:t>is</w:t>
      </w:r>
      <w:r w:rsidRPr="00DB2C26">
        <w:t xml:space="preserve"> Nederland </w:t>
      </w:r>
      <w:r w:rsidRPr="00DB2C26" w:rsidR="0009607E">
        <w:t xml:space="preserve">lid geworden van de </w:t>
      </w:r>
      <w:r w:rsidRPr="00DB2C26">
        <w:t>op de Ukraine Recovery Conference in Rome aangekondigde Ukraine Resilience Alliance, die zich inzet voor de weerbaarheid van de gehele culturele sector in Oekraïne</w:t>
      </w:r>
    </w:p>
    <w:bookmarkEnd w:id="1"/>
    <w:p w:rsidR="00EA10DA" w:rsidP="00836D19" w:rsidRDefault="00EA10DA" w14:paraId="6BF57DA8" w14:textId="3386CB2D">
      <w:pPr>
        <w:rPr>
          <w:i/>
          <w:iCs/>
        </w:rPr>
      </w:pPr>
    </w:p>
    <w:p w:rsidRPr="004933EA" w:rsidR="00EA10DA" w:rsidP="00836D19" w:rsidRDefault="00EA10DA" w14:paraId="60589983" w14:textId="2840C525">
      <w:pPr>
        <w:rPr>
          <w:b/>
          <w:bCs/>
        </w:rPr>
      </w:pPr>
      <w:bookmarkStart w:name="_Hlk202424626" w:id="2"/>
      <w:r w:rsidRPr="004933EA">
        <w:rPr>
          <w:b/>
          <w:bCs/>
        </w:rPr>
        <w:t xml:space="preserve">Aanvullende niet-militaire steun aan </w:t>
      </w:r>
      <w:r w:rsidRPr="004933EA" w:rsidR="004933EA">
        <w:rPr>
          <w:b/>
          <w:bCs/>
        </w:rPr>
        <w:t>Oekraïne</w:t>
      </w:r>
    </w:p>
    <w:p w:rsidR="007807EA" w:rsidP="00F0596E" w:rsidRDefault="007807EA" w14:paraId="0BAE73C8" w14:textId="224EA83F">
      <w:pPr>
        <w:rPr>
          <w:i/>
        </w:rPr>
      </w:pPr>
    </w:p>
    <w:p w:rsidR="00CA433C" w:rsidP="00EC4833" w:rsidRDefault="00C64782" w14:paraId="1D347C3B" w14:textId="00D9D253">
      <w:pPr>
        <w:rPr>
          <w:i/>
          <w:iCs/>
        </w:rPr>
      </w:pPr>
      <w:r>
        <w:rPr>
          <w:i/>
          <w:iCs/>
        </w:rPr>
        <w:t>Steun via de</w:t>
      </w:r>
      <w:r w:rsidR="00CA433C">
        <w:rPr>
          <w:i/>
          <w:iCs/>
        </w:rPr>
        <w:t xml:space="preserve"> EBRD</w:t>
      </w:r>
    </w:p>
    <w:p w:rsidR="00C724EE" w:rsidP="00C724EE" w:rsidRDefault="002B3570" w14:paraId="4595EB29" w14:textId="3291D8F9">
      <w:r>
        <w:t>Nederland heeft een aanzienlijk deel van haar niet-militaire steun</w:t>
      </w:r>
      <w:r w:rsidRPr="00DA5A54">
        <w:t xml:space="preserve"> sinds d</w:t>
      </w:r>
      <w:r>
        <w:t xml:space="preserve">e Russische invasie in februari 2022 via de </w:t>
      </w:r>
      <w:r w:rsidR="00C724EE">
        <w:t xml:space="preserve">Europese Bank voor Wederopbouw en Ontwikkeling </w:t>
      </w:r>
      <w:r w:rsidR="007917EB">
        <w:t>(EBRD)</w:t>
      </w:r>
      <w:r w:rsidR="00C724EE">
        <w:t xml:space="preserve"> </w:t>
      </w:r>
      <w:r>
        <w:t>gekanaliseerd. De EBRD</w:t>
      </w:r>
      <w:r w:rsidR="00C724EE">
        <w:t xml:space="preserve"> heeft een </w:t>
      </w:r>
      <w:r>
        <w:t>l</w:t>
      </w:r>
      <w:r w:rsidR="00C724EE">
        <w:t xml:space="preserve">ange werkrelatie met en in Oekraïne en </w:t>
      </w:r>
      <w:r w:rsidR="00EB3255">
        <w:t xml:space="preserve">beschikt over </w:t>
      </w:r>
      <w:r>
        <w:t>relevante</w:t>
      </w:r>
      <w:r w:rsidR="00EB3255">
        <w:t xml:space="preserve"> expertise inzake private sector ontwikkeling en de opbouw van een duurzame economie. </w:t>
      </w:r>
      <w:r>
        <w:t>D</w:t>
      </w:r>
      <w:r w:rsidR="00EB3255">
        <w:t>e EBRD</w:t>
      </w:r>
      <w:r w:rsidR="00C724EE">
        <w:t xml:space="preserve"> </w:t>
      </w:r>
      <w:r w:rsidR="00EB3255">
        <w:t xml:space="preserve">speelt </w:t>
      </w:r>
      <w:r w:rsidR="00C724EE">
        <w:t xml:space="preserve">een </w:t>
      </w:r>
      <w:r>
        <w:t>belangrijke</w:t>
      </w:r>
      <w:r w:rsidR="00C724EE">
        <w:t xml:space="preserve"> rol </w:t>
      </w:r>
      <w:r>
        <w:t>op het terrein van</w:t>
      </w:r>
      <w:r w:rsidR="00C724EE">
        <w:t xml:space="preserve"> energie</w:t>
      </w:r>
      <w:r w:rsidR="00F010A7">
        <w:t xml:space="preserve">, herstel van </w:t>
      </w:r>
      <w:r>
        <w:t>transport</w:t>
      </w:r>
      <w:r w:rsidR="00EB3255">
        <w:t>infrastructuur</w:t>
      </w:r>
      <w:r w:rsidR="00F010A7">
        <w:t xml:space="preserve"> en voedselzekerheid</w:t>
      </w:r>
      <w:r w:rsidR="00C724EE">
        <w:t xml:space="preserve">. </w:t>
      </w:r>
    </w:p>
    <w:p w:rsidR="00EB3255" w:rsidP="00C724EE" w:rsidRDefault="00EB3255" w14:paraId="06EE8F1E" w14:textId="77777777"/>
    <w:p w:rsidR="007917EB" w:rsidP="00C724EE" w:rsidRDefault="00C724EE" w14:paraId="015B6607" w14:textId="147E32CC">
      <w:r>
        <w:t xml:space="preserve">Een deel van de Nederlandse steun via de EBRD is ingezet als garantie: deze garantiebijdrages </w:t>
      </w:r>
      <w:r w:rsidR="006245CB">
        <w:t xml:space="preserve">zijn revolverend, wat inhoudt dat </w:t>
      </w:r>
      <w:r w:rsidR="002B3570">
        <w:t>de middelen</w:t>
      </w:r>
      <w:r w:rsidR="006245CB">
        <w:t xml:space="preserve"> </w:t>
      </w:r>
      <w:r>
        <w:t xml:space="preserve">na de </w:t>
      </w:r>
      <w:r>
        <w:lastRenderedPageBreak/>
        <w:t xml:space="preserve">afgesproken einddatum opnieuw </w:t>
      </w:r>
      <w:r w:rsidR="006245CB">
        <w:t xml:space="preserve">ingezet kunnen </w:t>
      </w:r>
      <w:r>
        <w:t xml:space="preserve">worden </w:t>
      </w:r>
      <w:r w:rsidR="004D5ABC">
        <w:t xml:space="preserve">als bijdrage </w:t>
      </w:r>
      <w:r>
        <w:t xml:space="preserve">voor </w:t>
      </w:r>
      <w:r w:rsidR="002B3570">
        <w:t>de</w:t>
      </w:r>
      <w:r>
        <w:t xml:space="preserve"> wederopbouw </w:t>
      </w:r>
      <w:r w:rsidR="002B3570">
        <w:t>van</w:t>
      </w:r>
      <w:r>
        <w:t xml:space="preserve"> Oekraïne</w:t>
      </w:r>
      <w:r w:rsidR="006245CB">
        <w:t xml:space="preserve">. </w:t>
      </w:r>
      <w:r w:rsidR="000A473B">
        <w:t>Zo is e</w:t>
      </w:r>
      <w:r>
        <w:t xml:space="preserve">en Nederlandse bijdrage van EUR 21.4 miljoen onlangs </w:t>
      </w:r>
      <w:r w:rsidR="006245CB">
        <w:t xml:space="preserve">via deze weg </w:t>
      </w:r>
      <w:r w:rsidR="000A473B">
        <w:t xml:space="preserve">opnieuw </w:t>
      </w:r>
      <w:r>
        <w:t>beschikbaar gekomen</w:t>
      </w:r>
      <w:r w:rsidR="000A473B">
        <w:t>.</w:t>
      </w:r>
      <w:r>
        <w:t xml:space="preserve"> </w:t>
      </w:r>
      <w:r w:rsidR="000A473B">
        <w:t>D</w:t>
      </w:r>
      <w:r w:rsidR="007917EB">
        <w:t>eze middelen</w:t>
      </w:r>
      <w:r w:rsidR="002B3570">
        <w:t xml:space="preserve"> zullen als volgt worden besteed</w:t>
      </w:r>
      <w:r w:rsidR="006245CB">
        <w:t>:</w:t>
      </w:r>
      <w:r>
        <w:t xml:space="preserve"> </w:t>
      </w:r>
    </w:p>
    <w:p w:rsidR="007917EB" w:rsidP="00C724EE" w:rsidRDefault="007917EB" w14:paraId="13AE50C1" w14:textId="77777777"/>
    <w:p w:rsidR="002B3570" w:rsidP="002B3570" w:rsidRDefault="002B3570" w14:paraId="72B1F628" w14:textId="78DD677D">
      <w:pPr>
        <w:pStyle w:val="ListParagraph"/>
        <w:numPr>
          <w:ilvl w:val="0"/>
          <w:numId w:val="8"/>
        </w:numPr>
        <w:autoSpaceDN/>
        <w:spacing w:after="160" w:line="259" w:lineRule="auto"/>
        <w:textAlignment w:val="auto"/>
      </w:pPr>
      <w:r w:rsidRPr="00DA5A54">
        <w:t>EUR 9</w:t>
      </w:r>
      <w:r>
        <w:t>,</w:t>
      </w:r>
      <w:r w:rsidRPr="00DA5A54">
        <w:t>5 miljoen voor de a</w:t>
      </w:r>
      <w:r>
        <w:t>anschaf van gasturbines in samenwerking met energiebedrijven in Oekraïne. Gezien de toenemende noden op het gebied van energie is Nederland door de Bank gevraagd hieraan bij te dragen;</w:t>
      </w:r>
    </w:p>
    <w:p w:rsidRPr="00C724EE" w:rsidR="00266796" w:rsidP="00C724EE" w:rsidRDefault="00EC31DF" w14:paraId="59F20E23" w14:textId="1B4B0707">
      <w:pPr>
        <w:pStyle w:val="ListParagraph"/>
        <w:numPr>
          <w:ilvl w:val="0"/>
          <w:numId w:val="8"/>
        </w:numPr>
        <w:autoSpaceDN/>
        <w:spacing w:after="160" w:line="259" w:lineRule="auto"/>
        <w:textAlignment w:val="auto"/>
      </w:pPr>
      <w:r>
        <w:t xml:space="preserve">Een aanvullende bijdrage van </w:t>
      </w:r>
      <w:r w:rsidRPr="00DA5A54" w:rsidR="00C724EE">
        <w:t xml:space="preserve">EUR 2 miljoen aan het </w:t>
      </w:r>
      <w:r w:rsidRPr="004933EA" w:rsidR="00C724EE">
        <w:rPr>
          <w:i/>
        </w:rPr>
        <w:t>Minimum Price Guarantee Fund/Power Purchasing Agreement</w:t>
      </w:r>
      <w:r w:rsidRPr="00DA5A54" w:rsidR="00C724EE">
        <w:t xml:space="preserve"> – bovenop de </w:t>
      </w:r>
      <w:r>
        <w:t>hierboven</w:t>
      </w:r>
      <w:r w:rsidR="00C724EE">
        <w:t xml:space="preserve"> genoemde EUR 10 miljoen (totale bijdrage: EUR 12 miljoen). De EBRD heeft dit </w:t>
      </w:r>
      <w:r w:rsidR="005C4C20">
        <w:t xml:space="preserve">innovatieve </w:t>
      </w:r>
      <w:r w:rsidR="00C724EE">
        <w:t xml:space="preserve">fonds in samenwerking met de Europese Commissie opgericht </w:t>
      </w:r>
      <w:r w:rsidR="00BE300A">
        <w:t xml:space="preserve">met als hoofddoel </w:t>
      </w:r>
      <w:r w:rsidR="00C724EE">
        <w:t xml:space="preserve">het mitigeren van financiële risico’s </w:t>
      </w:r>
      <w:r w:rsidR="00855C57">
        <w:t>van</w:t>
      </w:r>
      <w:r w:rsidR="00BE300A">
        <w:t xml:space="preserve"> </w:t>
      </w:r>
      <w:r w:rsidR="001D1062">
        <w:t xml:space="preserve">private </w:t>
      </w:r>
      <w:r w:rsidR="00BE300A">
        <w:t>investeringen in duurzame</w:t>
      </w:r>
      <w:r w:rsidR="00C724EE">
        <w:t xml:space="preserve"> energie</w:t>
      </w:r>
      <w:r w:rsidR="00BE300A">
        <w:t>.</w:t>
      </w:r>
    </w:p>
    <w:p w:rsidRPr="00C724EE" w:rsidR="00471BB1" w:rsidP="005058B5" w:rsidRDefault="005058B5" w14:paraId="184454AB" w14:textId="1245BB67">
      <w:pPr>
        <w:pStyle w:val="ListParagraph"/>
        <w:numPr>
          <w:ilvl w:val="0"/>
          <w:numId w:val="8"/>
        </w:numPr>
        <w:autoSpaceDN/>
        <w:spacing w:after="160" w:line="259" w:lineRule="auto"/>
        <w:textAlignment w:val="auto"/>
      </w:pPr>
      <w:r>
        <w:t xml:space="preserve">EUR 8 miljoen </w:t>
      </w:r>
      <w:r w:rsidR="003C1556">
        <w:t>bijdrage</w:t>
      </w:r>
      <w:r>
        <w:t xml:space="preserve"> aan de EBRD </w:t>
      </w:r>
      <w:r w:rsidRPr="00DA5A54">
        <w:rPr>
          <w:i/>
          <w:iCs/>
        </w:rPr>
        <w:t xml:space="preserve">Ukraine First </w:t>
      </w:r>
      <w:r>
        <w:t xml:space="preserve">Faciliteit onder het </w:t>
      </w:r>
      <w:r w:rsidRPr="00DA5A54">
        <w:rPr>
          <w:i/>
          <w:iCs/>
        </w:rPr>
        <w:t xml:space="preserve">Framework for Project Preparation </w:t>
      </w:r>
      <w:r>
        <w:t xml:space="preserve">(FPP). Het </w:t>
      </w:r>
      <w:r w:rsidRPr="00DA5A54">
        <w:rPr>
          <w:i/>
          <w:iCs/>
        </w:rPr>
        <w:t>Ukraine First</w:t>
      </w:r>
      <w:r>
        <w:t xml:space="preserve"> fonds is een multi-donorfonds, dat door de EBRD wordt beheerd. Dit fonds zal de wederopbouw en hervormingen van Oekraïne ondersteunen door investeringsprojecten voor te bereiden die door de Oekraïense regering als prioriteit worden beschouwd. De middelen uit dit fonds zullen voornamelijk worden gebruikt ter ondersteuning van projectvoorbereiding in verschillende sectoren en zal bijvoorbeeld technische assistentie en haalbaarheidsstudies financieren, onder meer op het gebied van energie en transport. Nederland zal binnen dit fonds deel uitmaken van de </w:t>
      </w:r>
      <w:r w:rsidRPr="00923696">
        <w:rPr>
          <w:i/>
          <w:iCs/>
        </w:rPr>
        <w:t>Assembly of Contributors</w:t>
      </w:r>
      <w:r>
        <w:t>, waardoor het al in een vroeg stadium betroken zal zijn bij financieringsvoorstellen onder deze faciliteit;</w:t>
      </w:r>
    </w:p>
    <w:p w:rsidR="00FC0F0B" w:rsidP="004D5ABC" w:rsidRDefault="00F14953" w14:paraId="7B1B0CB8" w14:textId="5C08499A">
      <w:pPr>
        <w:pStyle w:val="ListParagraph"/>
        <w:numPr>
          <w:ilvl w:val="0"/>
          <w:numId w:val="8"/>
        </w:numPr>
        <w:autoSpaceDN/>
        <w:spacing w:after="160" w:line="259" w:lineRule="auto"/>
        <w:textAlignment w:val="auto"/>
      </w:pPr>
      <w:r w:rsidRPr="00F14953">
        <w:t>Het resterende bedrag van EUR 1.9 miljoen wordt besteed aan de realisatie en ingebruikname van een revalidatiecentrum in Dnipro. De bijdrage zal 'Superhumans' ondersteunen, een toonaangevende, Oekraïense liefdadigheidsinstelling die uitgebreide medische en revalidatiezorg biedt aan door oorlog getroffen militairen en burgers.</w:t>
      </w:r>
    </w:p>
    <w:p w:rsidRPr="00CA433C" w:rsidR="00EA10DA" w:rsidP="00EA10DA" w:rsidRDefault="00EA10DA" w14:paraId="7F9438D2" w14:textId="5625C099">
      <w:pPr>
        <w:rPr>
          <w:i/>
          <w:iCs/>
        </w:rPr>
      </w:pPr>
      <w:r>
        <w:rPr>
          <w:i/>
          <w:iCs/>
        </w:rPr>
        <w:t>Bijdrage kinderziekenhuis Lviv</w:t>
      </w:r>
    </w:p>
    <w:p w:rsidR="00EA10DA" w:rsidP="00EA10DA" w:rsidRDefault="00EA10DA" w14:paraId="7454DA01" w14:textId="77777777">
      <w:r>
        <w:t xml:space="preserve">Middels een bijdrage van EUR 4 mln. vanuit de BHO-begroting zal Nederland de nieuwbouw van een vleugel van het Kinderziekenhuis in Lviv, in samenwerking met het Prinses Máxima Centrum voor kinderoncologie in Utrecht, ondersteunen. </w:t>
      </w:r>
    </w:p>
    <w:p w:rsidR="00EA10DA" w:rsidP="00EA10DA" w:rsidRDefault="00EA10DA" w14:paraId="763C532B" w14:textId="0309A57E">
      <w:r>
        <w:t>Zijne Majesteit de Koning heeft tijdens de NAVO-top deze bijdrage genoemd in zijn gesprek met President Zelensky</w:t>
      </w:r>
      <w:r w:rsidRPr="00DB2C26">
        <w:t xml:space="preserve">. Tijdens de URC </w:t>
      </w:r>
      <w:r w:rsidRPr="00DB2C26" w:rsidR="000F2FFF">
        <w:t xml:space="preserve">is deze </w:t>
      </w:r>
      <w:r w:rsidRPr="00DB2C26">
        <w:t>bijdrage bevestigd.</w:t>
      </w:r>
      <w:r>
        <w:t xml:space="preserve"> </w:t>
      </w:r>
    </w:p>
    <w:bookmarkEnd w:id="2"/>
    <w:p w:rsidR="00FC0F0B" w:rsidP="00FC0F0B" w:rsidRDefault="00FC0F0B" w14:paraId="684E9D42" w14:textId="77777777"/>
    <w:p w:rsidR="00736ABD" w:rsidP="00FC0F0B" w:rsidRDefault="00736ABD" w14:paraId="0358311F"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8A6BDA" w14:paraId="0EA432F7" w14:textId="77777777">
        <w:tc>
          <w:tcPr>
            <w:tcW w:w="3620" w:type="dxa"/>
          </w:tcPr>
          <w:p w:rsidR="008A6BDA" w:rsidRDefault="00606532" w14:paraId="0EA432F5" w14:textId="56772477">
            <w:r>
              <w:t xml:space="preserve">De minister </w:t>
            </w:r>
            <w:r w:rsidR="004A41A1">
              <w:t>van</w:t>
            </w:r>
            <w:r>
              <w:t xml:space="preserve"> Buitenlandse </w:t>
            </w:r>
            <w:r w:rsidR="004A41A1">
              <w:t>Zaken</w:t>
            </w:r>
            <w:r w:rsidR="006516C0">
              <w:t>,</w:t>
            </w:r>
            <w:r>
              <w:br/>
            </w:r>
            <w:r>
              <w:br/>
            </w:r>
            <w:r>
              <w:br/>
            </w:r>
            <w:r>
              <w:br/>
            </w:r>
            <w:r>
              <w:br/>
            </w:r>
            <w:r>
              <w:br/>
            </w:r>
            <w:r>
              <w:br/>
              <w:t>Caspar Veldkamp</w:t>
            </w:r>
          </w:p>
        </w:tc>
        <w:tc>
          <w:tcPr>
            <w:tcW w:w="3921" w:type="dxa"/>
          </w:tcPr>
          <w:p w:rsidR="008A6BDA" w:rsidRDefault="008A6BDA" w14:paraId="0EA432F6" w14:textId="77777777"/>
        </w:tc>
      </w:tr>
    </w:tbl>
    <w:p w:rsidR="008A6BDA" w:rsidRDefault="008A6BDA" w14:paraId="0EA432F8" w14:textId="77777777"/>
    <w:p w:rsidR="00D33E9C" w:rsidRDefault="00D33E9C" w14:paraId="68B2E541" w14:textId="77777777"/>
    <w:p w:rsidR="00D33E9C" w:rsidRDefault="00D33E9C" w14:paraId="7265D7BA" w14:textId="77777777"/>
    <w:p w:rsidR="00D33E9C" w:rsidRDefault="00D33E9C" w14:paraId="74E82E6F" w14:textId="77777777"/>
    <w:sectPr w:rsidR="00D33E9C" w:rsidSect="002C4445">
      <w:headerReference w:type="default" r:id="rId14"/>
      <w:footerReference w:type="default" r:id="rId15"/>
      <w:headerReference w:type="first" r:id="rId16"/>
      <w:footerReference w:type="first" r:id="rId17"/>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1EA6" w14:textId="77777777" w:rsidR="0082112E" w:rsidRDefault="0082112E">
      <w:pPr>
        <w:spacing w:line="240" w:lineRule="auto"/>
      </w:pPr>
      <w:r>
        <w:separator/>
      </w:r>
    </w:p>
  </w:endnote>
  <w:endnote w:type="continuationSeparator" w:id="0">
    <w:p w14:paraId="1D99C6A1" w14:textId="77777777" w:rsidR="0082112E" w:rsidRDefault="0082112E">
      <w:pPr>
        <w:spacing w:line="240" w:lineRule="auto"/>
      </w:pPr>
      <w:r>
        <w:continuationSeparator/>
      </w:r>
    </w:p>
  </w:endnote>
  <w:endnote w:type="continuationNotice" w:id="1">
    <w:p w14:paraId="7086931A" w14:textId="77777777" w:rsidR="0082112E" w:rsidRDefault="008211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238380"/>
      <w:docPartObj>
        <w:docPartGallery w:val="Page Numbers (Bottom of Page)"/>
        <w:docPartUnique/>
      </w:docPartObj>
    </w:sdtPr>
    <w:sdtContent>
      <w:p w14:paraId="67511986" w14:textId="65FF5128" w:rsidR="007426DA" w:rsidRDefault="007426DA">
        <w:pPr>
          <w:pStyle w:val="Footer"/>
          <w:jc w:val="center"/>
        </w:pPr>
        <w:r>
          <w:fldChar w:fldCharType="begin"/>
        </w:r>
        <w:r>
          <w:instrText>PAGE   \* MERGEFORMAT</w:instrText>
        </w:r>
        <w:r>
          <w:fldChar w:fldCharType="separate"/>
        </w:r>
        <w:r>
          <w:t>2</w:t>
        </w:r>
        <w:r>
          <w:fldChar w:fldCharType="end"/>
        </w:r>
      </w:p>
    </w:sdtContent>
  </w:sdt>
  <w:p w14:paraId="5FE82144" w14:textId="77777777" w:rsidR="007426DA" w:rsidRDefault="00742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290282"/>
      <w:docPartObj>
        <w:docPartGallery w:val="Page Numbers (Bottom of Page)"/>
        <w:docPartUnique/>
      </w:docPartObj>
    </w:sdtPr>
    <w:sdtContent>
      <w:p w14:paraId="3AD72B71" w14:textId="53845045" w:rsidR="007426DA" w:rsidRDefault="007426DA">
        <w:pPr>
          <w:pStyle w:val="Footer"/>
          <w:jc w:val="center"/>
        </w:pPr>
        <w:r>
          <w:fldChar w:fldCharType="begin"/>
        </w:r>
        <w:r>
          <w:instrText>PAGE   \* MERGEFORMAT</w:instrText>
        </w:r>
        <w:r>
          <w:fldChar w:fldCharType="separate"/>
        </w:r>
        <w:r>
          <w:t>2</w:t>
        </w:r>
        <w:r>
          <w:fldChar w:fldCharType="end"/>
        </w:r>
      </w:p>
    </w:sdtContent>
  </w:sdt>
  <w:p w14:paraId="3E50BFB4" w14:textId="77777777" w:rsidR="007426DA" w:rsidRDefault="00742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23B6" w14:textId="77777777" w:rsidR="0082112E" w:rsidRDefault="0082112E">
      <w:pPr>
        <w:spacing w:line="240" w:lineRule="auto"/>
      </w:pPr>
      <w:r>
        <w:separator/>
      </w:r>
    </w:p>
  </w:footnote>
  <w:footnote w:type="continuationSeparator" w:id="0">
    <w:p w14:paraId="7ECCDE02" w14:textId="77777777" w:rsidR="0082112E" w:rsidRDefault="0082112E">
      <w:pPr>
        <w:spacing w:line="240" w:lineRule="auto"/>
      </w:pPr>
      <w:r>
        <w:continuationSeparator/>
      </w:r>
    </w:p>
  </w:footnote>
  <w:footnote w:type="continuationNotice" w:id="1">
    <w:p w14:paraId="57DCB3EA" w14:textId="77777777" w:rsidR="0082112E" w:rsidRDefault="0082112E">
      <w:pPr>
        <w:spacing w:line="240" w:lineRule="auto"/>
      </w:pPr>
    </w:p>
  </w:footnote>
  <w:footnote w:id="2">
    <w:p w14:paraId="01EB8169" w14:textId="5E21766E" w:rsidR="00E476D8" w:rsidRPr="00E476D8" w:rsidRDefault="00E476D8">
      <w:pPr>
        <w:pStyle w:val="FootnoteText"/>
      </w:pPr>
      <w:r w:rsidRPr="00E476D8">
        <w:rPr>
          <w:rStyle w:val="FootnoteReference"/>
          <w:sz w:val="14"/>
          <w:szCs w:val="14"/>
        </w:rPr>
        <w:footnoteRef/>
      </w:r>
      <w:r w:rsidRPr="00E476D8">
        <w:rPr>
          <w:rStyle w:val="FootnoteReference"/>
          <w:sz w:val="14"/>
          <w:szCs w:val="14"/>
        </w:rPr>
        <w:t xml:space="preserve"> </w:t>
      </w:r>
      <w:r w:rsidRPr="00E476D8">
        <w:rPr>
          <w:sz w:val="14"/>
          <w:szCs w:val="14"/>
        </w:rPr>
        <w:t>De motie van Lid Dobbe, (Kamerstuk 21501-02, nr. 3195)</w:t>
      </w:r>
    </w:p>
  </w:footnote>
  <w:footnote w:id="3">
    <w:p w14:paraId="5C0A3748" w14:textId="7BE3B292" w:rsidR="00EC4833" w:rsidRPr="003F7F9F" w:rsidRDefault="00EC4833" w:rsidP="00EC4833">
      <w:pPr>
        <w:pStyle w:val="FootnoteText"/>
        <w:rPr>
          <w:sz w:val="14"/>
          <w:szCs w:val="14"/>
        </w:rPr>
      </w:pPr>
      <w:r w:rsidRPr="00931215">
        <w:rPr>
          <w:rStyle w:val="FootnoteReference"/>
          <w:sz w:val="14"/>
          <w:szCs w:val="14"/>
        </w:rPr>
        <w:footnoteRef/>
      </w:r>
      <w:r w:rsidRPr="00931215">
        <w:rPr>
          <w:sz w:val="14"/>
          <w:szCs w:val="14"/>
        </w:rPr>
        <w:t xml:space="preserve"> </w:t>
      </w:r>
      <w:r w:rsidR="007426DA">
        <w:rPr>
          <w:sz w:val="14"/>
          <w:szCs w:val="14"/>
        </w:rPr>
        <w:t>Kamerstuk</w:t>
      </w:r>
      <w:r w:rsidRPr="00931215">
        <w:rPr>
          <w:sz w:val="14"/>
          <w:szCs w:val="14"/>
        </w:rPr>
        <w:t xml:space="preserve"> 36</w:t>
      </w:r>
      <w:r w:rsidR="007426DA">
        <w:rPr>
          <w:sz w:val="14"/>
          <w:szCs w:val="14"/>
        </w:rPr>
        <w:t xml:space="preserve"> </w:t>
      </w:r>
      <w:r w:rsidRPr="00931215">
        <w:rPr>
          <w:sz w:val="14"/>
          <w:szCs w:val="14"/>
        </w:rPr>
        <w:t>045</w:t>
      </w:r>
      <w:r w:rsidR="007426DA">
        <w:rPr>
          <w:sz w:val="14"/>
          <w:szCs w:val="14"/>
        </w:rPr>
        <w:t xml:space="preserve"> nr. </w:t>
      </w:r>
      <w:r w:rsidRPr="00931215">
        <w:rPr>
          <w:sz w:val="14"/>
          <w:szCs w:val="14"/>
        </w:rPr>
        <w:t>185</w:t>
      </w:r>
    </w:p>
  </w:footnote>
  <w:footnote w:id="4">
    <w:p w14:paraId="2BB482DC" w14:textId="0014D1BD" w:rsidR="00FD0E17" w:rsidRPr="004933EA" w:rsidRDefault="00FD0E17" w:rsidP="00FD0E17">
      <w:pPr>
        <w:pStyle w:val="FootnoteText"/>
      </w:pPr>
      <w:r w:rsidRPr="00F709DE">
        <w:rPr>
          <w:rStyle w:val="FootnoteReference"/>
          <w:sz w:val="14"/>
          <w:szCs w:val="14"/>
        </w:rPr>
        <w:footnoteRef/>
      </w:r>
      <w:r w:rsidRPr="002A2436">
        <w:rPr>
          <w:rStyle w:val="FootnoteReference"/>
          <w:sz w:val="14"/>
          <w:szCs w:val="14"/>
        </w:rPr>
        <w:t xml:space="preserve"> </w:t>
      </w:r>
      <w:r w:rsidRPr="00F709DE">
        <w:rPr>
          <w:sz w:val="14"/>
          <w:szCs w:val="14"/>
        </w:rPr>
        <w:t xml:space="preserve">De Kamer is reeds geïnformeerd over deze bijdrage in de eerdergenoemde Kamerbrief uit september 2024, </w:t>
      </w:r>
      <w:r w:rsidR="007426DA">
        <w:rPr>
          <w:sz w:val="14"/>
          <w:szCs w:val="14"/>
        </w:rPr>
        <w:t>Kamerstuk</w:t>
      </w:r>
      <w:r w:rsidRPr="00F709DE">
        <w:rPr>
          <w:sz w:val="14"/>
          <w:szCs w:val="14"/>
        </w:rPr>
        <w:t xml:space="preserve"> 36</w:t>
      </w:r>
      <w:r w:rsidR="007426DA">
        <w:rPr>
          <w:sz w:val="14"/>
          <w:szCs w:val="14"/>
        </w:rPr>
        <w:t xml:space="preserve"> </w:t>
      </w:r>
      <w:r w:rsidRPr="00F709DE">
        <w:rPr>
          <w:sz w:val="14"/>
          <w:szCs w:val="14"/>
        </w:rPr>
        <w:t>045</w:t>
      </w:r>
      <w:r w:rsidR="007426DA">
        <w:rPr>
          <w:sz w:val="14"/>
          <w:szCs w:val="14"/>
        </w:rPr>
        <w:t xml:space="preserve"> nr. </w:t>
      </w:r>
      <w:r w:rsidRPr="00F709DE">
        <w:rPr>
          <w:sz w:val="14"/>
          <w:szCs w:val="14"/>
        </w:rPr>
        <w:t>185</w:t>
      </w:r>
    </w:p>
  </w:footnote>
  <w:footnote w:id="5">
    <w:p w14:paraId="6161EA0E" w14:textId="5A351FD6" w:rsidR="004933EA" w:rsidRPr="004933EA" w:rsidRDefault="004933EA">
      <w:pPr>
        <w:pStyle w:val="FootnoteText"/>
      </w:pPr>
      <w:r w:rsidRPr="004933EA">
        <w:rPr>
          <w:rStyle w:val="FootnoteReference"/>
          <w:sz w:val="14"/>
          <w:szCs w:val="14"/>
        </w:rPr>
        <w:footnoteRef/>
      </w:r>
      <w:r w:rsidR="00E476D8">
        <w:rPr>
          <w:sz w:val="14"/>
          <w:szCs w:val="14"/>
        </w:rPr>
        <w:t xml:space="preserve"> </w:t>
      </w:r>
      <w:r w:rsidR="007426DA">
        <w:rPr>
          <w:sz w:val="14"/>
          <w:szCs w:val="14"/>
        </w:rPr>
        <w:t>Kamerstuk</w:t>
      </w:r>
      <w:r w:rsidRPr="004933EA">
        <w:rPr>
          <w:sz w:val="14"/>
          <w:szCs w:val="14"/>
        </w:rPr>
        <w:t xml:space="preserve"> 26</w:t>
      </w:r>
      <w:r w:rsidR="007426DA">
        <w:rPr>
          <w:sz w:val="14"/>
          <w:szCs w:val="14"/>
        </w:rPr>
        <w:t xml:space="preserve"> </w:t>
      </w:r>
      <w:r w:rsidRPr="004933EA">
        <w:rPr>
          <w:sz w:val="14"/>
          <w:szCs w:val="14"/>
        </w:rPr>
        <w:t>485</w:t>
      </w:r>
      <w:r w:rsidR="007426DA">
        <w:rPr>
          <w:sz w:val="14"/>
          <w:szCs w:val="14"/>
        </w:rPr>
        <w:t xml:space="preserve"> nr. </w:t>
      </w:r>
      <w:r w:rsidRPr="004933EA">
        <w:rPr>
          <w:sz w:val="14"/>
          <w:szCs w:val="14"/>
        </w:rPr>
        <w:t>452, d.d. 30 juni 2025</w:t>
      </w:r>
    </w:p>
  </w:footnote>
  <w:footnote w:id="6">
    <w:p w14:paraId="641A3316" w14:textId="381EA59E" w:rsidR="00EA7CC5" w:rsidRPr="00EA7CC5" w:rsidRDefault="00EA7CC5" w:rsidP="00EA7CC5">
      <w:pPr>
        <w:pStyle w:val="FootnoteText"/>
        <w:rPr>
          <w:lang w:val="de-DE"/>
        </w:rPr>
      </w:pPr>
      <w:r w:rsidRPr="00EA7CC5">
        <w:rPr>
          <w:rStyle w:val="FootnoteReference"/>
          <w:sz w:val="14"/>
          <w:szCs w:val="14"/>
        </w:rPr>
        <w:footnoteRef/>
      </w:r>
      <w:r>
        <w:rPr>
          <w:lang w:val="de-DE"/>
        </w:rPr>
        <w:t xml:space="preserve"> </w:t>
      </w:r>
      <w:r w:rsidR="007426DA">
        <w:rPr>
          <w:sz w:val="14"/>
          <w:szCs w:val="14"/>
          <w:lang w:val="de-DE"/>
        </w:rPr>
        <w:t>Kamerstuk</w:t>
      </w:r>
      <w:r w:rsidRPr="00EA7CC5">
        <w:rPr>
          <w:sz w:val="14"/>
          <w:szCs w:val="14"/>
          <w:lang w:val="de-DE"/>
        </w:rPr>
        <w:t xml:space="preserve"> 36</w:t>
      </w:r>
      <w:r w:rsidR="007426DA">
        <w:rPr>
          <w:sz w:val="14"/>
          <w:szCs w:val="14"/>
          <w:lang w:val="de-DE"/>
        </w:rPr>
        <w:t xml:space="preserve"> </w:t>
      </w:r>
      <w:r w:rsidRPr="00EA7CC5">
        <w:rPr>
          <w:sz w:val="14"/>
          <w:szCs w:val="14"/>
          <w:lang w:val="de-DE"/>
        </w:rPr>
        <w:t>725</w:t>
      </w:r>
      <w:r w:rsidR="007426DA">
        <w:rPr>
          <w:sz w:val="14"/>
          <w:szCs w:val="14"/>
          <w:lang w:val="de-DE"/>
        </w:rPr>
        <w:t xml:space="preserve"> </w:t>
      </w:r>
      <w:proofErr w:type="spellStart"/>
      <w:r w:rsidR="007426DA">
        <w:rPr>
          <w:sz w:val="14"/>
          <w:szCs w:val="14"/>
          <w:lang w:val="de-DE"/>
        </w:rPr>
        <w:t>nr.</w:t>
      </w:r>
      <w:proofErr w:type="spellEnd"/>
      <w:r w:rsidR="007426DA">
        <w:rPr>
          <w:sz w:val="14"/>
          <w:szCs w:val="14"/>
          <w:lang w:val="de-DE"/>
        </w:rPr>
        <w:t xml:space="preserve"> </w:t>
      </w:r>
      <w:r w:rsidRPr="00EA7CC5">
        <w:rPr>
          <w:sz w:val="14"/>
          <w:szCs w:val="14"/>
          <w:lang w:val="de-DE"/>
        </w:rPr>
        <w:t xml:space="preserve">1, d.d. 18 </w:t>
      </w:r>
      <w:proofErr w:type="spellStart"/>
      <w:r w:rsidRPr="00EA7CC5">
        <w:rPr>
          <w:sz w:val="14"/>
          <w:szCs w:val="14"/>
          <w:lang w:val="de-DE"/>
        </w:rPr>
        <w:t>april</w:t>
      </w:r>
      <w:proofErr w:type="spellEnd"/>
      <w:r w:rsidRPr="00EA7CC5">
        <w:rPr>
          <w:sz w:val="14"/>
          <w:szCs w:val="14"/>
          <w:lang w:val="de-DE"/>
        </w:rPr>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32F9" w14:textId="3C1786E3" w:rsidR="008A6BDA" w:rsidRDefault="00606532">
    <w:r>
      <w:rPr>
        <w:noProof/>
      </w:rPr>
      <mc:AlternateContent>
        <mc:Choice Requires="wps">
          <w:drawing>
            <wp:anchor distT="0" distB="0" distL="0" distR="0" simplePos="0" relativeHeight="251658240" behindDoc="0" locked="1" layoutInCell="1" allowOverlap="1" wp14:anchorId="0EA432FD" wp14:editId="55327679">
              <wp:simplePos x="0" y="0"/>
              <wp:positionH relativeFrom="page">
                <wp:posOffset>5924550</wp:posOffset>
              </wp:positionH>
              <wp:positionV relativeFrom="page">
                <wp:posOffset>1968500</wp:posOffset>
              </wp:positionV>
              <wp:extent cx="13589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0EA4332C" w14:textId="77777777" w:rsidR="008A6BDA" w:rsidRDefault="00606532">
                          <w:pPr>
                            <w:pStyle w:val="Referentiegegevensbold"/>
                          </w:pPr>
                          <w:r>
                            <w:t>Ministerie van Buitenlandse Zaken</w:t>
                          </w:r>
                        </w:p>
                        <w:p w14:paraId="0EA4332D" w14:textId="77777777" w:rsidR="008A6BDA" w:rsidRDefault="008A6BDA">
                          <w:pPr>
                            <w:pStyle w:val="WitregelW2"/>
                          </w:pPr>
                        </w:p>
                        <w:p w14:paraId="0EA4332E" w14:textId="77777777" w:rsidR="008A6BDA" w:rsidRDefault="00606532">
                          <w:pPr>
                            <w:pStyle w:val="Referentiegegevensbold"/>
                          </w:pPr>
                          <w:r>
                            <w:t>Onze referentie</w:t>
                          </w:r>
                        </w:p>
                        <w:p w14:paraId="0EA4332F" w14:textId="77777777" w:rsidR="008A6BDA" w:rsidRDefault="00606532">
                          <w:pPr>
                            <w:pStyle w:val="Referentiegegevens"/>
                          </w:pPr>
                          <w:r>
                            <w:t>BZ2517613</w:t>
                          </w:r>
                        </w:p>
                      </w:txbxContent>
                    </wps:txbx>
                    <wps:bodyPr vert="horz" wrap="square" lIns="0" tIns="0" rIns="0" bIns="0" anchor="t" anchorCtr="0"/>
                  </wps:wsp>
                </a:graphicData>
              </a:graphic>
              <wp14:sizeRelH relativeFrom="margin">
                <wp14:pctWidth>0</wp14:pctWidth>
              </wp14:sizeRelH>
            </wp:anchor>
          </w:drawing>
        </mc:Choice>
        <mc:Fallback>
          <w:pict>
            <v:shapetype w14:anchorId="0EA432FD" id="_x0000_t202" coordsize="21600,21600" o:spt="202" path="m,l,21600r21600,l21600,xe">
              <v:stroke joinstyle="miter"/>
              <v:path gradientshapeok="t" o:connecttype="rect"/>
            </v:shapetype>
            <v:shape id="41b1110a-80a4-11ea-b356-6230a4311406" o:spid="_x0000_s1026" type="#_x0000_t202" style="position:absolute;margin-left:466.5pt;margin-top:155pt;width:10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QEAAA4DAAAOAAAAZHJzL2Uyb0RvYy54bWysUlFP4zAMfke6/xDl/dbCCTSqdUgc4oSE&#10;AAnuB2RpslZq4pwd1o5fj5OtGzreEC+OY8dfPn/24mp0vdgYpA58LU9npRTGa2g6v67l35fbn3Mp&#10;KCrfqB68qeXWkLxa/jhZDKEyZ9BC3xgUDOKpGkIt2xhDVRSkW+MUzSAYz0kL6FTkK66LBtXA6K4v&#10;zsryohgAm4CgDRFHb3ZJucz41hodH60lE0VfS+YWs8VsV8kWy4Wq1qhC2+k9DfUFFk51nj89QN2o&#10;qMQrdp+gXKcRCGycaXAFWNtpk3vgbk7L/7p5blUwuRcWh8JBJvo+WP2weQ5PKOJ4DSMPMAkyBKqI&#10;g6mf0aJLJzMVnGcJtwfZzBiFTkW/zueXJac05+Zlecm3hFMcywNS/GPAieTUEnkuWS61uae4ezo9&#10;Sb95uO36PsWPXJIXx9W4J7iCZsu8efUYrwV8k2LgMdaS/r0qNFL0d551SjOfHJyc1eQor7m0llGK&#10;nfs75t2YfmbRcxv7BUlT/XjP/I5rvHwHAAD//wMAUEsDBBQABgAIAAAAIQAejQEw4QAAAA0BAAAP&#10;AAAAZHJzL2Rvd25yZXYueG1sTI/BTsMwEETvSPyDtUjcqB1SWhriVFUFJyREGg4cndhNrMbrNHbb&#10;8PdsT3B7ox3NzuTryfXsbMZgPUpIZgKYwcZri62Er+rt4RlYiAq16j0aCT8mwLq4vclVpv0FS3Pe&#10;xZZRCIZMSehiHDLOQ9MZp8LMDwbptvejU5Hk2HI9qguFu54/CrHgTlmkD50azLYzzWF3chI231i+&#10;2uNH/VnuS1tVK4Hvi4OU93fT5gVYNFP8M8O1PlWHgjrV/oQ6sF7CKk1pS5SQJoLg6kjmS6Ka6GmZ&#10;zIEXOf+/ovgFAAD//wMAUEsBAi0AFAAGAAgAAAAhALaDOJL+AAAA4QEAABMAAAAAAAAAAAAAAAAA&#10;AAAAAFtDb250ZW50X1R5cGVzXS54bWxQSwECLQAUAAYACAAAACEAOP0h/9YAAACUAQAACwAAAAAA&#10;AAAAAAAAAAAvAQAAX3JlbHMvLnJlbHNQSwECLQAUAAYACAAAACEA2fmf2Y0BAAAOAwAADgAAAAAA&#10;AAAAAAAAAAAuAgAAZHJzL2Uyb0RvYy54bWxQSwECLQAUAAYACAAAACEAHo0BMOEAAAANAQAADwAA&#10;AAAAAAAAAAAAAADnAwAAZHJzL2Rvd25yZXYueG1sUEsFBgAAAAAEAAQA8wAAAPUEAAAAAA==&#10;" filled="f" stroked="f">
              <v:textbox inset="0,0,0,0">
                <w:txbxContent>
                  <w:p w14:paraId="0EA4332C" w14:textId="77777777" w:rsidR="008A6BDA" w:rsidRDefault="00606532">
                    <w:pPr>
                      <w:pStyle w:val="Referentiegegevensbold"/>
                    </w:pPr>
                    <w:r>
                      <w:t>Ministerie van Buitenlandse Zaken</w:t>
                    </w:r>
                  </w:p>
                  <w:p w14:paraId="0EA4332D" w14:textId="77777777" w:rsidR="008A6BDA" w:rsidRDefault="008A6BDA">
                    <w:pPr>
                      <w:pStyle w:val="WitregelW2"/>
                    </w:pPr>
                  </w:p>
                  <w:p w14:paraId="0EA4332E" w14:textId="77777777" w:rsidR="008A6BDA" w:rsidRDefault="00606532">
                    <w:pPr>
                      <w:pStyle w:val="Referentiegegevensbold"/>
                    </w:pPr>
                    <w:r>
                      <w:t>Onze referentie</w:t>
                    </w:r>
                  </w:p>
                  <w:p w14:paraId="0EA4332F" w14:textId="77777777" w:rsidR="008A6BDA" w:rsidRDefault="00606532">
                    <w:pPr>
                      <w:pStyle w:val="Referentiegegevens"/>
                    </w:pPr>
                    <w:r>
                      <w:t>BZ2517613</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EA43301" wp14:editId="1B6E360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A4333D" w14:textId="77777777" w:rsidR="00606532" w:rsidRDefault="00606532"/>
                      </w:txbxContent>
                    </wps:txbx>
                    <wps:bodyPr vert="horz" wrap="square" lIns="0" tIns="0" rIns="0" bIns="0" anchor="t" anchorCtr="0"/>
                  </wps:wsp>
                </a:graphicData>
              </a:graphic>
            </wp:anchor>
          </w:drawing>
        </mc:Choice>
        <mc:Fallback>
          <w:pict>
            <v:shape w14:anchorId="0EA43301"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EA4333D" w14:textId="77777777" w:rsidR="00606532" w:rsidRDefault="0060653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32FB" w14:textId="74059DC2" w:rsidR="008A6BDA" w:rsidRDefault="00606532">
    <w:pPr>
      <w:spacing w:after="7131" w:line="14" w:lineRule="exact"/>
    </w:pPr>
    <w:r>
      <w:rPr>
        <w:noProof/>
      </w:rPr>
      <mc:AlternateContent>
        <mc:Choice Requires="wps">
          <w:drawing>
            <wp:anchor distT="0" distB="0" distL="0" distR="0" simplePos="0" relativeHeight="251658243" behindDoc="0" locked="1" layoutInCell="1" allowOverlap="1" wp14:anchorId="0EA43303" wp14:editId="0EA4330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EA43331" w14:textId="77777777" w:rsidR="00606532" w:rsidRDefault="00606532"/>
                      </w:txbxContent>
                    </wps:txbx>
                    <wps:bodyPr vert="horz" wrap="square" lIns="0" tIns="0" rIns="0" bIns="0" anchor="t" anchorCtr="0"/>
                  </wps:wsp>
                </a:graphicData>
              </a:graphic>
            </wp:anchor>
          </w:drawing>
        </mc:Choice>
        <mc:Fallback>
          <w:pict>
            <v:shapetype w14:anchorId="0EA43303"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EA43331" w14:textId="77777777" w:rsidR="00606532" w:rsidRDefault="00606532"/>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EA43305" wp14:editId="0EA4330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EA43314" w14:textId="77777777" w:rsidR="008A6BDA" w:rsidRDefault="00606532">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EA43305"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EA43314" w14:textId="77777777" w:rsidR="008A6BDA" w:rsidRDefault="00606532">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EA43307" wp14:editId="0EA4330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8A6BDA" w14:paraId="0EA43317" w14:textId="77777777">
                            <w:tc>
                              <w:tcPr>
                                <w:tcW w:w="678" w:type="dxa"/>
                              </w:tcPr>
                              <w:p w14:paraId="0EA43315" w14:textId="77777777" w:rsidR="008A6BDA" w:rsidRDefault="00606532">
                                <w:r>
                                  <w:t>Datum</w:t>
                                </w:r>
                              </w:p>
                            </w:tc>
                            <w:tc>
                              <w:tcPr>
                                <w:tcW w:w="6851" w:type="dxa"/>
                              </w:tcPr>
                              <w:p w14:paraId="0EA43316" w14:textId="797281F3" w:rsidR="008A6BDA" w:rsidRDefault="00DB2C26">
                                <w:r>
                                  <w:t xml:space="preserve">16 </w:t>
                                </w:r>
                                <w:r w:rsidR="00F47ABA">
                                  <w:t>juli</w:t>
                                </w:r>
                                <w:r w:rsidR="00606532">
                                  <w:t xml:space="preserve"> 2025</w:t>
                                </w:r>
                              </w:p>
                            </w:tc>
                          </w:tr>
                          <w:tr w:rsidR="008A6BDA" w:rsidRPr="00FC0F0B" w14:paraId="0EA4331C" w14:textId="77777777">
                            <w:tc>
                              <w:tcPr>
                                <w:tcW w:w="678" w:type="dxa"/>
                              </w:tcPr>
                              <w:p w14:paraId="0EA43318" w14:textId="77777777" w:rsidR="008A6BDA" w:rsidRDefault="00606532">
                                <w:r>
                                  <w:t>Betreft</w:t>
                                </w:r>
                              </w:p>
                              <w:p w14:paraId="0EA43319" w14:textId="77777777" w:rsidR="008A6BDA" w:rsidRDefault="008A6BDA"/>
                            </w:tc>
                            <w:tc>
                              <w:tcPr>
                                <w:tcW w:w="6851" w:type="dxa"/>
                              </w:tcPr>
                              <w:p w14:paraId="0EA4331A" w14:textId="602BEF92" w:rsidR="008A6BDA" w:rsidRPr="00B603CC" w:rsidRDefault="00D535B4">
                                <w:r w:rsidRPr="00B603CC">
                                  <w:t xml:space="preserve">Nederlandse </w:t>
                                </w:r>
                                <w:r w:rsidR="00606532" w:rsidRPr="00B603CC">
                                  <w:t xml:space="preserve">inzet </w:t>
                                </w:r>
                                <w:r w:rsidR="00B603CC" w:rsidRPr="00B603CC">
                                  <w:t>tijdens de</w:t>
                                </w:r>
                                <w:r w:rsidRPr="00B603CC">
                                  <w:t xml:space="preserve"> </w:t>
                                </w:r>
                                <w:r w:rsidR="00606532" w:rsidRPr="00B603CC">
                                  <w:t xml:space="preserve">Ukraine Recovery Conference </w:t>
                                </w:r>
                                <w:r w:rsidRPr="00B603CC">
                                  <w:t>in Rome</w:t>
                                </w:r>
                              </w:p>
                              <w:p w14:paraId="0EA4331B" w14:textId="77777777" w:rsidR="008A6BDA" w:rsidRPr="00B603CC" w:rsidRDefault="008A6BDA"/>
                            </w:tc>
                          </w:tr>
                        </w:tbl>
                        <w:p w14:paraId="0EA4331D" w14:textId="77777777" w:rsidR="008A6BDA" w:rsidRPr="00B603CC" w:rsidRDefault="008A6BDA"/>
                        <w:p w14:paraId="0EA4331E" w14:textId="77777777" w:rsidR="008A6BDA" w:rsidRPr="00B603CC" w:rsidRDefault="008A6BDA"/>
                      </w:txbxContent>
                    </wps:txbx>
                    <wps:bodyPr vert="horz" wrap="square" lIns="0" tIns="0" rIns="0" bIns="0" anchor="t" anchorCtr="0"/>
                  </wps:wsp>
                </a:graphicData>
              </a:graphic>
            </wp:anchor>
          </w:drawing>
        </mc:Choice>
        <mc:Fallback>
          <w:pict>
            <v:shape w14:anchorId="0EA43307"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8A6BDA" w14:paraId="0EA43317" w14:textId="77777777">
                      <w:tc>
                        <w:tcPr>
                          <w:tcW w:w="678" w:type="dxa"/>
                        </w:tcPr>
                        <w:p w14:paraId="0EA43315" w14:textId="77777777" w:rsidR="008A6BDA" w:rsidRDefault="00606532">
                          <w:r>
                            <w:t>Datum</w:t>
                          </w:r>
                        </w:p>
                      </w:tc>
                      <w:tc>
                        <w:tcPr>
                          <w:tcW w:w="6851" w:type="dxa"/>
                        </w:tcPr>
                        <w:p w14:paraId="0EA43316" w14:textId="797281F3" w:rsidR="008A6BDA" w:rsidRDefault="00DB2C26">
                          <w:r>
                            <w:t xml:space="preserve">16 </w:t>
                          </w:r>
                          <w:r w:rsidR="00F47ABA">
                            <w:t>juli</w:t>
                          </w:r>
                          <w:r w:rsidR="00606532">
                            <w:t xml:space="preserve"> 2025</w:t>
                          </w:r>
                        </w:p>
                      </w:tc>
                    </w:tr>
                    <w:tr w:rsidR="008A6BDA" w:rsidRPr="00FC0F0B" w14:paraId="0EA4331C" w14:textId="77777777">
                      <w:tc>
                        <w:tcPr>
                          <w:tcW w:w="678" w:type="dxa"/>
                        </w:tcPr>
                        <w:p w14:paraId="0EA43318" w14:textId="77777777" w:rsidR="008A6BDA" w:rsidRDefault="00606532">
                          <w:r>
                            <w:t>Betreft</w:t>
                          </w:r>
                        </w:p>
                        <w:p w14:paraId="0EA43319" w14:textId="77777777" w:rsidR="008A6BDA" w:rsidRDefault="008A6BDA"/>
                      </w:tc>
                      <w:tc>
                        <w:tcPr>
                          <w:tcW w:w="6851" w:type="dxa"/>
                        </w:tcPr>
                        <w:p w14:paraId="0EA4331A" w14:textId="602BEF92" w:rsidR="008A6BDA" w:rsidRPr="00B603CC" w:rsidRDefault="00D535B4">
                          <w:r w:rsidRPr="00B603CC">
                            <w:t xml:space="preserve">Nederlandse </w:t>
                          </w:r>
                          <w:r w:rsidR="00606532" w:rsidRPr="00B603CC">
                            <w:t xml:space="preserve">inzet </w:t>
                          </w:r>
                          <w:r w:rsidR="00B603CC" w:rsidRPr="00B603CC">
                            <w:t>tijdens de</w:t>
                          </w:r>
                          <w:r w:rsidRPr="00B603CC">
                            <w:t xml:space="preserve"> </w:t>
                          </w:r>
                          <w:r w:rsidR="00606532" w:rsidRPr="00B603CC">
                            <w:t xml:space="preserve">Ukraine Recovery Conference </w:t>
                          </w:r>
                          <w:r w:rsidRPr="00B603CC">
                            <w:t>in Rome</w:t>
                          </w:r>
                        </w:p>
                        <w:p w14:paraId="0EA4331B" w14:textId="77777777" w:rsidR="008A6BDA" w:rsidRPr="00B603CC" w:rsidRDefault="008A6BDA"/>
                      </w:tc>
                    </w:tr>
                  </w:tbl>
                  <w:p w14:paraId="0EA4331D" w14:textId="77777777" w:rsidR="008A6BDA" w:rsidRPr="00B603CC" w:rsidRDefault="008A6BDA"/>
                  <w:p w14:paraId="0EA4331E" w14:textId="77777777" w:rsidR="008A6BDA" w:rsidRPr="00B603CC" w:rsidRDefault="008A6BDA"/>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EA43309" wp14:editId="1ABD60B1">
              <wp:simplePos x="0" y="0"/>
              <wp:positionH relativeFrom="page">
                <wp:posOffset>5924550</wp:posOffset>
              </wp:positionH>
              <wp:positionV relativeFrom="page">
                <wp:posOffset>1968500</wp:posOffset>
              </wp:positionV>
              <wp:extent cx="13652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0EA43320" w14:textId="59D23D19" w:rsidR="008A6BDA" w:rsidRDefault="00606532" w:rsidP="00DB2C26">
                          <w:pPr>
                            <w:pStyle w:val="Referentiegegevensbold"/>
                          </w:pPr>
                          <w:r>
                            <w:t>Ministerie van Buitenlandse Zaken</w:t>
                          </w:r>
                        </w:p>
                        <w:p w14:paraId="0EA43321" w14:textId="3F9F9ABF" w:rsidR="008A6BDA" w:rsidRPr="007426DA" w:rsidRDefault="007426DA">
                          <w:pPr>
                            <w:pStyle w:val="Referentiegegevens"/>
                          </w:pPr>
                          <w:r w:rsidRPr="007426DA">
                            <w:t>Rijnstraat 8</w:t>
                          </w:r>
                        </w:p>
                        <w:p w14:paraId="51E48D4F" w14:textId="69AD93AA" w:rsidR="007426DA" w:rsidRPr="001A033C" w:rsidRDefault="007426DA" w:rsidP="007426DA">
                          <w:pPr>
                            <w:rPr>
                              <w:sz w:val="13"/>
                              <w:szCs w:val="13"/>
                              <w:lang w:val="da-DK"/>
                            </w:rPr>
                          </w:pPr>
                          <w:r w:rsidRPr="001A033C">
                            <w:rPr>
                              <w:sz w:val="13"/>
                              <w:szCs w:val="13"/>
                              <w:lang w:val="da-DK"/>
                            </w:rPr>
                            <w:t>2515XP Den Haag</w:t>
                          </w:r>
                        </w:p>
                        <w:p w14:paraId="76731742" w14:textId="15DFE3E6" w:rsidR="007426DA" w:rsidRPr="001A033C" w:rsidRDefault="007426DA" w:rsidP="007426DA">
                          <w:pPr>
                            <w:rPr>
                              <w:sz w:val="13"/>
                              <w:szCs w:val="13"/>
                              <w:lang w:val="da-DK"/>
                            </w:rPr>
                          </w:pPr>
                          <w:r w:rsidRPr="001A033C">
                            <w:rPr>
                              <w:sz w:val="13"/>
                              <w:szCs w:val="13"/>
                              <w:lang w:val="da-DK"/>
                            </w:rPr>
                            <w:t>Postbus 20061</w:t>
                          </w:r>
                        </w:p>
                        <w:p w14:paraId="513A8FD6" w14:textId="2179DAB1" w:rsidR="007426DA" w:rsidRPr="001A033C" w:rsidRDefault="007426DA" w:rsidP="007426DA">
                          <w:pPr>
                            <w:rPr>
                              <w:sz w:val="13"/>
                              <w:szCs w:val="13"/>
                              <w:lang w:val="da-DK"/>
                            </w:rPr>
                          </w:pPr>
                          <w:r w:rsidRPr="001A033C">
                            <w:rPr>
                              <w:sz w:val="13"/>
                              <w:szCs w:val="13"/>
                              <w:lang w:val="da-DK"/>
                            </w:rPr>
                            <w:t>Nederland</w:t>
                          </w:r>
                        </w:p>
                        <w:p w14:paraId="0EA43322" w14:textId="77777777" w:rsidR="008A6BDA" w:rsidRPr="001A033C" w:rsidRDefault="00606532">
                          <w:pPr>
                            <w:pStyle w:val="Referentiegegevens"/>
                            <w:rPr>
                              <w:lang w:val="da-DK"/>
                            </w:rPr>
                          </w:pPr>
                          <w:r w:rsidRPr="001A033C">
                            <w:rPr>
                              <w:lang w:val="da-DK"/>
                            </w:rPr>
                            <w:t>www.minbuza.nl</w:t>
                          </w:r>
                        </w:p>
                        <w:p w14:paraId="0EA43323" w14:textId="77777777" w:rsidR="008A6BDA" w:rsidRPr="001A033C" w:rsidRDefault="008A6BDA">
                          <w:pPr>
                            <w:pStyle w:val="WitregelW2"/>
                            <w:rPr>
                              <w:lang w:val="da-DK"/>
                            </w:rPr>
                          </w:pPr>
                        </w:p>
                        <w:p w14:paraId="0EA43324" w14:textId="77777777" w:rsidR="008A6BDA" w:rsidRDefault="00606532">
                          <w:pPr>
                            <w:pStyle w:val="Referentiegegevensbold"/>
                          </w:pPr>
                          <w:r>
                            <w:t>Onze referentie</w:t>
                          </w:r>
                        </w:p>
                        <w:p w14:paraId="0EA43325" w14:textId="77777777" w:rsidR="008A6BDA" w:rsidRDefault="00606532">
                          <w:pPr>
                            <w:pStyle w:val="Referentiegegevens"/>
                          </w:pPr>
                          <w:r>
                            <w:t>BZ2517613</w:t>
                          </w:r>
                        </w:p>
                        <w:p w14:paraId="0EA43326" w14:textId="77777777" w:rsidR="008A6BDA" w:rsidRDefault="008A6BDA">
                          <w:pPr>
                            <w:pStyle w:val="WitregelW1"/>
                          </w:pPr>
                        </w:p>
                        <w:p w14:paraId="0EA43327" w14:textId="77777777" w:rsidR="008A6BDA" w:rsidRDefault="00606532">
                          <w:pPr>
                            <w:pStyle w:val="Referentiegegevensbold"/>
                          </w:pPr>
                          <w:r>
                            <w:t>Bijlage(n)</w:t>
                          </w:r>
                        </w:p>
                        <w:p w14:paraId="0EA43328" w14:textId="77777777" w:rsidR="008A6BDA" w:rsidRDefault="00606532">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EA43309" id="41b10cd4-80a4-11ea-b356-6230a4311406" o:spid="_x0000_s1031" type="#_x0000_t202" style="position:absolute;margin-left:466.5pt;margin-top:155pt;width:10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hnkwEAABUDAAAOAAAAZHJzL2Uyb0RvYy54bWysUsFOIzEMva/EP0S50xmKisqoKRIg0Eor&#10;diWWD0gzSSfSJA5O6Ez5+nUC067ghrg4Thw/Pz97dTW6nu00Rgte8LNZzZn2Clrrt4I//b07XXIW&#10;k/St7MFrwfc68qv1yY/VEBo9hw76ViMjEB+bIQjepRSaqoqq007GGQTtKWgAnUx0xW3VohwI3fXV&#10;vK4vqgGwDQhKx0ivt29Bvi74xmiVfhsTdWK94MQtFYvFbrKt1ivZbFGGzqp3GvILLJy0nooeoG5l&#10;kuwF7ScoZxVCBJNmClwFxlilSw/UzVn9oZvHTgZdeiFxYjjIFL8PVj3sHsMfZGm8hpEGmAUZQmwi&#10;PeZ+RoMun8SUUZwk3B9k02NiKiedXyzmCwopii3r+nJ5WYStjukBY7rX4Fh2BEeaS5FL7n7FRCXp&#10;6/QlV/NwZ/s+vx+5ZC+Nm5HZVvDFxHMD7Z7o0wYSbAf4ytlA0xQ8Pr9I1Jz1Pz3JlUc/OTg5m8mR&#10;XlGq4ImzN/cmlRWZCJD2heL7nuTh/n8vNI/bvP4HAAD//wMAUEsDBBQABgAIAAAAIQAnOlW94QAA&#10;AA0BAAAPAAAAZHJzL2Rvd25yZXYueG1sTI/BTsMwEETvSPyDtUjcqB1SSpvGqSoEJyREGg49OrGb&#10;WI3XIXbb8PdsT3B7ox3NzuSbyfXsbMZgPUpIZgKYwcZri62Er+rtYQksRIVa9R6NhB8TYFPc3uQq&#10;0/6CpTnvYssoBEOmJHQxDhnnoemMU2HmB4N0O/jRqUhybLke1YXCXc8fhVhwpyzSh04N5qUzzXF3&#10;chK2eyxf7fdH/VkeSltVK4Hvi6OU93fTdg0smin+meFan6pDQZ1qf0IdWC9hlaa0JUpIE0FwdSTz&#10;JVFN9PSczIEXOf+/ovgFAAD//wMAUEsBAi0AFAAGAAgAAAAhALaDOJL+AAAA4QEAABMAAAAAAAAA&#10;AAAAAAAAAAAAAFtDb250ZW50X1R5cGVzXS54bWxQSwECLQAUAAYACAAAACEAOP0h/9YAAACUAQAA&#10;CwAAAAAAAAAAAAAAAAAvAQAAX3JlbHMvLnJlbHNQSwECLQAUAAYACAAAACEAh8doZ5MBAAAVAwAA&#10;DgAAAAAAAAAAAAAAAAAuAgAAZHJzL2Uyb0RvYy54bWxQSwECLQAUAAYACAAAACEAJzpVveEAAAAN&#10;AQAADwAAAAAAAAAAAAAAAADtAwAAZHJzL2Rvd25yZXYueG1sUEsFBgAAAAAEAAQA8wAAAPsEAAAA&#10;AA==&#10;" filled="f" stroked="f">
              <v:textbox inset="0,0,0,0">
                <w:txbxContent>
                  <w:p w14:paraId="0EA43320" w14:textId="59D23D19" w:rsidR="008A6BDA" w:rsidRDefault="00606532" w:rsidP="00DB2C26">
                    <w:pPr>
                      <w:pStyle w:val="Referentiegegevensbold"/>
                    </w:pPr>
                    <w:r>
                      <w:t>Ministerie van Buitenlandse Zaken</w:t>
                    </w:r>
                  </w:p>
                  <w:p w14:paraId="0EA43321" w14:textId="3F9F9ABF" w:rsidR="008A6BDA" w:rsidRPr="007426DA" w:rsidRDefault="007426DA">
                    <w:pPr>
                      <w:pStyle w:val="Referentiegegevens"/>
                    </w:pPr>
                    <w:r w:rsidRPr="007426DA">
                      <w:t>Rijnstraat 8</w:t>
                    </w:r>
                  </w:p>
                  <w:p w14:paraId="51E48D4F" w14:textId="69AD93AA" w:rsidR="007426DA" w:rsidRPr="001A033C" w:rsidRDefault="007426DA" w:rsidP="007426DA">
                    <w:pPr>
                      <w:rPr>
                        <w:sz w:val="13"/>
                        <w:szCs w:val="13"/>
                        <w:lang w:val="da-DK"/>
                      </w:rPr>
                    </w:pPr>
                    <w:r w:rsidRPr="001A033C">
                      <w:rPr>
                        <w:sz w:val="13"/>
                        <w:szCs w:val="13"/>
                        <w:lang w:val="da-DK"/>
                      </w:rPr>
                      <w:t>2515XP Den Haag</w:t>
                    </w:r>
                  </w:p>
                  <w:p w14:paraId="76731742" w14:textId="15DFE3E6" w:rsidR="007426DA" w:rsidRPr="001A033C" w:rsidRDefault="007426DA" w:rsidP="007426DA">
                    <w:pPr>
                      <w:rPr>
                        <w:sz w:val="13"/>
                        <w:szCs w:val="13"/>
                        <w:lang w:val="da-DK"/>
                      </w:rPr>
                    </w:pPr>
                    <w:r w:rsidRPr="001A033C">
                      <w:rPr>
                        <w:sz w:val="13"/>
                        <w:szCs w:val="13"/>
                        <w:lang w:val="da-DK"/>
                      </w:rPr>
                      <w:t>Postbus 20061</w:t>
                    </w:r>
                  </w:p>
                  <w:p w14:paraId="513A8FD6" w14:textId="2179DAB1" w:rsidR="007426DA" w:rsidRPr="001A033C" w:rsidRDefault="007426DA" w:rsidP="007426DA">
                    <w:pPr>
                      <w:rPr>
                        <w:sz w:val="13"/>
                        <w:szCs w:val="13"/>
                        <w:lang w:val="da-DK"/>
                      </w:rPr>
                    </w:pPr>
                    <w:r w:rsidRPr="001A033C">
                      <w:rPr>
                        <w:sz w:val="13"/>
                        <w:szCs w:val="13"/>
                        <w:lang w:val="da-DK"/>
                      </w:rPr>
                      <w:t>Nederland</w:t>
                    </w:r>
                  </w:p>
                  <w:p w14:paraId="0EA43322" w14:textId="77777777" w:rsidR="008A6BDA" w:rsidRPr="001A033C" w:rsidRDefault="00606532">
                    <w:pPr>
                      <w:pStyle w:val="Referentiegegevens"/>
                      <w:rPr>
                        <w:lang w:val="da-DK"/>
                      </w:rPr>
                    </w:pPr>
                    <w:r w:rsidRPr="001A033C">
                      <w:rPr>
                        <w:lang w:val="da-DK"/>
                      </w:rPr>
                      <w:t>www.minbuza.nl</w:t>
                    </w:r>
                  </w:p>
                  <w:p w14:paraId="0EA43323" w14:textId="77777777" w:rsidR="008A6BDA" w:rsidRPr="001A033C" w:rsidRDefault="008A6BDA">
                    <w:pPr>
                      <w:pStyle w:val="WitregelW2"/>
                      <w:rPr>
                        <w:lang w:val="da-DK"/>
                      </w:rPr>
                    </w:pPr>
                  </w:p>
                  <w:p w14:paraId="0EA43324" w14:textId="77777777" w:rsidR="008A6BDA" w:rsidRDefault="00606532">
                    <w:pPr>
                      <w:pStyle w:val="Referentiegegevensbold"/>
                    </w:pPr>
                    <w:r>
                      <w:t>Onze referentie</w:t>
                    </w:r>
                  </w:p>
                  <w:p w14:paraId="0EA43325" w14:textId="77777777" w:rsidR="008A6BDA" w:rsidRDefault="00606532">
                    <w:pPr>
                      <w:pStyle w:val="Referentiegegevens"/>
                    </w:pPr>
                    <w:r>
                      <w:t>BZ2517613</w:t>
                    </w:r>
                  </w:p>
                  <w:p w14:paraId="0EA43326" w14:textId="77777777" w:rsidR="008A6BDA" w:rsidRDefault="008A6BDA">
                    <w:pPr>
                      <w:pStyle w:val="WitregelW1"/>
                    </w:pPr>
                  </w:p>
                  <w:p w14:paraId="0EA43327" w14:textId="77777777" w:rsidR="008A6BDA" w:rsidRDefault="00606532">
                    <w:pPr>
                      <w:pStyle w:val="Referentiegegevensbold"/>
                    </w:pPr>
                    <w:r>
                      <w:t>Bijlage(n)</w:t>
                    </w:r>
                  </w:p>
                  <w:p w14:paraId="0EA43328" w14:textId="77777777" w:rsidR="008A6BDA" w:rsidRDefault="0060653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EA4330D" wp14:editId="168209D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A43337" w14:textId="77777777" w:rsidR="00606532" w:rsidRDefault="00606532"/>
                      </w:txbxContent>
                    </wps:txbx>
                    <wps:bodyPr vert="horz" wrap="square" lIns="0" tIns="0" rIns="0" bIns="0" anchor="t" anchorCtr="0"/>
                  </wps:wsp>
                </a:graphicData>
              </a:graphic>
            </wp:anchor>
          </w:drawing>
        </mc:Choice>
        <mc:Fallback>
          <w:pict>
            <v:shape w14:anchorId="0EA4330D"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EA43337" w14:textId="77777777" w:rsidR="00606532" w:rsidRDefault="00606532"/>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EA4330F" wp14:editId="0EA4331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A4332A" w14:textId="17AF2544" w:rsidR="008A6BDA" w:rsidRDefault="008A6BDA">
                          <w:pPr>
                            <w:spacing w:line="240" w:lineRule="auto"/>
                          </w:pPr>
                        </w:p>
                      </w:txbxContent>
                    </wps:txbx>
                    <wps:bodyPr vert="horz" wrap="square" lIns="0" tIns="0" rIns="0" bIns="0" anchor="t" anchorCtr="0"/>
                  </wps:wsp>
                </a:graphicData>
              </a:graphic>
            </wp:anchor>
          </w:drawing>
        </mc:Choice>
        <mc:Fallback>
          <w:pict>
            <v:shape w14:anchorId="0EA4330F"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EA4332A" w14:textId="17AF2544" w:rsidR="008A6BDA" w:rsidRDefault="008A6BDA">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EA43311" wp14:editId="0EA43312">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A4332B" w14:textId="77777777" w:rsidR="008A6BDA" w:rsidRDefault="00606532">
                          <w:pPr>
                            <w:spacing w:line="240" w:lineRule="auto"/>
                          </w:pPr>
                          <w:r>
                            <w:rPr>
                              <w:noProof/>
                            </w:rPr>
                            <w:drawing>
                              <wp:inline distT="0" distB="0" distL="0" distR="0" wp14:anchorId="0EA43333" wp14:editId="0EA4333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A43311"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EA4332B" w14:textId="77777777" w:rsidR="008A6BDA" w:rsidRDefault="00606532">
                    <w:pPr>
                      <w:spacing w:line="240" w:lineRule="auto"/>
                    </w:pPr>
                    <w:r>
                      <w:rPr>
                        <w:noProof/>
                      </w:rPr>
                      <w:drawing>
                        <wp:inline distT="0" distB="0" distL="0" distR="0" wp14:anchorId="0EA43333" wp14:editId="0EA4333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FA7A99"/>
    <w:multiLevelType w:val="multilevel"/>
    <w:tmpl w:val="B1AD443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7D9E769"/>
    <w:multiLevelType w:val="multilevel"/>
    <w:tmpl w:val="B7B4B9A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9FCA26B"/>
    <w:multiLevelType w:val="multilevel"/>
    <w:tmpl w:val="378813E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5124423"/>
    <w:multiLevelType w:val="multilevel"/>
    <w:tmpl w:val="E7CD584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BC52A59"/>
    <w:multiLevelType w:val="multilevel"/>
    <w:tmpl w:val="0DCB797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3FE45C84"/>
    <w:multiLevelType w:val="hybridMultilevel"/>
    <w:tmpl w:val="0AD86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B66AA1"/>
    <w:multiLevelType w:val="hybridMultilevel"/>
    <w:tmpl w:val="BBFC6AC2"/>
    <w:lvl w:ilvl="0" w:tplc="860857E8">
      <w:numFmt w:val="bullet"/>
      <w:lvlText w:val="-"/>
      <w:lvlJc w:val="left"/>
      <w:pPr>
        <w:ind w:left="360" w:hanging="360"/>
      </w:pPr>
      <w:rPr>
        <w:rFonts w:ascii="Aptos" w:eastAsia="Aptos" w:hAnsi="Apto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34921B1"/>
    <w:multiLevelType w:val="hybridMultilevel"/>
    <w:tmpl w:val="6A469BCA"/>
    <w:lvl w:ilvl="0" w:tplc="860857E8">
      <w:numFmt w:val="bullet"/>
      <w:lvlText w:val="-"/>
      <w:lvlJc w:val="left"/>
      <w:pPr>
        <w:ind w:left="360" w:hanging="360"/>
      </w:pPr>
      <w:rPr>
        <w:rFonts w:ascii="Aptos" w:eastAsia="Aptos" w:hAnsi="Apto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63148719">
    <w:abstractNumId w:val="4"/>
  </w:num>
  <w:num w:numId="2" w16cid:durableId="1551066476">
    <w:abstractNumId w:val="2"/>
  </w:num>
  <w:num w:numId="3" w16cid:durableId="241182999">
    <w:abstractNumId w:val="1"/>
  </w:num>
  <w:num w:numId="4" w16cid:durableId="434642505">
    <w:abstractNumId w:val="3"/>
  </w:num>
  <w:num w:numId="5" w16cid:durableId="899291916">
    <w:abstractNumId w:val="0"/>
  </w:num>
  <w:num w:numId="6" w16cid:durableId="734817199">
    <w:abstractNumId w:val="7"/>
  </w:num>
  <w:num w:numId="7" w16cid:durableId="1146238534">
    <w:abstractNumId w:val="6"/>
  </w:num>
  <w:num w:numId="8" w16cid:durableId="1025327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BDA"/>
    <w:rsid w:val="00002CB5"/>
    <w:rsid w:val="00016E79"/>
    <w:rsid w:val="0002196C"/>
    <w:rsid w:val="00023E64"/>
    <w:rsid w:val="0002414F"/>
    <w:rsid w:val="00035A21"/>
    <w:rsid w:val="0003718D"/>
    <w:rsid w:val="000422D8"/>
    <w:rsid w:val="00044309"/>
    <w:rsid w:val="00045B82"/>
    <w:rsid w:val="00052952"/>
    <w:rsid w:val="00056AB5"/>
    <w:rsid w:val="00063A80"/>
    <w:rsid w:val="00064B4D"/>
    <w:rsid w:val="00072139"/>
    <w:rsid w:val="00082153"/>
    <w:rsid w:val="000855BD"/>
    <w:rsid w:val="00085D2F"/>
    <w:rsid w:val="00092306"/>
    <w:rsid w:val="00094CB3"/>
    <w:rsid w:val="0009607E"/>
    <w:rsid w:val="00097E6F"/>
    <w:rsid w:val="000A473B"/>
    <w:rsid w:val="000B3C7B"/>
    <w:rsid w:val="000B69AF"/>
    <w:rsid w:val="000C0155"/>
    <w:rsid w:val="000C16D6"/>
    <w:rsid w:val="000C3B8A"/>
    <w:rsid w:val="000C6D34"/>
    <w:rsid w:val="000E03A7"/>
    <w:rsid w:val="000F2FFF"/>
    <w:rsid w:val="000F6179"/>
    <w:rsid w:val="0010316D"/>
    <w:rsid w:val="00107E2B"/>
    <w:rsid w:val="00112889"/>
    <w:rsid w:val="0012781E"/>
    <w:rsid w:val="00134FE1"/>
    <w:rsid w:val="00136C2A"/>
    <w:rsid w:val="001665C2"/>
    <w:rsid w:val="00173B74"/>
    <w:rsid w:val="00176BAA"/>
    <w:rsid w:val="00176CF6"/>
    <w:rsid w:val="00181A38"/>
    <w:rsid w:val="00185095"/>
    <w:rsid w:val="00185BB2"/>
    <w:rsid w:val="00185C2B"/>
    <w:rsid w:val="00187B60"/>
    <w:rsid w:val="00190650"/>
    <w:rsid w:val="001907F2"/>
    <w:rsid w:val="00193869"/>
    <w:rsid w:val="001939BE"/>
    <w:rsid w:val="001A033C"/>
    <w:rsid w:val="001B1591"/>
    <w:rsid w:val="001C4E25"/>
    <w:rsid w:val="001C507B"/>
    <w:rsid w:val="001D1062"/>
    <w:rsid w:val="001D4A10"/>
    <w:rsid w:val="001E7730"/>
    <w:rsid w:val="001F5821"/>
    <w:rsid w:val="002072A0"/>
    <w:rsid w:val="00207C30"/>
    <w:rsid w:val="00220639"/>
    <w:rsid w:val="002237A4"/>
    <w:rsid w:val="00224861"/>
    <w:rsid w:val="0023720C"/>
    <w:rsid w:val="00251017"/>
    <w:rsid w:val="002553FE"/>
    <w:rsid w:val="0025669C"/>
    <w:rsid w:val="00256AD4"/>
    <w:rsid w:val="002572D1"/>
    <w:rsid w:val="00266796"/>
    <w:rsid w:val="00267F0E"/>
    <w:rsid w:val="00272317"/>
    <w:rsid w:val="00276F46"/>
    <w:rsid w:val="002832AD"/>
    <w:rsid w:val="00285902"/>
    <w:rsid w:val="002868FD"/>
    <w:rsid w:val="0029569C"/>
    <w:rsid w:val="002968DE"/>
    <w:rsid w:val="002A2436"/>
    <w:rsid w:val="002A3C8D"/>
    <w:rsid w:val="002B3570"/>
    <w:rsid w:val="002C217C"/>
    <w:rsid w:val="002C4445"/>
    <w:rsid w:val="002D3E30"/>
    <w:rsid w:val="002D7BBD"/>
    <w:rsid w:val="002F0B37"/>
    <w:rsid w:val="002F5B5D"/>
    <w:rsid w:val="00302427"/>
    <w:rsid w:val="00303D05"/>
    <w:rsid w:val="00305802"/>
    <w:rsid w:val="00305F23"/>
    <w:rsid w:val="00306645"/>
    <w:rsid w:val="0030736F"/>
    <w:rsid w:val="0032615B"/>
    <w:rsid w:val="00335FD6"/>
    <w:rsid w:val="003460D0"/>
    <w:rsid w:val="0035064A"/>
    <w:rsid w:val="00373E51"/>
    <w:rsid w:val="00376330"/>
    <w:rsid w:val="003821E9"/>
    <w:rsid w:val="0038526E"/>
    <w:rsid w:val="00387305"/>
    <w:rsid w:val="00391528"/>
    <w:rsid w:val="003924B0"/>
    <w:rsid w:val="00395E98"/>
    <w:rsid w:val="003B00B7"/>
    <w:rsid w:val="003B5E91"/>
    <w:rsid w:val="003C0839"/>
    <w:rsid w:val="003C1556"/>
    <w:rsid w:val="003C18CA"/>
    <w:rsid w:val="003C2FC0"/>
    <w:rsid w:val="003C393D"/>
    <w:rsid w:val="003C7999"/>
    <w:rsid w:val="003D0A19"/>
    <w:rsid w:val="003D5725"/>
    <w:rsid w:val="003D775B"/>
    <w:rsid w:val="003E1BC2"/>
    <w:rsid w:val="003E6E94"/>
    <w:rsid w:val="003F0BBF"/>
    <w:rsid w:val="003F7F9F"/>
    <w:rsid w:val="004011AF"/>
    <w:rsid w:val="00405205"/>
    <w:rsid w:val="00410265"/>
    <w:rsid w:val="00415E7B"/>
    <w:rsid w:val="00416243"/>
    <w:rsid w:val="00422AE3"/>
    <w:rsid w:val="004251AE"/>
    <w:rsid w:val="00431914"/>
    <w:rsid w:val="0043345E"/>
    <w:rsid w:val="00441229"/>
    <w:rsid w:val="00442C12"/>
    <w:rsid w:val="004438BC"/>
    <w:rsid w:val="00445912"/>
    <w:rsid w:val="00446DB0"/>
    <w:rsid w:val="00447F16"/>
    <w:rsid w:val="00447FC8"/>
    <w:rsid w:val="00452696"/>
    <w:rsid w:val="00455344"/>
    <w:rsid w:val="0046007F"/>
    <w:rsid w:val="004705AE"/>
    <w:rsid w:val="004709A6"/>
    <w:rsid w:val="00471AB3"/>
    <w:rsid w:val="00471BB1"/>
    <w:rsid w:val="00485913"/>
    <w:rsid w:val="00486B78"/>
    <w:rsid w:val="004933EA"/>
    <w:rsid w:val="004A0B2D"/>
    <w:rsid w:val="004A41A1"/>
    <w:rsid w:val="004B1050"/>
    <w:rsid w:val="004B31E5"/>
    <w:rsid w:val="004B76C7"/>
    <w:rsid w:val="004C2D40"/>
    <w:rsid w:val="004D1E7B"/>
    <w:rsid w:val="004D39FA"/>
    <w:rsid w:val="004D5587"/>
    <w:rsid w:val="004D5ABC"/>
    <w:rsid w:val="004E04DB"/>
    <w:rsid w:val="004E4A92"/>
    <w:rsid w:val="00504ED3"/>
    <w:rsid w:val="005058B5"/>
    <w:rsid w:val="005103F5"/>
    <w:rsid w:val="00511025"/>
    <w:rsid w:val="00514E04"/>
    <w:rsid w:val="00516FDE"/>
    <w:rsid w:val="00552EC6"/>
    <w:rsid w:val="005623AF"/>
    <w:rsid w:val="00564621"/>
    <w:rsid w:val="00565251"/>
    <w:rsid w:val="00582CCA"/>
    <w:rsid w:val="00585175"/>
    <w:rsid w:val="00595F7A"/>
    <w:rsid w:val="005A1401"/>
    <w:rsid w:val="005A72BC"/>
    <w:rsid w:val="005A7427"/>
    <w:rsid w:val="005A78BF"/>
    <w:rsid w:val="005B212A"/>
    <w:rsid w:val="005B2476"/>
    <w:rsid w:val="005C4C20"/>
    <w:rsid w:val="005C6088"/>
    <w:rsid w:val="005E18B6"/>
    <w:rsid w:val="005E2455"/>
    <w:rsid w:val="005E486B"/>
    <w:rsid w:val="005E66FA"/>
    <w:rsid w:val="005E6C65"/>
    <w:rsid w:val="00601B22"/>
    <w:rsid w:val="00606532"/>
    <w:rsid w:val="00607E21"/>
    <w:rsid w:val="0061154E"/>
    <w:rsid w:val="00612E92"/>
    <w:rsid w:val="006221ED"/>
    <w:rsid w:val="006245CB"/>
    <w:rsid w:val="006248F8"/>
    <w:rsid w:val="006449B9"/>
    <w:rsid w:val="006516C0"/>
    <w:rsid w:val="00660BF9"/>
    <w:rsid w:val="00663842"/>
    <w:rsid w:val="006717FB"/>
    <w:rsid w:val="006854C0"/>
    <w:rsid w:val="006911CB"/>
    <w:rsid w:val="006961B2"/>
    <w:rsid w:val="006A1D06"/>
    <w:rsid w:val="006A45C9"/>
    <w:rsid w:val="006B01A7"/>
    <w:rsid w:val="006B5A79"/>
    <w:rsid w:val="006B6DEF"/>
    <w:rsid w:val="006C2B74"/>
    <w:rsid w:val="006D18F9"/>
    <w:rsid w:val="006D1FB8"/>
    <w:rsid w:val="006E5A1A"/>
    <w:rsid w:val="006F10F2"/>
    <w:rsid w:val="006F39A9"/>
    <w:rsid w:val="006F4D47"/>
    <w:rsid w:val="006F6F8C"/>
    <w:rsid w:val="0071104F"/>
    <w:rsid w:val="00725409"/>
    <w:rsid w:val="00726A14"/>
    <w:rsid w:val="00730550"/>
    <w:rsid w:val="007326FC"/>
    <w:rsid w:val="00736ABD"/>
    <w:rsid w:val="00737454"/>
    <w:rsid w:val="007426DA"/>
    <w:rsid w:val="0074470A"/>
    <w:rsid w:val="007528C3"/>
    <w:rsid w:val="007542FD"/>
    <w:rsid w:val="00760298"/>
    <w:rsid w:val="00761759"/>
    <w:rsid w:val="00764085"/>
    <w:rsid w:val="007658EA"/>
    <w:rsid w:val="007700FA"/>
    <w:rsid w:val="00770817"/>
    <w:rsid w:val="007749EA"/>
    <w:rsid w:val="007754F5"/>
    <w:rsid w:val="00775AB0"/>
    <w:rsid w:val="007807EA"/>
    <w:rsid w:val="007810C9"/>
    <w:rsid w:val="00785ED1"/>
    <w:rsid w:val="007917EB"/>
    <w:rsid w:val="00792B6A"/>
    <w:rsid w:val="00792E25"/>
    <w:rsid w:val="007A68C1"/>
    <w:rsid w:val="007C27DC"/>
    <w:rsid w:val="007F5FD3"/>
    <w:rsid w:val="008023F3"/>
    <w:rsid w:val="00803C85"/>
    <w:rsid w:val="00803CD9"/>
    <w:rsid w:val="00804014"/>
    <w:rsid w:val="008113A7"/>
    <w:rsid w:val="00813355"/>
    <w:rsid w:val="00816F22"/>
    <w:rsid w:val="0082112E"/>
    <w:rsid w:val="0082231B"/>
    <w:rsid w:val="008226CB"/>
    <w:rsid w:val="00822CE7"/>
    <w:rsid w:val="00830807"/>
    <w:rsid w:val="00831856"/>
    <w:rsid w:val="00834AFA"/>
    <w:rsid w:val="00836D19"/>
    <w:rsid w:val="00840287"/>
    <w:rsid w:val="00840DAE"/>
    <w:rsid w:val="0084132B"/>
    <w:rsid w:val="00845A35"/>
    <w:rsid w:val="00845F86"/>
    <w:rsid w:val="008500D0"/>
    <w:rsid w:val="00855C57"/>
    <w:rsid w:val="008622BA"/>
    <w:rsid w:val="00865959"/>
    <w:rsid w:val="00871DA1"/>
    <w:rsid w:val="00875376"/>
    <w:rsid w:val="0088205A"/>
    <w:rsid w:val="00897458"/>
    <w:rsid w:val="008A3541"/>
    <w:rsid w:val="008A42FB"/>
    <w:rsid w:val="008A4A62"/>
    <w:rsid w:val="008A6BDA"/>
    <w:rsid w:val="008B2A3E"/>
    <w:rsid w:val="008B513B"/>
    <w:rsid w:val="008C1649"/>
    <w:rsid w:val="008D1D48"/>
    <w:rsid w:val="008D3BEB"/>
    <w:rsid w:val="008D41B0"/>
    <w:rsid w:val="008D5198"/>
    <w:rsid w:val="008D7BAF"/>
    <w:rsid w:val="008E0C1D"/>
    <w:rsid w:val="008E130B"/>
    <w:rsid w:val="008F5E5B"/>
    <w:rsid w:val="009055E3"/>
    <w:rsid w:val="009143BB"/>
    <w:rsid w:val="009165D9"/>
    <w:rsid w:val="00916D81"/>
    <w:rsid w:val="00926ECE"/>
    <w:rsid w:val="00931215"/>
    <w:rsid w:val="00940938"/>
    <w:rsid w:val="00941A4D"/>
    <w:rsid w:val="00941E32"/>
    <w:rsid w:val="00943756"/>
    <w:rsid w:val="00946199"/>
    <w:rsid w:val="00953AC7"/>
    <w:rsid w:val="00954A2D"/>
    <w:rsid w:val="00965542"/>
    <w:rsid w:val="00965DA1"/>
    <w:rsid w:val="00973640"/>
    <w:rsid w:val="009746C9"/>
    <w:rsid w:val="009749B2"/>
    <w:rsid w:val="00977703"/>
    <w:rsid w:val="009810B8"/>
    <w:rsid w:val="00981870"/>
    <w:rsid w:val="009867EC"/>
    <w:rsid w:val="00992DBA"/>
    <w:rsid w:val="00993987"/>
    <w:rsid w:val="009A5C5B"/>
    <w:rsid w:val="009B6FD8"/>
    <w:rsid w:val="009C543B"/>
    <w:rsid w:val="009C607B"/>
    <w:rsid w:val="009C762B"/>
    <w:rsid w:val="009D0C02"/>
    <w:rsid w:val="009D7B82"/>
    <w:rsid w:val="009E408F"/>
    <w:rsid w:val="009E7F9B"/>
    <w:rsid w:val="009F2C6F"/>
    <w:rsid w:val="00A04CDF"/>
    <w:rsid w:val="00A140A3"/>
    <w:rsid w:val="00A233EA"/>
    <w:rsid w:val="00A239CC"/>
    <w:rsid w:val="00A243E1"/>
    <w:rsid w:val="00A321FF"/>
    <w:rsid w:val="00A33528"/>
    <w:rsid w:val="00A349EF"/>
    <w:rsid w:val="00A51E59"/>
    <w:rsid w:val="00A52143"/>
    <w:rsid w:val="00A52883"/>
    <w:rsid w:val="00A52CF6"/>
    <w:rsid w:val="00A54599"/>
    <w:rsid w:val="00A65CCD"/>
    <w:rsid w:val="00A67359"/>
    <w:rsid w:val="00A72524"/>
    <w:rsid w:val="00A74661"/>
    <w:rsid w:val="00A747A9"/>
    <w:rsid w:val="00A7797D"/>
    <w:rsid w:val="00A808ED"/>
    <w:rsid w:val="00A80E2C"/>
    <w:rsid w:val="00A85A6D"/>
    <w:rsid w:val="00A927F7"/>
    <w:rsid w:val="00A94478"/>
    <w:rsid w:val="00A9688E"/>
    <w:rsid w:val="00AA146A"/>
    <w:rsid w:val="00AA34BC"/>
    <w:rsid w:val="00AB1A95"/>
    <w:rsid w:val="00AB22E2"/>
    <w:rsid w:val="00AB6D0F"/>
    <w:rsid w:val="00AD0204"/>
    <w:rsid w:val="00AE59D2"/>
    <w:rsid w:val="00AF3944"/>
    <w:rsid w:val="00AF547A"/>
    <w:rsid w:val="00AF64FA"/>
    <w:rsid w:val="00B01A4F"/>
    <w:rsid w:val="00B1159A"/>
    <w:rsid w:val="00B12CBC"/>
    <w:rsid w:val="00B16342"/>
    <w:rsid w:val="00B21229"/>
    <w:rsid w:val="00B2611A"/>
    <w:rsid w:val="00B32A61"/>
    <w:rsid w:val="00B3596F"/>
    <w:rsid w:val="00B3729B"/>
    <w:rsid w:val="00B460E5"/>
    <w:rsid w:val="00B465C3"/>
    <w:rsid w:val="00B47803"/>
    <w:rsid w:val="00B50D72"/>
    <w:rsid w:val="00B52938"/>
    <w:rsid w:val="00B603CC"/>
    <w:rsid w:val="00B6335E"/>
    <w:rsid w:val="00B7147A"/>
    <w:rsid w:val="00B72B6A"/>
    <w:rsid w:val="00B838E8"/>
    <w:rsid w:val="00B86D31"/>
    <w:rsid w:val="00B958A9"/>
    <w:rsid w:val="00B95BA6"/>
    <w:rsid w:val="00BA01DB"/>
    <w:rsid w:val="00BA6498"/>
    <w:rsid w:val="00BA76F6"/>
    <w:rsid w:val="00BD6B4C"/>
    <w:rsid w:val="00BE300A"/>
    <w:rsid w:val="00BF1F4B"/>
    <w:rsid w:val="00BF3088"/>
    <w:rsid w:val="00BF47AC"/>
    <w:rsid w:val="00BF7375"/>
    <w:rsid w:val="00C00513"/>
    <w:rsid w:val="00C0299D"/>
    <w:rsid w:val="00C04481"/>
    <w:rsid w:val="00C1132E"/>
    <w:rsid w:val="00C13EB1"/>
    <w:rsid w:val="00C21C57"/>
    <w:rsid w:val="00C329A4"/>
    <w:rsid w:val="00C51A50"/>
    <w:rsid w:val="00C560D2"/>
    <w:rsid w:val="00C61081"/>
    <w:rsid w:val="00C63FE8"/>
    <w:rsid w:val="00C64782"/>
    <w:rsid w:val="00C70494"/>
    <w:rsid w:val="00C70BD5"/>
    <w:rsid w:val="00C724EE"/>
    <w:rsid w:val="00C73EA6"/>
    <w:rsid w:val="00C775C8"/>
    <w:rsid w:val="00C81D7B"/>
    <w:rsid w:val="00C85B06"/>
    <w:rsid w:val="00C86469"/>
    <w:rsid w:val="00C93A2F"/>
    <w:rsid w:val="00C93F5C"/>
    <w:rsid w:val="00C9408E"/>
    <w:rsid w:val="00C95755"/>
    <w:rsid w:val="00C97AF4"/>
    <w:rsid w:val="00CA2576"/>
    <w:rsid w:val="00CA4309"/>
    <w:rsid w:val="00CA433C"/>
    <w:rsid w:val="00CC5567"/>
    <w:rsid w:val="00CC6973"/>
    <w:rsid w:val="00CC6B9B"/>
    <w:rsid w:val="00CD55AF"/>
    <w:rsid w:val="00CE240D"/>
    <w:rsid w:val="00CF4F7A"/>
    <w:rsid w:val="00D07A35"/>
    <w:rsid w:val="00D10CED"/>
    <w:rsid w:val="00D33E9C"/>
    <w:rsid w:val="00D358B5"/>
    <w:rsid w:val="00D456AA"/>
    <w:rsid w:val="00D53132"/>
    <w:rsid w:val="00D531B5"/>
    <w:rsid w:val="00D535B4"/>
    <w:rsid w:val="00D537EA"/>
    <w:rsid w:val="00D54B8C"/>
    <w:rsid w:val="00D62E2A"/>
    <w:rsid w:val="00D6725C"/>
    <w:rsid w:val="00D67350"/>
    <w:rsid w:val="00D701A2"/>
    <w:rsid w:val="00D72CF2"/>
    <w:rsid w:val="00D76F0A"/>
    <w:rsid w:val="00D85A76"/>
    <w:rsid w:val="00D85E37"/>
    <w:rsid w:val="00D86405"/>
    <w:rsid w:val="00D95225"/>
    <w:rsid w:val="00DA37D4"/>
    <w:rsid w:val="00DA7A73"/>
    <w:rsid w:val="00DB2C26"/>
    <w:rsid w:val="00DC7681"/>
    <w:rsid w:val="00DC79B3"/>
    <w:rsid w:val="00DC7C10"/>
    <w:rsid w:val="00DE46EE"/>
    <w:rsid w:val="00DF03C0"/>
    <w:rsid w:val="00DF06E8"/>
    <w:rsid w:val="00DF3787"/>
    <w:rsid w:val="00DF4C68"/>
    <w:rsid w:val="00DF5E6B"/>
    <w:rsid w:val="00E15451"/>
    <w:rsid w:val="00E23B12"/>
    <w:rsid w:val="00E27578"/>
    <w:rsid w:val="00E41B61"/>
    <w:rsid w:val="00E448BB"/>
    <w:rsid w:val="00E476D8"/>
    <w:rsid w:val="00E5002A"/>
    <w:rsid w:val="00E52C95"/>
    <w:rsid w:val="00E564B3"/>
    <w:rsid w:val="00E570B5"/>
    <w:rsid w:val="00E575B2"/>
    <w:rsid w:val="00E60E1F"/>
    <w:rsid w:val="00E62A63"/>
    <w:rsid w:val="00E659D4"/>
    <w:rsid w:val="00E67CA9"/>
    <w:rsid w:val="00E77F18"/>
    <w:rsid w:val="00E84850"/>
    <w:rsid w:val="00E9009F"/>
    <w:rsid w:val="00E9604A"/>
    <w:rsid w:val="00EA10DA"/>
    <w:rsid w:val="00EA7CC5"/>
    <w:rsid w:val="00EB0B9C"/>
    <w:rsid w:val="00EB3255"/>
    <w:rsid w:val="00EB4231"/>
    <w:rsid w:val="00EB4466"/>
    <w:rsid w:val="00EC31DF"/>
    <w:rsid w:val="00EC4833"/>
    <w:rsid w:val="00EC6CEC"/>
    <w:rsid w:val="00ED6B9A"/>
    <w:rsid w:val="00EE401B"/>
    <w:rsid w:val="00EE5ACF"/>
    <w:rsid w:val="00EE7308"/>
    <w:rsid w:val="00EF00F2"/>
    <w:rsid w:val="00EF4FE7"/>
    <w:rsid w:val="00EF7422"/>
    <w:rsid w:val="00F00D2A"/>
    <w:rsid w:val="00F010A7"/>
    <w:rsid w:val="00F01743"/>
    <w:rsid w:val="00F0596E"/>
    <w:rsid w:val="00F07D3D"/>
    <w:rsid w:val="00F14953"/>
    <w:rsid w:val="00F16A2B"/>
    <w:rsid w:val="00F21429"/>
    <w:rsid w:val="00F3365D"/>
    <w:rsid w:val="00F362E1"/>
    <w:rsid w:val="00F47ABA"/>
    <w:rsid w:val="00F47FD5"/>
    <w:rsid w:val="00F53698"/>
    <w:rsid w:val="00F543C0"/>
    <w:rsid w:val="00F709DE"/>
    <w:rsid w:val="00FB26F0"/>
    <w:rsid w:val="00FB285D"/>
    <w:rsid w:val="00FB2B37"/>
    <w:rsid w:val="00FC044B"/>
    <w:rsid w:val="00FC0F0B"/>
    <w:rsid w:val="00FC2967"/>
    <w:rsid w:val="00FC6784"/>
    <w:rsid w:val="00FD08B8"/>
    <w:rsid w:val="00FD0E17"/>
    <w:rsid w:val="00FE2864"/>
    <w:rsid w:val="00FF22CD"/>
    <w:rsid w:val="68E5AD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32F1"/>
  <w15:docId w15:val="{E81AB5F1-E2FE-4F57-9CC9-5A98BE52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FC0F0B"/>
    <w:pPr>
      <w:ind w:left="720"/>
      <w:contextualSpacing/>
    </w:pPr>
  </w:style>
  <w:style w:type="paragraph" w:styleId="FootnoteText">
    <w:name w:val="footnote text"/>
    <w:basedOn w:val="Normal"/>
    <w:link w:val="FootnoteTextChar"/>
    <w:uiPriority w:val="99"/>
    <w:semiHidden/>
    <w:unhideWhenUsed/>
    <w:rsid w:val="00C86469"/>
    <w:pPr>
      <w:spacing w:line="240" w:lineRule="auto"/>
    </w:pPr>
    <w:rPr>
      <w:sz w:val="20"/>
      <w:szCs w:val="20"/>
    </w:rPr>
  </w:style>
  <w:style w:type="character" w:customStyle="1" w:styleId="FootnoteTextChar">
    <w:name w:val="Footnote Text Char"/>
    <w:basedOn w:val="DefaultParagraphFont"/>
    <w:link w:val="FootnoteText"/>
    <w:uiPriority w:val="99"/>
    <w:semiHidden/>
    <w:rsid w:val="00C86469"/>
    <w:rPr>
      <w:rFonts w:ascii="Verdana" w:hAnsi="Verdana"/>
      <w:color w:val="000000"/>
    </w:rPr>
  </w:style>
  <w:style w:type="character" w:styleId="FootnoteReference">
    <w:name w:val="footnote reference"/>
    <w:basedOn w:val="DefaultParagraphFont"/>
    <w:uiPriority w:val="99"/>
    <w:semiHidden/>
    <w:unhideWhenUsed/>
    <w:rsid w:val="00C86469"/>
    <w:rPr>
      <w:vertAlign w:val="superscript"/>
    </w:rPr>
  </w:style>
  <w:style w:type="paragraph" w:styleId="Header">
    <w:name w:val="header"/>
    <w:basedOn w:val="Normal"/>
    <w:link w:val="HeaderChar"/>
    <w:uiPriority w:val="99"/>
    <w:unhideWhenUsed/>
    <w:rsid w:val="00D95225"/>
    <w:pPr>
      <w:tabs>
        <w:tab w:val="center" w:pos="4513"/>
        <w:tab w:val="right" w:pos="9026"/>
      </w:tabs>
      <w:spacing w:line="240" w:lineRule="auto"/>
    </w:pPr>
  </w:style>
  <w:style w:type="character" w:customStyle="1" w:styleId="HeaderChar">
    <w:name w:val="Header Char"/>
    <w:basedOn w:val="DefaultParagraphFont"/>
    <w:link w:val="Header"/>
    <w:uiPriority w:val="99"/>
    <w:rsid w:val="00D95225"/>
    <w:rPr>
      <w:rFonts w:ascii="Verdana" w:hAnsi="Verdana"/>
      <w:color w:val="000000"/>
      <w:sz w:val="18"/>
      <w:szCs w:val="18"/>
    </w:rPr>
  </w:style>
  <w:style w:type="paragraph" w:styleId="Footer">
    <w:name w:val="footer"/>
    <w:basedOn w:val="Normal"/>
    <w:link w:val="FooterChar"/>
    <w:uiPriority w:val="99"/>
    <w:unhideWhenUsed/>
    <w:rsid w:val="00D95225"/>
    <w:pPr>
      <w:tabs>
        <w:tab w:val="center" w:pos="4513"/>
        <w:tab w:val="right" w:pos="9026"/>
      </w:tabs>
      <w:spacing w:line="240" w:lineRule="auto"/>
    </w:pPr>
  </w:style>
  <w:style w:type="character" w:customStyle="1" w:styleId="FooterChar">
    <w:name w:val="Footer Char"/>
    <w:basedOn w:val="DefaultParagraphFont"/>
    <w:link w:val="Footer"/>
    <w:uiPriority w:val="99"/>
    <w:rsid w:val="00D95225"/>
    <w:rPr>
      <w:rFonts w:ascii="Verdana" w:hAnsi="Verdana"/>
      <w:color w:val="000000"/>
      <w:sz w:val="18"/>
      <w:szCs w:val="18"/>
    </w:rPr>
  </w:style>
  <w:style w:type="character" w:styleId="CommentReference">
    <w:name w:val="annotation reference"/>
    <w:basedOn w:val="DefaultParagraphFont"/>
    <w:uiPriority w:val="99"/>
    <w:semiHidden/>
    <w:unhideWhenUsed/>
    <w:rsid w:val="00D535B4"/>
    <w:rPr>
      <w:sz w:val="16"/>
      <w:szCs w:val="16"/>
    </w:rPr>
  </w:style>
  <w:style w:type="paragraph" w:styleId="CommentText">
    <w:name w:val="annotation text"/>
    <w:basedOn w:val="Normal"/>
    <w:link w:val="CommentTextChar"/>
    <w:uiPriority w:val="99"/>
    <w:unhideWhenUsed/>
    <w:rsid w:val="00D535B4"/>
    <w:pPr>
      <w:spacing w:line="240" w:lineRule="auto"/>
    </w:pPr>
    <w:rPr>
      <w:sz w:val="20"/>
      <w:szCs w:val="20"/>
    </w:rPr>
  </w:style>
  <w:style w:type="character" w:customStyle="1" w:styleId="CommentTextChar">
    <w:name w:val="Comment Text Char"/>
    <w:basedOn w:val="DefaultParagraphFont"/>
    <w:link w:val="CommentText"/>
    <w:uiPriority w:val="99"/>
    <w:rsid w:val="00D535B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535B4"/>
    <w:rPr>
      <w:b/>
      <w:bCs/>
    </w:rPr>
  </w:style>
  <w:style w:type="character" w:customStyle="1" w:styleId="CommentSubjectChar">
    <w:name w:val="Comment Subject Char"/>
    <w:basedOn w:val="CommentTextChar"/>
    <w:link w:val="CommentSubject"/>
    <w:uiPriority w:val="99"/>
    <w:semiHidden/>
    <w:rsid w:val="00D535B4"/>
    <w:rPr>
      <w:rFonts w:ascii="Verdana" w:hAnsi="Verdana"/>
      <w:b/>
      <w:bCs/>
      <w:color w:val="000000"/>
    </w:rPr>
  </w:style>
  <w:style w:type="paragraph" w:styleId="EndnoteText">
    <w:name w:val="endnote text"/>
    <w:basedOn w:val="Normal"/>
    <w:link w:val="EndnoteTextChar"/>
    <w:uiPriority w:val="99"/>
    <w:semiHidden/>
    <w:unhideWhenUsed/>
    <w:rsid w:val="00836D19"/>
    <w:pPr>
      <w:spacing w:line="240" w:lineRule="auto"/>
    </w:pPr>
    <w:rPr>
      <w:sz w:val="20"/>
      <w:szCs w:val="20"/>
    </w:rPr>
  </w:style>
  <w:style w:type="character" w:customStyle="1" w:styleId="EndnoteTextChar">
    <w:name w:val="Endnote Text Char"/>
    <w:basedOn w:val="DefaultParagraphFont"/>
    <w:link w:val="EndnoteText"/>
    <w:uiPriority w:val="99"/>
    <w:semiHidden/>
    <w:rsid w:val="00836D19"/>
    <w:rPr>
      <w:rFonts w:ascii="Verdana" w:hAnsi="Verdana"/>
      <w:color w:val="000000"/>
    </w:rPr>
  </w:style>
  <w:style w:type="character" w:styleId="EndnoteReference">
    <w:name w:val="endnote reference"/>
    <w:basedOn w:val="DefaultParagraphFont"/>
    <w:uiPriority w:val="99"/>
    <w:semiHidden/>
    <w:unhideWhenUsed/>
    <w:rsid w:val="00836D19"/>
    <w:rPr>
      <w:vertAlign w:val="superscript"/>
    </w:rPr>
  </w:style>
  <w:style w:type="paragraph" w:styleId="NormalWeb">
    <w:name w:val="Normal (Web)"/>
    <w:basedOn w:val="Normal"/>
    <w:uiPriority w:val="99"/>
    <w:semiHidden/>
    <w:unhideWhenUsed/>
    <w:rsid w:val="00836D19"/>
    <w:rPr>
      <w:rFonts w:ascii="Times New Roman" w:hAnsi="Times New Roman" w:cs="Times New Roman"/>
      <w:sz w:val="24"/>
      <w:szCs w:val="24"/>
    </w:rPr>
  </w:style>
  <w:style w:type="paragraph" w:styleId="Revision">
    <w:name w:val="Revision"/>
    <w:hidden/>
    <w:uiPriority w:val="99"/>
    <w:semiHidden/>
    <w:rsid w:val="00A94478"/>
    <w:pPr>
      <w:autoSpaceDN/>
      <w:textAlignment w:val="auto"/>
    </w:pPr>
    <w:rPr>
      <w:rFonts w:ascii="Verdana" w:hAnsi="Verdana"/>
      <w:color w:val="000000"/>
      <w:sz w:val="18"/>
      <w:szCs w:val="18"/>
    </w:rPr>
  </w:style>
  <w:style w:type="paragraph" w:customStyle="1" w:styleId="Citaat1">
    <w:name w:val="Citaat1"/>
    <w:basedOn w:val="Normal"/>
    <w:next w:val="Normal"/>
    <w:uiPriority w:val="98"/>
    <w:qFormat/>
    <w:rsid w:val="00431914"/>
    <w:pPr>
      <w:spacing w:before="200" w:after="160"/>
      <w:ind w:left="861"/>
      <w:jc w:val="center"/>
    </w:pPr>
    <w:rPr>
      <w:i/>
      <w:color w:val="404040"/>
    </w:rPr>
  </w:style>
  <w:style w:type="paragraph" w:customStyle="1" w:styleId="Geenafstand1">
    <w:name w:val="Geen afstand1"/>
    <w:basedOn w:val="Normal"/>
    <w:next w:val="Normal"/>
    <w:uiPriority w:val="98"/>
    <w:qFormat/>
    <w:rsid w:val="00431914"/>
    <w:pPr>
      <w:spacing w:line="180" w:lineRule="exact"/>
    </w:pPr>
  </w:style>
  <w:style w:type="paragraph" w:customStyle="1" w:styleId="Intensievebenadrukking1">
    <w:name w:val="Intensieve benadrukking1"/>
    <w:basedOn w:val="Normal"/>
    <w:next w:val="Normal"/>
    <w:uiPriority w:val="98"/>
    <w:qFormat/>
    <w:rsid w:val="00431914"/>
    <w:rPr>
      <w:i/>
      <w:color w:val="4F81BD"/>
    </w:rPr>
  </w:style>
  <w:style w:type="paragraph" w:customStyle="1" w:styleId="Intensieveverwijzing1">
    <w:name w:val="Intensieve verwijzing1"/>
    <w:basedOn w:val="Normal"/>
    <w:next w:val="Normal"/>
    <w:uiPriority w:val="98"/>
    <w:qFormat/>
    <w:rsid w:val="00431914"/>
    <w:rPr>
      <w:b/>
      <w:smallCaps/>
      <w:color w:val="4F81BD"/>
      <w:spacing w:val="5"/>
    </w:rPr>
  </w:style>
  <w:style w:type="paragraph" w:customStyle="1" w:styleId="Kop11">
    <w:name w:val="Kop 11"/>
    <w:basedOn w:val="Normal"/>
    <w:next w:val="Normal"/>
    <w:qFormat/>
    <w:rsid w:val="00431914"/>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431914"/>
    <w:pPr>
      <w:tabs>
        <w:tab w:val="left" w:pos="0"/>
      </w:tabs>
      <w:spacing w:before="240"/>
    </w:pPr>
    <w:rPr>
      <w:i/>
    </w:rPr>
  </w:style>
  <w:style w:type="paragraph" w:customStyle="1" w:styleId="Kop31">
    <w:name w:val="Kop 31"/>
    <w:basedOn w:val="Normal"/>
    <w:next w:val="Normal"/>
    <w:uiPriority w:val="2"/>
    <w:qFormat/>
    <w:rsid w:val="00431914"/>
    <w:pPr>
      <w:tabs>
        <w:tab w:val="left" w:pos="0"/>
      </w:tabs>
      <w:spacing w:before="240"/>
      <w:ind w:left="-1120"/>
    </w:pPr>
  </w:style>
  <w:style w:type="paragraph" w:customStyle="1" w:styleId="Kop41">
    <w:name w:val="Kop 41"/>
    <w:basedOn w:val="Normal"/>
    <w:next w:val="Normal"/>
    <w:uiPriority w:val="3"/>
    <w:qFormat/>
    <w:rsid w:val="00431914"/>
    <w:pPr>
      <w:tabs>
        <w:tab w:val="left" w:pos="0"/>
      </w:tabs>
      <w:spacing w:before="240"/>
      <w:ind w:left="-1120"/>
    </w:pPr>
  </w:style>
  <w:style w:type="paragraph" w:customStyle="1" w:styleId="Kop51">
    <w:name w:val="Kop 51"/>
    <w:basedOn w:val="Normal"/>
    <w:next w:val="Normal"/>
    <w:rsid w:val="00431914"/>
    <w:pPr>
      <w:spacing w:line="320" w:lineRule="exact"/>
    </w:pPr>
    <w:rPr>
      <w:sz w:val="24"/>
      <w:szCs w:val="24"/>
    </w:rPr>
  </w:style>
  <w:style w:type="paragraph" w:customStyle="1" w:styleId="Ondertitel1">
    <w:name w:val="Ondertitel1"/>
    <w:basedOn w:val="Normal"/>
    <w:next w:val="Normal"/>
    <w:uiPriority w:val="8"/>
    <w:qFormat/>
    <w:rsid w:val="00431914"/>
    <w:pPr>
      <w:spacing w:line="320" w:lineRule="atLeast"/>
    </w:pPr>
    <w:rPr>
      <w:sz w:val="24"/>
      <w:szCs w:val="24"/>
    </w:rPr>
  </w:style>
  <w:style w:type="paragraph" w:customStyle="1" w:styleId="Subtielebenadrukking1">
    <w:name w:val="Subtiele benadrukking1"/>
    <w:basedOn w:val="Normal"/>
    <w:next w:val="Normal"/>
    <w:uiPriority w:val="98"/>
    <w:qFormat/>
    <w:rsid w:val="00431914"/>
    <w:rPr>
      <w:i/>
      <w:color w:val="404040"/>
    </w:rPr>
  </w:style>
  <w:style w:type="paragraph" w:customStyle="1" w:styleId="Subtieleverwijzing1">
    <w:name w:val="Subtiele verwijzing1"/>
    <w:basedOn w:val="Normal"/>
    <w:next w:val="Normal"/>
    <w:uiPriority w:val="98"/>
    <w:qFormat/>
    <w:rsid w:val="00431914"/>
    <w:rPr>
      <w:smallCaps/>
      <w:color w:val="404040"/>
    </w:rPr>
  </w:style>
  <w:style w:type="table" w:customStyle="1" w:styleId="Tabelraster1">
    <w:name w:val="Tabelraster1"/>
    <w:rsid w:val="00431914"/>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431914"/>
    <w:pPr>
      <w:spacing w:line="320" w:lineRule="atLeast"/>
    </w:pPr>
    <w:rPr>
      <w:b/>
      <w:sz w:val="24"/>
      <w:szCs w:val="24"/>
    </w:rPr>
  </w:style>
  <w:style w:type="paragraph" w:customStyle="1" w:styleId="Titelvanboek1">
    <w:name w:val="Titel van boek1"/>
    <w:basedOn w:val="Normal"/>
    <w:next w:val="Normal"/>
    <w:uiPriority w:val="98"/>
    <w:qFormat/>
    <w:rsid w:val="00431914"/>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68672">
      <w:bodyDiv w:val="1"/>
      <w:marLeft w:val="0"/>
      <w:marRight w:val="0"/>
      <w:marTop w:val="0"/>
      <w:marBottom w:val="0"/>
      <w:divBdr>
        <w:top w:val="none" w:sz="0" w:space="0" w:color="auto"/>
        <w:left w:val="none" w:sz="0" w:space="0" w:color="auto"/>
        <w:bottom w:val="none" w:sz="0" w:space="0" w:color="auto"/>
        <w:right w:val="none" w:sz="0" w:space="0" w:color="auto"/>
      </w:divBdr>
    </w:div>
    <w:div w:id="946154411">
      <w:bodyDiv w:val="1"/>
      <w:marLeft w:val="0"/>
      <w:marRight w:val="0"/>
      <w:marTop w:val="0"/>
      <w:marBottom w:val="0"/>
      <w:divBdr>
        <w:top w:val="none" w:sz="0" w:space="0" w:color="auto"/>
        <w:left w:val="none" w:sz="0" w:space="0" w:color="auto"/>
        <w:bottom w:val="none" w:sz="0" w:space="0" w:color="auto"/>
        <w:right w:val="none" w:sz="0" w:space="0" w:color="auto"/>
      </w:divBdr>
    </w:div>
    <w:div w:id="1040517510">
      <w:bodyDiv w:val="1"/>
      <w:marLeft w:val="0"/>
      <w:marRight w:val="0"/>
      <w:marTop w:val="0"/>
      <w:marBottom w:val="0"/>
      <w:divBdr>
        <w:top w:val="none" w:sz="0" w:space="0" w:color="auto"/>
        <w:left w:val="none" w:sz="0" w:space="0" w:color="auto"/>
        <w:bottom w:val="none" w:sz="0" w:space="0" w:color="auto"/>
        <w:right w:val="none" w:sz="0" w:space="0" w:color="auto"/>
      </w:divBdr>
    </w:div>
    <w:div w:id="1180971677">
      <w:bodyDiv w:val="1"/>
      <w:marLeft w:val="0"/>
      <w:marRight w:val="0"/>
      <w:marTop w:val="0"/>
      <w:marBottom w:val="0"/>
      <w:divBdr>
        <w:top w:val="none" w:sz="0" w:space="0" w:color="auto"/>
        <w:left w:val="none" w:sz="0" w:space="0" w:color="auto"/>
        <w:bottom w:val="none" w:sz="0" w:space="0" w:color="auto"/>
        <w:right w:val="none" w:sz="0" w:space="0" w:color="auto"/>
      </w:divBdr>
    </w:div>
    <w:div w:id="1374692736">
      <w:bodyDiv w:val="1"/>
      <w:marLeft w:val="0"/>
      <w:marRight w:val="0"/>
      <w:marTop w:val="0"/>
      <w:marBottom w:val="0"/>
      <w:divBdr>
        <w:top w:val="none" w:sz="0" w:space="0" w:color="auto"/>
        <w:left w:val="none" w:sz="0" w:space="0" w:color="auto"/>
        <w:bottom w:val="none" w:sz="0" w:space="0" w:color="auto"/>
        <w:right w:val="none" w:sz="0" w:space="0" w:color="auto"/>
      </w:divBdr>
    </w:div>
    <w:div w:id="1424574611">
      <w:bodyDiv w:val="1"/>
      <w:marLeft w:val="0"/>
      <w:marRight w:val="0"/>
      <w:marTop w:val="0"/>
      <w:marBottom w:val="0"/>
      <w:divBdr>
        <w:top w:val="none" w:sz="0" w:space="0" w:color="auto"/>
        <w:left w:val="none" w:sz="0" w:space="0" w:color="auto"/>
        <w:bottom w:val="none" w:sz="0" w:space="0" w:color="auto"/>
        <w:right w:val="none" w:sz="0" w:space="0" w:color="auto"/>
      </w:divBdr>
    </w:div>
    <w:div w:id="1996836309">
      <w:bodyDiv w:val="1"/>
      <w:marLeft w:val="0"/>
      <w:marRight w:val="0"/>
      <w:marTop w:val="0"/>
      <w:marBottom w:val="0"/>
      <w:divBdr>
        <w:top w:val="none" w:sz="0" w:space="0" w:color="auto"/>
        <w:left w:val="none" w:sz="0" w:space="0" w:color="auto"/>
        <w:bottom w:val="none" w:sz="0" w:space="0" w:color="auto"/>
        <w:right w:val="none" w:sz="0" w:space="0" w:color="auto"/>
      </w:divBdr>
    </w:div>
    <w:div w:id="211740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2183</ap:Words>
  <ap:Characters>12010</ap:Characters>
  <ap:DocSecurity>0</ap:DocSecurity>
  <ap:Lines>100</ap:Lines>
  <ap:Paragraphs>28</ap:Paragraphs>
  <ap:ScaleCrop>false</ap:ScaleCrop>
  <ap:HeadingPairs>
    <vt:vector baseType="variant" size="2">
      <vt:variant>
        <vt:lpstr>Title</vt:lpstr>
      </vt:variant>
      <vt:variant>
        <vt:i4>1</vt:i4>
      </vt:variant>
    </vt:vector>
  </ap:HeadingPairs>
  <ap:TitlesOfParts>
    <vt:vector baseType="lpstr" size="1">
      <vt:lpstr>Kamerbrief NL inzet Ukraine Recovery Conference (URC) Rome 2025</vt:lpstr>
    </vt:vector>
  </ap:TitlesOfParts>
  <ap:LinksUpToDate>false</ap:LinksUpToDate>
  <ap:CharactersWithSpaces>14165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2025-07-14T13:27:00.0000000Z</lastPrinted>
  <dcterms:created xsi:type="dcterms:W3CDTF">2025-07-16T12:04:00.0000000Z</dcterms:created>
  <dcterms:modified xsi:type="dcterms:W3CDTF">2025-07-16T12:39:00.0000000Z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d1a7c6f8-548c-4b84-b364-eb90670cfa32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64;#Peace, security and stability general|49c2c3b4-618a-4f67-bf18-d7a145562f44</vt:lpwstr>
  </property>
  <property fmtid="{D5CDD505-2E9C-101B-9397-08002B2CF9AE}" pid="7" name="BZDossierResponsibleDepartment">
    <vt:lpwstr/>
  </property>
  <property fmtid="{D5CDD505-2E9C-101B-9397-08002B2CF9AE}" pid="8" name="BZCountryState">
    <vt:lpwstr>124;#Ukraine|1d0b3b4a-20e6-48f4-9620-63d5fcfa06a4</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