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2025Z14670</w:t>
        <w:br/>
      </w:r>
      <w:proofErr w:type="spellEnd"/>
    </w:p>
    <w:p>
      <w:pPr>
        <w:pStyle w:val="Normal"/>
        <w:rPr>
          <w:b w:val="1"/>
          <w:bCs w:val="1"/>
        </w:rPr>
      </w:pPr>
      <w:r w:rsidR="250AE766">
        <w:rPr>
          <w:b w:val="0"/>
          <w:bCs w:val="0"/>
        </w:rPr>
        <w:t>(ingezonden 14 juli 2025)</w:t>
        <w:br/>
      </w:r>
    </w:p>
    <w:p>
      <w:r>
        <w:t xml:space="preserve">Vragen van de leden Olger van Dijk en Wingelaar (beiden Nieuw Sociaal Contract) aan de minister van Infrastructuur en Waterstaat over “Rijkswaterstaat sluit brug Urmond anderhalf jaar volledig af, maar gemeente Stein verzet zich: ‘Niet akkoord met samenloop verbreding A2’”.</w:t>
      </w:r>
      <w:r>
        <w:br/>
      </w:r>
    </w:p>
    <w:p>
      <w:r>
        <w:t xml:space="preserve"> </w:t>
      </w:r>
      <w:r>
        <w:br/>
      </w:r>
    </w:p>
    <w:p>
      <w:r>
        <w:t xml:space="preserve">1</w:t>
      </w:r>
      <w:r>
        <w:br/>
      </w:r>
    </w:p>
    <w:p>
      <w:r>
        <w:t xml:space="preserve">Bent u bekend met het bericht in De Limburger van 11 juli 2025, waarin wordt gemeld dat de brug over het Julianakanaal bij Urmond anderhalf jaar volledig wordt afgesloten voor alle verkeer? 1)</w:t>
      </w:r>
      <w:r>
        <w:br/>
      </w:r>
    </w:p>
    <w:p>
      <w:r>
        <w:t xml:space="preserve"> </w:t>
      </w:r>
      <w:r>
        <w:br/>
      </w:r>
    </w:p>
    <w:p>
      <w:r>
        <w:t xml:space="preserve">2</w:t>
      </w:r>
      <w:r>
        <w:br/>
      </w:r>
    </w:p>
    <w:p>
      <w:r>
        <w:t xml:space="preserve">Klopt het dat Rijkswaterstaat heeft gekozen voor een volledige afsluiting van de brug, ondanks bezwaren en aangedragen alternatieven door de gemeente Stein en inwoners van Urmond?</w:t>
      </w:r>
      <w:r>
        <w:br/>
      </w:r>
    </w:p>
    <w:p>
      <w:r>
        <w:t xml:space="preserve"> </w:t>
      </w:r>
      <w:r>
        <w:br/>
      </w:r>
    </w:p>
    <w:p>
      <w:r>
        <w:t xml:space="preserve">3</w:t>
      </w:r>
      <w:r>
        <w:br/>
      </w:r>
    </w:p>
    <w:p>
      <w:r>
        <w:t xml:space="preserve">Op welke wijze zijn de gemeente Stein en de inwoners van Urmond betrokken geweest bij het besluitvormingsproces? In hoeverre zijn hun inzichten en zorgen meegenomen?</w:t>
      </w:r>
      <w:r>
        <w:br/>
      </w:r>
    </w:p>
    <w:p>
      <w:r>
        <w:t xml:space="preserve"> </w:t>
      </w:r>
      <w:r>
        <w:br/>
      </w:r>
    </w:p>
    <w:p>
      <w:r>
        <w:t xml:space="preserve">4</w:t>
      </w:r>
      <w:r>
        <w:br/>
      </w:r>
    </w:p>
    <w:p>
      <w:r>
        <w:t xml:space="preserve">Hoe verhoudt deze aanpak zich tot uw beleid rondom burgerparticipatie en het betrekken van lokale gemeenschappen bij infrastructurele besluiten?</w:t>
      </w:r>
      <w:r>
        <w:br/>
      </w:r>
    </w:p>
    <w:p>
      <w:r>
        <w:t xml:space="preserve"> </w:t>
      </w:r>
      <w:r>
        <w:br/>
      </w:r>
    </w:p>
    <w:p>
      <w:r>
        <w:t xml:space="preserve">5</w:t>
      </w:r>
      <w:r>
        <w:br/>
      </w:r>
    </w:p>
    <w:p>
      <w:r>
        <w:t xml:space="preserve">Deelt u de mening dat overheidsbetrouwbaarheid ook inhoudt dat inwoners erop mogen vertrouwen dat hun stem serieus wordt genomen in besluiten die grote impact hebben op hun leefomgeving?</w:t>
      </w:r>
      <w:r>
        <w:br/>
      </w:r>
    </w:p>
    <w:p>
      <w:r>
        <w:t xml:space="preserve"> </w:t>
      </w:r>
      <w:r>
        <w:br/>
      </w:r>
    </w:p>
    <w:p>
      <w:r>
        <w:t xml:space="preserve">6</w:t>
      </w:r>
      <w:r>
        <w:br/>
      </w:r>
    </w:p>
    <w:p>
      <w:r>
        <w:t xml:space="preserve">Waarom is niet gekozen voor een gedeeltelijke of gefaseerde afsluiting, zodat de leefbaarheid, bereikbaarheid en veiligheid van Urmond gewaarborgd konden blijven?</w:t>
      </w:r>
      <w:r>
        <w:br/>
      </w:r>
    </w:p>
    <w:p>
      <w:r>
        <w:t xml:space="preserve"> </w:t>
      </w:r>
      <w:r>
        <w:br/>
      </w:r>
    </w:p>
    <w:p>
      <w:r>
        <w:t xml:space="preserve">7</w:t>
      </w:r>
      <w:r>
        <w:br/>
      </w:r>
    </w:p>
    <w:p>
      <w:r>
        <w:t xml:space="preserve">Welke samenhang is er met de werkzaamheden rondom de verbreding van de A2? Op welke manier wordt hier rekening mee gehouden bij Rijkswaterstaat? Welke alternatieven zijn er qua planning van de beide projecten?</w:t>
      </w:r>
      <w:r>
        <w:br/>
      </w:r>
    </w:p>
    <w:p>
      <w:r>
        <w:t xml:space="preserve"> </w:t>
      </w:r>
      <w:r>
        <w:br/>
      </w:r>
    </w:p>
    <w:p>
      <w:r>
        <w:t xml:space="preserve">8</w:t>
      </w:r>
      <w:r>
        <w:br/>
      </w:r>
    </w:p>
    <w:p>
      <w:r>
        <w:t xml:space="preserve">Is er een maatschappelijke impactanalyse gemaakt van deze afsluiting? Zo ja, kunt u die met de Kamer delen? Zo nee, waarom niet?</w:t>
      </w:r>
      <w:r>
        <w:br/>
      </w:r>
    </w:p>
    <w:p>
      <w:r>
        <w:t xml:space="preserve"> </w:t>
      </w:r>
      <w:r>
        <w:br/>
      </w:r>
    </w:p>
    <w:p>
      <w:r>
        <w:t xml:space="preserve">9</w:t>
      </w:r>
      <w:r>
        <w:br/>
      </w:r>
    </w:p>
    <w:p>
      <w:r>
        <w:t xml:space="preserve">Bent u bereid in overleg te treden met Rijkswaterstaat en de gemeente Stein om te heroverwegen of alternatieve uitvoeringsvarianten mogelijk zijn die minder ontwrichtend zijn voor de gemeenschap?</w:t>
      </w:r>
      <w:r>
        <w:br/>
      </w:r>
    </w:p>
    <w:p>
      <w:r>
        <w:t xml:space="preserve"> </w:t>
      </w:r>
      <w:r>
        <w:br/>
      </w:r>
    </w:p>
    <w:p>
      <w:r>
        <w:t xml:space="preserve">10</w:t>
      </w:r>
      <w:r>
        <w:br/>
      </w:r>
    </w:p>
    <w:p>
      <w:r>
        <w:t xml:space="preserve">Bent u bereid om nog eens goed naar alternatieve tijdelijke maatregelen te kijken zoals een fietsbrug, watertaxi, of andere maatregelen die de impact voor de gemeenschap verminderen?</w:t>
      </w:r>
      <w:r>
        <w:br/>
      </w:r>
    </w:p>
    <w:p>
      <w:r>
        <w:t xml:space="preserve"> </w:t>
      </w:r>
      <w:r>
        <w:br/>
      </w:r>
    </w:p>
    <w:p>
      <w:r>
        <w:t xml:space="preserve">11</w:t>
      </w:r>
      <w:r>
        <w:br/>
      </w:r>
    </w:p>
    <w:p>
      <w:r>
        <w:t xml:space="preserve">Welke lessen trekt u uit dit dossier voor toekomstige projecten, zodat lokale gemeenschappen niet het gevoel hebben overruled te worden door rijksdiensten?</w:t>
      </w:r>
      <w:r>
        <w:br/>
      </w:r>
    </w:p>
    <w:p>
      <w:r>
        <w:t xml:space="preserve"> </w:t>
      </w:r>
      <w:r>
        <w:br/>
      </w:r>
    </w:p>
    <w:p>
      <w:r>
        <w:t xml:space="preserve">12</w:t>
      </w:r>
      <w:r>
        <w:br/>
      </w:r>
    </w:p>
    <w:p>
      <w:r>
        <w:t xml:space="preserve">Kunt u toezeggen dat voortaan bij soortgelijke infrastructurele ingrepen burgerparticipatie structureel wordt verankerd en transparanter wordt gerapporteerd hoe met lokale input is omgegaan?</w:t>
      </w:r>
      <w:r>
        <w:br/>
      </w:r>
    </w:p>
    <w:p>
      <w:r>
        <w:t xml:space="preserve"> </w:t>
      </w:r>
      <w:r>
        <w:br/>
      </w:r>
    </w:p>
    <w:p>
      <w:r>
        <w:t xml:space="preserve">13</w:t>
      </w:r>
      <w:r>
        <w:br/>
      </w:r>
    </w:p>
    <w:p>
      <w:r>
        <w:t xml:space="preserve">Bent u bereid bovenstaande vragen binnen 14 dagen te beantwoorden?</w:t>
      </w:r>
      <w:r>
        <w:br/>
      </w:r>
    </w:p>
    <w:p>
      <w:r>
        <w:t xml:space="preserve">1) De Limburger, 11 juli 2025, Rijkswaterstaat sluit brug Urmond anderhalf jaar volledig af, maar gemeente Stein verzet zich: ‘Niet akkoord met samenloop verbreding A2’ | De Limburger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3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3080">
    <w:abstractNumId w:val="100483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