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2025Z14665</w:t>
        <w:br/>
      </w:r>
      <w:proofErr w:type="spellEnd"/>
    </w:p>
    <w:p>
      <w:pPr>
        <w:pStyle w:val="Normal"/>
        <w:rPr>
          <w:b w:val="1"/>
          <w:bCs w:val="1"/>
        </w:rPr>
      </w:pPr>
      <w:r w:rsidR="250AE766">
        <w:rPr>
          <w:b w:val="0"/>
          <w:bCs w:val="0"/>
        </w:rPr>
        <w:t>(ingezonden 14 juli 2025)</w:t>
        <w:br/>
      </w:r>
    </w:p>
    <w:p>
      <w:r>
        <w:t xml:space="preserve">Vragen van het lid Patijn (Groenlinks-PvdA) aan de minister van Sociale Zaken en Werkgelegenheid over het bericht dat Online-supermarkten bijval krijgen van ACM.</w:t>
      </w:r>
      <w:r>
        <w:br/>
      </w:r>
    </w:p>
    <w:p>
      <w:r>
        <w:t xml:space="preserve"> </w:t>
      </w:r>
      <w:r>
        <w:br/>
      </w:r>
    </w:p>
    <w:p>
      <w:r>
        <w:t xml:space="preserve">1.          </w:t>
      </w:r>
      <w:r>
        <w:br/>
      </w:r>
    </w:p>
    <w:p>
      <w:r>
        <w:t xml:space="preserve">Bent u bekend met de het artikel in het FD-artikel 'Online-supermarkten krijgen bijval van ACM in discussie rond cao' 1)?</w:t>
      </w:r>
      <w:r>
        <w:br/>
      </w:r>
    </w:p>
    <w:p>
      <w:r>
        <w:t xml:space="preserve"> </w:t>
      </w:r>
      <w:r>
        <w:br/>
      </w:r>
    </w:p>
    <w:p>
      <w:r>
        <w:t xml:space="preserve">2.          </w:t>
      </w:r>
      <w:r>
        <w:br/>
      </w:r>
    </w:p>
    <w:p>
      <w:r>
        <w:t xml:space="preserve">Kunt u aangeven wat de aanleiding is dat de Autoriteit Consument &amp; Markt onderzoek heeft gedaan naar vrije concurrentieverhoudingen bij de toepassing van een collectieve arbeidsovereenkomst (cao) die algemeen verbindend verklaard is?</w:t>
      </w:r>
      <w:r>
        <w:br/>
      </w:r>
    </w:p>
    <w:p>
      <w:r>
        <w:t xml:space="preserve"> </w:t>
      </w:r>
      <w:r>
        <w:br/>
      </w:r>
    </w:p>
    <w:p>
      <w:r>
        <w:t xml:space="preserve">3.          </w:t>
      </w:r>
      <w:r>
        <w:br/>
      </w:r>
    </w:p>
    <w:p>
      <w:r>
        <w:t xml:space="preserve">Bent u bekend met het feit dat collectieve arbeidsvoorwaarden, waarvan de werkingssfeer onderdeel is van cao’s, expliciet zijn uitgezonderd van artikel 6 lid 1 van de Mededingingswet, zoals vastgelegd in artikel 16 van de Mededingingswet en zoals de ACM zelf schrijft op de eigen website?</w:t>
      </w:r>
      <w:r>
        <w:br/>
      </w:r>
    </w:p>
    <w:p>
      <w:r>
        <w:t xml:space="preserve"> </w:t>
      </w:r>
      <w:r>
        <w:br/>
      </w:r>
    </w:p>
    <w:p>
      <w:r>
        <w:t xml:space="preserve">4.          </w:t>
      </w:r>
      <w:r>
        <w:br/>
      </w:r>
    </w:p>
    <w:p>
      <w:r>
        <w:t xml:space="preserve">Hoe oordeelt u in dit licht van de uitzondering op de Mededingingswet over de aan u gezonden brief van de ACM en het feit dat de ACM überhaupt overgegaan is tot een onderzoek?</w:t>
      </w:r>
      <w:r>
        <w:br/>
      </w:r>
    </w:p>
    <w:p>
      <w:r>
        <w:t xml:space="preserve"> </w:t>
      </w:r>
      <w:r>
        <w:br/>
      </w:r>
    </w:p>
    <w:p>
      <w:r>
        <w:t xml:space="preserve">5.          </w:t>
      </w:r>
      <w:r>
        <w:br/>
      </w:r>
    </w:p>
    <w:p>
      <w:r>
        <w:t xml:space="preserve">Wat is uw oordeel over het feit dat de ACM zich uitspreekt over een zaak waarin al door de rechter is geoordeeld is? </w:t>
      </w:r>
      <w:r>
        <w:br/>
      </w:r>
    </w:p>
    <w:p>
      <w:r>
        <w:t xml:space="preserve"> </w:t>
      </w:r>
      <w:r>
        <w:br/>
      </w:r>
    </w:p>
    <w:p>
      <w:r>
        <w:t xml:space="preserve">6.          </w:t>
      </w:r>
      <w:r>
        <w:br/>
      </w:r>
    </w:p>
    <w:p>
      <w:r>
        <w:t xml:space="preserve">Kunt u aangeven of en hoe u het verzoek om dispensatie in behandeling zal nemen gezien de uitspraak van de rechter?</w:t>
      </w:r>
      <w:r>
        <w:br/>
      </w:r>
    </w:p>
    <w:p>
      <w:r>
        <w:t xml:space="preserve"> </w:t>
      </w:r>
      <w:r>
        <w:br/>
      </w:r>
    </w:p>
    <w:p>
      <w:r>
        <w:t xml:space="preserve">7.          </w:t>
      </w:r>
      <w:r>
        <w:br/>
      </w:r>
    </w:p>
    <w:p>
      <w:r>
        <w:t xml:space="preserve">Kunt u aangeven of het onderzoek en de brief van de ACM in lijn is met de bedoeling van de Wet op het algemeen verbindend en het onverbindend verklaren van bepalingen van collectieve arbeidsovereenkomsten (AVV) en artikel 16 van de Mededingingswet om concurrentie op arbeidsvoorwaarden te voorkomen?</w:t>
      </w:r>
      <w:r>
        <w:br/>
      </w:r>
    </w:p>
    <w:p>
      <w:r>
        <w:t xml:space="preserve"> </w:t>
      </w:r>
      <w:r>
        <w:br/>
      </w:r>
    </w:p>
    <w:p>
      <w:r>
        <w:t xml:space="preserve">8.          </w:t>
      </w:r>
      <w:r>
        <w:br/>
      </w:r>
    </w:p>
    <w:p>
      <w:r>
        <w:t xml:space="preserve">Acht u het wenselijk dat in het kader van innovatie bedrijven concurreren op arbeidsvoorwaarden?</w:t>
      </w:r>
      <w:r>
        <w:br/>
      </w:r>
    </w:p>
    <w:p>
      <w:r>
        <w:t xml:space="preserve"> </w:t>
      </w:r>
      <w:r>
        <w:br/>
      </w:r>
    </w:p>
    <w:p>
      <w:r>
        <w:t xml:space="preserve">1)  FD, 10 juli 2025, 'Online-supermarkten krijgen bijval van ACM in discussie rond cao’ (https://fd.nl/politiek/1561913/acm-staat-nieuwe-spelers-bij-in-discussie-rondom-supermarkt-cao?utm_medium=social&amp;utm_source=app&amp;utm_campaign=earned&amp;utm_content=20250711&amp;utm_term=app-ios).</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terzake van de leden Martens-America en Bikkers (beiden VVD), ingezonden 14 juli 2025 (vraagnummer 2025Z14663)</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30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3080">
    <w:abstractNumId w:val="1004830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