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D54" w:rsidP="00570D54" w:rsidRDefault="00570D54" w14:paraId="3A494F1C" w14:textId="77777777">
      <w:pPr>
        <w:pStyle w:val="Geenafstand"/>
        <w:rPr>
          <w:rFonts w:ascii="Verdana" w:hAnsi="Verdana"/>
          <w:b/>
          <w:bCs/>
          <w:sz w:val="24"/>
          <w:szCs w:val="24"/>
        </w:rPr>
      </w:pPr>
    </w:p>
    <w:p w:rsidR="00A85019" w:rsidP="00570D54" w:rsidRDefault="00027738" w14:paraId="344B4DDF" w14:textId="30F31F1F">
      <w:pPr>
        <w:pStyle w:val="Geenafstand"/>
        <w:rPr>
          <w:rFonts w:ascii="Verdana" w:hAnsi="Verdana"/>
          <w:b/>
          <w:bCs/>
          <w:sz w:val="24"/>
          <w:szCs w:val="24"/>
        </w:rPr>
      </w:pPr>
      <w:r>
        <w:rPr>
          <w:rFonts w:ascii="Verdana" w:hAnsi="Verdana"/>
          <w:b/>
          <w:bCs/>
          <w:sz w:val="24"/>
          <w:szCs w:val="24"/>
        </w:rPr>
        <w:t xml:space="preserve">Monitor </w:t>
      </w:r>
      <w:r w:rsidR="0037233E">
        <w:rPr>
          <w:rFonts w:ascii="Verdana" w:hAnsi="Verdana"/>
          <w:b/>
          <w:bCs/>
          <w:sz w:val="24"/>
          <w:szCs w:val="24"/>
        </w:rPr>
        <w:t>n</w:t>
      </w:r>
      <w:r>
        <w:rPr>
          <w:rFonts w:ascii="Verdana" w:hAnsi="Verdana"/>
          <w:b/>
          <w:bCs/>
          <w:sz w:val="24"/>
          <w:szCs w:val="24"/>
        </w:rPr>
        <w:t>ieuwe verkooppunten</w:t>
      </w:r>
      <w:r w:rsidR="005862F9">
        <w:rPr>
          <w:rFonts w:ascii="Verdana" w:hAnsi="Verdana"/>
          <w:b/>
          <w:bCs/>
          <w:sz w:val="24"/>
          <w:szCs w:val="24"/>
        </w:rPr>
        <w:t xml:space="preserve"> van rookwaren</w:t>
      </w:r>
    </w:p>
    <w:p w:rsidRPr="00763F25" w:rsidR="00570D54" w:rsidP="00570D54" w:rsidRDefault="00027738" w14:paraId="42C45BF2" w14:textId="6368AAFB">
      <w:pPr>
        <w:pStyle w:val="Geenafstand"/>
        <w:rPr>
          <w:rFonts w:ascii="Verdana" w:hAnsi="Verdana"/>
          <w:b/>
          <w:bCs/>
          <w:sz w:val="24"/>
          <w:szCs w:val="24"/>
        </w:rPr>
      </w:pPr>
      <w:r>
        <w:rPr>
          <w:rFonts w:ascii="Verdana" w:hAnsi="Verdana"/>
          <w:b/>
          <w:bCs/>
          <w:sz w:val="24"/>
          <w:szCs w:val="24"/>
        </w:rPr>
        <w:t>Oktober</w:t>
      </w:r>
      <w:r w:rsidR="00967207">
        <w:rPr>
          <w:rFonts w:ascii="Verdana" w:hAnsi="Verdana"/>
          <w:b/>
          <w:bCs/>
          <w:sz w:val="24"/>
          <w:szCs w:val="24"/>
        </w:rPr>
        <w:t xml:space="preserve"> </w:t>
      </w:r>
      <w:r w:rsidR="00A1766B">
        <w:rPr>
          <w:rFonts w:ascii="Verdana" w:hAnsi="Verdana"/>
          <w:b/>
          <w:bCs/>
          <w:sz w:val="24"/>
          <w:szCs w:val="24"/>
        </w:rPr>
        <w:t xml:space="preserve">- </w:t>
      </w:r>
      <w:r>
        <w:rPr>
          <w:rFonts w:ascii="Verdana" w:hAnsi="Verdana"/>
          <w:b/>
          <w:bCs/>
          <w:sz w:val="24"/>
          <w:szCs w:val="24"/>
        </w:rPr>
        <w:t>november</w:t>
      </w:r>
      <w:r w:rsidR="00967207">
        <w:rPr>
          <w:rFonts w:ascii="Verdana" w:hAnsi="Verdana"/>
          <w:b/>
          <w:bCs/>
          <w:sz w:val="24"/>
          <w:szCs w:val="24"/>
        </w:rPr>
        <w:t xml:space="preserve"> </w:t>
      </w:r>
      <w:r w:rsidRPr="00763F25" w:rsidR="00570D54">
        <w:rPr>
          <w:rFonts w:ascii="Verdana" w:hAnsi="Verdana"/>
          <w:b/>
          <w:bCs/>
          <w:sz w:val="24"/>
          <w:szCs w:val="24"/>
        </w:rPr>
        <w:t>202</w:t>
      </w:r>
      <w:r w:rsidR="00335BED">
        <w:rPr>
          <w:rFonts w:ascii="Verdana" w:hAnsi="Verdana"/>
          <w:b/>
          <w:bCs/>
          <w:sz w:val="24"/>
          <w:szCs w:val="24"/>
        </w:rPr>
        <w:t>4</w:t>
      </w:r>
      <w:r w:rsidRPr="00763F25" w:rsidR="00570D54">
        <w:rPr>
          <w:rFonts w:ascii="Verdana" w:hAnsi="Verdana"/>
          <w:b/>
          <w:bCs/>
          <w:sz w:val="24"/>
          <w:szCs w:val="24"/>
        </w:rPr>
        <w:t xml:space="preserve"> </w:t>
      </w:r>
    </w:p>
    <w:p w:rsidR="005862F9" w:rsidP="00570D54" w:rsidRDefault="005862F9" w14:paraId="29852E3B" w14:textId="77777777">
      <w:pPr>
        <w:pStyle w:val="Geenafstand"/>
        <w:rPr>
          <w:i/>
          <w:iCs/>
        </w:rPr>
      </w:pPr>
    </w:p>
    <w:p w:rsidRPr="00763F25" w:rsidR="00570D54" w:rsidP="00570D54" w:rsidRDefault="00027507" w14:paraId="0C765323" w14:textId="3431BA32">
      <w:pPr>
        <w:pStyle w:val="Geenafstand"/>
        <w:rPr>
          <w:i/>
          <w:iCs/>
        </w:rPr>
      </w:pPr>
      <w:r>
        <w:rPr>
          <w:i/>
          <w:iCs/>
        </w:rPr>
        <w:t>April</w:t>
      </w:r>
      <w:r w:rsidR="005862F9">
        <w:rPr>
          <w:i/>
          <w:iCs/>
        </w:rPr>
        <w:t xml:space="preserve"> </w:t>
      </w:r>
      <w:r w:rsidRPr="00763F25" w:rsidR="00570D54">
        <w:rPr>
          <w:i/>
          <w:iCs/>
        </w:rPr>
        <w:t>202</w:t>
      </w:r>
      <w:r w:rsidR="00027738">
        <w:rPr>
          <w:i/>
          <w:iCs/>
        </w:rPr>
        <w:t>5</w:t>
      </w:r>
    </w:p>
    <w:p w:rsidR="0011135E" w:rsidP="0011135E" w:rsidRDefault="0011135E" w14:paraId="49825F8A" w14:textId="77777777"/>
    <w:p w:rsidR="00787B11" w:rsidP="00570D54" w:rsidRDefault="00787B11" w14:paraId="5C2E4613" w14:textId="327401EC">
      <w:r w:rsidRPr="00787B11">
        <w:t xml:space="preserve">Deze factsheet beschrijft </w:t>
      </w:r>
      <w:r w:rsidR="00027738">
        <w:t>de ontwikkeling</w:t>
      </w:r>
      <w:r w:rsidR="00405F45">
        <w:t>en</w:t>
      </w:r>
      <w:r w:rsidR="00AC535D">
        <w:t xml:space="preserve"> bij</w:t>
      </w:r>
      <w:r w:rsidR="00027738">
        <w:t xml:space="preserve"> verkooppunten </w:t>
      </w:r>
      <w:r w:rsidR="00416160">
        <w:t>van rookwaren (</w:t>
      </w:r>
      <w:r w:rsidR="007E6F1E">
        <w:t xml:space="preserve">zoals tabak en vapes) </w:t>
      </w:r>
      <w:r w:rsidR="00405F45">
        <w:t xml:space="preserve">in navolging van de wijziging </w:t>
      </w:r>
      <w:r w:rsidR="00F00A33">
        <w:t xml:space="preserve">van de Tabaks- en rookwarenwet </w:t>
      </w:r>
      <w:r w:rsidR="00696F99">
        <w:t>van 1 juli 2024</w:t>
      </w:r>
      <w:r w:rsidR="00E51677">
        <w:t>,</w:t>
      </w:r>
      <w:r w:rsidR="00696F99">
        <w:t xml:space="preserve"> </w:t>
      </w:r>
      <w:r w:rsidR="00405F45">
        <w:t xml:space="preserve">die de verkoop van </w:t>
      </w:r>
      <w:r w:rsidR="00AC535D">
        <w:t xml:space="preserve">rookwaren </w:t>
      </w:r>
      <w:r w:rsidR="00405F45">
        <w:t xml:space="preserve">bij supermarkten </w:t>
      </w:r>
      <w:r w:rsidR="00696F99">
        <w:t xml:space="preserve">en horeca </w:t>
      </w:r>
      <w:r w:rsidR="00405F45">
        <w:t>verbiedt</w:t>
      </w:r>
      <w:r w:rsidR="0011135E">
        <w:t>.</w:t>
      </w:r>
    </w:p>
    <w:p w:rsidR="00570D54" w:rsidP="00570D54" w:rsidRDefault="00570D54" w14:paraId="13EFB744" w14:textId="77777777">
      <w:pPr>
        <w:pStyle w:val="Geenafstand"/>
        <w:rPr>
          <w:rFonts w:ascii="Verdana" w:hAnsi="Verdana"/>
          <w:b/>
          <w:bCs/>
        </w:rPr>
      </w:pPr>
    </w:p>
    <w:p w:rsidR="00027738" w:rsidP="00570D54" w:rsidRDefault="00570D54" w14:paraId="275CB792" w14:textId="2AFB2B8A">
      <w:pPr>
        <w:pStyle w:val="Geenafstand"/>
        <w:rPr>
          <w:rFonts w:ascii="Verdana" w:hAnsi="Verdana"/>
          <w:b/>
          <w:bCs/>
        </w:rPr>
      </w:pPr>
      <w:r w:rsidRPr="00763F25">
        <w:rPr>
          <w:rFonts w:ascii="Verdana" w:hAnsi="Verdana"/>
          <w:b/>
          <w:bCs/>
        </w:rPr>
        <w:t>I</w:t>
      </w:r>
      <w:r>
        <w:rPr>
          <w:rFonts w:ascii="Verdana" w:hAnsi="Verdana"/>
          <w:b/>
          <w:bCs/>
        </w:rPr>
        <w:t xml:space="preserve">n het kort </w:t>
      </w:r>
    </w:p>
    <w:p w:rsidRPr="00763F25" w:rsidR="008F51AD" w:rsidP="00570D54" w:rsidRDefault="008F51AD" w14:paraId="5BD553F0" w14:textId="77777777">
      <w:pPr>
        <w:pStyle w:val="Geenafstand"/>
        <w:rPr>
          <w:rFonts w:ascii="Verdana" w:hAnsi="Verdana"/>
          <w:b/>
          <w:bCs/>
        </w:rPr>
      </w:pPr>
    </w:p>
    <w:p w:rsidR="00B53516" w:rsidP="00A1766B" w:rsidRDefault="00787B11" w14:paraId="67F8C57C" w14:textId="778E0C85">
      <w:r w:rsidRPr="00787B11">
        <w:t>Sinds 1 juli 202</w:t>
      </w:r>
      <w:r w:rsidR="00405F45">
        <w:t xml:space="preserve">4 is het verkoopverbod van </w:t>
      </w:r>
      <w:r w:rsidR="00AC535D">
        <w:t xml:space="preserve">rookwaren </w:t>
      </w:r>
      <w:r w:rsidR="00405F45">
        <w:t>bij supermarkten</w:t>
      </w:r>
      <w:r w:rsidR="00696F99">
        <w:t xml:space="preserve"> en horeca</w:t>
      </w:r>
      <w:r w:rsidR="00405F45">
        <w:t xml:space="preserve"> van kracht.</w:t>
      </w:r>
      <w:r w:rsidR="00696F99">
        <w:t xml:space="preserve"> </w:t>
      </w:r>
      <w:r w:rsidR="00793519">
        <w:t xml:space="preserve">Vanwege het reeds geldende verbod op tabaksautomaten werden er nog weinig rookwaren in de horeca verkocht. Bij de supermarkten </w:t>
      </w:r>
      <w:r w:rsidR="00696F99">
        <w:t>zou</w:t>
      </w:r>
      <w:r w:rsidR="00793519">
        <w:t xml:space="preserve"> de verkoop van rookwaren</w:t>
      </w:r>
      <w:r w:rsidR="008F51AD">
        <w:t xml:space="preserve"> </w:t>
      </w:r>
      <w:r w:rsidR="00793519">
        <w:t xml:space="preserve">bij ruim </w:t>
      </w:r>
      <w:r w:rsidR="00696F99">
        <w:t>6</w:t>
      </w:r>
      <w:r w:rsidR="008F51AD">
        <w:t>.</w:t>
      </w:r>
      <w:r w:rsidR="00696F99">
        <w:t>000</w:t>
      </w:r>
      <w:r w:rsidR="00793519">
        <w:t xml:space="preserve"> locaties vervallen</w:t>
      </w:r>
      <w:r w:rsidR="00696F99">
        <w:t xml:space="preserve">. </w:t>
      </w:r>
      <w:r w:rsidR="00C7503C">
        <w:t>N</w:t>
      </w:r>
      <w:r w:rsidR="009522C5">
        <w:t>aar</w:t>
      </w:r>
      <w:r w:rsidR="00696F99">
        <w:t xml:space="preserve"> verwachting </w:t>
      </w:r>
      <w:r w:rsidR="009522C5">
        <w:t xml:space="preserve">zouden daarvoor </w:t>
      </w:r>
      <w:r w:rsidR="008F51AD">
        <w:t>ongeveer</w:t>
      </w:r>
      <w:r w:rsidR="00696F99">
        <w:t xml:space="preserve"> 800 nieuwe </w:t>
      </w:r>
      <w:r w:rsidR="005862F9">
        <w:t>verkooppunten</w:t>
      </w:r>
      <w:r w:rsidR="00C7503C">
        <w:t xml:space="preserve"> (of speciaalzaken) </w:t>
      </w:r>
      <w:r w:rsidR="009522C5">
        <w:t xml:space="preserve">kunnen </w:t>
      </w:r>
      <w:r w:rsidR="00696F99">
        <w:t>openen</w:t>
      </w:r>
      <w:r w:rsidR="009522C5">
        <w:rPr>
          <w:rStyle w:val="Voetnootmarkering"/>
        </w:rPr>
        <w:footnoteReference w:id="1"/>
      </w:r>
      <w:r w:rsidR="00696F99">
        <w:t>.</w:t>
      </w:r>
      <w:r w:rsidR="00405F45">
        <w:t xml:space="preserve"> </w:t>
      </w:r>
    </w:p>
    <w:p w:rsidR="00704B6F" w:rsidP="00A1766B" w:rsidRDefault="00704B6F" w14:paraId="496CF518" w14:textId="77777777"/>
    <w:p w:rsidR="00D3633F" w:rsidP="00A1766B" w:rsidRDefault="00704B6F" w14:paraId="0505535B" w14:textId="3342FD4D">
      <w:r>
        <w:t xml:space="preserve">Een bijzonder type verkooppunt is de speciaalzaak. </w:t>
      </w:r>
      <w:r w:rsidR="005862F9">
        <w:t>S</w:t>
      </w:r>
      <w:r w:rsidR="00CE1653">
        <w:t>peciaalzaken</w:t>
      </w:r>
      <w:r w:rsidR="00072580">
        <w:t xml:space="preserve"> </w:t>
      </w:r>
      <w:r w:rsidR="003719D1">
        <w:t xml:space="preserve">zijn </w:t>
      </w:r>
      <w:r>
        <w:t xml:space="preserve">onder voorwaarden </w:t>
      </w:r>
      <w:r w:rsidR="003719D1">
        <w:t xml:space="preserve">uitgezonderd van het uitstalverbod en </w:t>
      </w:r>
      <w:r>
        <w:t>reclameverbod voor rookwaren</w:t>
      </w:r>
      <w:r w:rsidR="003719D1">
        <w:t xml:space="preserve">. </w:t>
      </w:r>
      <w:r>
        <w:t xml:space="preserve">In dat geval moeten zij geregistreerd zijn bij de NVWA. </w:t>
      </w:r>
      <w:r w:rsidR="00072580">
        <w:t xml:space="preserve">Er zijn twee typen speciaalzaken, namelijk speciaalzaken welke enkel tabaksproducten, aanverwante producten (en daarbij behorende accessoires), deelnamebewijzen aan kansspelen en dagbladen verkopen (categorie </w:t>
      </w:r>
      <w:r w:rsidRPr="005653AE" w:rsidR="00072580">
        <w:rPr>
          <w:u w:val="single"/>
        </w:rPr>
        <w:t>lid 1</w:t>
      </w:r>
      <w:r w:rsidR="00072580">
        <w:t xml:space="preserve"> van artikel 5.9 uit het Tabaks-en rookwarenbesluit) en speciaalzaken</w:t>
      </w:r>
      <w:r w:rsidR="00CE1653">
        <w:t xml:space="preserve"> </w:t>
      </w:r>
      <w:r w:rsidRPr="00072580" w:rsidR="00072580">
        <w:t xml:space="preserve">met een jaaromzet van maximaal 700.000 euro waarvan minimaal 75 procent behaald </w:t>
      </w:r>
      <w:r w:rsidR="00784E65">
        <w:t xml:space="preserve">is </w:t>
      </w:r>
      <w:r w:rsidRPr="00072580" w:rsidR="00072580">
        <w:t xml:space="preserve">uit rookwaren (categorie </w:t>
      </w:r>
      <w:r w:rsidRPr="005653AE" w:rsidR="00072580">
        <w:rPr>
          <w:u w:val="single"/>
        </w:rPr>
        <w:t>lid 2</w:t>
      </w:r>
      <w:r w:rsidRPr="00072580" w:rsidR="00072580">
        <w:t xml:space="preserve"> van artikel 5.9 uit het Tabaks- en rookwarenbesluit)</w:t>
      </w:r>
      <w:r w:rsidR="00072580">
        <w:t xml:space="preserve">. </w:t>
      </w:r>
      <w:r w:rsidR="003719D1">
        <w:t xml:space="preserve">Van </w:t>
      </w:r>
      <w:r w:rsidR="000A159D">
        <w:t xml:space="preserve">dit </w:t>
      </w:r>
      <w:r w:rsidR="003719D1">
        <w:t>tweede type speciaalzaken</w:t>
      </w:r>
      <w:r w:rsidRPr="00F9763B" w:rsidR="003719D1">
        <w:t xml:space="preserve"> kunnen zich geen nieuwe bedrijven meer </w:t>
      </w:r>
      <w:r w:rsidRPr="000866A6" w:rsidR="003719D1">
        <w:t>aanmelden</w:t>
      </w:r>
      <w:r w:rsidR="003719D1">
        <w:t xml:space="preserve"> na 1 januari 2021. </w:t>
      </w:r>
    </w:p>
    <w:p w:rsidR="00E51677" w:rsidP="00A1766B" w:rsidRDefault="00E51677" w14:paraId="502257C2" w14:textId="77777777"/>
    <w:p w:rsidR="00D75591" w:rsidP="00A1766B" w:rsidRDefault="00D3633F" w14:paraId="465F38FA" w14:textId="780CD67F">
      <w:r w:rsidRPr="00D3633F">
        <w:t xml:space="preserve">Het voornemen bestaat om de vermindering van het aantal verkooppunten van </w:t>
      </w:r>
      <w:r w:rsidR="000C12CA">
        <w:t>rookwaren</w:t>
      </w:r>
      <w:r w:rsidRPr="00D3633F">
        <w:t xml:space="preserve"> gefaseerd te laten plaatsvinden</w:t>
      </w:r>
      <w:r>
        <w:t>; vanaf</w:t>
      </w:r>
      <w:r w:rsidR="000866A6">
        <w:t xml:space="preserve"> 2032</w:t>
      </w:r>
      <w:r w:rsidRPr="0021668B">
        <w:t xml:space="preserve"> zouden</w:t>
      </w:r>
      <w:r>
        <w:t xml:space="preserve"> </w:t>
      </w:r>
      <w:r w:rsidR="000C12CA">
        <w:t xml:space="preserve">rookwaren (zoals tabak en </w:t>
      </w:r>
      <w:proofErr w:type="spellStart"/>
      <w:r w:rsidR="000C12CA">
        <w:t>vapes</w:t>
      </w:r>
      <w:proofErr w:type="spellEnd"/>
      <w:r w:rsidR="000C12CA">
        <w:t>)</w:t>
      </w:r>
      <w:r w:rsidRPr="00D3633F">
        <w:t xml:space="preserve"> uitsluitend </w:t>
      </w:r>
      <w:r>
        <w:t xml:space="preserve">nog verkocht mogen worden </w:t>
      </w:r>
      <w:r w:rsidRPr="007B70DD" w:rsidR="007B70DD">
        <w:t>bij</w:t>
      </w:r>
      <w:r w:rsidR="00072580">
        <w:t xml:space="preserve"> </w:t>
      </w:r>
      <w:r w:rsidRPr="007B70DD" w:rsidR="007B70DD">
        <w:t>speciaalzaken</w:t>
      </w:r>
      <w:r w:rsidR="003719D1">
        <w:t>.</w:t>
      </w:r>
      <w:r w:rsidRPr="007B70DD" w:rsidR="007B70DD">
        <w:t xml:space="preserve"> </w:t>
      </w:r>
    </w:p>
    <w:p w:rsidR="00E51677" w:rsidP="00A1766B" w:rsidRDefault="00E51677" w14:paraId="04DA0F31" w14:textId="77777777"/>
    <w:p w:rsidR="00704B6F" w:rsidP="00704B6F" w:rsidRDefault="00704B6F" w14:paraId="50B6319E" w14:textId="6934D923">
      <w:r>
        <w:t xml:space="preserve">In deze factsheet wordt eerst ingegaan op de ontwikkeling van het aantal verkooppunten en speciaalzaken. Daarna wordt gekeken naar de inrichting van de nieuwe verkooppunten. Dit zijn verkooppunten die sinds 2021 zijn geopend in Nederland. </w:t>
      </w:r>
    </w:p>
    <w:p w:rsidR="00704B6F" w:rsidP="00A1766B" w:rsidRDefault="00704B6F" w14:paraId="27ABB122" w14:textId="77777777"/>
    <w:p w:rsidR="00787B11" w:rsidP="00787B11" w:rsidRDefault="00787B11" w14:paraId="182FD3DF" w14:textId="77777777">
      <w:pPr>
        <w:pStyle w:val="Geenafstand"/>
        <w:rPr>
          <w:rFonts w:ascii="Verdana" w:hAnsi="Verdana"/>
          <w:b/>
          <w:bCs/>
        </w:rPr>
      </w:pPr>
    </w:p>
    <w:p w:rsidRPr="00763F25" w:rsidR="00787B11" w:rsidP="00787B11" w:rsidRDefault="00787B11" w14:paraId="5A5F699F" w14:textId="62186FF1">
      <w:pPr>
        <w:pStyle w:val="Geenafstand"/>
        <w:rPr>
          <w:rFonts w:ascii="Verdana" w:hAnsi="Verdana"/>
          <w:b/>
          <w:bCs/>
        </w:rPr>
      </w:pPr>
      <w:bookmarkStart w:name="_Hlk174026811" w:id="0"/>
      <w:r>
        <w:rPr>
          <w:rFonts w:ascii="Verdana" w:hAnsi="Verdana"/>
          <w:b/>
          <w:bCs/>
        </w:rPr>
        <w:t xml:space="preserve">Werkwijze </w:t>
      </w:r>
    </w:p>
    <w:bookmarkEnd w:id="0"/>
    <w:p w:rsidRPr="00D83700" w:rsidR="00570D54" w:rsidP="00570D54" w:rsidRDefault="00E410EA" w14:paraId="3E62B8CF" w14:textId="0107F0B7">
      <w:pPr>
        <w:pStyle w:val="05bKopstijl2"/>
      </w:pPr>
      <w:r>
        <w:t>Aantallen verkooppunten</w:t>
      </w:r>
    </w:p>
    <w:p w:rsidR="00787B11" w:rsidP="005653AE" w:rsidRDefault="00CE1653" w14:paraId="24F8CF37" w14:textId="1A665980">
      <w:r>
        <w:t xml:space="preserve">Om het </w:t>
      </w:r>
      <w:r w:rsidR="00E410EA">
        <w:t>aantal nieuwe verkooppunten</w:t>
      </w:r>
      <w:r>
        <w:t xml:space="preserve"> te bepalen</w:t>
      </w:r>
      <w:r w:rsidR="00C7503C">
        <w:t>,</w:t>
      </w:r>
      <w:r>
        <w:t xml:space="preserve"> is er gekeken naar de nieuwe </w:t>
      </w:r>
      <w:r w:rsidR="0078436F">
        <w:t xml:space="preserve">registraties </w:t>
      </w:r>
      <w:r>
        <w:t>bij de Kamer van Koophandel (KvK) met de SBI-code 47</w:t>
      </w:r>
      <w:r w:rsidR="00C13645">
        <w:t>.</w:t>
      </w:r>
      <w:r>
        <w:t xml:space="preserve">26 </w:t>
      </w:r>
      <w:r w:rsidR="00C13645">
        <w:t>(</w:t>
      </w:r>
      <w:r w:rsidRPr="00C13645" w:rsidR="00C13645">
        <w:t>Winkels in tabaksproducten</w:t>
      </w:r>
      <w:r w:rsidR="00C13645">
        <w:t>)</w:t>
      </w:r>
      <w:r w:rsidR="005653AE">
        <w:t>,</w:t>
      </w:r>
      <w:r>
        <w:t xml:space="preserve"> naar het aantal speciaalzaken dat zich </w:t>
      </w:r>
      <w:r w:rsidR="00C13645">
        <w:t xml:space="preserve">heeft </w:t>
      </w:r>
      <w:r>
        <w:t>geregistreerd bij de NVWA</w:t>
      </w:r>
      <w:r w:rsidR="005653AE">
        <w:t xml:space="preserve"> en </w:t>
      </w:r>
      <w:r w:rsidR="008F6362">
        <w:t xml:space="preserve">data van </w:t>
      </w:r>
      <w:r w:rsidRPr="00FB1849" w:rsidR="008F6362">
        <w:t>Locatus</w:t>
      </w:r>
      <w:r w:rsidRPr="00FB1849" w:rsidR="00A9798C">
        <w:t xml:space="preserve">. </w:t>
      </w:r>
      <w:r w:rsidR="00C7503C">
        <w:t>(</w:t>
      </w:r>
      <w:r w:rsidRPr="00FB1849" w:rsidR="00A9798C">
        <w:t xml:space="preserve">Locatus </w:t>
      </w:r>
      <w:r w:rsidRPr="00FB1849" w:rsidR="00B63036">
        <w:t xml:space="preserve">is een externe data leverancier die </w:t>
      </w:r>
      <w:r w:rsidRPr="00FB1849" w:rsidR="00A9798C">
        <w:t>gegevens van fysieke bedrijven</w:t>
      </w:r>
      <w:r w:rsidRPr="00FB1849" w:rsidR="00FB1849">
        <w:t xml:space="preserve"> registreert. Het gaat om bedrijven</w:t>
      </w:r>
      <w:r w:rsidRPr="00FB1849" w:rsidR="00A9798C">
        <w:t xml:space="preserve"> waar consumenten een product of dienst kunnen afnemen, waaronder retail en horeca.</w:t>
      </w:r>
      <w:r w:rsidR="00C7503C">
        <w:t>)</w:t>
      </w:r>
      <w:r w:rsidRPr="00A35A21" w:rsidR="00A35A21">
        <w:t xml:space="preserve"> </w:t>
      </w:r>
      <w:r w:rsidR="00416160">
        <w:t xml:space="preserve">Omdat </w:t>
      </w:r>
      <w:r w:rsidR="00C7503C">
        <w:t xml:space="preserve">het kabinet al </w:t>
      </w:r>
      <w:r w:rsidR="008B1025">
        <w:t>in november 2020 de beslissing</w:t>
      </w:r>
      <w:r w:rsidR="00416160">
        <w:t xml:space="preserve"> </w:t>
      </w:r>
      <w:r w:rsidR="008B1025">
        <w:t xml:space="preserve">had </w:t>
      </w:r>
      <w:r w:rsidR="00416160">
        <w:t>gemaakt dat de verkoop in supermarkten verboden z</w:t>
      </w:r>
      <w:r w:rsidR="008B1025">
        <w:t>ou</w:t>
      </w:r>
      <w:r w:rsidR="00416160">
        <w:t xml:space="preserve"> worden, is de ontwikkeling van het aantal verkooppunten sinds 2021 onderzocht. </w:t>
      </w:r>
    </w:p>
    <w:p w:rsidR="00C7503C" w:rsidRDefault="00C7503C" w14:paraId="2782008B" w14:textId="77777777">
      <w:pPr>
        <w:spacing w:line="240" w:lineRule="auto"/>
        <w:rPr>
          <w:b/>
        </w:rPr>
      </w:pPr>
      <w:r>
        <w:br w:type="page"/>
      </w:r>
    </w:p>
    <w:p w:rsidR="00570D54" w:rsidP="00570D54" w:rsidRDefault="00787B11" w14:paraId="65705BCF" w14:textId="2B7AF7D2">
      <w:pPr>
        <w:pStyle w:val="05bKopstijl2"/>
      </w:pPr>
      <w:r>
        <w:lastRenderedPageBreak/>
        <w:t>L</w:t>
      </w:r>
      <w:r w:rsidR="00E410EA">
        <w:t>okaliseren en inrichting verkooppunten</w:t>
      </w:r>
      <w:r w:rsidR="00543917">
        <w:t xml:space="preserve"> </w:t>
      </w:r>
    </w:p>
    <w:p w:rsidR="00A07072" w:rsidP="007B70DD" w:rsidRDefault="00FB1849" w14:paraId="08A107BE" w14:textId="70CE312F">
      <w:pPr>
        <w:pStyle w:val="04Body"/>
      </w:pPr>
      <w:r>
        <w:t>I</w:t>
      </w:r>
      <w:r w:rsidR="006913D4">
        <w:t xml:space="preserve">n oktober-november 2024 </w:t>
      </w:r>
      <w:r>
        <w:t xml:space="preserve">zijn door de NVWA </w:t>
      </w:r>
      <w:r w:rsidR="007A3E8D">
        <w:t xml:space="preserve">anonieme </w:t>
      </w:r>
      <w:r w:rsidR="00E410EA">
        <w:t>monitorings</w:t>
      </w:r>
      <w:r w:rsidR="007A3E8D">
        <w:t>bezoeken</w:t>
      </w:r>
      <w:r w:rsidR="00E410EA">
        <w:t xml:space="preserve"> </w:t>
      </w:r>
      <w:r w:rsidR="008A3A3A">
        <w:t xml:space="preserve">bij </w:t>
      </w:r>
      <w:r w:rsidR="007C3810">
        <w:t xml:space="preserve">een steekproef van </w:t>
      </w:r>
      <w:r w:rsidR="005653AE">
        <w:t xml:space="preserve">64 </w:t>
      </w:r>
      <w:r w:rsidR="008A3A3A">
        <w:t xml:space="preserve">nieuw geopende verkooppunten </w:t>
      </w:r>
      <w:r w:rsidR="00E410EA">
        <w:t>uitgevoerd.</w:t>
      </w:r>
      <w:r w:rsidR="00502525">
        <w:t xml:space="preserve"> </w:t>
      </w:r>
      <w:r w:rsidR="00C7503C">
        <w:t>B</w:t>
      </w:r>
      <w:r w:rsidR="003719D1">
        <w:t xml:space="preserve">ij </w:t>
      </w:r>
      <w:r w:rsidR="00E410EA">
        <w:t>de</w:t>
      </w:r>
      <w:r w:rsidR="00C7503C">
        <w:t>ze</w:t>
      </w:r>
      <w:r w:rsidR="00E410EA">
        <w:t xml:space="preserve"> nieuwe verkooppunten </w:t>
      </w:r>
      <w:r w:rsidR="00C7503C">
        <w:t xml:space="preserve">is </w:t>
      </w:r>
      <w:r w:rsidR="00E410EA">
        <w:t xml:space="preserve">zowel </w:t>
      </w:r>
      <w:r w:rsidR="003719D1">
        <w:t xml:space="preserve">hun </w:t>
      </w:r>
      <w:r w:rsidR="00E410EA">
        <w:t xml:space="preserve">online </w:t>
      </w:r>
      <w:r w:rsidR="00AC535D">
        <w:t>bekend</w:t>
      </w:r>
      <w:r w:rsidR="003719D1">
        <w:t xml:space="preserve">heid </w:t>
      </w:r>
      <w:r w:rsidR="00E410EA">
        <w:t xml:space="preserve">als </w:t>
      </w:r>
      <w:r w:rsidR="003719D1">
        <w:t xml:space="preserve">fysieke </w:t>
      </w:r>
      <w:r w:rsidR="006913D4">
        <w:t>locatie</w:t>
      </w:r>
      <w:r w:rsidR="00E410EA">
        <w:t xml:space="preserve"> </w:t>
      </w:r>
      <w:r w:rsidR="00C7503C">
        <w:t>gemonitord</w:t>
      </w:r>
      <w:r w:rsidR="00E410EA">
        <w:t>.</w:t>
      </w:r>
      <w:r w:rsidR="008A3A3A">
        <w:t xml:space="preserve"> </w:t>
      </w:r>
      <w:r w:rsidR="00F9763B">
        <w:t>Tijdens deze monitorings</w:t>
      </w:r>
      <w:r w:rsidR="007A3E8D">
        <w:t>bezoeken</w:t>
      </w:r>
      <w:r w:rsidR="00F9763B">
        <w:t xml:space="preserve"> is er niet </w:t>
      </w:r>
      <w:r>
        <w:t>handhavend opgetreden.</w:t>
      </w:r>
    </w:p>
    <w:p w:rsidRPr="0012496E" w:rsidR="00A90B0B" w:rsidP="0012496E" w:rsidRDefault="00A90B0B" w14:paraId="197213DE" w14:textId="77777777">
      <w:pPr>
        <w:pStyle w:val="04Body"/>
      </w:pPr>
    </w:p>
    <w:p w:rsidRPr="00763F25" w:rsidR="00570D54" w:rsidP="00570D54" w:rsidRDefault="000C5AF0" w14:paraId="61653F22" w14:textId="64C68045">
      <w:pPr>
        <w:pStyle w:val="Geenafstand"/>
        <w:rPr>
          <w:rFonts w:ascii="Verdana" w:hAnsi="Verdana"/>
          <w:i/>
          <w:iCs/>
        </w:rPr>
      </w:pPr>
      <w:r>
        <w:rPr>
          <w:rFonts w:ascii="Verdana" w:hAnsi="Verdana"/>
          <w:b/>
          <w:bCs/>
        </w:rPr>
        <w:t>R</w:t>
      </w:r>
      <w:r w:rsidRPr="00763F25" w:rsidR="00570D54">
        <w:rPr>
          <w:rFonts w:ascii="Verdana" w:hAnsi="Verdana"/>
          <w:b/>
          <w:bCs/>
        </w:rPr>
        <w:t>esultaten</w:t>
      </w:r>
    </w:p>
    <w:p w:rsidRPr="00A31360" w:rsidR="00570D54" w:rsidP="00570D54" w:rsidRDefault="00414DFF" w14:paraId="0433E527" w14:textId="4A9322E1">
      <w:pPr>
        <w:pStyle w:val="05bKopstijl2"/>
      </w:pPr>
      <w:r w:rsidRPr="00A31360">
        <w:t>Aantallen</w:t>
      </w:r>
      <w:r w:rsidRPr="00A31360" w:rsidR="000C5AF0">
        <w:t xml:space="preserve"> verkooppunten</w:t>
      </w:r>
    </w:p>
    <w:p w:rsidRPr="000866A6" w:rsidR="00801C00" w:rsidP="00801C00" w:rsidRDefault="00787B11" w14:paraId="02AE5A6A" w14:textId="70EB2BBA">
      <w:r w:rsidRPr="00A31360">
        <w:t xml:space="preserve">Van </w:t>
      </w:r>
      <w:r w:rsidRPr="00A31360" w:rsidR="005512FA">
        <w:t xml:space="preserve">1 januari </w:t>
      </w:r>
      <w:r w:rsidRPr="00A31360">
        <w:t>202</w:t>
      </w:r>
      <w:r w:rsidRPr="00A31360" w:rsidR="000C5AF0">
        <w:t>1</w:t>
      </w:r>
      <w:r w:rsidRPr="00A31360">
        <w:t xml:space="preserve"> tot en met </w:t>
      </w:r>
      <w:r w:rsidRPr="00A31360" w:rsidR="005512FA">
        <w:t xml:space="preserve">31 december </w:t>
      </w:r>
      <w:r w:rsidRPr="00A31360">
        <w:t xml:space="preserve">2024 </w:t>
      </w:r>
      <w:r w:rsidR="007051FF">
        <w:t xml:space="preserve">registreerden zich </w:t>
      </w:r>
      <w:r w:rsidRPr="00A31360">
        <w:t xml:space="preserve">in totaal </w:t>
      </w:r>
      <w:r w:rsidRPr="00A31360" w:rsidR="008C102C">
        <w:t xml:space="preserve">930 </w:t>
      </w:r>
      <w:r w:rsidRPr="00A31360" w:rsidR="000C5AF0">
        <w:t xml:space="preserve">verkooppunten </w:t>
      </w:r>
      <w:r w:rsidRPr="00A31360" w:rsidR="00414DFF">
        <w:t xml:space="preserve">met </w:t>
      </w:r>
      <w:r w:rsidRPr="00A31360" w:rsidR="008C102C">
        <w:t xml:space="preserve">de </w:t>
      </w:r>
      <w:r w:rsidRPr="00A31360" w:rsidR="00C82327">
        <w:t>SBI-code</w:t>
      </w:r>
      <w:r w:rsidRPr="00A31360" w:rsidR="00414DFF">
        <w:t xml:space="preserve"> 47</w:t>
      </w:r>
      <w:r w:rsidRPr="00A31360" w:rsidR="005512FA">
        <w:t>.</w:t>
      </w:r>
      <w:r w:rsidRPr="00A31360" w:rsidR="00414DFF">
        <w:t xml:space="preserve">26 </w:t>
      </w:r>
      <w:r w:rsidRPr="00A31360" w:rsidR="00A34213">
        <w:t>bij de KvK</w:t>
      </w:r>
      <w:r w:rsidRPr="00A31360">
        <w:t>.</w:t>
      </w:r>
      <w:r w:rsidRPr="00A31360" w:rsidR="00D65001">
        <w:t xml:space="preserve"> </w:t>
      </w:r>
      <w:r w:rsidRPr="00A31360" w:rsidR="00A34213">
        <w:t xml:space="preserve">Rekening houdend met het aantal zaken </w:t>
      </w:r>
      <w:r w:rsidR="00DD3255">
        <w:t>dat</w:t>
      </w:r>
      <w:r w:rsidRPr="00A31360" w:rsidR="00DD3255">
        <w:t xml:space="preserve"> </w:t>
      </w:r>
      <w:r w:rsidRPr="00A31360" w:rsidR="00A34213">
        <w:t xml:space="preserve">gestopt </w:t>
      </w:r>
      <w:r w:rsidR="00DD3255">
        <w:t>is</w:t>
      </w:r>
      <w:r w:rsidRPr="00A31360" w:rsidR="00DD3255">
        <w:t xml:space="preserve"> </w:t>
      </w:r>
      <w:r w:rsidRPr="00A31360" w:rsidR="00A34213">
        <w:t>in de periode</w:t>
      </w:r>
      <w:r w:rsidRPr="00A31360" w:rsidR="008C102C">
        <w:t xml:space="preserve"> 2021-2024 </w:t>
      </w:r>
      <w:r w:rsidR="00801C00">
        <w:t xml:space="preserve">(140) </w:t>
      </w:r>
      <w:r w:rsidRPr="00A31360" w:rsidR="008C102C">
        <w:t>en vestigingen van nieuwe verkooppunten in locaties die eerder al tabak verkochten</w:t>
      </w:r>
      <w:r w:rsidR="00801C00">
        <w:t xml:space="preserve"> (134)</w:t>
      </w:r>
      <w:r w:rsidRPr="00A31360" w:rsidR="00A34213">
        <w:t xml:space="preserve">, komt het </w:t>
      </w:r>
      <w:r w:rsidRPr="00A31360" w:rsidR="00B65DBB">
        <w:t>netto aantal nieuwe verkooppunten tussen 2021 en 2024</w:t>
      </w:r>
      <w:r w:rsidRPr="00A31360" w:rsidR="008C102C">
        <w:t xml:space="preserve"> uit op</w:t>
      </w:r>
      <w:r w:rsidRPr="00A31360" w:rsidR="00404CEC">
        <w:t xml:space="preserve"> 656</w:t>
      </w:r>
      <w:r w:rsidRPr="00A31360" w:rsidR="00D65001">
        <w:t xml:space="preserve">. </w:t>
      </w:r>
      <w:r w:rsidRPr="000866A6" w:rsidR="00801C00">
        <w:t xml:space="preserve">Van de nog bestaande 790 vestigingen </w:t>
      </w:r>
      <w:r w:rsidR="00FB1849">
        <w:t xml:space="preserve">(656 plus 134) </w:t>
      </w:r>
      <w:r w:rsidRPr="000866A6" w:rsidR="00801C00">
        <w:t>hebben 609 de verkoop van tabaksproducten als hoofdactiviteit. De overige 181 hebben deze code als nevenactiviteit.</w:t>
      </w:r>
    </w:p>
    <w:p w:rsidR="00801C00" w:rsidP="00A31360" w:rsidRDefault="00801C00" w14:paraId="0A86C243" w14:textId="77777777">
      <w:pPr>
        <w:pStyle w:val="04Body"/>
        <w:shd w:val="clear" w:color="auto" w:fill="FFFFFF" w:themeFill="background1"/>
      </w:pPr>
    </w:p>
    <w:p w:rsidR="00801C00" w:rsidP="003E5E49" w:rsidRDefault="00543917" w14:paraId="19D84A10" w14:textId="2EA44F05">
      <w:pPr>
        <w:pStyle w:val="04Body"/>
        <w:shd w:val="clear" w:color="auto" w:fill="FFFFFF" w:themeFill="background1"/>
      </w:pPr>
      <w:r w:rsidRPr="003E5E49">
        <w:t>Van de 656 verkooppunten</w:t>
      </w:r>
      <w:r w:rsidRPr="003E5E49" w:rsidR="00B523DD">
        <w:t xml:space="preserve"> kunnen 266 vestigingen als speciaalzaken </w:t>
      </w:r>
      <w:r w:rsidRPr="003E5E49" w:rsidR="00AC535D">
        <w:t>worden geïdentificeerd</w:t>
      </w:r>
      <w:r w:rsidR="00C512EB">
        <w:t xml:space="preserve">. </w:t>
      </w:r>
      <w:r w:rsidRPr="003E5E49" w:rsidR="00416160">
        <w:t>Deze</w:t>
      </w:r>
      <w:r w:rsidRPr="003E5E49" w:rsidR="00AC535D">
        <w:t xml:space="preserve"> potentiële identificatie is </w:t>
      </w:r>
      <w:r w:rsidRPr="003E5E49" w:rsidR="00B523DD">
        <w:t xml:space="preserve">op basis van de registratie in Locatus </w:t>
      </w:r>
      <w:r w:rsidRPr="003E5E49" w:rsidR="00AC535D">
        <w:t xml:space="preserve">als </w:t>
      </w:r>
      <w:r w:rsidRPr="003E5E49" w:rsidR="00B523DD">
        <w:t xml:space="preserve">speciaalzaak, de registratie </w:t>
      </w:r>
      <w:r w:rsidRPr="003E5E49" w:rsidR="00AC535D">
        <w:t xml:space="preserve">als speciaalzaak </w:t>
      </w:r>
      <w:r w:rsidRPr="003E5E49" w:rsidR="00B523DD">
        <w:t>bij de NVWA en/of onderdeel uitmakend van een alleen uit speciaalzaken bestaande winkelformule.</w:t>
      </w:r>
    </w:p>
    <w:p w:rsidR="003E5E49" w:rsidP="003E5E49" w:rsidRDefault="003E5E49" w14:paraId="26145505" w14:textId="77777777">
      <w:pPr>
        <w:pStyle w:val="04Body"/>
        <w:shd w:val="clear" w:color="auto" w:fill="FFFFFF" w:themeFill="background1"/>
      </w:pPr>
    </w:p>
    <w:p w:rsidRPr="00811429" w:rsidR="00A9798C" w:rsidP="00A9798C" w:rsidRDefault="00502525" w14:paraId="6213E4CD" w14:textId="426A323D">
      <w:pPr>
        <w:pStyle w:val="04Body"/>
        <w:rPr>
          <w:sz w:val="16"/>
          <w:szCs w:val="22"/>
        </w:rPr>
      </w:pPr>
      <w:r w:rsidRPr="00811429">
        <w:rPr>
          <w:bCs/>
          <w:i/>
          <w:iCs/>
          <w:sz w:val="16"/>
          <w:szCs w:val="22"/>
        </w:rPr>
        <w:t>Tabel 1 Aantal</w:t>
      </w:r>
      <w:r w:rsidRPr="00811429" w:rsidR="000866A6">
        <w:rPr>
          <w:bCs/>
          <w:i/>
          <w:iCs/>
          <w:sz w:val="16"/>
          <w:szCs w:val="22"/>
        </w:rPr>
        <w:t xml:space="preserve"> </w:t>
      </w:r>
      <w:r w:rsidRPr="00811429" w:rsidR="00416160">
        <w:rPr>
          <w:bCs/>
          <w:i/>
          <w:iCs/>
          <w:sz w:val="16"/>
          <w:szCs w:val="22"/>
        </w:rPr>
        <w:t xml:space="preserve">nieuwe </w:t>
      </w:r>
      <w:r w:rsidRPr="00811429" w:rsidR="000866A6">
        <w:rPr>
          <w:bCs/>
          <w:i/>
          <w:iCs/>
          <w:sz w:val="16"/>
          <w:szCs w:val="22"/>
        </w:rPr>
        <w:t>verkooppunten</w:t>
      </w:r>
      <w:r w:rsidRPr="00811429" w:rsidR="007E6F1E">
        <w:rPr>
          <w:bCs/>
          <w:i/>
          <w:iCs/>
          <w:sz w:val="16"/>
          <w:szCs w:val="22"/>
        </w:rPr>
        <w:t xml:space="preserve"> van rookwaren geregistreerd bij de Kamer van Koophandel</w:t>
      </w:r>
    </w:p>
    <w:tbl>
      <w:tblPr>
        <w:tblStyle w:val="Onopgemaaktetabel2"/>
        <w:tblW w:w="8647" w:type="dxa"/>
        <w:tblLayout w:type="fixed"/>
        <w:tblLook w:val="0660" w:firstRow="1" w:lastRow="1" w:firstColumn="0" w:lastColumn="0" w:noHBand="1" w:noVBand="1"/>
      </w:tblPr>
      <w:tblGrid>
        <w:gridCol w:w="2577"/>
        <w:gridCol w:w="2023"/>
        <w:gridCol w:w="2023"/>
        <w:gridCol w:w="2024"/>
      </w:tblGrid>
      <w:tr w:rsidRPr="00A9798C" w:rsidR="00A9798C" w:rsidTr="00C512EB" w14:paraId="76B98272" w14:textId="77777777">
        <w:trPr>
          <w:cnfStyle w:val="100000000000" w:firstRow="1" w:lastRow="0" w:firstColumn="0" w:lastColumn="0" w:oddVBand="0" w:evenVBand="0" w:oddHBand="0" w:evenHBand="0" w:firstRowFirstColumn="0" w:firstRowLastColumn="0" w:lastRowFirstColumn="0" w:lastRowLastColumn="0"/>
          <w:trHeight w:val="290"/>
        </w:trPr>
        <w:tc>
          <w:tcPr>
            <w:tcW w:w="2577" w:type="dxa"/>
            <w:noWrap/>
            <w:hideMark/>
          </w:tcPr>
          <w:p w:rsidRPr="00A9798C" w:rsidR="00A9798C" w:rsidP="000D3AF7" w:rsidRDefault="00A9798C" w14:paraId="303D6F87" w14:textId="77777777">
            <w:pPr>
              <w:spacing w:line="240" w:lineRule="auto"/>
              <w:rPr>
                <w:b w:val="0"/>
                <w:bCs w:val="0"/>
                <w:color w:val="000000"/>
                <w:sz w:val="16"/>
                <w:szCs w:val="16"/>
              </w:rPr>
            </w:pPr>
            <w:r w:rsidRPr="00A9798C">
              <w:rPr>
                <w:color w:val="000000"/>
                <w:sz w:val="16"/>
                <w:szCs w:val="16"/>
              </w:rPr>
              <w:t xml:space="preserve">Jaar vestiging </w:t>
            </w:r>
          </w:p>
        </w:tc>
        <w:tc>
          <w:tcPr>
            <w:tcW w:w="2023" w:type="dxa"/>
            <w:noWrap/>
            <w:hideMark/>
          </w:tcPr>
          <w:p w:rsidRPr="00A9798C" w:rsidR="00A9798C" w:rsidP="00A9798C" w:rsidRDefault="00A9798C" w14:paraId="3FEC6CD4" w14:textId="77777777">
            <w:pPr>
              <w:spacing w:line="240" w:lineRule="auto"/>
              <w:jc w:val="center"/>
              <w:rPr>
                <w:b w:val="0"/>
                <w:bCs w:val="0"/>
                <w:color w:val="000000"/>
                <w:sz w:val="16"/>
                <w:szCs w:val="16"/>
              </w:rPr>
            </w:pPr>
            <w:r w:rsidRPr="00A9798C">
              <w:rPr>
                <w:color w:val="000000"/>
                <w:sz w:val="16"/>
                <w:szCs w:val="16"/>
              </w:rPr>
              <w:t>Speciaalzaken</w:t>
            </w:r>
          </w:p>
        </w:tc>
        <w:tc>
          <w:tcPr>
            <w:tcW w:w="2023" w:type="dxa"/>
          </w:tcPr>
          <w:p w:rsidRPr="00A9798C" w:rsidR="00A9798C" w:rsidP="00A9798C" w:rsidRDefault="00A9798C" w14:paraId="6C17D23C" w14:textId="77777777">
            <w:pPr>
              <w:spacing w:line="240" w:lineRule="auto"/>
              <w:jc w:val="center"/>
              <w:rPr>
                <w:b w:val="0"/>
                <w:bCs w:val="0"/>
                <w:color w:val="000000"/>
                <w:sz w:val="16"/>
                <w:szCs w:val="16"/>
              </w:rPr>
            </w:pPr>
            <w:r w:rsidRPr="00A9798C">
              <w:rPr>
                <w:color w:val="000000"/>
                <w:sz w:val="16"/>
                <w:szCs w:val="16"/>
              </w:rPr>
              <w:t>Verkooppunten</w:t>
            </w:r>
          </w:p>
        </w:tc>
        <w:tc>
          <w:tcPr>
            <w:tcW w:w="2024" w:type="dxa"/>
            <w:noWrap/>
            <w:hideMark/>
          </w:tcPr>
          <w:p w:rsidRPr="00A9798C" w:rsidR="00A9798C" w:rsidP="00A9798C" w:rsidRDefault="00A9798C" w14:paraId="68E9441A" w14:textId="77777777">
            <w:pPr>
              <w:spacing w:line="240" w:lineRule="auto"/>
              <w:jc w:val="center"/>
              <w:rPr>
                <w:b w:val="0"/>
                <w:bCs w:val="0"/>
                <w:color w:val="000000"/>
                <w:sz w:val="16"/>
                <w:szCs w:val="16"/>
              </w:rPr>
            </w:pPr>
            <w:r w:rsidRPr="00A9798C">
              <w:rPr>
                <w:color w:val="000000"/>
                <w:sz w:val="16"/>
                <w:szCs w:val="16"/>
              </w:rPr>
              <w:t>Totaal</w:t>
            </w:r>
          </w:p>
        </w:tc>
      </w:tr>
      <w:tr w:rsidRPr="00A9798C" w:rsidR="00A9798C" w:rsidTr="00C512EB" w14:paraId="254A4B1F" w14:textId="77777777">
        <w:trPr>
          <w:trHeight w:val="290"/>
        </w:trPr>
        <w:tc>
          <w:tcPr>
            <w:tcW w:w="2577" w:type="dxa"/>
            <w:noWrap/>
            <w:hideMark/>
          </w:tcPr>
          <w:p w:rsidRPr="00A9798C" w:rsidR="00A9798C" w:rsidP="000D3AF7" w:rsidRDefault="00A9798C" w14:paraId="40DB726E" w14:textId="77777777">
            <w:pPr>
              <w:spacing w:line="240" w:lineRule="auto"/>
              <w:rPr>
                <w:color w:val="000000"/>
                <w:sz w:val="16"/>
                <w:szCs w:val="16"/>
              </w:rPr>
            </w:pPr>
            <w:r w:rsidRPr="00A9798C">
              <w:rPr>
                <w:color w:val="000000"/>
                <w:sz w:val="16"/>
                <w:szCs w:val="16"/>
              </w:rPr>
              <w:t>2021</w:t>
            </w:r>
          </w:p>
        </w:tc>
        <w:tc>
          <w:tcPr>
            <w:tcW w:w="2023" w:type="dxa"/>
            <w:noWrap/>
            <w:hideMark/>
          </w:tcPr>
          <w:p w:rsidRPr="00A9798C" w:rsidR="00A9798C" w:rsidP="00A9798C" w:rsidRDefault="00A9798C" w14:paraId="3DC1C2F3" w14:textId="77777777">
            <w:pPr>
              <w:spacing w:line="240" w:lineRule="auto"/>
              <w:jc w:val="center"/>
              <w:rPr>
                <w:color w:val="000000"/>
                <w:sz w:val="16"/>
                <w:szCs w:val="16"/>
              </w:rPr>
            </w:pPr>
            <w:r w:rsidRPr="00A9798C">
              <w:rPr>
                <w:color w:val="000000"/>
                <w:sz w:val="16"/>
                <w:szCs w:val="16"/>
              </w:rPr>
              <w:t>25</w:t>
            </w:r>
          </w:p>
        </w:tc>
        <w:tc>
          <w:tcPr>
            <w:tcW w:w="2023" w:type="dxa"/>
          </w:tcPr>
          <w:p w:rsidRPr="00A9798C" w:rsidR="00A9798C" w:rsidP="00A9798C" w:rsidRDefault="00A9798C" w14:paraId="4D60A7B6" w14:textId="77777777">
            <w:pPr>
              <w:spacing w:line="240" w:lineRule="auto"/>
              <w:jc w:val="center"/>
              <w:rPr>
                <w:color w:val="000000"/>
                <w:sz w:val="16"/>
                <w:szCs w:val="16"/>
              </w:rPr>
            </w:pPr>
            <w:r w:rsidRPr="00A9798C">
              <w:rPr>
                <w:color w:val="000000"/>
                <w:sz w:val="16"/>
                <w:szCs w:val="16"/>
              </w:rPr>
              <w:t>69</w:t>
            </w:r>
          </w:p>
        </w:tc>
        <w:tc>
          <w:tcPr>
            <w:tcW w:w="2024" w:type="dxa"/>
            <w:noWrap/>
            <w:hideMark/>
          </w:tcPr>
          <w:p w:rsidRPr="00A9798C" w:rsidR="00A9798C" w:rsidP="00A9798C" w:rsidRDefault="00A9798C" w14:paraId="100EDD3E" w14:textId="77777777">
            <w:pPr>
              <w:spacing w:line="240" w:lineRule="auto"/>
              <w:jc w:val="center"/>
              <w:rPr>
                <w:color w:val="000000"/>
                <w:sz w:val="16"/>
                <w:szCs w:val="16"/>
              </w:rPr>
            </w:pPr>
            <w:r w:rsidRPr="00A9798C">
              <w:rPr>
                <w:color w:val="000000"/>
                <w:sz w:val="16"/>
                <w:szCs w:val="16"/>
              </w:rPr>
              <w:t>94</w:t>
            </w:r>
          </w:p>
        </w:tc>
      </w:tr>
      <w:tr w:rsidRPr="00A9798C" w:rsidR="00A9798C" w:rsidTr="00C512EB" w14:paraId="3F3C0FDC" w14:textId="77777777">
        <w:trPr>
          <w:trHeight w:val="290"/>
        </w:trPr>
        <w:tc>
          <w:tcPr>
            <w:tcW w:w="2577" w:type="dxa"/>
            <w:noWrap/>
            <w:hideMark/>
          </w:tcPr>
          <w:p w:rsidRPr="00A9798C" w:rsidR="00A9798C" w:rsidP="000D3AF7" w:rsidRDefault="00A9798C" w14:paraId="2E30B58F" w14:textId="77777777">
            <w:pPr>
              <w:spacing w:line="240" w:lineRule="auto"/>
              <w:rPr>
                <w:color w:val="000000"/>
                <w:sz w:val="16"/>
                <w:szCs w:val="16"/>
              </w:rPr>
            </w:pPr>
            <w:r w:rsidRPr="00A9798C">
              <w:rPr>
                <w:color w:val="000000"/>
                <w:sz w:val="16"/>
                <w:szCs w:val="16"/>
              </w:rPr>
              <w:t>2022</w:t>
            </w:r>
          </w:p>
        </w:tc>
        <w:tc>
          <w:tcPr>
            <w:tcW w:w="2023" w:type="dxa"/>
            <w:noWrap/>
            <w:hideMark/>
          </w:tcPr>
          <w:p w:rsidRPr="00A9798C" w:rsidR="00A9798C" w:rsidP="00A9798C" w:rsidRDefault="00A9798C" w14:paraId="1DB20BDD" w14:textId="77777777">
            <w:pPr>
              <w:spacing w:line="240" w:lineRule="auto"/>
              <w:jc w:val="center"/>
              <w:rPr>
                <w:color w:val="000000"/>
                <w:sz w:val="16"/>
                <w:szCs w:val="16"/>
              </w:rPr>
            </w:pPr>
            <w:r w:rsidRPr="00A9798C">
              <w:rPr>
                <w:color w:val="000000"/>
                <w:sz w:val="16"/>
                <w:szCs w:val="16"/>
              </w:rPr>
              <w:t>16</w:t>
            </w:r>
          </w:p>
        </w:tc>
        <w:tc>
          <w:tcPr>
            <w:tcW w:w="2023" w:type="dxa"/>
          </w:tcPr>
          <w:p w:rsidRPr="00A9798C" w:rsidR="00A9798C" w:rsidP="00A9798C" w:rsidRDefault="00A9798C" w14:paraId="527DD9C0" w14:textId="77777777">
            <w:pPr>
              <w:spacing w:line="240" w:lineRule="auto"/>
              <w:jc w:val="center"/>
              <w:rPr>
                <w:color w:val="000000"/>
                <w:sz w:val="16"/>
                <w:szCs w:val="16"/>
              </w:rPr>
            </w:pPr>
            <w:r w:rsidRPr="00A9798C">
              <w:rPr>
                <w:color w:val="000000"/>
                <w:sz w:val="16"/>
                <w:szCs w:val="16"/>
              </w:rPr>
              <w:t>81</w:t>
            </w:r>
          </w:p>
        </w:tc>
        <w:tc>
          <w:tcPr>
            <w:tcW w:w="2024" w:type="dxa"/>
            <w:noWrap/>
            <w:hideMark/>
          </w:tcPr>
          <w:p w:rsidRPr="00A9798C" w:rsidR="00A9798C" w:rsidP="00A9798C" w:rsidRDefault="00A9798C" w14:paraId="41178AFE" w14:textId="77777777">
            <w:pPr>
              <w:spacing w:line="240" w:lineRule="auto"/>
              <w:jc w:val="center"/>
              <w:rPr>
                <w:color w:val="000000"/>
                <w:sz w:val="16"/>
                <w:szCs w:val="16"/>
              </w:rPr>
            </w:pPr>
            <w:r w:rsidRPr="00A9798C">
              <w:rPr>
                <w:color w:val="000000"/>
                <w:sz w:val="16"/>
                <w:szCs w:val="16"/>
              </w:rPr>
              <w:t>97</w:t>
            </w:r>
          </w:p>
        </w:tc>
      </w:tr>
      <w:tr w:rsidRPr="00A9798C" w:rsidR="00A9798C" w:rsidTr="00C512EB" w14:paraId="2BD0D303" w14:textId="77777777">
        <w:trPr>
          <w:trHeight w:val="290"/>
        </w:trPr>
        <w:tc>
          <w:tcPr>
            <w:tcW w:w="2577" w:type="dxa"/>
            <w:noWrap/>
            <w:hideMark/>
          </w:tcPr>
          <w:p w:rsidRPr="00A9798C" w:rsidR="00A9798C" w:rsidP="000D3AF7" w:rsidRDefault="00A9798C" w14:paraId="7E393FBD" w14:textId="77777777">
            <w:pPr>
              <w:spacing w:line="240" w:lineRule="auto"/>
              <w:rPr>
                <w:color w:val="000000"/>
                <w:sz w:val="16"/>
                <w:szCs w:val="16"/>
              </w:rPr>
            </w:pPr>
            <w:r w:rsidRPr="00A9798C">
              <w:rPr>
                <w:color w:val="000000"/>
                <w:sz w:val="16"/>
                <w:szCs w:val="16"/>
              </w:rPr>
              <w:t>2023</w:t>
            </w:r>
          </w:p>
        </w:tc>
        <w:tc>
          <w:tcPr>
            <w:tcW w:w="2023" w:type="dxa"/>
            <w:noWrap/>
            <w:hideMark/>
          </w:tcPr>
          <w:p w:rsidRPr="00A9798C" w:rsidR="00A9798C" w:rsidP="00A9798C" w:rsidRDefault="00A9798C" w14:paraId="754F272C" w14:textId="77777777">
            <w:pPr>
              <w:spacing w:line="240" w:lineRule="auto"/>
              <w:jc w:val="center"/>
              <w:rPr>
                <w:color w:val="000000"/>
                <w:sz w:val="16"/>
                <w:szCs w:val="16"/>
              </w:rPr>
            </w:pPr>
            <w:r w:rsidRPr="00A9798C">
              <w:rPr>
                <w:color w:val="000000"/>
                <w:sz w:val="16"/>
                <w:szCs w:val="16"/>
              </w:rPr>
              <w:t>80</w:t>
            </w:r>
          </w:p>
        </w:tc>
        <w:tc>
          <w:tcPr>
            <w:tcW w:w="2023" w:type="dxa"/>
          </w:tcPr>
          <w:p w:rsidRPr="00A9798C" w:rsidR="00A9798C" w:rsidP="00A9798C" w:rsidRDefault="00A9798C" w14:paraId="789ECA60" w14:textId="77777777">
            <w:pPr>
              <w:spacing w:line="240" w:lineRule="auto"/>
              <w:jc w:val="center"/>
              <w:rPr>
                <w:color w:val="000000"/>
                <w:sz w:val="16"/>
                <w:szCs w:val="16"/>
              </w:rPr>
            </w:pPr>
            <w:r w:rsidRPr="00A9798C">
              <w:rPr>
                <w:color w:val="000000"/>
                <w:sz w:val="16"/>
                <w:szCs w:val="16"/>
              </w:rPr>
              <w:t>101</w:t>
            </w:r>
          </w:p>
        </w:tc>
        <w:tc>
          <w:tcPr>
            <w:tcW w:w="2024" w:type="dxa"/>
            <w:noWrap/>
            <w:hideMark/>
          </w:tcPr>
          <w:p w:rsidRPr="00A9798C" w:rsidR="00A9798C" w:rsidP="00A9798C" w:rsidRDefault="00A9798C" w14:paraId="7EC6CDC4" w14:textId="77777777">
            <w:pPr>
              <w:spacing w:line="240" w:lineRule="auto"/>
              <w:jc w:val="center"/>
              <w:rPr>
                <w:color w:val="000000"/>
                <w:sz w:val="16"/>
                <w:szCs w:val="16"/>
              </w:rPr>
            </w:pPr>
            <w:r w:rsidRPr="00A9798C">
              <w:rPr>
                <w:color w:val="000000"/>
                <w:sz w:val="16"/>
                <w:szCs w:val="16"/>
              </w:rPr>
              <w:t>181</w:t>
            </w:r>
          </w:p>
        </w:tc>
      </w:tr>
      <w:tr w:rsidRPr="00A9798C" w:rsidR="00A9798C" w:rsidTr="00C512EB" w14:paraId="752EB363" w14:textId="77777777">
        <w:trPr>
          <w:trHeight w:val="290"/>
        </w:trPr>
        <w:tc>
          <w:tcPr>
            <w:tcW w:w="2577" w:type="dxa"/>
            <w:noWrap/>
            <w:hideMark/>
          </w:tcPr>
          <w:p w:rsidRPr="00A9798C" w:rsidR="00A9798C" w:rsidP="000D3AF7" w:rsidRDefault="00A9798C" w14:paraId="053BE8D8" w14:textId="77777777">
            <w:pPr>
              <w:spacing w:line="240" w:lineRule="auto"/>
              <w:rPr>
                <w:color w:val="000000"/>
                <w:sz w:val="16"/>
                <w:szCs w:val="16"/>
              </w:rPr>
            </w:pPr>
            <w:r w:rsidRPr="00A9798C">
              <w:rPr>
                <w:color w:val="000000"/>
                <w:sz w:val="16"/>
                <w:szCs w:val="16"/>
              </w:rPr>
              <w:t>2024</w:t>
            </w:r>
          </w:p>
        </w:tc>
        <w:tc>
          <w:tcPr>
            <w:tcW w:w="2023" w:type="dxa"/>
            <w:noWrap/>
            <w:hideMark/>
          </w:tcPr>
          <w:p w:rsidRPr="00A9798C" w:rsidR="00A9798C" w:rsidP="00A9798C" w:rsidRDefault="00A9798C" w14:paraId="66605645" w14:textId="77777777">
            <w:pPr>
              <w:spacing w:line="240" w:lineRule="auto"/>
              <w:jc w:val="center"/>
              <w:rPr>
                <w:color w:val="000000"/>
                <w:sz w:val="16"/>
                <w:szCs w:val="16"/>
              </w:rPr>
            </w:pPr>
            <w:r w:rsidRPr="00A9798C">
              <w:rPr>
                <w:color w:val="000000"/>
                <w:sz w:val="16"/>
                <w:szCs w:val="16"/>
              </w:rPr>
              <w:t>145</w:t>
            </w:r>
          </w:p>
        </w:tc>
        <w:tc>
          <w:tcPr>
            <w:tcW w:w="2023" w:type="dxa"/>
          </w:tcPr>
          <w:p w:rsidRPr="00A9798C" w:rsidR="00A9798C" w:rsidP="00A9798C" w:rsidRDefault="00A9798C" w14:paraId="18DA90ED" w14:textId="77777777">
            <w:pPr>
              <w:spacing w:line="240" w:lineRule="auto"/>
              <w:jc w:val="center"/>
              <w:rPr>
                <w:color w:val="000000"/>
                <w:sz w:val="16"/>
                <w:szCs w:val="16"/>
              </w:rPr>
            </w:pPr>
            <w:r w:rsidRPr="00A9798C">
              <w:rPr>
                <w:color w:val="000000"/>
                <w:sz w:val="16"/>
                <w:szCs w:val="16"/>
              </w:rPr>
              <w:t>139</w:t>
            </w:r>
          </w:p>
        </w:tc>
        <w:tc>
          <w:tcPr>
            <w:tcW w:w="2024" w:type="dxa"/>
            <w:noWrap/>
            <w:hideMark/>
          </w:tcPr>
          <w:p w:rsidRPr="00A9798C" w:rsidR="00A9798C" w:rsidP="00A9798C" w:rsidRDefault="00A9798C" w14:paraId="13F6913E" w14:textId="77777777">
            <w:pPr>
              <w:spacing w:line="240" w:lineRule="auto"/>
              <w:jc w:val="center"/>
              <w:rPr>
                <w:color w:val="000000"/>
                <w:sz w:val="16"/>
                <w:szCs w:val="16"/>
              </w:rPr>
            </w:pPr>
            <w:r w:rsidRPr="00A9798C">
              <w:rPr>
                <w:color w:val="000000"/>
                <w:sz w:val="16"/>
                <w:szCs w:val="16"/>
              </w:rPr>
              <w:t>284</w:t>
            </w:r>
          </w:p>
        </w:tc>
      </w:tr>
      <w:tr w:rsidRPr="00A9798C" w:rsidR="00A9798C" w:rsidTr="00C512EB" w14:paraId="4A08C3CE" w14:textId="77777777">
        <w:trPr>
          <w:cnfStyle w:val="010000000000" w:firstRow="0" w:lastRow="1" w:firstColumn="0" w:lastColumn="0" w:oddVBand="0" w:evenVBand="0" w:oddHBand="0" w:evenHBand="0" w:firstRowFirstColumn="0" w:firstRowLastColumn="0" w:lastRowFirstColumn="0" w:lastRowLastColumn="0"/>
          <w:trHeight w:val="290"/>
        </w:trPr>
        <w:tc>
          <w:tcPr>
            <w:tcW w:w="2577" w:type="dxa"/>
            <w:noWrap/>
            <w:hideMark/>
          </w:tcPr>
          <w:p w:rsidRPr="00A9798C" w:rsidR="00A9798C" w:rsidP="000D3AF7" w:rsidRDefault="00A9798C" w14:paraId="1BA4E231" w14:textId="77777777">
            <w:pPr>
              <w:spacing w:line="240" w:lineRule="auto"/>
              <w:rPr>
                <w:b w:val="0"/>
                <w:bCs w:val="0"/>
                <w:color w:val="000000"/>
                <w:sz w:val="16"/>
                <w:szCs w:val="16"/>
              </w:rPr>
            </w:pPr>
            <w:r w:rsidRPr="00A9798C">
              <w:rPr>
                <w:color w:val="000000"/>
                <w:sz w:val="16"/>
                <w:szCs w:val="16"/>
              </w:rPr>
              <w:t>Totaal</w:t>
            </w:r>
          </w:p>
        </w:tc>
        <w:tc>
          <w:tcPr>
            <w:tcW w:w="2023" w:type="dxa"/>
            <w:noWrap/>
            <w:hideMark/>
          </w:tcPr>
          <w:p w:rsidRPr="00A9798C" w:rsidR="00A9798C" w:rsidP="00A9798C" w:rsidRDefault="00A9798C" w14:paraId="1F8623C8" w14:textId="77777777">
            <w:pPr>
              <w:spacing w:line="240" w:lineRule="auto"/>
              <w:jc w:val="center"/>
              <w:rPr>
                <w:b w:val="0"/>
                <w:bCs w:val="0"/>
                <w:color w:val="000000"/>
                <w:sz w:val="16"/>
                <w:szCs w:val="16"/>
              </w:rPr>
            </w:pPr>
            <w:r w:rsidRPr="00A9798C">
              <w:rPr>
                <w:color w:val="000000"/>
                <w:sz w:val="16"/>
                <w:szCs w:val="16"/>
              </w:rPr>
              <w:t>266</w:t>
            </w:r>
          </w:p>
        </w:tc>
        <w:tc>
          <w:tcPr>
            <w:tcW w:w="2023" w:type="dxa"/>
          </w:tcPr>
          <w:p w:rsidRPr="00A9798C" w:rsidR="00A9798C" w:rsidP="00A9798C" w:rsidRDefault="00A9798C" w14:paraId="7817690C" w14:textId="77777777">
            <w:pPr>
              <w:spacing w:line="240" w:lineRule="auto"/>
              <w:jc w:val="center"/>
              <w:rPr>
                <w:b w:val="0"/>
                <w:bCs w:val="0"/>
                <w:color w:val="000000"/>
                <w:sz w:val="16"/>
                <w:szCs w:val="16"/>
              </w:rPr>
            </w:pPr>
            <w:r w:rsidRPr="00A9798C">
              <w:rPr>
                <w:color w:val="000000"/>
                <w:sz w:val="16"/>
                <w:szCs w:val="16"/>
              </w:rPr>
              <w:t>390</w:t>
            </w:r>
          </w:p>
        </w:tc>
        <w:tc>
          <w:tcPr>
            <w:tcW w:w="2024" w:type="dxa"/>
            <w:noWrap/>
            <w:hideMark/>
          </w:tcPr>
          <w:p w:rsidRPr="00A9798C" w:rsidR="00A9798C" w:rsidP="00A9798C" w:rsidRDefault="00A9798C" w14:paraId="3525F6CF" w14:textId="77777777">
            <w:pPr>
              <w:spacing w:line="240" w:lineRule="auto"/>
              <w:jc w:val="center"/>
              <w:rPr>
                <w:b w:val="0"/>
                <w:bCs w:val="0"/>
                <w:color w:val="000000"/>
                <w:sz w:val="16"/>
                <w:szCs w:val="16"/>
              </w:rPr>
            </w:pPr>
            <w:r w:rsidRPr="00A9798C">
              <w:rPr>
                <w:color w:val="000000"/>
                <w:sz w:val="16"/>
                <w:szCs w:val="16"/>
              </w:rPr>
              <w:t>656</w:t>
            </w:r>
          </w:p>
        </w:tc>
      </w:tr>
    </w:tbl>
    <w:p w:rsidR="00FB1849" w:rsidP="00A1766B" w:rsidRDefault="00FB1849" w14:paraId="049CC89E" w14:textId="77777777">
      <w:pPr>
        <w:pStyle w:val="04Body"/>
      </w:pPr>
    </w:p>
    <w:p w:rsidRPr="00C91882" w:rsidR="00B65DBB" w:rsidP="00A1766B" w:rsidRDefault="007051FF" w14:paraId="1F89B8BA" w14:textId="6CBC9B27">
      <w:pPr>
        <w:pStyle w:val="04Body"/>
      </w:pPr>
      <w:r w:rsidRPr="00C91882">
        <w:t>H</w:t>
      </w:r>
      <w:r w:rsidRPr="00C91882" w:rsidR="00A34213">
        <w:t>et huidige registratiesysteem van de NVWA</w:t>
      </w:r>
      <w:r w:rsidRPr="00C91882" w:rsidR="00B65DBB">
        <w:t xml:space="preserve"> </w:t>
      </w:r>
      <w:r w:rsidRPr="00C91882">
        <w:t xml:space="preserve">bevatte </w:t>
      </w:r>
      <w:r w:rsidRPr="00C91882" w:rsidR="009F6DB8">
        <w:t>op 21 oktober</w:t>
      </w:r>
      <w:r w:rsidRPr="00C91882" w:rsidR="001F74B0">
        <w:t xml:space="preserve"> </w:t>
      </w:r>
      <w:r w:rsidRPr="00C91882">
        <w:t xml:space="preserve">2024 in </w:t>
      </w:r>
      <w:r w:rsidRPr="00C91882" w:rsidR="00B65DBB">
        <w:t xml:space="preserve">totaal </w:t>
      </w:r>
      <w:r w:rsidRPr="00C91882" w:rsidR="00B523DD">
        <w:t>39</w:t>
      </w:r>
      <w:r w:rsidRPr="00C91882" w:rsidR="009F6DB8">
        <w:t>5</w:t>
      </w:r>
      <w:r w:rsidRPr="00C91882" w:rsidR="00B523DD">
        <w:t xml:space="preserve"> </w:t>
      </w:r>
      <w:r w:rsidRPr="00C91882" w:rsidR="00B65DBB">
        <w:t>lid</w:t>
      </w:r>
      <w:r w:rsidR="00DD3255">
        <w:t xml:space="preserve"> </w:t>
      </w:r>
      <w:r w:rsidRPr="00C91882" w:rsidR="00B65DBB">
        <w:t xml:space="preserve">1 speciaalzaken en </w:t>
      </w:r>
      <w:r w:rsidRPr="00C91882" w:rsidR="00B523DD">
        <w:t>2</w:t>
      </w:r>
      <w:r w:rsidRPr="00C91882" w:rsidR="00AB4AD7">
        <w:t>38</w:t>
      </w:r>
      <w:r w:rsidRPr="00C91882" w:rsidR="00B523DD">
        <w:t xml:space="preserve"> </w:t>
      </w:r>
      <w:r w:rsidRPr="00C91882" w:rsidR="00B65DBB">
        <w:t>lid 2 speciaalzaken.</w:t>
      </w:r>
      <w:r w:rsidRPr="00C91882" w:rsidR="00AB4AD7">
        <w:t xml:space="preserve"> In tabel 2 is het verloop van het aantal registraties over verschillende jaren opgenomen.</w:t>
      </w:r>
    </w:p>
    <w:p w:rsidR="00A31360" w:rsidP="00A1766B" w:rsidRDefault="00A31360" w14:paraId="5EA14BC3" w14:textId="77777777">
      <w:pPr>
        <w:pStyle w:val="04Body"/>
        <w:rPr>
          <w:highlight w:val="yellow"/>
        </w:rPr>
      </w:pPr>
    </w:p>
    <w:p w:rsidRPr="00811429" w:rsidR="00A9798C" w:rsidP="00A9798C" w:rsidRDefault="00A9798C" w14:paraId="06EE6350" w14:textId="11BEB583">
      <w:pPr>
        <w:pStyle w:val="04Body"/>
        <w:rPr>
          <w:i/>
          <w:iCs/>
          <w:sz w:val="16"/>
          <w:szCs w:val="16"/>
        </w:rPr>
      </w:pPr>
      <w:r w:rsidRPr="00811429">
        <w:rPr>
          <w:i/>
          <w:iCs/>
          <w:sz w:val="16"/>
          <w:szCs w:val="16"/>
        </w:rPr>
        <w:t xml:space="preserve">Tabel 2 Aantal bij de NVWA geregistreerde speciaalzaken eind 2021, 2023 en 2024* </w:t>
      </w:r>
    </w:p>
    <w:tbl>
      <w:tblPr>
        <w:tblStyle w:val="Onopgemaaktetabel2"/>
        <w:tblW w:w="0" w:type="auto"/>
        <w:tblLook w:val="0620" w:firstRow="1" w:lastRow="0" w:firstColumn="0" w:lastColumn="0" w:noHBand="1" w:noVBand="1"/>
      </w:tblPr>
      <w:tblGrid>
        <w:gridCol w:w="3124"/>
        <w:gridCol w:w="1841"/>
        <w:gridCol w:w="1841"/>
        <w:gridCol w:w="1841"/>
      </w:tblGrid>
      <w:tr w:rsidRPr="00C25FD2" w:rsidR="00C25FD2" w:rsidTr="00C512EB" w14:paraId="73607164" w14:textId="77777777">
        <w:trPr>
          <w:cnfStyle w:val="100000000000" w:firstRow="1" w:lastRow="0" w:firstColumn="0" w:lastColumn="0" w:oddVBand="0" w:evenVBand="0" w:oddHBand="0" w:evenHBand="0" w:firstRowFirstColumn="0" w:firstRowLastColumn="0" w:lastRowFirstColumn="0" w:lastRowLastColumn="0"/>
        </w:trPr>
        <w:tc>
          <w:tcPr>
            <w:tcW w:w="3124" w:type="dxa"/>
          </w:tcPr>
          <w:p w:rsidRPr="00811429" w:rsidR="00A9798C" w:rsidP="000D3AF7" w:rsidRDefault="00A9798C" w14:paraId="026499AE" w14:textId="77777777">
            <w:pPr>
              <w:pStyle w:val="04Body"/>
              <w:rPr>
                <w:sz w:val="16"/>
                <w:szCs w:val="16"/>
              </w:rPr>
            </w:pPr>
            <w:r w:rsidRPr="00811429">
              <w:rPr>
                <w:sz w:val="16"/>
                <w:szCs w:val="16"/>
              </w:rPr>
              <w:t>Jaar</w:t>
            </w:r>
          </w:p>
        </w:tc>
        <w:tc>
          <w:tcPr>
            <w:tcW w:w="1841" w:type="dxa"/>
          </w:tcPr>
          <w:p w:rsidRPr="00811429" w:rsidR="00A9798C" w:rsidP="00C512EB" w:rsidRDefault="00A9798C" w14:paraId="686862BA" w14:textId="77777777">
            <w:pPr>
              <w:pStyle w:val="04Body"/>
              <w:ind w:left="-390"/>
              <w:jc w:val="center"/>
              <w:rPr>
                <w:sz w:val="16"/>
                <w:szCs w:val="16"/>
              </w:rPr>
            </w:pPr>
            <w:r w:rsidRPr="00811429">
              <w:rPr>
                <w:sz w:val="16"/>
                <w:szCs w:val="16"/>
              </w:rPr>
              <w:t>Lid 1</w:t>
            </w:r>
          </w:p>
        </w:tc>
        <w:tc>
          <w:tcPr>
            <w:tcW w:w="1841" w:type="dxa"/>
          </w:tcPr>
          <w:p w:rsidRPr="00811429" w:rsidR="00A9798C" w:rsidP="00811429" w:rsidRDefault="00A9798C" w14:paraId="07A07475" w14:textId="77777777">
            <w:pPr>
              <w:pStyle w:val="04Body"/>
              <w:jc w:val="center"/>
              <w:rPr>
                <w:sz w:val="16"/>
                <w:szCs w:val="16"/>
              </w:rPr>
            </w:pPr>
            <w:r w:rsidRPr="00811429">
              <w:rPr>
                <w:sz w:val="16"/>
                <w:szCs w:val="16"/>
              </w:rPr>
              <w:t>Lid 2</w:t>
            </w:r>
          </w:p>
        </w:tc>
        <w:tc>
          <w:tcPr>
            <w:tcW w:w="1841" w:type="dxa"/>
          </w:tcPr>
          <w:p w:rsidRPr="00811429" w:rsidR="00A9798C" w:rsidP="00811429" w:rsidRDefault="00A9798C" w14:paraId="31A072CA" w14:textId="77777777">
            <w:pPr>
              <w:pStyle w:val="04Body"/>
              <w:jc w:val="center"/>
              <w:rPr>
                <w:sz w:val="16"/>
                <w:szCs w:val="16"/>
              </w:rPr>
            </w:pPr>
            <w:r w:rsidRPr="00811429">
              <w:rPr>
                <w:sz w:val="16"/>
                <w:szCs w:val="16"/>
              </w:rPr>
              <w:t>Totaal</w:t>
            </w:r>
          </w:p>
        </w:tc>
      </w:tr>
      <w:tr w:rsidRPr="00C25FD2" w:rsidR="00C25FD2" w:rsidTr="00C512EB" w14:paraId="6137BE86" w14:textId="77777777">
        <w:tc>
          <w:tcPr>
            <w:tcW w:w="3124" w:type="dxa"/>
          </w:tcPr>
          <w:p w:rsidRPr="00811429" w:rsidR="00A9798C" w:rsidP="000D3AF7" w:rsidRDefault="00A9798C" w14:paraId="55EB0A81" w14:textId="77777777">
            <w:pPr>
              <w:pStyle w:val="04Body"/>
              <w:rPr>
                <w:sz w:val="16"/>
                <w:szCs w:val="16"/>
              </w:rPr>
            </w:pPr>
            <w:r w:rsidRPr="00811429">
              <w:rPr>
                <w:sz w:val="16"/>
                <w:szCs w:val="16"/>
              </w:rPr>
              <w:t>2021</w:t>
            </w:r>
          </w:p>
        </w:tc>
        <w:tc>
          <w:tcPr>
            <w:tcW w:w="1841" w:type="dxa"/>
          </w:tcPr>
          <w:p w:rsidRPr="00811429" w:rsidR="00A9798C" w:rsidP="00C512EB" w:rsidRDefault="00A9798C" w14:paraId="34FED666" w14:textId="77777777">
            <w:pPr>
              <w:pStyle w:val="04Body"/>
              <w:ind w:left="-390"/>
              <w:jc w:val="center"/>
              <w:rPr>
                <w:sz w:val="16"/>
                <w:szCs w:val="16"/>
              </w:rPr>
            </w:pPr>
            <w:r w:rsidRPr="00811429">
              <w:rPr>
                <w:sz w:val="16"/>
                <w:szCs w:val="16"/>
              </w:rPr>
              <w:t>136</w:t>
            </w:r>
          </w:p>
        </w:tc>
        <w:tc>
          <w:tcPr>
            <w:tcW w:w="1841" w:type="dxa"/>
          </w:tcPr>
          <w:p w:rsidRPr="00811429" w:rsidR="00A9798C" w:rsidP="00811429" w:rsidRDefault="00A9798C" w14:paraId="2F73D13C" w14:textId="77777777">
            <w:pPr>
              <w:pStyle w:val="04Body"/>
              <w:jc w:val="center"/>
              <w:rPr>
                <w:sz w:val="16"/>
                <w:szCs w:val="16"/>
              </w:rPr>
            </w:pPr>
            <w:r w:rsidRPr="00811429">
              <w:rPr>
                <w:sz w:val="16"/>
                <w:szCs w:val="16"/>
              </w:rPr>
              <w:t>375</w:t>
            </w:r>
          </w:p>
        </w:tc>
        <w:tc>
          <w:tcPr>
            <w:tcW w:w="1841" w:type="dxa"/>
          </w:tcPr>
          <w:p w:rsidRPr="00811429" w:rsidR="00A9798C" w:rsidP="00811429" w:rsidRDefault="00A9798C" w14:paraId="092EBDE5" w14:textId="77777777">
            <w:pPr>
              <w:pStyle w:val="04Body"/>
              <w:jc w:val="center"/>
              <w:rPr>
                <w:sz w:val="16"/>
                <w:szCs w:val="16"/>
              </w:rPr>
            </w:pPr>
            <w:r w:rsidRPr="00811429">
              <w:rPr>
                <w:sz w:val="16"/>
                <w:szCs w:val="16"/>
              </w:rPr>
              <w:t>511</w:t>
            </w:r>
          </w:p>
        </w:tc>
      </w:tr>
      <w:tr w:rsidRPr="00C25FD2" w:rsidR="00C25FD2" w:rsidTr="00C512EB" w14:paraId="33602D22" w14:textId="77777777">
        <w:tc>
          <w:tcPr>
            <w:tcW w:w="3124" w:type="dxa"/>
          </w:tcPr>
          <w:p w:rsidRPr="00811429" w:rsidR="00A9798C" w:rsidP="000D3AF7" w:rsidRDefault="00A9798C" w14:paraId="49F4B590" w14:textId="77777777">
            <w:pPr>
              <w:pStyle w:val="04Body"/>
              <w:rPr>
                <w:sz w:val="16"/>
                <w:szCs w:val="16"/>
              </w:rPr>
            </w:pPr>
            <w:r w:rsidRPr="00811429">
              <w:rPr>
                <w:sz w:val="16"/>
                <w:szCs w:val="16"/>
              </w:rPr>
              <w:t>2023</w:t>
            </w:r>
          </w:p>
        </w:tc>
        <w:tc>
          <w:tcPr>
            <w:tcW w:w="1841" w:type="dxa"/>
          </w:tcPr>
          <w:p w:rsidRPr="00811429" w:rsidR="00A9798C" w:rsidP="00C512EB" w:rsidRDefault="00A9798C" w14:paraId="4BE62E54" w14:textId="77777777">
            <w:pPr>
              <w:pStyle w:val="04Body"/>
              <w:ind w:left="-390"/>
              <w:jc w:val="center"/>
              <w:rPr>
                <w:sz w:val="16"/>
                <w:szCs w:val="16"/>
              </w:rPr>
            </w:pPr>
            <w:r w:rsidRPr="00811429">
              <w:rPr>
                <w:sz w:val="16"/>
                <w:szCs w:val="16"/>
              </w:rPr>
              <w:t>255</w:t>
            </w:r>
          </w:p>
        </w:tc>
        <w:tc>
          <w:tcPr>
            <w:tcW w:w="1841" w:type="dxa"/>
          </w:tcPr>
          <w:p w:rsidRPr="00811429" w:rsidR="00A9798C" w:rsidP="00811429" w:rsidRDefault="00A9798C" w14:paraId="588C1E43" w14:textId="77777777">
            <w:pPr>
              <w:pStyle w:val="04Body"/>
              <w:jc w:val="center"/>
              <w:rPr>
                <w:sz w:val="16"/>
                <w:szCs w:val="16"/>
              </w:rPr>
            </w:pPr>
            <w:r w:rsidRPr="00811429">
              <w:rPr>
                <w:sz w:val="16"/>
                <w:szCs w:val="16"/>
              </w:rPr>
              <w:t>299</w:t>
            </w:r>
          </w:p>
        </w:tc>
        <w:tc>
          <w:tcPr>
            <w:tcW w:w="1841" w:type="dxa"/>
          </w:tcPr>
          <w:p w:rsidRPr="00811429" w:rsidR="00A9798C" w:rsidP="00811429" w:rsidRDefault="00A9798C" w14:paraId="1271D0B3" w14:textId="77777777">
            <w:pPr>
              <w:pStyle w:val="04Body"/>
              <w:jc w:val="center"/>
              <w:rPr>
                <w:sz w:val="16"/>
                <w:szCs w:val="16"/>
              </w:rPr>
            </w:pPr>
            <w:r w:rsidRPr="00811429">
              <w:rPr>
                <w:sz w:val="16"/>
                <w:szCs w:val="16"/>
              </w:rPr>
              <w:t>554</w:t>
            </w:r>
          </w:p>
        </w:tc>
      </w:tr>
      <w:tr w:rsidRPr="00C25FD2" w:rsidR="00C25FD2" w:rsidTr="00C512EB" w14:paraId="73288B2D" w14:textId="77777777">
        <w:tc>
          <w:tcPr>
            <w:tcW w:w="3124" w:type="dxa"/>
          </w:tcPr>
          <w:p w:rsidRPr="00811429" w:rsidR="00A9798C" w:rsidP="000D3AF7" w:rsidRDefault="00A9798C" w14:paraId="0BB03D7B" w14:textId="77777777">
            <w:pPr>
              <w:pStyle w:val="04Body"/>
              <w:rPr>
                <w:sz w:val="16"/>
                <w:szCs w:val="16"/>
              </w:rPr>
            </w:pPr>
            <w:r w:rsidRPr="00811429">
              <w:rPr>
                <w:sz w:val="16"/>
                <w:szCs w:val="16"/>
              </w:rPr>
              <w:t>2024 (stand van zaken 21/10/24)</w:t>
            </w:r>
          </w:p>
        </w:tc>
        <w:tc>
          <w:tcPr>
            <w:tcW w:w="1841" w:type="dxa"/>
          </w:tcPr>
          <w:p w:rsidRPr="00811429" w:rsidR="00A9798C" w:rsidP="00C512EB" w:rsidRDefault="00A9798C" w14:paraId="03336025" w14:textId="77777777">
            <w:pPr>
              <w:pStyle w:val="04Body"/>
              <w:ind w:left="-390"/>
              <w:jc w:val="center"/>
              <w:rPr>
                <w:sz w:val="16"/>
                <w:szCs w:val="16"/>
              </w:rPr>
            </w:pPr>
            <w:r w:rsidRPr="00811429">
              <w:rPr>
                <w:sz w:val="16"/>
                <w:szCs w:val="16"/>
              </w:rPr>
              <w:t>395</w:t>
            </w:r>
          </w:p>
        </w:tc>
        <w:tc>
          <w:tcPr>
            <w:tcW w:w="1841" w:type="dxa"/>
          </w:tcPr>
          <w:p w:rsidRPr="00811429" w:rsidR="00A9798C" w:rsidP="00811429" w:rsidRDefault="00A9798C" w14:paraId="64FC115A" w14:textId="77777777">
            <w:pPr>
              <w:pStyle w:val="04Body"/>
              <w:jc w:val="center"/>
              <w:rPr>
                <w:sz w:val="16"/>
                <w:szCs w:val="16"/>
              </w:rPr>
            </w:pPr>
            <w:r w:rsidRPr="00811429">
              <w:rPr>
                <w:sz w:val="16"/>
                <w:szCs w:val="16"/>
              </w:rPr>
              <w:t>238</w:t>
            </w:r>
          </w:p>
        </w:tc>
        <w:tc>
          <w:tcPr>
            <w:tcW w:w="1841" w:type="dxa"/>
          </w:tcPr>
          <w:p w:rsidRPr="00811429" w:rsidR="00A9798C" w:rsidDel="001C61F4" w:rsidP="00811429" w:rsidRDefault="00A9798C" w14:paraId="3532A674" w14:textId="77777777">
            <w:pPr>
              <w:pStyle w:val="04Body"/>
              <w:jc w:val="center"/>
              <w:rPr>
                <w:sz w:val="16"/>
                <w:szCs w:val="16"/>
              </w:rPr>
            </w:pPr>
            <w:r w:rsidRPr="00811429">
              <w:rPr>
                <w:sz w:val="16"/>
                <w:szCs w:val="16"/>
              </w:rPr>
              <w:t>633</w:t>
            </w:r>
          </w:p>
        </w:tc>
      </w:tr>
    </w:tbl>
    <w:p w:rsidRPr="00811429" w:rsidR="00A9798C" w:rsidP="00A9798C" w:rsidRDefault="00A9798C" w14:paraId="6C32D059" w14:textId="77777777">
      <w:pPr>
        <w:pStyle w:val="04Body"/>
        <w:rPr>
          <w:i/>
          <w:iCs/>
          <w:sz w:val="14"/>
          <w:szCs w:val="20"/>
        </w:rPr>
      </w:pPr>
      <w:r w:rsidRPr="00811429">
        <w:rPr>
          <w:i/>
          <w:iCs/>
          <w:sz w:val="14"/>
          <w:szCs w:val="20"/>
        </w:rPr>
        <w:t xml:space="preserve">* De stand van zaken in 2022 kon niet uit het registratiesysteem worden achterhaald. </w:t>
      </w:r>
    </w:p>
    <w:p w:rsidR="00504514" w:rsidP="00A1766B" w:rsidRDefault="00504514" w14:paraId="40106429" w14:textId="77777777">
      <w:pPr>
        <w:pStyle w:val="04Body"/>
        <w:rPr>
          <w:highlight w:val="yellow"/>
        </w:rPr>
      </w:pPr>
    </w:p>
    <w:p w:rsidR="00787B11" w:rsidP="00A1766B" w:rsidRDefault="00B65DBB" w14:paraId="5C294F70" w14:textId="76EB9C54">
      <w:pPr>
        <w:pStyle w:val="04Body"/>
      </w:pPr>
      <w:r w:rsidRPr="00C91882">
        <w:t xml:space="preserve">Het aantal lid 1 </w:t>
      </w:r>
      <w:r w:rsidRPr="00C91882" w:rsidR="001C61F4">
        <w:t xml:space="preserve">registraties </w:t>
      </w:r>
      <w:r w:rsidRPr="00C91882">
        <w:t xml:space="preserve">is in de totale periode met </w:t>
      </w:r>
      <w:r w:rsidRPr="00C91882" w:rsidR="0028266F">
        <w:t>2</w:t>
      </w:r>
      <w:r w:rsidRPr="00C91882" w:rsidR="001C61F4">
        <w:t>59</w:t>
      </w:r>
      <w:r w:rsidRPr="00C91882">
        <w:t xml:space="preserve"> </w:t>
      </w:r>
      <w:r w:rsidRPr="00C91882" w:rsidR="0028266F">
        <w:t>(</w:t>
      </w:r>
      <w:r w:rsidRPr="00C91882" w:rsidR="00C25FD2">
        <w:t>19</w:t>
      </w:r>
      <w:r w:rsidR="00C25FD2">
        <w:t>0</w:t>
      </w:r>
      <w:r w:rsidRPr="00C91882" w:rsidR="0028266F">
        <w:t xml:space="preserve">%) </w:t>
      </w:r>
      <w:r w:rsidRPr="00C91882">
        <w:t>gegroeid</w:t>
      </w:r>
      <w:r w:rsidRPr="00C91882" w:rsidR="0028266F">
        <w:t>.</w:t>
      </w:r>
      <w:r w:rsidR="0028266F">
        <w:t xml:space="preserve"> H</w:t>
      </w:r>
      <w:r>
        <w:t xml:space="preserve">et aantal lid 2 </w:t>
      </w:r>
      <w:r w:rsidR="001C61F4">
        <w:t xml:space="preserve">registraties </w:t>
      </w:r>
      <w:r>
        <w:t xml:space="preserve">is logischerwijze gedaald in de loop der jaren. </w:t>
      </w:r>
      <w:r w:rsidR="008A3A3A">
        <w:t xml:space="preserve">Dit komt doordat </w:t>
      </w:r>
      <w:r w:rsidR="006B4187">
        <w:t>lid 2 speciaalzaken zich niet meer kunnen registreren bij de NVWA</w:t>
      </w:r>
      <w:r w:rsidR="001E1016">
        <w:t xml:space="preserve"> sinds 1 januari 2021</w:t>
      </w:r>
      <w:r w:rsidR="006B4187">
        <w:t xml:space="preserve">. Er zijn lid 2 speciaalzaken die hun registratie omgezet hebben naar een lid 1 registratie en er </w:t>
      </w:r>
      <w:r w:rsidR="0038019F">
        <w:t>speciaalzaken die zij</w:t>
      </w:r>
      <w:r w:rsidR="006B4187">
        <w:t xml:space="preserve">n gestopt. </w:t>
      </w:r>
    </w:p>
    <w:p w:rsidR="00414DFF" w:rsidP="00A1766B" w:rsidRDefault="00414DFF" w14:paraId="742FC50E" w14:textId="77777777">
      <w:pPr>
        <w:pStyle w:val="04Body"/>
      </w:pPr>
    </w:p>
    <w:p w:rsidR="006D31CA" w:rsidP="006D31CA" w:rsidRDefault="006913D4" w14:paraId="05F383B2" w14:textId="43E4E687">
      <w:pPr>
        <w:pStyle w:val="04Body"/>
      </w:pPr>
      <w:r>
        <w:t>De NVWA ziet</w:t>
      </w:r>
      <w:r w:rsidR="00B65DBB">
        <w:t xml:space="preserve"> ook </w:t>
      </w:r>
      <w:r w:rsidR="00414DFF">
        <w:t xml:space="preserve">ontwikkelingen in </w:t>
      </w:r>
      <w:r w:rsidR="001C61F4">
        <w:t>r</w:t>
      </w:r>
      <w:r w:rsidR="00784E65">
        <w:t>etail</w:t>
      </w:r>
      <w:r w:rsidR="00D131D4">
        <w:t xml:space="preserve"> formules</w:t>
      </w:r>
      <w:r w:rsidR="00F9763B">
        <w:t>. Er zijn</w:t>
      </w:r>
      <w:r>
        <w:t xml:space="preserve"> </w:t>
      </w:r>
      <w:r w:rsidR="00B65DBB">
        <w:t>een aantal nieuwe formule</w:t>
      </w:r>
      <w:r w:rsidR="00414DFF">
        <w:t>s</w:t>
      </w:r>
      <w:r w:rsidR="00B65DBB">
        <w:t xml:space="preserve"> op de markt </w:t>
      </w:r>
      <w:r w:rsidR="000259A8">
        <w:t>ge</w:t>
      </w:r>
      <w:r w:rsidR="00B65DBB">
        <w:t>komen</w:t>
      </w:r>
      <w:r w:rsidR="00F9763B">
        <w:t>. Ook is er</w:t>
      </w:r>
      <w:r w:rsidR="000A6712">
        <w:t xml:space="preserve"> </w:t>
      </w:r>
      <w:r w:rsidR="00B0478D">
        <w:t xml:space="preserve">toename in </w:t>
      </w:r>
      <w:r w:rsidR="00B65DBB">
        <w:t xml:space="preserve">het aantal </w:t>
      </w:r>
      <w:r w:rsidR="00B0478D">
        <w:t>formule-</w:t>
      </w:r>
      <w:r w:rsidR="00B65DBB">
        <w:t>verkooppunte</w:t>
      </w:r>
      <w:r w:rsidR="00B0478D">
        <w:t>n</w:t>
      </w:r>
      <w:r w:rsidR="00B65DBB">
        <w:t xml:space="preserve">. </w:t>
      </w:r>
      <w:r w:rsidRPr="006D31CA" w:rsidR="006D31CA">
        <w:t>Dit wijst erop dat er veranderingen gaande zijn in de organisatie van de detailhandel in rookwaren.</w:t>
      </w:r>
    </w:p>
    <w:p w:rsidR="0038019F" w:rsidRDefault="0038019F" w14:paraId="744BE550" w14:textId="77777777">
      <w:pPr>
        <w:spacing w:line="240" w:lineRule="auto"/>
        <w:rPr>
          <w:b/>
        </w:rPr>
      </w:pPr>
      <w:r>
        <w:br w:type="page"/>
      </w:r>
    </w:p>
    <w:p w:rsidR="00B65DBB" w:rsidP="00B65DBB" w:rsidRDefault="00B65DBB" w14:paraId="1DAADC1B" w14:textId="47D93ED2">
      <w:pPr>
        <w:pStyle w:val="05bKopstijl2"/>
      </w:pPr>
      <w:r>
        <w:lastRenderedPageBreak/>
        <w:t>Lokaliseren en inrichting verkooppunten</w:t>
      </w:r>
    </w:p>
    <w:p w:rsidR="00145D21" w:rsidP="009C1313" w:rsidRDefault="00D3633F" w14:paraId="64333656" w14:textId="0EFCA4C8">
      <w:pPr>
        <w:pStyle w:val="04Body"/>
      </w:pPr>
      <w:r w:rsidRPr="00D3633F">
        <w:t>D</w:t>
      </w:r>
      <w:r w:rsidRPr="00D3633F" w:rsidR="008B7C46">
        <w:t xml:space="preserve">e </w:t>
      </w:r>
      <w:r w:rsidRPr="00D3633F" w:rsidR="006D31CA">
        <w:t>s</w:t>
      </w:r>
      <w:r w:rsidRPr="00D3633F" w:rsidR="000259A8">
        <w:t>teekproef</w:t>
      </w:r>
      <w:r w:rsidRPr="00D3633F" w:rsidR="006D31CA">
        <w:t xml:space="preserve"> </w:t>
      </w:r>
      <w:r>
        <w:t xml:space="preserve">van </w:t>
      </w:r>
      <w:r w:rsidRPr="00D3633F" w:rsidR="006D31CA">
        <w:t>nieuwe</w:t>
      </w:r>
      <w:r w:rsidRPr="00D3633F" w:rsidR="008B7C46">
        <w:t xml:space="preserve"> </w:t>
      </w:r>
      <w:r w:rsidRPr="00D3633F" w:rsidR="00756D79">
        <w:t xml:space="preserve">verkooppunten </w:t>
      </w:r>
      <w:r w:rsidR="00A07072">
        <w:t xml:space="preserve">werd geanalyseerd </w:t>
      </w:r>
      <w:r w:rsidRPr="00D3633F" w:rsidR="00756D79">
        <w:t xml:space="preserve">op basis van </w:t>
      </w:r>
      <w:r w:rsidR="00A07072">
        <w:t>hun</w:t>
      </w:r>
      <w:r w:rsidRPr="00D3633F" w:rsidR="00756D79">
        <w:t xml:space="preserve"> KvK</w:t>
      </w:r>
      <w:r w:rsidRPr="00D3633F" w:rsidR="008B7C46">
        <w:t xml:space="preserve"> registratie</w:t>
      </w:r>
      <w:r w:rsidR="009C1313">
        <w:t xml:space="preserve">. </w:t>
      </w:r>
      <w:r w:rsidR="00756D79">
        <w:t xml:space="preserve">Onder de </w:t>
      </w:r>
      <w:r w:rsidRPr="00756D79" w:rsidR="00756D79">
        <w:t xml:space="preserve">64 </w:t>
      </w:r>
      <w:r w:rsidR="00756D79">
        <w:t>nieuwe verkooppunten</w:t>
      </w:r>
      <w:r w:rsidR="009C1313">
        <w:t xml:space="preserve"> zijn 57 nieuw </w:t>
      </w:r>
      <w:r w:rsidRPr="00756D79" w:rsidR="00756D79">
        <w:t xml:space="preserve">geopende zaken </w:t>
      </w:r>
      <w:r w:rsidR="009C1313">
        <w:t xml:space="preserve">en </w:t>
      </w:r>
      <w:r w:rsidRPr="00756D79" w:rsidR="00756D79">
        <w:t xml:space="preserve">7 </w:t>
      </w:r>
      <w:r w:rsidR="009C1313">
        <w:t>zaken</w:t>
      </w:r>
      <w:r w:rsidRPr="00756D79" w:rsidR="00756D79">
        <w:t xml:space="preserve"> waren </w:t>
      </w:r>
      <w:r w:rsidR="009C1313">
        <w:t xml:space="preserve">al </w:t>
      </w:r>
      <w:r w:rsidRPr="00756D79" w:rsidR="00756D79">
        <w:t xml:space="preserve">voor 2021 een </w:t>
      </w:r>
      <w:r w:rsidR="007C3810">
        <w:t xml:space="preserve">verkooppunt van rookwaren </w:t>
      </w:r>
      <w:r w:rsidRPr="00756D79" w:rsidR="00756D79">
        <w:t>(11%)</w:t>
      </w:r>
      <w:r w:rsidR="008B7C46">
        <w:t xml:space="preserve"> maar zijn opnieuw aangemeld (</w:t>
      </w:r>
      <w:r w:rsidR="0010251C">
        <w:t xml:space="preserve">bijvoorbeeld door </w:t>
      </w:r>
      <w:r w:rsidR="008B7C46">
        <w:t>verandering van eigenaar)</w:t>
      </w:r>
      <w:r w:rsidR="009C1313">
        <w:t>.</w:t>
      </w:r>
      <w:r w:rsidR="0010251C">
        <w:t xml:space="preserve"> </w:t>
      </w:r>
    </w:p>
    <w:p w:rsidR="006B4187" w:rsidP="009C1313" w:rsidRDefault="006B4187" w14:paraId="4AD9A475" w14:textId="77777777">
      <w:pPr>
        <w:pStyle w:val="04Body"/>
      </w:pPr>
    </w:p>
    <w:p w:rsidRPr="00756D79" w:rsidR="006B4187" w:rsidP="009C1313" w:rsidRDefault="006B4187" w14:paraId="6E67B3B1" w14:textId="6EF71743">
      <w:pPr>
        <w:pStyle w:val="04Body"/>
      </w:pPr>
      <w:r>
        <w:t xml:space="preserve">Bij deze </w:t>
      </w:r>
      <w:r w:rsidR="009578A9">
        <w:t>64</w:t>
      </w:r>
      <w:r>
        <w:t xml:space="preserve"> verkooppunten is er online onderzoek gedaan en onderzoek fysiek op </w:t>
      </w:r>
      <w:r w:rsidR="0038019F">
        <w:t xml:space="preserve">de </w:t>
      </w:r>
      <w:r>
        <w:t>locatie. Tijdens het online onderzoek is</w:t>
      </w:r>
      <w:r w:rsidR="0038019F">
        <w:t xml:space="preserve"> </w:t>
      </w:r>
      <w:r>
        <w:t xml:space="preserve">gekeken naar Google </w:t>
      </w:r>
      <w:r w:rsidR="0038019F">
        <w:t xml:space="preserve">Maps </w:t>
      </w:r>
      <w:r>
        <w:t>en social media. Tijdens het onderzoek op locatie is gekeken of het verkooppunt in de buurt van een supermarkt was gevestigd, of het verkooppunt een speciaalzaak kan zijn en welke communicatiekanalen er worden gebruikt in</w:t>
      </w:r>
      <w:r w:rsidR="009578A9">
        <w:t xml:space="preserve"> de speciaalza</w:t>
      </w:r>
      <w:r w:rsidR="0038019F">
        <w:t>ak</w:t>
      </w:r>
      <w:r>
        <w:t xml:space="preserve">. </w:t>
      </w:r>
    </w:p>
    <w:p w:rsidR="00B65DBB" w:rsidP="00B65DBB" w:rsidRDefault="00B65DBB" w14:paraId="7899A2FA" w14:textId="77777777">
      <w:pPr>
        <w:pStyle w:val="04Body"/>
      </w:pPr>
    </w:p>
    <w:p w:rsidRPr="0038019F" w:rsidR="00B65DBB" w:rsidP="00B65DBB" w:rsidRDefault="00B65DBB" w14:paraId="728404BD" w14:textId="18445DE7">
      <w:pPr>
        <w:pStyle w:val="04Body"/>
        <w:rPr>
          <w:u w:val="single"/>
        </w:rPr>
      </w:pPr>
      <w:r w:rsidRPr="0038019F">
        <w:rPr>
          <w:i/>
          <w:iCs/>
          <w:u w:val="single"/>
        </w:rPr>
        <w:t>Het online onderzoek</w:t>
      </w:r>
    </w:p>
    <w:p w:rsidR="00784E65" w:rsidP="00F041B2" w:rsidRDefault="006B4187" w14:paraId="745C18EC" w14:textId="328F6597">
      <w:pPr>
        <w:pStyle w:val="04Body"/>
      </w:pPr>
      <w:r>
        <w:t xml:space="preserve">De nieuwe verkooppunten werden eerst online onderzocht. Hieruit bleek dat </w:t>
      </w:r>
      <w:r w:rsidR="00D65001">
        <w:t>58</w:t>
      </w:r>
      <w:r w:rsidR="007C3810">
        <w:t xml:space="preserve"> van de fysieke</w:t>
      </w:r>
      <w:r>
        <w:t xml:space="preserve"> verkooppunten (91%) online te vinden zijn. Ook werd er gekeken of de bedrijven een bedrijfspr</w:t>
      </w:r>
      <w:r w:rsidR="001F6EEE">
        <w:t>o</w:t>
      </w:r>
      <w:r>
        <w:t xml:space="preserve">fiel hebben op Google Maps. Dit bleek voor </w:t>
      </w:r>
      <w:r w:rsidR="00D65001">
        <w:t>52</w:t>
      </w:r>
      <w:r>
        <w:t xml:space="preserve"> verkooppunten (81%)</w:t>
      </w:r>
      <w:r w:rsidR="001E1016">
        <w:t xml:space="preserve"> </w:t>
      </w:r>
      <w:r w:rsidR="005F50EC">
        <w:t xml:space="preserve">het geval </w:t>
      </w:r>
      <w:r w:rsidR="001E1016">
        <w:t>te zijn</w:t>
      </w:r>
      <w:r>
        <w:t xml:space="preserve">. Op </w:t>
      </w:r>
      <w:r w:rsidR="002E58DD">
        <w:t xml:space="preserve">het </w:t>
      </w:r>
      <w:r>
        <w:t>bedrijfspro</w:t>
      </w:r>
      <w:r w:rsidR="0049232E">
        <w:t>fiel kunnen foto’</w:t>
      </w:r>
      <w:r w:rsidR="002E58DD">
        <w:t xml:space="preserve">s worden </w:t>
      </w:r>
      <w:r w:rsidR="0049232E">
        <w:t xml:space="preserve">toegevoegd. </w:t>
      </w:r>
      <w:r w:rsidR="00F041B2">
        <w:t>Er werd gekeken naar welke foto’s aanwezig waren</w:t>
      </w:r>
      <w:r w:rsidR="002E58DD">
        <w:t>. I</w:t>
      </w:r>
      <w:r w:rsidR="00F041B2">
        <w:t>n 44 bedrijfsprofielen (85%</w:t>
      </w:r>
      <w:r w:rsidR="001E1016">
        <w:t xml:space="preserve"> van de verkooppunten met een bedrijfsprofiel</w:t>
      </w:r>
      <w:r w:rsidR="00F041B2">
        <w:t xml:space="preserve">) is er minimaal 1 foto van de gevel gevonden en in 23 bedrijfsprofielen (44%) is er minimaal 1 foto </w:t>
      </w:r>
      <w:r w:rsidR="008B7C46">
        <w:t xml:space="preserve">van </w:t>
      </w:r>
      <w:r w:rsidR="00AE1F3C">
        <w:t>het</w:t>
      </w:r>
      <w:r w:rsidR="008B7C46">
        <w:t xml:space="preserve"> interieur van </w:t>
      </w:r>
      <w:r w:rsidR="00AC1041">
        <w:t>het verkooppunt</w:t>
      </w:r>
      <w:r w:rsidR="00F041B2">
        <w:t xml:space="preserve"> gevonden. Er werd </w:t>
      </w:r>
      <w:r w:rsidR="00773B20">
        <w:t xml:space="preserve">nog </w:t>
      </w:r>
      <w:r w:rsidR="00AC1041">
        <w:t xml:space="preserve">specifieker </w:t>
      </w:r>
      <w:r w:rsidR="00B0478D">
        <w:t xml:space="preserve">gekeken </w:t>
      </w:r>
      <w:r w:rsidR="00AC1041">
        <w:t xml:space="preserve">naar </w:t>
      </w:r>
      <w:r w:rsidR="00F041B2">
        <w:t xml:space="preserve">de 37 </w:t>
      </w:r>
      <w:r w:rsidR="00C91882">
        <w:t xml:space="preserve">verkooppunten die </w:t>
      </w:r>
      <w:r w:rsidR="00773B20">
        <w:t xml:space="preserve">zich, </w:t>
      </w:r>
      <w:r w:rsidR="00C91882">
        <w:t xml:space="preserve">op basis van </w:t>
      </w:r>
      <w:r w:rsidR="00773B20">
        <w:t>hun</w:t>
      </w:r>
      <w:r w:rsidR="00C91882">
        <w:t xml:space="preserve"> assortiment</w:t>
      </w:r>
      <w:r w:rsidR="00773B20">
        <w:t>,</w:t>
      </w:r>
      <w:r w:rsidR="00C91882">
        <w:t xml:space="preserve"> als </w:t>
      </w:r>
      <w:r w:rsidR="00AC1041">
        <w:t xml:space="preserve">speciaalzaken </w:t>
      </w:r>
      <w:r w:rsidR="00773B20">
        <w:t xml:space="preserve">zouden </w:t>
      </w:r>
      <w:r w:rsidR="00C91882">
        <w:t>kunnen registrere</w:t>
      </w:r>
      <w:r w:rsidR="00773B20">
        <w:t>n.</w:t>
      </w:r>
      <w:r w:rsidR="00AC1041">
        <w:t xml:space="preserve"> </w:t>
      </w:r>
      <w:r w:rsidR="00773B20">
        <w:t xml:space="preserve">Bij </w:t>
      </w:r>
      <w:r w:rsidR="00F041B2">
        <w:t>15 bedrijfsprofielen</w:t>
      </w:r>
      <w:r w:rsidR="00773B20">
        <w:t xml:space="preserve"> </w:t>
      </w:r>
      <w:r w:rsidR="0049257B">
        <w:t>(</w:t>
      </w:r>
      <w:r w:rsidR="00AC1041">
        <w:t>4</w:t>
      </w:r>
      <w:r w:rsidR="00FC704B">
        <w:t>1</w:t>
      </w:r>
      <w:r w:rsidR="00AC1041">
        <w:t>%</w:t>
      </w:r>
      <w:r w:rsidR="0049257B">
        <w:t>)</w:t>
      </w:r>
      <w:r w:rsidR="00AC1041">
        <w:t xml:space="preserve"> </w:t>
      </w:r>
      <w:r w:rsidR="00BE725A">
        <w:t xml:space="preserve">waren </w:t>
      </w:r>
      <w:r w:rsidR="00FC704B">
        <w:t xml:space="preserve">er 1 of meer </w:t>
      </w:r>
      <w:r w:rsidRPr="008B7C46" w:rsidR="008B7C46">
        <w:t xml:space="preserve">foto’s van binnen </w:t>
      </w:r>
      <w:r w:rsidR="008B7C46">
        <w:t xml:space="preserve">de winkel </w:t>
      </w:r>
      <w:r w:rsidR="00FC704B">
        <w:t xml:space="preserve">te </w:t>
      </w:r>
      <w:r w:rsidRPr="008B7C46" w:rsidR="008B7C46">
        <w:t>zien</w:t>
      </w:r>
      <w:r w:rsidR="008B7C46">
        <w:t xml:space="preserve">. </w:t>
      </w:r>
      <w:r w:rsidR="005F50EC">
        <w:t>Speciaalzaken mogen onder voorwaarden nog reclame in hun winkel maken en producten uitstallen. Het plaatsen van dit soort foto</w:t>
      </w:r>
      <w:r w:rsidR="009F6DB8">
        <w:t>’</w:t>
      </w:r>
      <w:r w:rsidR="005F50EC">
        <w:t xml:space="preserve">s </w:t>
      </w:r>
      <w:r w:rsidR="009F6DB8">
        <w:t xml:space="preserve">waarop de reclame en producten zichtbaar zijn </w:t>
      </w:r>
      <w:r w:rsidR="005F50EC">
        <w:t xml:space="preserve">op </w:t>
      </w:r>
      <w:r w:rsidR="008B7C46">
        <w:t>Google Maps</w:t>
      </w:r>
      <w:r w:rsidR="005F50EC">
        <w:t xml:space="preserve"> kan een overtreding van het reclameverbod zijn</w:t>
      </w:r>
      <w:r w:rsidR="000A6712">
        <w:t>.</w:t>
      </w:r>
    </w:p>
    <w:p w:rsidR="00773B20" w:rsidP="00F041B2" w:rsidRDefault="00773B20" w14:paraId="0497E833" w14:textId="77777777">
      <w:pPr>
        <w:pStyle w:val="04Body"/>
      </w:pPr>
    </w:p>
    <w:p w:rsidRPr="008A68BA" w:rsidR="008A68BA" w:rsidP="00FC704B" w:rsidRDefault="00FC704B" w14:paraId="292F2842" w14:textId="53398E35">
      <w:pPr>
        <w:pStyle w:val="04Body"/>
      </w:pPr>
      <w:r>
        <w:t xml:space="preserve">Er </w:t>
      </w:r>
      <w:r w:rsidR="001E1016">
        <w:t>werd</w:t>
      </w:r>
      <w:r>
        <w:t xml:space="preserve"> ook gekeken naar a</w:t>
      </w:r>
      <w:r w:rsidRPr="008A68BA" w:rsidR="008A68BA">
        <w:t>ndere digitale communicatiekanalen</w:t>
      </w:r>
      <w:r w:rsidR="00062A5B">
        <w:t xml:space="preserve"> v</w:t>
      </w:r>
      <w:r w:rsidR="009C7CD5">
        <w:t>an alle verkooppunten</w:t>
      </w:r>
      <w:r w:rsidR="00062A5B">
        <w:t>. D</w:t>
      </w:r>
      <w:r>
        <w:t>ie</w:t>
      </w:r>
      <w:r w:rsidRPr="008A68BA" w:rsidR="008A68BA">
        <w:t xml:space="preserve"> </w:t>
      </w:r>
      <w:r w:rsidR="00062A5B">
        <w:t xml:space="preserve">kanalen </w:t>
      </w:r>
      <w:r w:rsidRPr="008A68BA" w:rsidR="008A68BA">
        <w:t>w</w:t>
      </w:r>
      <w:r w:rsidR="00062A5B">
        <w:t>e</w:t>
      </w:r>
      <w:r w:rsidRPr="008A68BA" w:rsidR="008A68BA">
        <w:t>rden minder gebruikt</w:t>
      </w:r>
      <w:r w:rsidR="000B2FFA">
        <w:t xml:space="preserve"> </w:t>
      </w:r>
      <w:r w:rsidR="009578A9">
        <w:t>dan</w:t>
      </w:r>
      <w:r w:rsidR="00062A5B">
        <w:t xml:space="preserve"> </w:t>
      </w:r>
      <w:r w:rsidR="009578A9">
        <w:t>het maken van een bedrijfsprofiel op Google Maps</w:t>
      </w:r>
      <w:r w:rsidR="00062A5B">
        <w:t>. In totaal hadden</w:t>
      </w:r>
      <w:r w:rsidR="008A68BA">
        <w:t xml:space="preserve"> </w:t>
      </w:r>
      <w:r w:rsidR="009C7CD5">
        <w:t>15 (</w:t>
      </w:r>
      <w:r w:rsidR="00B403BC">
        <w:t>2</w:t>
      </w:r>
      <w:r w:rsidR="009C7CD5">
        <w:t>3</w:t>
      </w:r>
      <w:r w:rsidR="008A68BA">
        <w:t>%</w:t>
      </w:r>
      <w:r w:rsidR="009C7CD5">
        <w:t>)</w:t>
      </w:r>
      <w:r w:rsidR="000B2FFA">
        <w:t xml:space="preserve"> </w:t>
      </w:r>
      <w:r w:rsidR="00062A5B">
        <w:t xml:space="preserve">verkooppunten </w:t>
      </w:r>
      <w:r w:rsidR="000B2FFA">
        <w:t>een</w:t>
      </w:r>
      <w:r w:rsidR="008A68BA">
        <w:t xml:space="preserve"> </w:t>
      </w:r>
      <w:r w:rsidR="00781A4B">
        <w:t>internetsite</w:t>
      </w:r>
      <w:r w:rsidR="008A68BA">
        <w:t xml:space="preserve">, </w:t>
      </w:r>
      <w:r w:rsidR="009C7CD5">
        <w:t>11 (</w:t>
      </w:r>
      <w:r w:rsidR="000B2FFA">
        <w:t>17</w:t>
      </w:r>
      <w:r w:rsidR="008A68BA">
        <w:t>%</w:t>
      </w:r>
      <w:r w:rsidR="009C7CD5">
        <w:t>)</w:t>
      </w:r>
      <w:r w:rsidR="000B2FFA">
        <w:t xml:space="preserve"> een </w:t>
      </w:r>
      <w:r w:rsidR="00C82327">
        <w:t>Facebook-pagina</w:t>
      </w:r>
      <w:r w:rsidR="000B2FFA">
        <w:t xml:space="preserve"> en </w:t>
      </w:r>
      <w:r w:rsidR="009C7CD5">
        <w:t>4 (</w:t>
      </w:r>
      <w:r w:rsidR="000B2FFA">
        <w:t>6%</w:t>
      </w:r>
      <w:r w:rsidR="009C7CD5">
        <w:t>)</w:t>
      </w:r>
      <w:r w:rsidR="000B2FFA">
        <w:t xml:space="preserve"> een Instagram account.</w:t>
      </w:r>
    </w:p>
    <w:p w:rsidRPr="008B7C46" w:rsidR="008B7C46" w:rsidP="000B2FFA" w:rsidRDefault="008B7C46" w14:paraId="36BAAE22" w14:textId="4841D201">
      <w:pPr>
        <w:pStyle w:val="04Body"/>
        <w:ind w:left="360"/>
      </w:pPr>
    </w:p>
    <w:p w:rsidR="008B7C46" w:rsidP="008A68BA" w:rsidRDefault="008A68BA" w14:paraId="2CC389E3" w14:textId="11D32470">
      <w:pPr>
        <w:pStyle w:val="04Body"/>
      </w:pPr>
      <w:r w:rsidRPr="00AE1F3C">
        <w:rPr>
          <w:i/>
          <w:iCs/>
          <w:u w:val="single"/>
        </w:rPr>
        <w:t>Het onderzoek</w:t>
      </w:r>
      <w:r w:rsidR="00BB497B">
        <w:rPr>
          <w:i/>
          <w:iCs/>
          <w:u w:val="single"/>
        </w:rPr>
        <w:t xml:space="preserve"> op locatie</w:t>
      </w:r>
    </w:p>
    <w:p w:rsidR="00B0478D" w:rsidP="00035DA7" w:rsidRDefault="00BB497B" w14:paraId="3AAAB73F" w14:textId="7F6C552F">
      <w:pPr>
        <w:pStyle w:val="04Body"/>
      </w:pPr>
      <w:r>
        <w:t>Na het online onderzoek vond een onderzoek op locatie plaats</w:t>
      </w:r>
      <w:r w:rsidR="00F45056">
        <w:t>. Hieruit blijkt dat 53 (</w:t>
      </w:r>
      <w:r w:rsidRPr="00AE1F3C" w:rsidR="00AE1F3C">
        <w:t>83%</w:t>
      </w:r>
      <w:r w:rsidR="00F45056">
        <w:t>)</w:t>
      </w:r>
      <w:r w:rsidRPr="00AE1F3C" w:rsidR="00AE1F3C">
        <w:t xml:space="preserve"> van de nieuwe </w:t>
      </w:r>
      <w:r w:rsidR="00AE1F3C">
        <w:t xml:space="preserve">verkooppunten gevestigd </w:t>
      </w:r>
      <w:r w:rsidR="00062A5B">
        <w:t>wa</w:t>
      </w:r>
      <w:r w:rsidR="00F45056">
        <w:t xml:space="preserve">s </w:t>
      </w:r>
      <w:r w:rsidR="00AE1F3C">
        <w:t>op kijkafstand van een supermarkt</w:t>
      </w:r>
      <w:r w:rsidR="00F45056">
        <w:t xml:space="preserve">. </w:t>
      </w:r>
      <w:r w:rsidR="00612C7E">
        <w:t>Alle verkooppunten hadden</w:t>
      </w:r>
      <w:r w:rsidR="00AA0E23">
        <w:t xml:space="preserve"> </w:t>
      </w:r>
      <w:r w:rsidR="00612C7E">
        <w:t xml:space="preserve">een eigen ingang. </w:t>
      </w:r>
    </w:p>
    <w:p w:rsidR="00612C7E" w:rsidP="00035DA7" w:rsidRDefault="00612C7E" w14:paraId="4349E986" w14:textId="77777777">
      <w:pPr>
        <w:pStyle w:val="04Body"/>
      </w:pPr>
    </w:p>
    <w:p w:rsidR="0025398F" w:rsidP="00035DA7" w:rsidRDefault="00AE1F3C" w14:paraId="41206BDD" w14:textId="757F7078">
      <w:pPr>
        <w:pStyle w:val="04Body"/>
      </w:pPr>
      <w:r>
        <w:t xml:space="preserve">In </w:t>
      </w:r>
      <w:r w:rsidR="002E58DD">
        <w:t>alle</w:t>
      </w:r>
      <w:r>
        <w:t xml:space="preserve"> </w:t>
      </w:r>
      <w:r w:rsidR="0027351B">
        <w:t xml:space="preserve">27 </w:t>
      </w:r>
      <w:r>
        <w:t xml:space="preserve">verkooppunten die niet onder de definitie van speciaalzaken </w:t>
      </w:r>
      <w:r w:rsidR="00784E65">
        <w:t xml:space="preserve">zouden kunnen </w:t>
      </w:r>
      <w:r>
        <w:t>vallen</w:t>
      </w:r>
      <w:r w:rsidR="00AA0E23">
        <w:t>,</w:t>
      </w:r>
      <w:r>
        <w:t xml:space="preserve"> </w:t>
      </w:r>
      <w:r w:rsidR="00147195">
        <w:t xml:space="preserve">werd </w:t>
      </w:r>
      <w:r>
        <w:t>het uitstalverbod en het reclameverbod nageleefd</w:t>
      </w:r>
      <w:r w:rsidR="00035DA7">
        <w:t>.</w:t>
      </w:r>
      <w:r w:rsidR="00AA0E23">
        <w:t xml:space="preserve"> </w:t>
      </w:r>
      <w:r w:rsidR="00E56BF1">
        <w:t xml:space="preserve">De overige </w:t>
      </w:r>
      <w:r w:rsidR="00C01479">
        <w:t xml:space="preserve">37 verkooppunten </w:t>
      </w:r>
      <w:r w:rsidR="00AA0E23">
        <w:t>kunnen</w:t>
      </w:r>
      <w:r w:rsidR="00C01479">
        <w:t xml:space="preserve"> op basis van hun geconstateerd assortiment</w:t>
      </w:r>
      <w:r w:rsidR="00AA0E23">
        <w:t xml:space="preserve"> </w:t>
      </w:r>
      <w:r w:rsidR="00C01479">
        <w:t xml:space="preserve">als speciaalzaken (lid 1) </w:t>
      </w:r>
      <w:r w:rsidR="00AA0E23">
        <w:t xml:space="preserve">worden </w:t>
      </w:r>
      <w:r w:rsidR="00C01479">
        <w:t>gedefinieerd</w:t>
      </w:r>
      <w:r w:rsidR="00AA0E23">
        <w:t>. Deze mogen, mits geregistreerd bij de NVWA, onder voorwaarden rookwaren zichtbaar uitstallen en reclame voor rookwaren maken.</w:t>
      </w:r>
      <w:r w:rsidRPr="00145D21" w:rsidR="00AA0E23">
        <w:t xml:space="preserve"> </w:t>
      </w:r>
      <w:r w:rsidR="00502525">
        <w:t>In</w:t>
      </w:r>
      <w:r w:rsidR="0027351B">
        <w:t xml:space="preserve"> de</w:t>
      </w:r>
      <w:r w:rsidR="00AA0E23">
        <w:t>ze</w:t>
      </w:r>
      <w:r w:rsidR="00502525">
        <w:t xml:space="preserve"> speciaalzaken h</w:t>
      </w:r>
      <w:r w:rsidR="000259A8">
        <w:t>eeft de NVWA</w:t>
      </w:r>
      <w:r w:rsidR="00502525">
        <w:t xml:space="preserve"> een groot aantal aan </w:t>
      </w:r>
      <w:r w:rsidR="0025398F">
        <w:t xml:space="preserve">diverse </w:t>
      </w:r>
      <w:r w:rsidR="00AA0E23">
        <w:t xml:space="preserve">reclamematerialen </w:t>
      </w:r>
      <w:r w:rsidR="00502525">
        <w:t>geconstateerd</w:t>
      </w:r>
      <w:r w:rsidR="00145D21">
        <w:t xml:space="preserve"> (tabel 3)</w:t>
      </w:r>
      <w:r w:rsidR="00AA0E23">
        <w:t xml:space="preserve">. </w:t>
      </w:r>
      <w:r w:rsidRPr="00AE1F3C" w:rsidR="00145D21">
        <w:t xml:space="preserve">Bij </w:t>
      </w:r>
      <w:r w:rsidR="00145D21">
        <w:t>13 (</w:t>
      </w:r>
      <w:r w:rsidRPr="00AE1F3C" w:rsidR="00145D21">
        <w:t>35%</w:t>
      </w:r>
      <w:r w:rsidR="00145D21">
        <w:t>)</w:t>
      </w:r>
      <w:r w:rsidRPr="00AE1F3C" w:rsidR="00145D21">
        <w:t xml:space="preserve"> </w:t>
      </w:r>
      <w:r w:rsidR="00AA0E23">
        <w:t xml:space="preserve">van deze specialzaken </w:t>
      </w:r>
      <w:r w:rsidR="00145D21">
        <w:t xml:space="preserve">werd vastgesteld dat </w:t>
      </w:r>
      <w:r w:rsidRPr="00AE1F3C" w:rsidR="00145D21">
        <w:t>de deur open</w:t>
      </w:r>
      <w:r w:rsidR="00145D21">
        <w:t xml:space="preserve"> stond,</w:t>
      </w:r>
      <w:r w:rsidRPr="007057AC" w:rsidR="00145D21">
        <w:t xml:space="preserve"> </w:t>
      </w:r>
      <w:r w:rsidR="00145D21">
        <w:t xml:space="preserve">waardoor </w:t>
      </w:r>
      <w:r w:rsidR="00AA0E23">
        <w:t xml:space="preserve">rookwaren of </w:t>
      </w:r>
      <w:r w:rsidRPr="00AE1F3C" w:rsidR="00145D21">
        <w:t xml:space="preserve">reclame </w:t>
      </w:r>
      <w:r w:rsidR="00AA0E23">
        <w:t xml:space="preserve">daarvoor </w:t>
      </w:r>
      <w:r w:rsidR="00145D21">
        <w:t>van buitenaf zichtbaar waren; dit is een overtreding van het reclameverbod</w:t>
      </w:r>
    </w:p>
    <w:p w:rsidR="0025398F" w:rsidP="0025398F" w:rsidRDefault="0025398F" w14:paraId="6B5597BD" w14:textId="77777777">
      <w:pPr>
        <w:pStyle w:val="04Body"/>
      </w:pPr>
    </w:p>
    <w:p w:rsidR="002E58DD" w:rsidRDefault="002E58DD" w14:paraId="50A11D90" w14:textId="77777777">
      <w:pPr>
        <w:spacing w:line="240" w:lineRule="auto"/>
        <w:rPr>
          <w:i/>
          <w:iCs/>
        </w:rPr>
      </w:pPr>
      <w:r>
        <w:rPr>
          <w:i/>
          <w:iCs/>
        </w:rPr>
        <w:br w:type="page"/>
      </w:r>
    </w:p>
    <w:p w:rsidRPr="00B40B74" w:rsidR="00B40B74" w:rsidP="00B40B74" w:rsidRDefault="0025398F" w14:paraId="44318CD9" w14:textId="621166C9">
      <w:pPr>
        <w:pStyle w:val="04Body"/>
        <w:rPr>
          <w:i/>
          <w:iCs/>
        </w:rPr>
      </w:pPr>
      <w:r w:rsidRPr="0025398F">
        <w:rPr>
          <w:i/>
          <w:iCs/>
        </w:rPr>
        <w:lastRenderedPageBreak/>
        <w:t xml:space="preserve">Tabel 3: </w:t>
      </w:r>
      <w:r w:rsidR="00E76BF1">
        <w:rPr>
          <w:i/>
          <w:iCs/>
        </w:rPr>
        <w:t>V</w:t>
      </w:r>
      <w:r>
        <w:rPr>
          <w:i/>
          <w:iCs/>
        </w:rPr>
        <w:t>ormen va</w:t>
      </w:r>
      <w:r w:rsidR="00E76BF1">
        <w:rPr>
          <w:i/>
          <w:iCs/>
        </w:rPr>
        <w:t>n reclamematerialen die aanwezig zijn in speciaalzaken (op een totaal van 37 bezochte nieuwe speciaalzaken)</w:t>
      </w:r>
    </w:p>
    <w:p w:rsidR="00AE1F3C" w:rsidP="0025398F" w:rsidRDefault="0025398F" w14:paraId="127EB8AF" w14:textId="35897D50">
      <w:pPr>
        <w:pStyle w:val="04Body"/>
      </w:pPr>
      <w:r w:rsidRPr="0025398F">
        <w:rPr>
          <w:noProof/>
        </w:rPr>
        <w:drawing>
          <wp:inline distT="0" distB="0" distL="0" distR="0" wp14:anchorId="62E96431" wp14:editId="13BCD78A">
            <wp:extent cx="5276356" cy="1911927"/>
            <wp:effectExtent l="0" t="0" r="635" b="0"/>
            <wp:docPr id="1551012073" name="Afbeelding 1" descr="Afbeelding met tekst, Kleurrijkheid,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012073" name="Afbeelding 1" descr="Afbeelding met tekst, Kleurrijkheid, lijn, diagram&#10;&#10;Automatisch gegenereerde beschrijving"/>
                    <pic:cNvPicPr/>
                  </pic:nvPicPr>
                  <pic:blipFill>
                    <a:blip r:embed="rId8"/>
                    <a:stretch>
                      <a:fillRect/>
                    </a:stretch>
                  </pic:blipFill>
                  <pic:spPr>
                    <a:xfrm>
                      <a:off x="0" y="0"/>
                      <a:ext cx="5309560" cy="1923959"/>
                    </a:xfrm>
                    <a:prstGeom prst="rect">
                      <a:avLst/>
                    </a:prstGeom>
                  </pic:spPr>
                </pic:pic>
              </a:graphicData>
            </a:graphic>
          </wp:inline>
        </w:drawing>
      </w:r>
    </w:p>
    <w:p w:rsidR="0038019F" w:rsidP="008F51AD" w:rsidRDefault="0038019F" w14:paraId="59F968B0" w14:textId="77777777">
      <w:pPr>
        <w:pStyle w:val="Geenafstand"/>
        <w:rPr>
          <w:rFonts w:ascii="Verdana" w:hAnsi="Verdana"/>
          <w:b/>
          <w:bCs/>
        </w:rPr>
      </w:pPr>
    </w:p>
    <w:p w:rsidR="0038019F" w:rsidP="008F51AD" w:rsidRDefault="0038019F" w14:paraId="2DF5ED5D" w14:textId="77777777">
      <w:pPr>
        <w:pStyle w:val="Geenafstand"/>
        <w:rPr>
          <w:rFonts w:ascii="Verdana" w:hAnsi="Verdana"/>
          <w:b/>
          <w:bCs/>
        </w:rPr>
      </w:pPr>
    </w:p>
    <w:p w:rsidRPr="008F51AD" w:rsidR="00570D54" w:rsidP="008F51AD" w:rsidRDefault="008F51AD" w14:paraId="00746AAE" w14:textId="50321FAC">
      <w:pPr>
        <w:pStyle w:val="Geenafstand"/>
        <w:rPr>
          <w:rFonts w:ascii="Verdana" w:hAnsi="Verdana"/>
          <w:i/>
          <w:iCs/>
        </w:rPr>
      </w:pPr>
      <w:r>
        <w:rPr>
          <w:rFonts w:ascii="Verdana" w:hAnsi="Verdana"/>
          <w:b/>
          <w:bCs/>
        </w:rPr>
        <w:t>Vervolgaanpak</w:t>
      </w:r>
      <w:r w:rsidRPr="00763F25" w:rsidR="00570D54">
        <w:rPr>
          <w:b/>
          <w:bCs/>
        </w:rPr>
        <w:t xml:space="preserve"> </w:t>
      </w:r>
    </w:p>
    <w:p w:rsidR="0078214C" w:rsidP="00687609" w:rsidRDefault="0078214C" w14:paraId="655E52AD" w14:textId="77777777">
      <w:pPr>
        <w:pStyle w:val="Geenafstand"/>
        <w:jc w:val="both"/>
        <w:rPr>
          <w:rFonts w:ascii="Verdana" w:hAnsi="Verdana"/>
          <w:sz w:val="18"/>
          <w:szCs w:val="18"/>
        </w:rPr>
      </w:pPr>
    </w:p>
    <w:p w:rsidR="00EB14D2" w:rsidP="0037233E" w:rsidRDefault="00FC2FF2" w14:paraId="3A267DC2" w14:textId="1985B8DD">
      <w:pPr>
        <w:spacing w:line="240" w:lineRule="auto"/>
        <w:rPr>
          <w:szCs w:val="18"/>
        </w:rPr>
      </w:pPr>
      <w:r w:rsidRPr="00687609">
        <w:rPr>
          <w:szCs w:val="18"/>
        </w:rPr>
        <w:t>Het is van belang om de ontwikkelingen van de verkooppunten en speciaalzaken</w:t>
      </w:r>
      <w:r>
        <w:rPr>
          <w:szCs w:val="18"/>
        </w:rPr>
        <w:t xml:space="preserve"> te blijven monitoren voor de doorontwikkeling van het toezicht en als input </w:t>
      </w:r>
      <w:r w:rsidR="008F51AD">
        <w:rPr>
          <w:szCs w:val="18"/>
        </w:rPr>
        <w:t>voor</w:t>
      </w:r>
      <w:r>
        <w:rPr>
          <w:szCs w:val="18"/>
        </w:rPr>
        <w:t xml:space="preserve"> eventuele beleidsmatige keuzes.</w:t>
      </w:r>
      <w:r w:rsidR="0037233E">
        <w:rPr>
          <w:szCs w:val="18"/>
        </w:rPr>
        <w:t xml:space="preserve"> Uit de huidige resultaten is op te maken dat veel nieuwe verkooppunten en speciaalzaken zich hebben gevestigd rondom supermarkten waar de verkoop sinds 1 juli 2024 niet meer is toegestaan.</w:t>
      </w:r>
      <w:r w:rsidR="00EB14D2">
        <w:rPr>
          <w:szCs w:val="18"/>
        </w:rPr>
        <w:t xml:space="preserve"> Daartegenover staan </w:t>
      </w:r>
      <w:r w:rsidR="002E58DD">
        <w:rPr>
          <w:szCs w:val="18"/>
        </w:rPr>
        <w:t>ruim</w:t>
      </w:r>
      <w:r w:rsidR="00EB14D2">
        <w:rPr>
          <w:szCs w:val="18"/>
        </w:rPr>
        <w:t xml:space="preserve"> 6</w:t>
      </w:r>
      <w:r w:rsidR="002E58DD">
        <w:rPr>
          <w:szCs w:val="18"/>
        </w:rPr>
        <w:t>.</w:t>
      </w:r>
      <w:r w:rsidR="00EB14D2">
        <w:rPr>
          <w:szCs w:val="18"/>
        </w:rPr>
        <w:t xml:space="preserve">000 verkooppunten (supermarkten) die </w:t>
      </w:r>
      <w:r w:rsidR="002E58DD">
        <w:rPr>
          <w:szCs w:val="18"/>
        </w:rPr>
        <w:t>geen rookwaren meer verkopen</w:t>
      </w:r>
      <w:r w:rsidR="00EB14D2">
        <w:rPr>
          <w:szCs w:val="18"/>
        </w:rPr>
        <w:t>.</w:t>
      </w:r>
      <w:r w:rsidR="0037233E">
        <w:rPr>
          <w:szCs w:val="18"/>
        </w:rPr>
        <w:t xml:space="preserve"> </w:t>
      </w:r>
    </w:p>
    <w:p w:rsidR="008F51AD" w:rsidP="0037233E" w:rsidRDefault="008F51AD" w14:paraId="2C38A311" w14:textId="77777777">
      <w:pPr>
        <w:spacing w:line="240" w:lineRule="auto"/>
        <w:rPr>
          <w:szCs w:val="18"/>
        </w:rPr>
      </w:pPr>
    </w:p>
    <w:p w:rsidR="0037233E" w:rsidP="0037233E" w:rsidRDefault="0037233E" w14:paraId="39695F85" w14:textId="51BDC9A3">
      <w:pPr>
        <w:spacing w:line="240" w:lineRule="auto"/>
        <w:rPr>
          <w:szCs w:val="18"/>
        </w:rPr>
      </w:pPr>
      <w:r>
        <w:rPr>
          <w:szCs w:val="18"/>
        </w:rPr>
        <w:t xml:space="preserve">Alhoewel de meeste nieuwe verkooppunten aan de eisen voldoen, waren reclame en producten bij een derde van de </w:t>
      </w:r>
      <w:r w:rsidR="002E58DD">
        <w:rPr>
          <w:szCs w:val="18"/>
        </w:rPr>
        <w:t xml:space="preserve">nieuwe </w:t>
      </w:r>
      <w:r>
        <w:rPr>
          <w:szCs w:val="18"/>
        </w:rPr>
        <w:t xml:space="preserve">speciaalzaken nog van buiten door de open deur zichtbaar. Hierop zal de NVWA blijven handhaven. Verder zal worden nagegaan of het online tonen van het interieur van de winkels door de platformen kan worden tegengegaan. </w:t>
      </w:r>
    </w:p>
    <w:p w:rsidR="00AB4AD7" w:rsidP="00AB4AD7" w:rsidRDefault="00AB4AD7" w14:paraId="4D99265C" w14:textId="77777777">
      <w:pPr>
        <w:spacing w:line="240" w:lineRule="auto"/>
        <w:rPr>
          <w:szCs w:val="18"/>
        </w:rPr>
      </w:pPr>
    </w:p>
    <w:p w:rsidRPr="00AB4AD7" w:rsidR="009F2492" w:rsidP="00AB4AD7" w:rsidRDefault="00FC2FF2" w14:paraId="11510A71" w14:textId="7232D492">
      <w:pPr>
        <w:spacing w:line="240" w:lineRule="auto"/>
        <w:rPr>
          <w:szCs w:val="18"/>
        </w:rPr>
      </w:pPr>
      <w:r>
        <w:rPr>
          <w:szCs w:val="18"/>
        </w:rPr>
        <w:t>De NVWA</w:t>
      </w:r>
      <w:r w:rsidRPr="00687609">
        <w:rPr>
          <w:szCs w:val="18"/>
        </w:rPr>
        <w:t xml:space="preserve"> blij</w:t>
      </w:r>
      <w:r>
        <w:rPr>
          <w:szCs w:val="18"/>
        </w:rPr>
        <w:t>ft de</w:t>
      </w:r>
      <w:r w:rsidRPr="00687609">
        <w:rPr>
          <w:szCs w:val="18"/>
        </w:rPr>
        <w:t xml:space="preserve"> trends </w:t>
      </w:r>
      <w:r>
        <w:rPr>
          <w:szCs w:val="18"/>
        </w:rPr>
        <w:t xml:space="preserve">in de ontwikkelingen van de verkooppunten </w:t>
      </w:r>
      <w:r w:rsidR="00CD538E">
        <w:rPr>
          <w:szCs w:val="18"/>
        </w:rPr>
        <w:t xml:space="preserve">van rookwaren </w:t>
      </w:r>
      <w:r w:rsidRPr="00687609">
        <w:rPr>
          <w:szCs w:val="18"/>
        </w:rPr>
        <w:t>volgen om</w:t>
      </w:r>
      <w:r w:rsidR="00AB4AD7">
        <w:rPr>
          <w:szCs w:val="18"/>
        </w:rPr>
        <w:t xml:space="preserve"> te zorgen dat de regels worden nageleefd. Met het bevorderen van de naleving draagt de NVWA bij aan de doelstelling van het Nationaal Preventieakkoord en de </w:t>
      </w:r>
      <w:r w:rsidRPr="00687609">
        <w:rPr>
          <w:szCs w:val="18"/>
        </w:rPr>
        <w:t>rookvrije generatie.</w:t>
      </w:r>
      <w:r>
        <w:rPr>
          <w:szCs w:val="18"/>
        </w:rPr>
        <w:t xml:space="preserve"> </w:t>
      </w:r>
    </w:p>
    <w:p w:rsidRPr="00ED05B0" w:rsidR="00FC2FF2" w:rsidP="001E0C3F" w:rsidRDefault="00FC2FF2" w14:paraId="6D4E1ED9" w14:textId="77777777"/>
    <w:sectPr w:rsidRPr="00ED05B0" w:rsidR="00FC2FF2" w:rsidSect="00570D54">
      <w:footerReference w:type="even" r:id="rId9"/>
      <w:headerReference w:type="first" r:id="rId10"/>
      <w:pgSz w:w="11906" w:h="16838" w:code="9"/>
      <w:pgMar w:top="2398" w:right="964" w:bottom="1077" w:left="1559" w:header="198" w:footer="65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4D77" w14:textId="77777777" w:rsidR="004A692D" w:rsidRDefault="004A692D">
      <w:r>
        <w:separator/>
      </w:r>
    </w:p>
    <w:p w14:paraId="32867CC3" w14:textId="77777777" w:rsidR="004A692D" w:rsidRDefault="004A692D"/>
    <w:p w14:paraId="6C6D16F6" w14:textId="77777777" w:rsidR="004A692D" w:rsidRDefault="004A692D"/>
  </w:endnote>
  <w:endnote w:type="continuationSeparator" w:id="0">
    <w:p w14:paraId="745EBB03" w14:textId="77777777" w:rsidR="004A692D" w:rsidRDefault="004A692D">
      <w:r>
        <w:continuationSeparator/>
      </w:r>
    </w:p>
    <w:p w14:paraId="71394E22" w14:textId="77777777" w:rsidR="004A692D" w:rsidRDefault="004A692D"/>
    <w:p w14:paraId="3E776BDB" w14:textId="77777777" w:rsidR="004A692D" w:rsidRDefault="004A6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7676"/>
      <w:gridCol w:w="1707"/>
    </w:tblGrid>
    <w:tr w:rsidR="007B5BD2" w14:paraId="7F03D70B" w14:textId="77777777" w:rsidTr="00B7359D">
      <w:trPr>
        <w:trHeight w:hRule="exact" w:val="240"/>
      </w:trPr>
      <w:tc>
        <w:tcPr>
          <w:tcW w:w="6260" w:type="dxa"/>
          <w:shd w:val="clear" w:color="auto" w:fill="auto"/>
        </w:tcPr>
        <w:p w14:paraId="3523E6EE" w14:textId="5BDF35FB" w:rsidR="007B5BD2" w:rsidRPr="00C12E90" w:rsidRDefault="00570D54" w:rsidP="004B7A11">
          <w:pPr>
            <w:pStyle w:val="Huisstijl-Paginanummering"/>
            <w:rPr>
              <w:rStyle w:val="Huisstijl-Rubricering"/>
            </w:rPr>
          </w:pPr>
          <w:r>
            <mc:AlternateContent>
              <mc:Choice Requires="wps">
                <w:drawing>
                  <wp:anchor distT="0" distB="0" distL="0" distR="0" simplePos="0" relativeHeight="251661312" behindDoc="0" locked="0" layoutInCell="1" allowOverlap="1" wp14:anchorId="1D26D878" wp14:editId="03BB5CCF">
                    <wp:simplePos x="635" y="635"/>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92BAB" w14:textId="4ACCFC1D" w:rsidR="00570D54" w:rsidRPr="00570D54" w:rsidRDefault="00570D54" w:rsidP="00570D54">
                                <w:pPr>
                                  <w:rPr>
                                    <w:rFonts w:ascii="Calibri" w:eastAsia="Calibri" w:hAnsi="Calibri" w:cs="Calibri"/>
                                    <w:noProof/>
                                    <w:color w:val="000000"/>
                                    <w:sz w:val="20"/>
                                    <w:szCs w:val="20"/>
                                  </w:rPr>
                                </w:pPr>
                                <w:r w:rsidRPr="00570D5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26D878" id="_x0000_t202" coordsize="21600,21600" o:spt="202" path="m,l,21600r21600,l21600,xe">
                    <v:stroke joinstyle="miter"/>
                    <v:path gradientshapeok="t" o:connecttype="rect"/>
                  </v:shapetype>
                  <v:shape id="Tekstvak 4" o:spid="_x0000_s1026" type="#_x0000_t202" alt="Intern gebruik"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0B92BAB" w14:textId="4ACCFC1D" w:rsidR="00570D54" w:rsidRPr="00570D54" w:rsidRDefault="00570D54" w:rsidP="00570D54">
                          <w:pPr>
                            <w:rPr>
                              <w:rFonts w:ascii="Calibri" w:eastAsia="Calibri" w:hAnsi="Calibri" w:cs="Calibri"/>
                              <w:noProof/>
                              <w:color w:val="000000"/>
                              <w:sz w:val="20"/>
                              <w:szCs w:val="20"/>
                            </w:rPr>
                          </w:pPr>
                          <w:r w:rsidRPr="00570D54">
                            <w:rPr>
                              <w:rFonts w:ascii="Calibri" w:eastAsia="Calibri" w:hAnsi="Calibri" w:cs="Calibri"/>
                              <w:noProof/>
                              <w:color w:val="000000"/>
                              <w:sz w:val="20"/>
                              <w:szCs w:val="20"/>
                            </w:rPr>
                            <w:t>Intern gebruik</w:t>
                          </w:r>
                        </w:p>
                      </w:txbxContent>
                    </v:textbox>
                    <w10:wrap anchorx="page" anchory="page"/>
                  </v:shape>
                </w:pict>
              </mc:Fallback>
            </mc:AlternateContent>
          </w:r>
          <w:r w:rsidR="007B5BD2" w:rsidRPr="006B1455">
            <w:t xml:space="preserve">Pagina </w:t>
          </w:r>
          <w:r w:rsidR="007B5BD2" w:rsidRPr="006B1455">
            <w:fldChar w:fldCharType="begin"/>
          </w:r>
          <w:r w:rsidR="007B5BD2" w:rsidRPr="006B1455">
            <w:instrText xml:space="preserve"> PAGE   \* MERGEFORMAT </w:instrText>
          </w:r>
          <w:r w:rsidR="007B5BD2" w:rsidRPr="006B1455">
            <w:fldChar w:fldCharType="separate"/>
          </w:r>
          <w:r w:rsidR="00074CF6">
            <w:t>8</w:t>
          </w:r>
          <w:r w:rsidR="007B5BD2" w:rsidRPr="006B1455">
            <w:fldChar w:fldCharType="end"/>
          </w:r>
          <w:r w:rsidR="007B5BD2" w:rsidRPr="006B1455">
            <w:t xml:space="preserve"> van </w:t>
          </w:r>
          <w:r w:rsidR="008A74A9">
            <w:fldChar w:fldCharType="begin"/>
          </w:r>
          <w:r w:rsidR="008A74A9">
            <w:instrText xml:space="preserve"> NUMPAGES   \* MERGEFORMAT </w:instrText>
          </w:r>
          <w:r w:rsidR="008A74A9">
            <w:fldChar w:fldCharType="separate"/>
          </w:r>
          <w:r w:rsidR="00074CF6">
            <w:t>8</w:t>
          </w:r>
          <w:r w:rsidR="008A74A9">
            <w:fldChar w:fldCharType="end"/>
          </w:r>
        </w:p>
      </w:tc>
      <w:tc>
        <w:tcPr>
          <w:tcW w:w="1392" w:type="dxa"/>
        </w:tcPr>
        <w:p w14:paraId="3D5EF5AE" w14:textId="77777777" w:rsidR="007B5BD2" w:rsidRPr="006B1455" w:rsidRDefault="007B5BD2" w:rsidP="00B523B1">
          <w:pPr>
            <w:pStyle w:val="Huisstijl-Paginanummering"/>
          </w:pPr>
        </w:p>
      </w:tc>
    </w:tr>
  </w:tbl>
  <w:p w14:paraId="515DC219" w14:textId="77777777" w:rsidR="007B5BD2" w:rsidRPr="00BC3B53" w:rsidRDefault="007B5BD2" w:rsidP="00B523B1">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D205" w14:textId="77777777" w:rsidR="004A692D" w:rsidRPr="00B35331" w:rsidRDefault="004A692D" w:rsidP="00B35331">
      <w:pPr>
        <w:pStyle w:val="Voettekst"/>
      </w:pPr>
    </w:p>
  </w:footnote>
  <w:footnote w:type="continuationSeparator" w:id="0">
    <w:p w14:paraId="78784919" w14:textId="77777777" w:rsidR="004A692D" w:rsidRDefault="004A692D">
      <w:r>
        <w:continuationSeparator/>
      </w:r>
    </w:p>
    <w:p w14:paraId="3999482E" w14:textId="77777777" w:rsidR="004A692D" w:rsidRDefault="004A692D"/>
    <w:p w14:paraId="4872EF8B" w14:textId="77777777" w:rsidR="004A692D" w:rsidRDefault="004A692D"/>
  </w:footnote>
  <w:footnote w:id="1">
    <w:p w14:paraId="6C2B9B83" w14:textId="4AA0AFF2" w:rsidR="009522C5" w:rsidRPr="009522C5" w:rsidRDefault="009522C5" w:rsidP="009522C5">
      <w:pPr>
        <w:pStyle w:val="Voetnoottekst"/>
        <w:tabs>
          <w:tab w:val="clear" w:pos="600"/>
        </w:tabs>
        <w:ind w:left="0" w:firstLine="0"/>
      </w:pPr>
      <w:r>
        <w:rPr>
          <w:rStyle w:val="Voetnootmarkering"/>
        </w:rPr>
        <w:footnoteRef/>
      </w:r>
      <w:r>
        <w:t xml:space="preserve"> </w:t>
      </w:r>
      <w:r w:rsidR="00C7503C">
        <w:t>N</w:t>
      </w:r>
      <w:r>
        <w:t xml:space="preserve">ota van toelichting bij het </w:t>
      </w:r>
      <w:r w:rsidRPr="009522C5">
        <w:t>Besluit van 10 april 2024, houdende wijziging van het Tabaks- en rookwarenbesluit in verband met het</w:t>
      </w:r>
      <w:r>
        <w:t xml:space="preserve"> </w:t>
      </w:r>
      <w:r w:rsidRPr="009522C5">
        <w:t>verbieden van de verkoop van tabaksproducten en aanverwante producten in supermarkten en horeca-inrichtingen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F6F8" w14:textId="691C77D5" w:rsidR="00C8331E" w:rsidRDefault="007C3623">
    <w:pPr>
      <w:pStyle w:val="Koptekst"/>
    </w:pPr>
    <w:r>
      <w:rPr>
        <w:noProof/>
      </w:rPr>
      <w:drawing>
        <wp:anchor distT="0" distB="0" distL="114300" distR="114300" simplePos="0" relativeHeight="251662336" behindDoc="0" locked="0" layoutInCell="1" allowOverlap="1" wp14:anchorId="042E070A" wp14:editId="7B2FD498">
          <wp:simplePos x="0" y="0"/>
          <wp:positionH relativeFrom="column">
            <wp:posOffset>3058160</wp:posOffset>
          </wp:positionH>
          <wp:positionV relativeFrom="paragraph">
            <wp:posOffset>-87630</wp:posOffset>
          </wp:positionV>
          <wp:extent cx="2340000" cy="1584000"/>
          <wp:effectExtent l="0" t="0" r="3175" b="0"/>
          <wp:wrapNone/>
          <wp:docPr id="1593890928" name="Afbeelding 1" descr="Nederlandse Voedsel- en Warenautoriteit&#10;Ministerie van Landbouw, Visserij, Voedselzekerheid en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90928" name="Afbeelding 1" descr="Nederlandse Voedsel- en Warenautoriteit&#10;Ministerie van Landbouw, Visserij, Voedselzekerheid en Natuu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584000"/>
                  </a:xfrm>
                  <a:prstGeom prst="rect">
                    <a:avLst/>
                  </a:prstGeom>
                </pic:spPr>
              </pic:pic>
            </a:graphicData>
          </a:graphic>
          <wp14:sizeRelH relativeFrom="page">
            <wp14:pctWidth>0</wp14:pctWidth>
          </wp14:sizeRelH>
          <wp14:sizeRelV relativeFrom="page">
            <wp14:pctHeight>0</wp14:pctHeight>
          </wp14:sizeRelV>
        </wp:anchor>
      </w:drawing>
    </w:r>
    <w:r w:rsidR="00570D54">
      <w:rPr>
        <w:noProof/>
      </w:rPr>
      <w:drawing>
        <wp:anchor distT="0" distB="0" distL="114300" distR="114300" simplePos="0" relativeHeight="251659264" behindDoc="1" locked="1" layoutInCell="1" allowOverlap="1" wp14:anchorId="7A8B8AD0" wp14:editId="565939FC">
          <wp:simplePos x="0" y="0"/>
          <wp:positionH relativeFrom="page">
            <wp:posOffset>0</wp:posOffset>
          </wp:positionH>
          <wp:positionV relativeFrom="page">
            <wp:posOffset>0</wp:posOffset>
          </wp:positionV>
          <wp:extent cx="7560000" cy="1872000"/>
          <wp:effectExtent l="0" t="0" r="3175" b="0"/>
          <wp:wrapNone/>
          <wp:docPr id="1" name="Afbeelding 1" descr="Logo Nederlandse Voedsel- en Warenautoriteit. Ministerie van Landbouw, Natuur en Voedselkwa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Nederlandse Voedsel- en Warenautoriteit. Ministerie van Landbouw, Natuur en Voedselkwaliteit"/>
                  <pic:cNvPicPr/>
                </pic:nvPicPr>
                <pic:blipFill>
                  <a:blip r:embed="rId2">
                    <a:extLst>
                      <a:ext uri="{28A0092B-C50C-407E-A947-70E740481C1C}">
                        <a14:useLocalDpi xmlns:a14="http://schemas.microsoft.com/office/drawing/2010/main" val="0"/>
                      </a:ext>
                    </a:extLst>
                  </a:blip>
                  <a:stretch>
                    <a:fillRect/>
                  </a:stretch>
                </pic:blipFill>
                <pic:spPr>
                  <a:xfrm>
                    <a:off x="0" y="0"/>
                    <a:ext cx="7560000" cy="1872000"/>
                  </a:xfrm>
                  <a:prstGeom prst="rect">
                    <a:avLst/>
                  </a:prstGeom>
                </pic:spPr>
              </pic:pic>
            </a:graphicData>
          </a:graphic>
          <wp14:sizeRelH relativeFrom="margin">
            <wp14:pctWidth>0</wp14:pctWidth>
          </wp14:sizeRelH>
          <wp14:sizeRelV relativeFrom="margin">
            <wp14:pctHeight>0</wp14:pctHeight>
          </wp14:sizeRelV>
        </wp:anchor>
      </w:drawing>
    </w:r>
  </w:p>
  <w:p w14:paraId="3A1F3F77" w14:textId="77777777" w:rsidR="00BB77C6" w:rsidRDefault="00BB77C6">
    <w:pPr>
      <w:pStyle w:val="Koptekst"/>
    </w:pPr>
  </w:p>
  <w:p w14:paraId="5BD29AFC" w14:textId="77777777" w:rsidR="00BB77C6" w:rsidRDefault="00BB77C6">
    <w:pPr>
      <w:pStyle w:val="Koptekst"/>
    </w:pPr>
  </w:p>
  <w:p w14:paraId="39909ED2" w14:textId="77777777" w:rsidR="00BB77C6" w:rsidRDefault="00BB77C6">
    <w:pPr>
      <w:pStyle w:val="Koptekst"/>
    </w:pPr>
  </w:p>
  <w:p w14:paraId="7C29BFFE" w14:textId="77777777" w:rsidR="00BB77C6" w:rsidRDefault="00BB77C6">
    <w:pPr>
      <w:pStyle w:val="Koptekst"/>
    </w:pPr>
  </w:p>
  <w:p w14:paraId="68B76E14" w14:textId="77777777" w:rsidR="00BB77C6" w:rsidRDefault="00BB77C6">
    <w:pPr>
      <w:pStyle w:val="Koptekst"/>
    </w:pPr>
  </w:p>
  <w:p w14:paraId="6006EA60" w14:textId="77777777" w:rsidR="00BB77C6" w:rsidRDefault="00BB77C6">
    <w:pPr>
      <w:pStyle w:val="Koptekst"/>
    </w:pPr>
  </w:p>
  <w:p w14:paraId="045A6169" w14:textId="70E5C66F" w:rsidR="00BB77C6" w:rsidRDefault="007C3623" w:rsidP="007C3623">
    <w:pPr>
      <w:pStyle w:val="Koptekst"/>
      <w:tabs>
        <w:tab w:val="clear" w:pos="4536"/>
        <w:tab w:val="clear" w:pos="9072"/>
        <w:tab w:val="left" w:pos="5430"/>
      </w:tabs>
    </w:pPr>
    <w:r>
      <w:tab/>
    </w:r>
  </w:p>
  <w:p w14:paraId="1A57A847" w14:textId="77777777" w:rsidR="00BB77C6" w:rsidRDefault="00BB77C6">
    <w:pPr>
      <w:pStyle w:val="Koptekst"/>
    </w:pPr>
  </w:p>
  <w:p w14:paraId="2FDF68F0" w14:textId="77777777" w:rsidR="00C8331E" w:rsidRDefault="00C833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FAD8F0"/>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0534D73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840C5562"/>
    <w:lvl w:ilvl="0">
      <w:start w:val="1"/>
      <w:numFmt w:val="decimal"/>
      <w:pStyle w:val="Lijstnummering"/>
      <w:lvlText w:val="%1."/>
      <w:lvlJc w:val="left"/>
      <w:pPr>
        <w:tabs>
          <w:tab w:val="num" w:pos="360"/>
        </w:tabs>
        <w:ind w:left="360" w:hanging="360"/>
      </w:pPr>
    </w:lvl>
  </w:abstractNum>
  <w:abstractNum w:abstractNumId="3" w15:restartNumberingAfterBreak="0">
    <w:nsid w:val="063849DF"/>
    <w:multiLevelType w:val="hybridMultilevel"/>
    <w:tmpl w:val="49F480C2"/>
    <w:lvl w:ilvl="0" w:tplc="F22C30C0">
      <w:start w:val="1"/>
      <w:numFmt w:val="decimal"/>
      <w:lvlText w:val="%1."/>
      <w:lvlJc w:val="left"/>
      <w:pPr>
        <w:ind w:left="1020" w:hanging="360"/>
      </w:pPr>
    </w:lvl>
    <w:lvl w:ilvl="1" w:tplc="AB160FCA">
      <w:start w:val="1"/>
      <w:numFmt w:val="decimal"/>
      <w:lvlText w:val="%2."/>
      <w:lvlJc w:val="left"/>
      <w:pPr>
        <w:ind w:left="1020" w:hanging="360"/>
      </w:pPr>
    </w:lvl>
    <w:lvl w:ilvl="2" w:tplc="21A03D52">
      <w:start w:val="1"/>
      <w:numFmt w:val="decimal"/>
      <w:lvlText w:val="%3."/>
      <w:lvlJc w:val="left"/>
      <w:pPr>
        <w:ind w:left="1020" w:hanging="360"/>
      </w:pPr>
    </w:lvl>
    <w:lvl w:ilvl="3" w:tplc="C674FB08">
      <w:start w:val="1"/>
      <w:numFmt w:val="decimal"/>
      <w:lvlText w:val="%4."/>
      <w:lvlJc w:val="left"/>
      <w:pPr>
        <w:ind w:left="1020" w:hanging="360"/>
      </w:pPr>
    </w:lvl>
    <w:lvl w:ilvl="4" w:tplc="EA08F062">
      <w:start w:val="1"/>
      <w:numFmt w:val="decimal"/>
      <w:lvlText w:val="%5."/>
      <w:lvlJc w:val="left"/>
      <w:pPr>
        <w:ind w:left="1020" w:hanging="360"/>
      </w:pPr>
    </w:lvl>
    <w:lvl w:ilvl="5" w:tplc="802EC326">
      <w:start w:val="1"/>
      <w:numFmt w:val="decimal"/>
      <w:lvlText w:val="%6."/>
      <w:lvlJc w:val="left"/>
      <w:pPr>
        <w:ind w:left="1020" w:hanging="360"/>
      </w:pPr>
    </w:lvl>
    <w:lvl w:ilvl="6" w:tplc="147C5230">
      <w:start w:val="1"/>
      <w:numFmt w:val="decimal"/>
      <w:lvlText w:val="%7."/>
      <w:lvlJc w:val="left"/>
      <w:pPr>
        <w:ind w:left="1020" w:hanging="360"/>
      </w:pPr>
    </w:lvl>
    <w:lvl w:ilvl="7" w:tplc="657A76AA">
      <w:start w:val="1"/>
      <w:numFmt w:val="decimal"/>
      <w:lvlText w:val="%8."/>
      <w:lvlJc w:val="left"/>
      <w:pPr>
        <w:ind w:left="1020" w:hanging="360"/>
      </w:pPr>
    </w:lvl>
    <w:lvl w:ilvl="8" w:tplc="B1C8EB40">
      <w:start w:val="1"/>
      <w:numFmt w:val="decimal"/>
      <w:lvlText w:val="%9."/>
      <w:lvlJc w:val="left"/>
      <w:pPr>
        <w:ind w:left="1020" w:hanging="360"/>
      </w:pPr>
    </w:lvl>
  </w:abstractNum>
  <w:abstractNum w:abstractNumId="4" w15:restartNumberingAfterBreak="0">
    <w:nsid w:val="09D434AC"/>
    <w:multiLevelType w:val="multilevel"/>
    <w:tmpl w:val="924E294C"/>
    <w:name w:val="RijksRapport"/>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none"/>
      <w:lvlRestart w:val="0"/>
      <w:pStyle w:val="Kop5"/>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280" w:firstLine="32489"/>
      </w:pPr>
      <w:rPr>
        <w:rFonts w:hint="default"/>
      </w:rPr>
    </w:lvl>
    <w:lvl w:ilvl="8">
      <w:start w:val="1"/>
      <w:numFmt w:val="none"/>
      <w:lvlRestart w:val="0"/>
      <w:suff w:val="nothing"/>
      <w:lvlText w:val=""/>
      <w:lvlJc w:val="left"/>
      <w:pPr>
        <w:ind w:left="424" w:firstLine="32345"/>
      </w:pPr>
      <w:rPr>
        <w:rFonts w:hint="default"/>
      </w:rPr>
    </w:lvl>
  </w:abstractNum>
  <w:abstractNum w:abstractNumId="5" w15:restartNumberingAfterBreak="0">
    <w:nsid w:val="0CC04C4F"/>
    <w:multiLevelType w:val="hybridMultilevel"/>
    <w:tmpl w:val="893EB44C"/>
    <w:lvl w:ilvl="0" w:tplc="5928A4F2">
      <w:start w:val="1"/>
      <w:numFmt w:val="bullet"/>
      <w:lvlText w:val="–"/>
      <w:lvlJc w:val="left"/>
      <w:pPr>
        <w:tabs>
          <w:tab w:val="num" w:pos="720"/>
        </w:tabs>
        <w:ind w:left="720" w:hanging="360"/>
      </w:pPr>
      <w:rPr>
        <w:rFonts w:ascii="Verdana" w:hAnsi="Verdana" w:hint="default"/>
      </w:rPr>
    </w:lvl>
    <w:lvl w:ilvl="1" w:tplc="624431BE">
      <w:start w:val="1"/>
      <w:numFmt w:val="bullet"/>
      <w:lvlText w:val="–"/>
      <w:lvlJc w:val="left"/>
      <w:pPr>
        <w:tabs>
          <w:tab w:val="num" w:pos="1440"/>
        </w:tabs>
        <w:ind w:left="1440" w:hanging="360"/>
      </w:pPr>
      <w:rPr>
        <w:rFonts w:ascii="Verdana" w:hAnsi="Verdana" w:hint="default"/>
      </w:rPr>
    </w:lvl>
    <w:lvl w:ilvl="2" w:tplc="C91A6CFE" w:tentative="1">
      <w:start w:val="1"/>
      <w:numFmt w:val="bullet"/>
      <w:lvlText w:val="–"/>
      <w:lvlJc w:val="left"/>
      <w:pPr>
        <w:tabs>
          <w:tab w:val="num" w:pos="2160"/>
        </w:tabs>
        <w:ind w:left="2160" w:hanging="360"/>
      </w:pPr>
      <w:rPr>
        <w:rFonts w:ascii="Verdana" w:hAnsi="Verdana" w:hint="default"/>
      </w:rPr>
    </w:lvl>
    <w:lvl w:ilvl="3" w:tplc="D1DED7C8" w:tentative="1">
      <w:start w:val="1"/>
      <w:numFmt w:val="bullet"/>
      <w:lvlText w:val="–"/>
      <w:lvlJc w:val="left"/>
      <w:pPr>
        <w:tabs>
          <w:tab w:val="num" w:pos="2880"/>
        </w:tabs>
        <w:ind w:left="2880" w:hanging="360"/>
      </w:pPr>
      <w:rPr>
        <w:rFonts w:ascii="Verdana" w:hAnsi="Verdana" w:hint="default"/>
      </w:rPr>
    </w:lvl>
    <w:lvl w:ilvl="4" w:tplc="A6FC93CE" w:tentative="1">
      <w:start w:val="1"/>
      <w:numFmt w:val="bullet"/>
      <w:lvlText w:val="–"/>
      <w:lvlJc w:val="left"/>
      <w:pPr>
        <w:tabs>
          <w:tab w:val="num" w:pos="3600"/>
        </w:tabs>
        <w:ind w:left="3600" w:hanging="360"/>
      </w:pPr>
      <w:rPr>
        <w:rFonts w:ascii="Verdana" w:hAnsi="Verdana" w:hint="default"/>
      </w:rPr>
    </w:lvl>
    <w:lvl w:ilvl="5" w:tplc="ECE6BBB0" w:tentative="1">
      <w:start w:val="1"/>
      <w:numFmt w:val="bullet"/>
      <w:lvlText w:val="–"/>
      <w:lvlJc w:val="left"/>
      <w:pPr>
        <w:tabs>
          <w:tab w:val="num" w:pos="4320"/>
        </w:tabs>
        <w:ind w:left="4320" w:hanging="360"/>
      </w:pPr>
      <w:rPr>
        <w:rFonts w:ascii="Verdana" w:hAnsi="Verdana" w:hint="default"/>
      </w:rPr>
    </w:lvl>
    <w:lvl w:ilvl="6" w:tplc="E31AF5FC" w:tentative="1">
      <w:start w:val="1"/>
      <w:numFmt w:val="bullet"/>
      <w:lvlText w:val="–"/>
      <w:lvlJc w:val="left"/>
      <w:pPr>
        <w:tabs>
          <w:tab w:val="num" w:pos="5040"/>
        </w:tabs>
        <w:ind w:left="5040" w:hanging="360"/>
      </w:pPr>
      <w:rPr>
        <w:rFonts w:ascii="Verdana" w:hAnsi="Verdana" w:hint="default"/>
      </w:rPr>
    </w:lvl>
    <w:lvl w:ilvl="7" w:tplc="78A26FE2" w:tentative="1">
      <w:start w:val="1"/>
      <w:numFmt w:val="bullet"/>
      <w:lvlText w:val="–"/>
      <w:lvlJc w:val="left"/>
      <w:pPr>
        <w:tabs>
          <w:tab w:val="num" w:pos="5760"/>
        </w:tabs>
        <w:ind w:left="5760" w:hanging="360"/>
      </w:pPr>
      <w:rPr>
        <w:rFonts w:ascii="Verdana" w:hAnsi="Verdana" w:hint="default"/>
      </w:rPr>
    </w:lvl>
    <w:lvl w:ilvl="8" w:tplc="C0BC8178"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0F4B5073"/>
    <w:multiLevelType w:val="hybridMultilevel"/>
    <w:tmpl w:val="3FFAB2B2"/>
    <w:lvl w:ilvl="0" w:tplc="D6E0E87A">
      <w:start w:val="1"/>
      <w:numFmt w:val="bullet"/>
      <w:lvlText w:val="›"/>
      <w:lvlJc w:val="left"/>
      <w:pPr>
        <w:tabs>
          <w:tab w:val="num" w:pos="720"/>
        </w:tabs>
        <w:ind w:left="720" w:hanging="360"/>
      </w:pPr>
      <w:rPr>
        <w:rFonts w:ascii="Verdana" w:hAnsi="Verdana" w:hint="default"/>
      </w:rPr>
    </w:lvl>
    <w:lvl w:ilvl="1" w:tplc="10C6E232">
      <w:numFmt w:val="bullet"/>
      <w:lvlText w:val="–"/>
      <w:lvlJc w:val="left"/>
      <w:pPr>
        <w:tabs>
          <w:tab w:val="num" w:pos="1440"/>
        </w:tabs>
        <w:ind w:left="1440" w:hanging="360"/>
      </w:pPr>
      <w:rPr>
        <w:rFonts w:ascii="Verdana" w:hAnsi="Verdana" w:hint="default"/>
      </w:rPr>
    </w:lvl>
    <w:lvl w:ilvl="2" w:tplc="2CCCD57A" w:tentative="1">
      <w:start w:val="1"/>
      <w:numFmt w:val="bullet"/>
      <w:lvlText w:val="›"/>
      <w:lvlJc w:val="left"/>
      <w:pPr>
        <w:tabs>
          <w:tab w:val="num" w:pos="2160"/>
        </w:tabs>
        <w:ind w:left="2160" w:hanging="360"/>
      </w:pPr>
      <w:rPr>
        <w:rFonts w:ascii="Verdana" w:hAnsi="Verdana" w:hint="default"/>
      </w:rPr>
    </w:lvl>
    <w:lvl w:ilvl="3" w:tplc="6A04A1C0" w:tentative="1">
      <w:start w:val="1"/>
      <w:numFmt w:val="bullet"/>
      <w:lvlText w:val="›"/>
      <w:lvlJc w:val="left"/>
      <w:pPr>
        <w:tabs>
          <w:tab w:val="num" w:pos="2880"/>
        </w:tabs>
        <w:ind w:left="2880" w:hanging="360"/>
      </w:pPr>
      <w:rPr>
        <w:rFonts w:ascii="Verdana" w:hAnsi="Verdana" w:hint="default"/>
      </w:rPr>
    </w:lvl>
    <w:lvl w:ilvl="4" w:tplc="DACC85A4" w:tentative="1">
      <w:start w:val="1"/>
      <w:numFmt w:val="bullet"/>
      <w:lvlText w:val="›"/>
      <w:lvlJc w:val="left"/>
      <w:pPr>
        <w:tabs>
          <w:tab w:val="num" w:pos="3600"/>
        </w:tabs>
        <w:ind w:left="3600" w:hanging="360"/>
      </w:pPr>
      <w:rPr>
        <w:rFonts w:ascii="Verdana" w:hAnsi="Verdana" w:hint="default"/>
      </w:rPr>
    </w:lvl>
    <w:lvl w:ilvl="5" w:tplc="6B143820" w:tentative="1">
      <w:start w:val="1"/>
      <w:numFmt w:val="bullet"/>
      <w:lvlText w:val="›"/>
      <w:lvlJc w:val="left"/>
      <w:pPr>
        <w:tabs>
          <w:tab w:val="num" w:pos="4320"/>
        </w:tabs>
        <w:ind w:left="4320" w:hanging="360"/>
      </w:pPr>
      <w:rPr>
        <w:rFonts w:ascii="Verdana" w:hAnsi="Verdana" w:hint="default"/>
      </w:rPr>
    </w:lvl>
    <w:lvl w:ilvl="6" w:tplc="8708DAA8" w:tentative="1">
      <w:start w:val="1"/>
      <w:numFmt w:val="bullet"/>
      <w:lvlText w:val="›"/>
      <w:lvlJc w:val="left"/>
      <w:pPr>
        <w:tabs>
          <w:tab w:val="num" w:pos="5040"/>
        </w:tabs>
        <w:ind w:left="5040" w:hanging="360"/>
      </w:pPr>
      <w:rPr>
        <w:rFonts w:ascii="Verdana" w:hAnsi="Verdana" w:hint="default"/>
      </w:rPr>
    </w:lvl>
    <w:lvl w:ilvl="7" w:tplc="E25ED17C" w:tentative="1">
      <w:start w:val="1"/>
      <w:numFmt w:val="bullet"/>
      <w:lvlText w:val="›"/>
      <w:lvlJc w:val="left"/>
      <w:pPr>
        <w:tabs>
          <w:tab w:val="num" w:pos="5760"/>
        </w:tabs>
        <w:ind w:left="5760" w:hanging="360"/>
      </w:pPr>
      <w:rPr>
        <w:rFonts w:ascii="Verdana" w:hAnsi="Verdana" w:hint="default"/>
      </w:rPr>
    </w:lvl>
    <w:lvl w:ilvl="8" w:tplc="2C1230DE"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147800DE"/>
    <w:multiLevelType w:val="multilevel"/>
    <w:tmpl w:val="5016CADA"/>
    <w:lvl w:ilvl="0">
      <w:start w:val="1"/>
      <w:numFmt w:val="bullet"/>
      <w:pStyle w:val="Lijstopsomteken"/>
      <w:lvlText w:val=""/>
      <w:lvlJc w:val="left"/>
      <w:pPr>
        <w:tabs>
          <w:tab w:val="num" w:pos="227"/>
        </w:tabs>
        <w:ind w:left="227" w:hanging="227"/>
      </w:pPr>
      <w:rPr>
        <w:rFonts w:ascii="Symbol" w:hAnsi="Symbol" w:hint="default"/>
      </w:rPr>
    </w:lvl>
    <w:lvl w:ilvl="1">
      <w:start w:val="1"/>
      <w:numFmt w:val="bullet"/>
      <w:pStyle w:val="Lijstopsomteken2"/>
      <w:lvlText w:val="-"/>
      <w:lvlJc w:val="left"/>
      <w:pPr>
        <w:tabs>
          <w:tab w:val="num" w:pos="454"/>
        </w:tabs>
        <w:ind w:left="454" w:hanging="227"/>
      </w:pPr>
      <w:rPr>
        <w:rFonts w:ascii="Verdana" w:hAnsi="Verdana" w:hint="default"/>
      </w:rPr>
    </w:lvl>
    <w:lvl w:ilvl="2">
      <w:start w:val="1"/>
      <w:numFmt w:val="bullet"/>
      <w:pStyle w:val="Lijstopsomteken3"/>
      <w:lvlText w:val="-"/>
      <w:lvlJc w:val="left"/>
      <w:pPr>
        <w:tabs>
          <w:tab w:val="num" w:pos="680"/>
        </w:tabs>
        <w:ind w:left="680" w:hanging="226"/>
      </w:pPr>
      <w:rPr>
        <w:rFonts w:ascii="Verdana" w:hAnsi="Verdana" w:hint="default"/>
      </w:rPr>
    </w:lvl>
    <w:lvl w:ilvl="3">
      <w:start w:val="1"/>
      <w:numFmt w:val="bullet"/>
      <w:pStyle w:val="Lijstopsomteken4"/>
      <w:lvlText w:val="-"/>
      <w:lvlJc w:val="left"/>
      <w:pPr>
        <w:tabs>
          <w:tab w:val="num" w:pos="1134"/>
        </w:tabs>
        <w:ind w:left="1134" w:hanging="227"/>
      </w:pPr>
      <w:rPr>
        <w:rFonts w:ascii="Verdana" w:hAnsi="Verdana" w:hint="default"/>
      </w:rPr>
    </w:lvl>
    <w:lvl w:ilvl="4">
      <w:start w:val="1"/>
      <w:numFmt w:val="bullet"/>
      <w:pStyle w:val="Lijstopsomteken5"/>
      <w:lvlText w:val="-"/>
      <w:lvlJc w:val="left"/>
      <w:pPr>
        <w:tabs>
          <w:tab w:val="num" w:pos="1361"/>
        </w:tabs>
        <w:ind w:left="1361" w:hanging="227"/>
      </w:pPr>
      <w:rPr>
        <w:rFonts w:ascii="Verdana" w:hAnsi="Verdan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FF655E3"/>
    <w:multiLevelType w:val="hybridMultilevel"/>
    <w:tmpl w:val="3E883B0C"/>
    <w:lvl w:ilvl="0" w:tplc="C11A8BA0">
      <w:start w:val="1"/>
      <w:numFmt w:val="bullet"/>
      <w:lvlText w:val="›"/>
      <w:lvlJc w:val="left"/>
      <w:pPr>
        <w:tabs>
          <w:tab w:val="num" w:pos="720"/>
        </w:tabs>
        <w:ind w:left="720" w:hanging="360"/>
      </w:pPr>
      <w:rPr>
        <w:rFonts w:ascii="Verdana" w:hAnsi="Verdana" w:hint="default"/>
      </w:rPr>
    </w:lvl>
    <w:lvl w:ilvl="1" w:tplc="EE56D8E8" w:tentative="1">
      <w:start w:val="1"/>
      <w:numFmt w:val="bullet"/>
      <w:lvlText w:val="›"/>
      <w:lvlJc w:val="left"/>
      <w:pPr>
        <w:tabs>
          <w:tab w:val="num" w:pos="1440"/>
        </w:tabs>
        <w:ind w:left="1440" w:hanging="360"/>
      </w:pPr>
      <w:rPr>
        <w:rFonts w:ascii="Verdana" w:hAnsi="Verdana" w:hint="default"/>
      </w:rPr>
    </w:lvl>
    <w:lvl w:ilvl="2" w:tplc="BE8A6AF6" w:tentative="1">
      <w:start w:val="1"/>
      <w:numFmt w:val="bullet"/>
      <w:lvlText w:val="›"/>
      <w:lvlJc w:val="left"/>
      <w:pPr>
        <w:tabs>
          <w:tab w:val="num" w:pos="2160"/>
        </w:tabs>
        <w:ind w:left="2160" w:hanging="360"/>
      </w:pPr>
      <w:rPr>
        <w:rFonts w:ascii="Verdana" w:hAnsi="Verdana" w:hint="default"/>
      </w:rPr>
    </w:lvl>
    <w:lvl w:ilvl="3" w:tplc="DF7E8BDC" w:tentative="1">
      <w:start w:val="1"/>
      <w:numFmt w:val="bullet"/>
      <w:lvlText w:val="›"/>
      <w:lvlJc w:val="left"/>
      <w:pPr>
        <w:tabs>
          <w:tab w:val="num" w:pos="2880"/>
        </w:tabs>
        <w:ind w:left="2880" w:hanging="360"/>
      </w:pPr>
      <w:rPr>
        <w:rFonts w:ascii="Verdana" w:hAnsi="Verdana" w:hint="default"/>
      </w:rPr>
    </w:lvl>
    <w:lvl w:ilvl="4" w:tplc="DE285A40" w:tentative="1">
      <w:start w:val="1"/>
      <w:numFmt w:val="bullet"/>
      <w:lvlText w:val="›"/>
      <w:lvlJc w:val="left"/>
      <w:pPr>
        <w:tabs>
          <w:tab w:val="num" w:pos="3600"/>
        </w:tabs>
        <w:ind w:left="3600" w:hanging="360"/>
      </w:pPr>
      <w:rPr>
        <w:rFonts w:ascii="Verdana" w:hAnsi="Verdana" w:hint="default"/>
      </w:rPr>
    </w:lvl>
    <w:lvl w:ilvl="5" w:tplc="C8CCDFA6" w:tentative="1">
      <w:start w:val="1"/>
      <w:numFmt w:val="bullet"/>
      <w:lvlText w:val="›"/>
      <w:lvlJc w:val="left"/>
      <w:pPr>
        <w:tabs>
          <w:tab w:val="num" w:pos="4320"/>
        </w:tabs>
        <w:ind w:left="4320" w:hanging="360"/>
      </w:pPr>
      <w:rPr>
        <w:rFonts w:ascii="Verdana" w:hAnsi="Verdana" w:hint="default"/>
      </w:rPr>
    </w:lvl>
    <w:lvl w:ilvl="6" w:tplc="8E503D10" w:tentative="1">
      <w:start w:val="1"/>
      <w:numFmt w:val="bullet"/>
      <w:lvlText w:val="›"/>
      <w:lvlJc w:val="left"/>
      <w:pPr>
        <w:tabs>
          <w:tab w:val="num" w:pos="5040"/>
        </w:tabs>
        <w:ind w:left="5040" w:hanging="360"/>
      </w:pPr>
      <w:rPr>
        <w:rFonts w:ascii="Verdana" w:hAnsi="Verdana" w:hint="default"/>
      </w:rPr>
    </w:lvl>
    <w:lvl w:ilvl="7" w:tplc="E85A6820" w:tentative="1">
      <w:start w:val="1"/>
      <w:numFmt w:val="bullet"/>
      <w:lvlText w:val="›"/>
      <w:lvlJc w:val="left"/>
      <w:pPr>
        <w:tabs>
          <w:tab w:val="num" w:pos="5760"/>
        </w:tabs>
        <w:ind w:left="5760" w:hanging="360"/>
      </w:pPr>
      <w:rPr>
        <w:rFonts w:ascii="Verdana" w:hAnsi="Verdana" w:hint="default"/>
      </w:rPr>
    </w:lvl>
    <w:lvl w:ilvl="8" w:tplc="E974C8EE"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2FFA3A51"/>
    <w:multiLevelType w:val="hybridMultilevel"/>
    <w:tmpl w:val="F0DCD8D6"/>
    <w:lvl w:ilvl="0" w:tplc="3288F25A">
      <w:start w:val="1"/>
      <w:numFmt w:val="decimal"/>
      <w:lvlText w:val="%1."/>
      <w:lvlJc w:val="left"/>
      <w:pPr>
        <w:ind w:left="1020" w:hanging="360"/>
      </w:pPr>
    </w:lvl>
    <w:lvl w:ilvl="1" w:tplc="1B9CB930">
      <w:start w:val="1"/>
      <w:numFmt w:val="decimal"/>
      <w:lvlText w:val="%2."/>
      <w:lvlJc w:val="left"/>
      <w:pPr>
        <w:ind w:left="1020" w:hanging="360"/>
      </w:pPr>
    </w:lvl>
    <w:lvl w:ilvl="2" w:tplc="FCD86CDA">
      <w:start w:val="1"/>
      <w:numFmt w:val="decimal"/>
      <w:lvlText w:val="%3."/>
      <w:lvlJc w:val="left"/>
      <w:pPr>
        <w:ind w:left="1020" w:hanging="360"/>
      </w:pPr>
    </w:lvl>
    <w:lvl w:ilvl="3" w:tplc="77A2EEA0">
      <w:start w:val="1"/>
      <w:numFmt w:val="decimal"/>
      <w:lvlText w:val="%4."/>
      <w:lvlJc w:val="left"/>
      <w:pPr>
        <w:ind w:left="1020" w:hanging="360"/>
      </w:pPr>
    </w:lvl>
    <w:lvl w:ilvl="4" w:tplc="EF08A268">
      <w:start w:val="1"/>
      <w:numFmt w:val="decimal"/>
      <w:lvlText w:val="%5."/>
      <w:lvlJc w:val="left"/>
      <w:pPr>
        <w:ind w:left="1020" w:hanging="360"/>
      </w:pPr>
    </w:lvl>
    <w:lvl w:ilvl="5" w:tplc="E020BC6C">
      <w:start w:val="1"/>
      <w:numFmt w:val="decimal"/>
      <w:lvlText w:val="%6."/>
      <w:lvlJc w:val="left"/>
      <w:pPr>
        <w:ind w:left="1020" w:hanging="360"/>
      </w:pPr>
    </w:lvl>
    <w:lvl w:ilvl="6" w:tplc="1356498C">
      <w:start w:val="1"/>
      <w:numFmt w:val="decimal"/>
      <w:lvlText w:val="%7."/>
      <w:lvlJc w:val="left"/>
      <w:pPr>
        <w:ind w:left="1020" w:hanging="360"/>
      </w:pPr>
    </w:lvl>
    <w:lvl w:ilvl="7" w:tplc="E2847100">
      <w:start w:val="1"/>
      <w:numFmt w:val="decimal"/>
      <w:lvlText w:val="%8."/>
      <w:lvlJc w:val="left"/>
      <w:pPr>
        <w:ind w:left="1020" w:hanging="360"/>
      </w:pPr>
    </w:lvl>
    <w:lvl w:ilvl="8" w:tplc="6A468DBE">
      <w:start w:val="1"/>
      <w:numFmt w:val="decimal"/>
      <w:lvlText w:val="%9."/>
      <w:lvlJc w:val="left"/>
      <w:pPr>
        <w:ind w:left="1020" w:hanging="360"/>
      </w:pPr>
    </w:lvl>
  </w:abstractNum>
  <w:abstractNum w:abstractNumId="10" w15:restartNumberingAfterBreak="0">
    <w:nsid w:val="3275642E"/>
    <w:multiLevelType w:val="multilevel"/>
    <w:tmpl w:val="30E2B50E"/>
    <w:name w:val="KopNumNVWA"/>
    <w:styleLink w:val="KopNum"/>
    <w:lvl w:ilvl="0">
      <w:start w:val="1"/>
      <w:numFmt w:val="decimal"/>
      <w:pStyle w:val="Kop1"/>
      <w:lvlText w:val="%1"/>
      <w:lvlJc w:val="right"/>
      <w:pPr>
        <w:tabs>
          <w:tab w:val="num" w:pos="0"/>
        </w:tabs>
        <w:ind w:left="0" w:hanging="284"/>
      </w:pPr>
      <w:rPr>
        <w:rFonts w:hint="default"/>
      </w:rPr>
    </w:lvl>
    <w:lvl w:ilvl="1">
      <w:start w:val="1"/>
      <w:numFmt w:val="decimal"/>
      <w:pStyle w:val="Kop2"/>
      <w:lvlText w:val="%1.%2"/>
      <w:lvlJc w:val="right"/>
      <w:pPr>
        <w:tabs>
          <w:tab w:val="num" w:pos="0"/>
        </w:tabs>
        <w:ind w:left="0" w:hanging="284"/>
      </w:pPr>
      <w:rPr>
        <w:rFonts w:hint="default"/>
      </w:rPr>
    </w:lvl>
    <w:lvl w:ilvl="2">
      <w:start w:val="1"/>
      <w:numFmt w:val="decimal"/>
      <w:pStyle w:val="Kop3"/>
      <w:lvlText w:val="%1.%2.%3"/>
      <w:lvlJc w:val="right"/>
      <w:pPr>
        <w:tabs>
          <w:tab w:val="num" w:pos="0"/>
        </w:tabs>
        <w:ind w:left="0" w:hanging="284"/>
      </w:pPr>
      <w:rPr>
        <w:rFonts w:hint="default"/>
      </w:rPr>
    </w:lvl>
    <w:lvl w:ilvl="3">
      <w:start w:val="1"/>
      <w:numFmt w:val="decimal"/>
      <w:pStyle w:val="Kop4"/>
      <w:lvlText w:val="%1.%2.%3.%4"/>
      <w:lvlJc w:val="right"/>
      <w:pPr>
        <w:tabs>
          <w:tab w:val="num" w:pos="0"/>
        </w:tabs>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6593A12"/>
    <w:multiLevelType w:val="hybridMultilevel"/>
    <w:tmpl w:val="1012C190"/>
    <w:lvl w:ilvl="0" w:tplc="3A6463DA">
      <w:start w:val="1"/>
      <w:numFmt w:val="bullet"/>
      <w:lvlText w:val="›"/>
      <w:lvlJc w:val="left"/>
      <w:pPr>
        <w:tabs>
          <w:tab w:val="num" w:pos="720"/>
        </w:tabs>
        <w:ind w:left="720" w:hanging="360"/>
      </w:pPr>
      <w:rPr>
        <w:rFonts w:ascii="Verdana" w:hAnsi="Verdana" w:hint="default"/>
      </w:rPr>
    </w:lvl>
    <w:lvl w:ilvl="1" w:tplc="FD7ACCEE" w:tentative="1">
      <w:start w:val="1"/>
      <w:numFmt w:val="bullet"/>
      <w:lvlText w:val="›"/>
      <w:lvlJc w:val="left"/>
      <w:pPr>
        <w:tabs>
          <w:tab w:val="num" w:pos="1440"/>
        </w:tabs>
        <w:ind w:left="1440" w:hanging="360"/>
      </w:pPr>
      <w:rPr>
        <w:rFonts w:ascii="Verdana" w:hAnsi="Verdana" w:hint="default"/>
      </w:rPr>
    </w:lvl>
    <w:lvl w:ilvl="2" w:tplc="6B3C3A82" w:tentative="1">
      <w:start w:val="1"/>
      <w:numFmt w:val="bullet"/>
      <w:lvlText w:val="›"/>
      <w:lvlJc w:val="left"/>
      <w:pPr>
        <w:tabs>
          <w:tab w:val="num" w:pos="2160"/>
        </w:tabs>
        <w:ind w:left="2160" w:hanging="360"/>
      </w:pPr>
      <w:rPr>
        <w:rFonts w:ascii="Verdana" w:hAnsi="Verdana" w:hint="default"/>
      </w:rPr>
    </w:lvl>
    <w:lvl w:ilvl="3" w:tplc="11BEFCEC" w:tentative="1">
      <w:start w:val="1"/>
      <w:numFmt w:val="bullet"/>
      <w:lvlText w:val="›"/>
      <w:lvlJc w:val="left"/>
      <w:pPr>
        <w:tabs>
          <w:tab w:val="num" w:pos="2880"/>
        </w:tabs>
        <w:ind w:left="2880" w:hanging="360"/>
      </w:pPr>
      <w:rPr>
        <w:rFonts w:ascii="Verdana" w:hAnsi="Verdana" w:hint="default"/>
      </w:rPr>
    </w:lvl>
    <w:lvl w:ilvl="4" w:tplc="9782F162" w:tentative="1">
      <w:start w:val="1"/>
      <w:numFmt w:val="bullet"/>
      <w:lvlText w:val="›"/>
      <w:lvlJc w:val="left"/>
      <w:pPr>
        <w:tabs>
          <w:tab w:val="num" w:pos="3600"/>
        </w:tabs>
        <w:ind w:left="3600" w:hanging="360"/>
      </w:pPr>
      <w:rPr>
        <w:rFonts w:ascii="Verdana" w:hAnsi="Verdana" w:hint="default"/>
      </w:rPr>
    </w:lvl>
    <w:lvl w:ilvl="5" w:tplc="FC4A4D76" w:tentative="1">
      <w:start w:val="1"/>
      <w:numFmt w:val="bullet"/>
      <w:lvlText w:val="›"/>
      <w:lvlJc w:val="left"/>
      <w:pPr>
        <w:tabs>
          <w:tab w:val="num" w:pos="4320"/>
        </w:tabs>
        <w:ind w:left="4320" w:hanging="360"/>
      </w:pPr>
      <w:rPr>
        <w:rFonts w:ascii="Verdana" w:hAnsi="Verdana" w:hint="default"/>
      </w:rPr>
    </w:lvl>
    <w:lvl w:ilvl="6" w:tplc="2042F434" w:tentative="1">
      <w:start w:val="1"/>
      <w:numFmt w:val="bullet"/>
      <w:lvlText w:val="›"/>
      <w:lvlJc w:val="left"/>
      <w:pPr>
        <w:tabs>
          <w:tab w:val="num" w:pos="5040"/>
        </w:tabs>
        <w:ind w:left="5040" w:hanging="360"/>
      </w:pPr>
      <w:rPr>
        <w:rFonts w:ascii="Verdana" w:hAnsi="Verdana" w:hint="default"/>
      </w:rPr>
    </w:lvl>
    <w:lvl w:ilvl="7" w:tplc="03BCAF34" w:tentative="1">
      <w:start w:val="1"/>
      <w:numFmt w:val="bullet"/>
      <w:lvlText w:val="›"/>
      <w:lvlJc w:val="left"/>
      <w:pPr>
        <w:tabs>
          <w:tab w:val="num" w:pos="5760"/>
        </w:tabs>
        <w:ind w:left="5760" w:hanging="360"/>
      </w:pPr>
      <w:rPr>
        <w:rFonts w:ascii="Verdana" w:hAnsi="Verdana" w:hint="default"/>
      </w:rPr>
    </w:lvl>
    <w:lvl w:ilvl="8" w:tplc="E14818E4" w:tentative="1">
      <w:start w:val="1"/>
      <w:numFmt w:val="bullet"/>
      <w:lvlText w:val="›"/>
      <w:lvlJc w:val="left"/>
      <w:pPr>
        <w:tabs>
          <w:tab w:val="num" w:pos="6480"/>
        </w:tabs>
        <w:ind w:left="6480" w:hanging="360"/>
      </w:pPr>
      <w:rPr>
        <w:rFonts w:ascii="Verdana" w:hAnsi="Verdana" w:hint="default"/>
      </w:rPr>
    </w:lvl>
  </w:abstractNum>
  <w:abstractNum w:abstractNumId="12" w15:restartNumberingAfterBreak="0">
    <w:nsid w:val="55A42CB7"/>
    <w:multiLevelType w:val="hybridMultilevel"/>
    <w:tmpl w:val="31BC73CE"/>
    <w:lvl w:ilvl="0" w:tplc="40A2D2A2">
      <w:start w:val="1"/>
      <w:numFmt w:val="bullet"/>
      <w:lvlText w:val="›"/>
      <w:lvlJc w:val="left"/>
      <w:pPr>
        <w:tabs>
          <w:tab w:val="num" w:pos="720"/>
        </w:tabs>
        <w:ind w:left="720" w:hanging="360"/>
      </w:pPr>
      <w:rPr>
        <w:rFonts w:ascii="Verdana" w:hAnsi="Verdana" w:hint="default"/>
      </w:rPr>
    </w:lvl>
    <w:lvl w:ilvl="1" w:tplc="1EE80688">
      <w:numFmt w:val="bullet"/>
      <w:lvlText w:val="–"/>
      <w:lvlJc w:val="left"/>
      <w:pPr>
        <w:tabs>
          <w:tab w:val="num" w:pos="1440"/>
        </w:tabs>
        <w:ind w:left="1440" w:hanging="360"/>
      </w:pPr>
      <w:rPr>
        <w:rFonts w:ascii="Verdana" w:hAnsi="Verdana" w:hint="default"/>
      </w:rPr>
    </w:lvl>
    <w:lvl w:ilvl="2" w:tplc="F5660670" w:tentative="1">
      <w:start w:val="1"/>
      <w:numFmt w:val="bullet"/>
      <w:lvlText w:val="›"/>
      <w:lvlJc w:val="left"/>
      <w:pPr>
        <w:tabs>
          <w:tab w:val="num" w:pos="2160"/>
        </w:tabs>
        <w:ind w:left="2160" w:hanging="360"/>
      </w:pPr>
      <w:rPr>
        <w:rFonts w:ascii="Verdana" w:hAnsi="Verdana" w:hint="default"/>
      </w:rPr>
    </w:lvl>
    <w:lvl w:ilvl="3" w:tplc="35AC919C" w:tentative="1">
      <w:start w:val="1"/>
      <w:numFmt w:val="bullet"/>
      <w:lvlText w:val="›"/>
      <w:lvlJc w:val="left"/>
      <w:pPr>
        <w:tabs>
          <w:tab w:val="num" w:pos="2880"/>
        </w:tabs>
        <w:ind w:left="2880" w:hanging="360"/>
      </w:pPr>
      <w:rPr>
        <w:rFonts w:ascii="Verdana" w:hAnsi="Verdana" w:hint="default"/>
      </w:rPr>
    </w:lvl>
    <w:lvl w:ilvl="4" w:tplc="B812044C" w:tentative="1">
      <w:start w:val="1"/>
      <w:numFmt w:val="bullet"/>
      <w:lvlText w:val="›"/>
      <w:lvlJc w:val="left"/>
      <w:pPr>
        <w:tabs>
          <w:tab w:val="num" w:pos="3600"/>
        </w:tabs>
        <w:ind w:left="3600" w:hanging="360"/>
      </w:pPr>
      <w:rPr>
        <w:rFonts w:ascii="Verdana" w:hAnsi="Verdana" w:hint="default"/>
      </w:rPr>
    </w:lvl>
    <w:lvl w:ilvl="5" w:tplc="37E0D918" w:tentative="1">
      <w:start w:val="1"/>
      <w:numFmt w:val="bullet"/>
      <w:lvlText w:val="›"/>
      <w:lvlJc w:val="left"/>
      <w:pPr>
        <w:tabs>
          <w:tab w:val="num" w:pos="4320"/>
        </w:tabs>
        <w:ind w:left="4320" w:hanging="360"/>
      </w:pPr>
      <w:rPr>
        <w:rFonts w:ascii="Verdana" w:hAnsi="Verdana" w:hint="default"/>
      </w:rPr>
    </w:lvl>
    <w:lvl w:ilvl="6" w:tplc="0632F428" w:tentative="1">
      <w:start w:val="1"/>
      <w:numFmt w:val="bullet"/>
      <w:lvlText w:val="›"/>
      <w:lvlJc w:val="left"/>
      <w:pPr>
        <w:tabs>
          <w:tab w:val="num" w:pos="5040"/>
        </w:tabs>
        <w:ind w:left="5040" w:hanging="360"/>
      </w:pPr>
      <w:rPr>
        <w:rFonts w:ascii="Verdana" w:hAnsi="Verdana" w:hint="default"/>
      </w:rPr>
    </w:lvl>
    <w:lvl w:ilvl="7" w:tplc="36D01028" w:tentative="1">
      <w:start w:val="1"/>
      <w:numFmt w:val="bullet"/>
      <w:lvlText w:val="›"/>
      <w:lvlJc w:val="left"/>
      <w:pPr>
        <w:tabs>
          <w:tab w:val="num" w:pos="5760"/>
        </w:tabs>
        <w:ind w:left="5760" w:hanging="360"/>
      </w:pPr>
      <w:rPr>
        <w:rFonts w:ascii="Verdana" w:hAnsi="Verdana" w:hint="default"/>
      </w:rPr>
    </w:lvl>
    <w:lvl w:ilvl="8" w:tplc="1E367D76"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4" w15:restartNumberingAfterBreak="0">
    <w:nsid w:val="651D44BB"/>
    <w:multiLevelType w:val="hybridMultilevel"/>
    <w:tmpl w:val="01825588"/>
    <w:lvl w:ilvl="0" w:tplc="9402BBA6">
      <w:start w:val="1"/>
      <w:numFmt w:val="bullet"/>
      <w:lvlText w:val="›"/>
      <w:lvlJc w:val="left"/>
      <w:pPr>
        <w:tabs>
          <w:tab w:val="num" w:pos="720"/>
        </w:tabs>
        <w:ind w:left="720" w:hanging="360"/>
      </w:pPr>
      <w:rPr>
        <w:rFonts w:ascii="Verdana" w:hAnsi="Verdana" w:hint="default"/>
      </w:rPr>
    </w:lvl>
    <w:lvl w:ilvl="1" w:tplc="70E8E004" w:tentative="1">
      <w:start w:val="1"/>
      <w:numFmt w:val="bullet"/>
      <w:lvlText w:val="›"/>
      <w:lvlJc w:val="left"/>
      <w:pPr>
        <w:tabs>
          <w:tab w:val="num" w:pos="1440"/>
        </w:tabs>
        <w:ind w:left="1440" w:hanging="360"/>
      </w:pPr>
      <w:rPr>
        <w:rFonts w:ascii="Verdana" w:hAnsi="Verdana" w:hint="default"/>
      </w:rPr>
    </w:lvl>
    <w:lvl w:ilvl="2" w:tplc="BC626A3E" w:tentative="1">
      <w:start w:val="1"/>
      <w:numFmt w:val="bullet"/>
      <w:lvlText w:val="›"/>
      <w:lvlJc w:val="left"/>
      <w:pPr>
        <w:tabs>
          <w:tab w:val="num" w:pos="2160"/>
        </w:tabs>
        <w:ind w:left="2160" w:hanging="360"/>
      </w:pPr>
      <w:rPr>
        <w:rFonts w:ascii="Verdana" w:hAnsi="Verdana" w:hint="default"/>
      </w:rPr>
    </w:lvl>
    <w:lvl w:ilvl="3" w:tplc="232E1334" w:tentative="1">
      <w:start w:val="1"/>
      <w:numFmt w:val="bullet"/>
      <w:lvlText w:val="›"/>
      <w:lvlJc w:val="left"/>
      <w:pPr>
        <w:tabs>
          <w:tab w:val="num" w:pos="2880"/>
        </w:tabs>
        <w:ind w:left="2880" w:hanging="360"/>
      </w:pPr>
      <w:rPr>
        <w:rFonts w:ascii="Verdana" w:hAnsi="Verdana" w:hint="default"/>
      </w:rPr>
    </w:lvl>
    <w:lvl w:ilvl="4" w:tplc="11C0697E" w:tentative="1">
      <w:start w:val="1"/>
      <w:numFmt w:val="bullet"/>
      <w:lvlText w:val="›"/>
      <w:lvlJc w:val="left"/>
      <w:pPr>
        <w:tabs>
          <w:tab w:val="num" w:pos="3600"/>
        </w:tabs>
        <w:ind w:left="3600" w:hanging="360"/>
      </w:pPr>
      <w:rPr>
        <w:rFonts w:ascii="Verdana" w:hAnsi="Verdana" w:hint="default"/>
      </w:rPr>
    </w:lvl>
    <w:lvl w:ilvl="5" w:tplc="9064E9E6" w:tentative="1">
      <w:start w:val="1"/>
      <w:numFmt w:val="bullet"/>
      <w:lvlText w:val="›"/>
      <w:lvlJc w:val="left"/>
      <w:pPr>
        <w:tabs>
          <w:tab w:val="num" w:pos="4320"/>
        </w:tabs>
        <w:ind w:left="4320" w:hanging="360"/>
      </w:pPr>
      <w:rPr>
        <w:rFonts w:ascii="Verdana" w:hAnsi="Verdana" w:hint="default"/>
      </w:rPr>
    </w:lvl>
    <w:lvl w:ilvl="6" w:tplc="C748A40A" w:tentative="1">
      <w:start w:val="1"/>
      <w:numFmt w:val="bullet"/>
      <w:lvlText w:val="›"/>
      <w:lvlJc w:val="left"/>
      <w:pPr>
        <w:tabs>
          <w:tab w:val="num" w:pos="5040"/>
        </w:tabs>
        <w:ind w:left="5040" w:hanging="360"/>
      </w:pPr>
      <w:rPr>
        <w:rFonts w:ascii="Verdana" w:hAnsi="Verdana" w:hint="default"/>
      </w:rPr>
    </w:lvl>
    <w:lvl w:ilvl="7" w:tplc="899A591A" w:tentative="1">
      <w:start w:val="1"/>
      <w:numFmt w:val="bullet"/>
      <w:lvlText w:val="›"/>
      <w:lvlJc w:val="left"/>
      <w:pPr>
        <w:tabs>
          <w:tab w:val="num" w:pos="5760"/>
        </w:tabs>
        <w:ind w:left="5760" w:hanging="360"/>
      </w:pPr>
      <w:rPr>
        <w:rFonts w:ascii="Verdana" w:hAnsi="Verdana" w:hint="default"/>
      </w:rPr>
    </w:lvl>
    <w:lvl w:ilvl="8" w:tplc="9B86CE70"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7B6659FD"/>
    <w:multiLevelType w:val="multilevel"/>
    <w:tmpl w:val="EDAA1C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Verdana" w:hAnsi="Verdana" w:hint="default"/>
      </w:rPr>
    </w:lvl>
    <w:lvl w:ilvl="2">
      <w:start w:val="1"/>
      <w:numFmt w:val="bullet"/>
      <w:pStyle w:val="Lijstnummering3"/>
      <w:lvlText w:val="-"/>
      <w:lvlJc w:val="left"/>
      <w:pPr>
        <w:tabs>
          <w:tab w:val="num" w:pos="680"/>
        </w:tabs>
        <w:ind w:left="680" w:hanging="226"/>
      </w:pPr>
      <w:rPr>
        <w:rFonts w:ascii="Verdana" w:hAnsi="Verdana" w:hint="default"/>
      </w:rPr>
    </w:lvl>
    <w:lvl w:ilvl="3">
      <w:start w:val="1"/>
      <w:numFmt w:val="bullet"/>
      <w:pStyle w:val="Lijstnummering4"/>
      <w:lvlText w:val="-"/>
      <w:lvlJc w:val="left"/>
      <w:pPr>
        <w:tabs>
          <w:tab w:val="num" w:pos="907"/>
        </w:tabs>
        <w:ind w:left="907" w:hanging="227"/>
      </w:pPr>
      <w:rPr>
        <w:rFonts w:ascii="Verdana" w:hAnsi="Verdana" w:hint="default"/>
      </w:rPr>
    </w:lvl>
    <w:lvl w:ilvl="4">
      <w:start w:val="1"/>
      <w:numFmt w:val="bullet"/>
      <w:pStyle w:val="Lijstnummering5"/>
      <w:lvlText w:val="-"/>
      <w:lvlJc w:val="left"/>
      <w:pPr>
        <w:tabs>
          <w:tab w:val="num" w:pos="1134"/>
        </w:tabs>
        <w:ind w:left="1134" w:hanging="227"/>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E641CB7"/>
    <w:multiLevelType w:val="hybridMultilevel"/>
    <w:tmpl w:val="DF94C898"/>
    <w:lvl w:ilvl="0" w:tplc="516AA802">
      <w:start w:val="14"/>
      <w:numFmt w:val="bullet"/>
      <w:lvlText w:val="-"/>
      <w:lvlJc w:val="left"/>
      <w:pPr>
        <w:ind w:left="720" w:hanging="360"/>
      </w:pPr>
      <w:rPr>
        <w:rFonts w:ascii="Verdana" w:eastAsia="Aptos" w:hAnsi="Verdana" w:cs="Times New Roman"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92179218">
    <w:abstractNumId w:val="4"/>
  </w:num>
  <w:num w:numId="2" w16cid:durableId="882862490">
    <w:abstractNumId w:val="13"/>
  </w:num>
  <w:num w:numId="3" w16cid:durableId="354693180">
    <w:abstractNumId w:val="7"/>
  </w:num>
  <w:num w:numId="4" w16cid:durableId="1479690816">
    <w:abstractNumId w:val="15"/>
  </w:num>
  <w:num w:numId="5" w16cid:durableId="1364138326">
    <w:abstractNumId w:val="2"/>
  </w:num>
  <w:num w:numId="6" w16cid:durableId="1348865831">
    <w:abstractNumId w:val="0"/>
  </w:num>
  <w:num w:numId="7" w16cid:durableId="1414474544">
    <w:abstractNumId w:val="10"/>
  </w:num>
  <w:num w:numId="8" w16cid:durableId="328212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6438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632511">
    <w:abstractNumId w:val="1"/>
  </w:num>
  <w:num w:numId="11" w16cid:durableId="757285962">
    <w:abstractNumId w:val="9"/>
  </w:num>
  <w:num w:numId="12" w16cid:durableId="1403792308">
    <w:abstractNumId w:val="3"/>
  </w:num>
  <w:num w:numId="13" w16cid:durableId="1774083145">
    <w:abstractNumId w:val="16"/>
  </w:num>
  <w:num w:numId="14" w16cid:durableId="1407146515">
    <w:abstractNumId w:val="12"/>
  </w:num>
  <w:num w:numId="15" w16cid:durableId="1920018553">
    <w:abstractNumId w:val="8"/>
  </w:num>
  <w:num w:numId="16" w16cid:durableId="569122125">
    <w:abstractNumId w:val="5"/>
  </w:num>
  <w:num w:numId="17" w16cid:durableId="347373268">
    <w:abstractNumId w:val="14"/>
  </w:num>
  <w:num w:numId="18" w16cid:durableId="516500749">
    <w:abstractNumId w:val="6"/>
  </w:num>
  <w:num w:numId="19" w16cid:durableId="366640873">
    <w:abstractNumId w:val="11"/>
  </w:num>
  <w:num w:numId="20" w16cid:durableId="49114031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54"/>
    <w:rsid w:val="0000392E"/>
    <w:rsid w:val="00004826"/>
    <w:rsid w:val="00007232"/>
    <w:rsid w:val="000164C2"/>
    <w:rsid w:val="00020189"/>
    <w:rsid w:val="00020EE4"/>
    <w:rsid w:val="00020FCD"/>
    <w:rsid w:val="000259A8"/>
    <w:rsid w:val="00026447"/>
    <w:rsid w:val="000264FC"/>
    <w:rsid w:val="00027507"/>
    <w:rsid w:val="00027738"/>
    <w:rsid w:val="00032DA0"/>
    <w:rsid w:val="000331E8"/>
    <w:rsid w:val="00033426"/>
    <w:rsid w:val="00034A84"/>
    <w:rsid w:val="00035DA7"/>
    <w:rsid w:val="00035E67"/>
    <w:rsid w:val="00040D12"/>
    <w:rsid w:val="00042DAF"/>
    <w:rsid w:val="00044809"/>
    <w:rsid w:val="00057B03"/>
    <w:rsid w:val="0006027D"/>
    <w:rsid w:val="00062A5B"/>
    <w:rsid w:val="0006347F"/>
    <w:rsid w:val="00071F28"/>
    <w:rsid w:val="00072580"/>
    <w:rsid w:val="000740C5"/>
    <w:rsid w:val="00074CF6"/>
    <w:rsid w:val="00081825"/>
    <w:rsid w:val="00082BB1"/>
    <w:rsid w:val="00084AA8"/>
    <w:rsid w:val="000850FA"/>
    <w:rsid w:val="000866A6"/>
    <w:rsid w:val="000917ED"/>
    <w:rsid w:val="00094B45"/>
    <w:rsid w:val="00094D5B"/>
    <w:rsid w:val="00096680"/>
    <w:rsid w:val="000A01F6"/>
    <w:rsid w:val="000A0596"/>
    <w:rsid w:val="000A159D"/>
    <w:rsid w:val="000A1B4E"/>
    <w:rsid w:val="000A6712"/>
    <w:rsid w:val="000B1E7C"/>
    <w:rsid w:val="000B2A0F"/>
    <w:rsid w:val="000B2FFA"/>
    <w:rsid w:val="000B7281"/>
    <w:rsid w:val="000C04E5"/>
    <w:rsid w:val="000C12CA"/>
    <w:rsid w:val="000C3F40"/>
    <w:rsid w:val="000C43A2"/>
    <w:rsid w:val="000C460C"/>
    <w:rsid w:val="000C4B33"/>
    <w:rsid w:val="000C4F5A"/>
    <w:rsid w:val="000C5AF0"/>
    <w:rsid w:val="000C7C15"/>
    <w:rsid w:val="000D0C97"/>
    <w:rsid w:val="000D7BB7"/>
    <w:rsid w:val="000E131D"/>
    <w:rsid w:val="000E5C08"/>
    <w:rsid w:val="000E6C18"/>
    <w:rsid w:val="000F1A72"/>
    <w:rsid w:val="000F2632"/>
    <w:rsid w:val="0010251C"/>
    <w:rsid w:val="001051DF"/>
    <w:rsid w:val="0011135E"/>
    <w:rsid w:val="0011642D"/>
    <w:rsid w:val="0012016D"/>
    <w:rsid w:val="00123082"/>
    <w:rsid w:val="00123704"/>
    <w:rsid w:val="0012496E"/>
    <w:rsid w:val="00126432"/>
    <w:rsid w:val="001270C7"/>
    <w:rsid w:val="001376FC"/>
    <w:rsid w:val="0014143C"/>
    <w:rsid w:val="0014156E"/>
    <w:rsid w:val="001429A1"/>
    <w:rsid w:val="00142BCD"/>
    <w:rsid w:val="00145104"/>
    <w:rsid w:val="001451CD"/>
    <w:rsid w:val="00145D21"/>
    <w:rsid w:val="00147195"/>
    <w:rsid w:val="0014786A"/>
    <w:rsid w:val="001516A4"/>
    <w:rsid w:val="00153394"/>
    <w:rsid w:val="00160AF2"/>
    <w:rsid w:val="00161E11"/>
    <w:rsid w:val="0016478A"/>
    <w:rsid w:val="001665B6"/>
    <w:rsid w:val="00167615"/>
    <w:rsid w:val="001753CD"/>
    <w:rsid w:val="0017739C"/>
    <w:rsid w:val="001802CA"/>
    <w:rsid w:val="00185576"/>
    <w:rsid w:val="00185951"/>
    <w:rsid w:val="00186791"/>
    <w:rsid w:val="001947E9"/>
    <w:rsid w:val="0019588B"/>
    <w:rsid w:val="001A0143"/>
    <w:rsid w:val="001A1461"/>
    <w:rsid w:val="001A1A76"/>
    <w:rsid w:val="001A1BF6"/>
    <w:rsid w:val="001A2505"/>
    <w:rsid w:val="001A301F"/>
    <w:rsid w:val="001A4809"/>
    <w:rsid w:val="001B7D7E"/>
    <w:rsid w:val="001C2B48"/>
    <w:rsid w:val="001C47F8"/>
    <w:rsid w:val="001C61F4"/>
    <w:rsid w:val="001C793E"/>
    <w:rsid w:val="001D2050"/>
    <w:rsid w:val="001D5178"/>
    <w:rsid w:val="001E0C3F"/>
    <w:rsid w:val="001E1016"/>
    <w:rsid w:val="001E1809"/>
    <w:rsid w:val="001E2D3E"/>
    <w:rsid w:val="001E34C6"/>
    <w:rsid w:val="001E4AB5"/>
    <w:rsid w:val="001E5581"/>
    <w:rsid w:val="001F394D"/>
    <w:rsid w:val="001F6EEE"/>
    <w:rsid w:val="001F7137"/>
    <w:rsid w:val="001F74B0"/>
    <w:rsid w:val="002046A4"/>
    <w:rsid w:val="00210EF8"/>
    <w:rsid w:val="00215FC9"/>
    <w:rsid w:val="0021668B"/>
    <w:rsid w:val="00216ADD"/>
    <w:rsid w:val="00223EA4"/>
    <w:rsid w:val="002253C7"/>
    <w:rsid w:val="00231B02"/>
    <w:rsid w:val="002368D4"/>
    <w:rsid w:val="002428E3"/>
    <w:rsid w:val="0024378F"/>
    <w:rsid w:val="0025398F"/>
    <w:rsid w:val="00260BAF"/>
    <w:rsid w:val="00262B40"/>
    <w:rsid w:val="0026333B"/>
    <w:rsid w:val="00263E04"/>
    <w:rsid w:val="002650F7"/>
    <w:rsid w:val="0026663C"/>
    <w:rsid w:val="00267585"/>
    <w:rsid w:val="00270CE4"/>
    <w:rsid w:val="0027351B"/>
    <w:rsid w:val="00277F8F"/>
    <w:rsid w:val="002804DF"/>
    <w:rsid w:val="00280F74"/>
    <w:rsid w:val="00282466"/>
    <w:rsid w:val="0028266F"/>
    <w:rsid w:val="002833D2"/>
    <w:rsid w:val="002863D2"/>
    <w:rsid w:val="00286998"/>
    <w:rsid w:val="002934A7"/>
    <w:rsid w:val="00296727"/>
    <w:rsid w:val="0029681C"/>
    <w:rsid w:val="002B153C"/>
    <w:rsid w:val="002B2383"/>
    <w:rsid w:val="002B4D61"/>
    <w:rsid w:val="002C4A54"/>
    <w:rsid w:val="002C6A5E"/>
    <w:rsid w:val="002D18A5"/>
    <w:rsid w:val="002D317B"/>
    <w:rsid w:val="002D53EB"/>
    <w:rsid w:val="002E0F69"/>
    <w:rsid w:val="002E14E1"/>
    <w:rsid w:val="002E3CB7"/>
    <w:rsid w:val="002E58DD"/>
    <w:rsid w:val="002E6FBA"/>
    <w:rsid w:val="002F0D16"/>
    <w:rsid w:val="002F35DC"/>
    <w:rsid w:val="00300D8A"/>
    <w:rsid w:val="003039CC"/>
    <w:rsid w:val="00312597"/>
    <w:rsid w:val="00312C0E"/>
    <w:rsid w:val="0032738E"/>
    <w:rsid w:val="003319B7"/>
    <w:rsid w:val="00335BED"/>
    <w:rsid w:val="00342938"/>
    <w:rsid w:val="00350D46"/>
    <w:rsid w:val="00353D56"/>
    <w:rsid w:val="00353FC0"/>
    <w:rsid w:val="00354DFE"/>
    <w:rsid w:val="00360F12"/>
    <w:rsid w:val="0036223B"/>
    <w:rsid w:val="0036252A"/>
    <w:rsid w:val="00364D9D"/>
    <w:rsid w:val="00370CDD"/>
    <w:rsid w:val="003719D1"/>
    <w:rsid w:val="00372215"/>
    <w:rsid w:val="0037233E"/>
    <w:rsid w:val="003737A8"/>
    <w:rsid w:val="0037461E"/>
    <w:rsid w:val="00374748"/>
    <w:rsid w:val="003753B6"/>
    <w:rsid w:val="00375A16"/>
    <w:rsid w:val="0038019F"/>
    <w:rsid w:val="00383906"/>
    <w:rsid w:val="00383DA1"/>
    <w:rsid w:val="0039744C"/>
    <w:rsid w:val="003A06C8"/>
    <w:rsid w:val="003A0D7C"/>
    <w:rsid w:val="003A6875"/>
    <w:rsid w:val="003A74F5"/>
    <w:rsid w:val="003B0BC2"/>
    <w:rsid w:val="003B58E3"/>
    <w:rsid w:val="003B7612"/>
    <w:rsid w:val="003B7EE7"/>
    <w:rsid w:val="003C152F"/>
    <w:rsid w:val="003C18C0"/>
    <w:rsid w:val="003C3A8F"/>
    <w:rsid w:val="003C5DC6"/>
    <w:rsid w:val="003C6B49"/>
    <w:rsid w:val="003C7E26"/>
    <w:rsid w:val="003D39EC"/>
    <w:rsid w:val="003E033E"/>
    <w:rsid w:val="003E1394"/>
    <w:rsid w:val="003E1FD0"/>
    <w:rsid w:val="003E3DD5"/>
    <w:rsid w:val="003E5E49"/>
    <w:rsid w:val="003F2A59"/>
    <w:rsid w:val="003F44B7"/>
    <w:rsid w:val="003F4A16"/>
    <w:rsid w:val="00403383"/>
    <w:rsid w:val="00404B07"/>
    <w:rsid w:val="00404CEC"/>
    <w:rsid w:val="00405F45"/>
    <w:rsid w:val="00411F4D"/>
    <w:rsid w:val="00413D48"/>
    <w:rsid w:val="00414DFF"/>
    <w:rsid w:val="00416160"/>
    <w:rsid w:val="004213B0"/>
    <w:rsid w:val="00421FFA"/>
    <w:rsid w:val="00422FEE"/>
    <w:rsid w:val="004274A4"/>
    <w:rsid w:val="00433BEB"/>
    <w:rsid w:val="00441AC2"/>
    <w:rsid w:val="00441FA6"/>
    <w:rsid w:val="004436AC"/>
    <w:rsid w:val="00444592"/>
    <w:rsid w:val="0044516B"/>
    <w:rsid w:val="004520E4"/>
    <w:rsid w:val="00452BCD"/>
    <w:rsid w:val="00456B63"/>
    <w:rsid w:val="004757DE"/>
    <w:rsid w:val="00480E2C"/>
    <w:rsid w:val="00482961"/>
    <w:rsid w:val="00483F0B"/>
    <w:rsid w:val="0049232E"/>
    <w:rsid w:val="0049257B"/>
    <w:rsid w:val="00492A5E"/>
    <w:rsid w:val="004946A3"/>
    <w:rsid w:val="004A0938"/>
    <w:rsid w:val="004A17CD"/>
    <w:rsid w:val="004A692D"/>
    <w:rsid w:val="004B02EC"/>
    <w:rsid w:val="004B34CF"/>
    <w:rsid w:val="004B5465"/>
    <w:rsid w:val="004B7A11"/>
    <w:rsid w:val="004C44D3"/>
    <w:rsid w:val="004C4AC2"/>
    <w:rsid w:val="004C57EA"/>
    <w:rsid w:val="004D128F"/>
    <w:rsid w:val="004D1671"/>
    <w:rsid w:val="004D20FC"/>
    <w:rsid w:val="004D6C13"/>
    <w:rsid w:val="004E13BE"/>
    <w:rsid w:val="004E32F0"/>
    <w:rsid w:val="004E5EF6"/>
    <w:rsid w:val="00502525"/>
    <w:rsid w:val="00504514"/>
    <w:rsid w:val="00507A8B"/>
    <w:rsid w:val="00516022"/>
    <w:rsid w:val="005169A8"/>
    <w:rsid w:val="0052039A"/>
    <w:rsid w:val="00521CEE"/>
    <w:rsid w:val="00525635"/>
    <w:rsid w:val="00525DB6"/>
    <w:rsid w:val="00532FB7"/>
    <w:rsid w:val="00534880"/>
    <w:rsid w:val="00535FAC"/>
    <w:rsid w:val="005369E0"/>
    <w:rsid w:val="00536CE0"/>
    <w:rsid w:val="00536EF7"/>
    <w:rsid w:val="00543917"/>
    <w:rsid w:val="0054780C"/>
    <w:rsid w:val="00550829"/>
    <w:rsid w:val="005512FA"/>
    <w:rsid w:val="00554260"/>
    <w:rsid w:val="00554749"/>
    <w:rsid w:val="00555018"/>
    <w:rsid w:val="0056454C"/>
    <w:rsid w:val="005653AE"/>
    <w:rsid w:val="0057060B"/>
    <w:rsid w:val="005709D3"/>
    <w:rsid w:val="00570D54"/>
    <w:rsid w:val="00573041"/>
    <w:rsid w:val="005764EE"/>
    <w:rsid w:val="00577226"/>
    <w:rsid w:val="005857B0"/>
    <w:rsid w:val="005862F9"/>
    <w:rsid w:val="005866D8"/>
    <w:rsid w:val="005868E9"/>
    <w:rsid w:val="0058690D"/>
    <w:rsid w:val="005903FB"/>
    <w:rsid w:val="005A03A3"/>
    <w:rsid w:val="005A2FB8"/>
    <w:rsid w:val="005A584F"/>
    <w:rsid w:val="005A6184"/>
    <w:rsid w:val="005A7C2D"/>
    <w:rsid w:val="005B4F97"/>
    <w:rsid w:val="005B64E3"/>
    <w:rsid w:val="005B77E3"/>
    <w:rsid w:val="005B7AC2"/>
    <w:rsid w:val="005C164B"/>
    <w:rsid w:val="005C1A3A"/>
    <w:rsid w:val="005C3FE0"/>
    <w:rsid w:val="005C740C"/>
    <w:rsid w:val="005D0300"/>
    <w:rsid w:val="005D3534"/>
    <w:rsid w:val="005D5604"/>
    <w:rsid w:val="005E14F1"/>
    <w:rsid w:val="005F0E31"/>
    <w:rsid w:val="005F25BB"/>
    <w:rsid w:val="005F2F08"/>
    <w:rsid w:val="005F50EC"/>
    <w:rsid w:val="00604859"/>
    <w:rsid w:val="006048F4"/>
    <w:rsid w:val="0060660A"/>
    <w:rsid w:val="00607715"/>
    <w:rsid w:val="00610C4F"/>
    <w:rsid w:val="00612294"/>
    <w:rsid w:val="00612C7E"/>
    <w:rsid w:val="00613023"/>
    <w:rsid w:val="00615011"/>
    <w:rsid w:val="00617A44"/>
    <w:rsid w:val="00625CD0"/>
    <w:rsid w:val="00625DF9"/>
    <w:rsid w:val="00635DE3"/>
    <w:rsid w:val="00645EC4"/>
    <w:rsid w:val="006469F6"/>
    <w:rsid w:val="00647950"/>
    <w:rsid w:val="0065362D"/>
    <w:rsid w:val="00654293"/>
    <w:rsid w:val="0065551C"/>
    <w:rsid w:val="0065747E"/>
    <w:rsid w:val="006614C4"/>
    <w:rsid w:val="00661591"/>
    <w:rsid w:val="00661E85"/>
    <w:rsid w:val="0066632F"/>
    <w:rsid w:val="006663C4"/>
    <w:rsid w:val="006665E1"/>
    <w:rsid w:val="00667BAB"/>
    <w:rsid w:val="006764F9"/>
    <w:rsid w:val="00680FD5"/>
    <w:rsid w:val="00683C88"/>
    <w:rsid w:val="00686594"/>
    <w:rsid w:val="006869B7"/>
    <w:rsid w:val="00687609"/>
    <w:rsid w:val="006913D4"/>
    <w:rsid w:val="00691A92"/>
    <w:rsid w:val="00692F3C"/>
    <w:rsid w:val="00696F99"/>
    <w:rsid w:val="006B03A6"/>
    <w:rsid w:val="006B03AF"/>
    <w:rsid w:val="006B1B4D"/>
    <w:rsid w:val="006B2753"/>
    <w:rsid w:val="006B4187"/>
    <w:rsid w:val="006B5F0E"/>
    <w:rsid w:val="006C2535"/>
    <w:rsid w:val="006C2A54"/>
    <w:rsid w:val="006C36D5"/>
    <w:rsid w:val="006C50B9"/>
    <w:rsid w:val="006C6C17"/>
    <w:rsid w:val="006D31CA"/>
    <w:rsid w:val="006D4B0D"/>
    <w:rsid w:val="006D4E87"/>
    <w:rsid w:val="006D60B4"/>
    <w:rsid w:val="006D75E1"/>
    <w:rsid w:val="006E00F0"/>
    <w:rsid w:val="006E263E"/>
    <w:rsid w:val="006E3546"/>
    <w:rsid w:val="006E7216"/>
    <w:rsid w:val="006F0F93"/>
    <w:rsid w:val="006F206B"/>
    <w:rsid w:val="006F35FA"/>
    <w:rsid w:val="00703AEF"/>
    <w:rsid w:val="00704B6F"/>
    <w:rsid w:val="007051FF"/>
    <w:rsid w:val="007057AC"/>
    <w:rsid w:val="007070F9"/>
    <w:rsid w:val="007142BA"/>
    <w:rsid w:val="007148C0"/>
    <w:rsid w:val="00714CD7"/>
    <w:rsid w:val="00715237"/>
    <w:rsid w:val="00715F39"/>
    <w:rsid w:val="007254A5"/>
    <w:rsid w:val="00725748"/>
    <w:rsid w:val="0073720D"/>
    <w:rsid w:val="007402E0"/>
    <w:rsid w:val="00741BBB"/>
    <w:rsid w:val="00742AB9"/>
    <w:rsid w:val="00744CED"/>
    <w:rsid w:val="00752CE4"/>
    <w:rsid w:val="00754FBF"/>
    <w:rsid w:val="00755653"/>
    <w:rsid w:val="00755A46"/>
    <w:rsid w:val="00755A4E"/>
    <w:rsid w:val="00756D79"/>
    <w:rsid w:val="0076016D"/>
    <w:rsid w:val="0076388F"/>
    <w:rsid w:val="007674EF"/>
    <w:rsid w:val="00767B78"/>
    <w:rsid w:val="00773B20"/>
    <w:rsid w:val="007740FE"/>
    <w:rsid w:val="00775344"/>
    <w:rsid w:val="007777DF"/>
    <w:rsid w:val="007779BE"/>
    <w:rsid w:val="00781A4B"/>
    <w:rsid w:val="0078214C"/>
    <w:rsid w:val="00783559"/>
    <w:rsid w:val="0078436F"/>
    <w:rsid w:val="00784E65"/>
    <w:rsid w:val="00787271"/>
    <w:rsid w:val="00787B11"/>
    <w:rsid w:val="00790F6B"/>
    <w:rsid w:val="00792C4A"/>
    <w:rsid w:val="00793519"/>
    <w:rsid w:val="00795E68"/>
    <w:rsid w:val="007967A5"/>
    <w:rsid w:val="007A371F"/>
    <w:rsid w:val="007A3E8D"/>
    <w:rsid w:val="007A4105"/>
    <w:rsid w:val="007A474C"/>
    <w:rsid w:val="007A778A"/>
    <w:rsid w:val="007B0280"/>
    <w:rsid w:val="007B0FAD"/>
    <w:rsid w:val="007B11CE"/>
    <w:rsid w:val="007B5BD2"/>
    <w:rsid w:val="007B70DD"/>
    <w:rsid w:val="007B73A9"/>
    <w:rsid w:val="007C27AA"/>
    <w:rsid w:val="007C3623"/>
    <w:rsid w:val="007C3810"/>
    <w:rsid w:val="007C406E"/>
    <w:rsid w:val="007D04EB"/>
    <w:rsid w:val="007D0696"/>
    <w:rsid w:val="007D2C23"/>
    <w:rsid w:val="007D2F6A"/>
    <w:rsid w:val="007D4E48"/>
    <w:rsid w:val="007E13A5"/>
    <w:rsid w:val="007E5DC2"/>
    <w:rsid w:val="007E6A36"/>
    <w:rsid w:val="007E6CF1"/>
    <w:rsid w:val="007E6F1E"/>
    <w:rsid w:val="007F428E"/>
    <w:rsid w:val="008002FE"/>
    <w:rsid w:val="00801C00"/>
    <w:rsid w:val="00806BAC"/>
    <w:rsid w:val="00811429"/>
    <w:rsid w:val="00812028"/>
    <w:rsid w:val="00814D03"/>
    <w:rsid w:val="00814F8F"/>
    <w:rsid w:val="00816074"/>
    <w:rsid w:val="00816DC4"/>
    <w:rsid w:val="00821CFA"/>
    <w:rsid w:val="00827BEF"/>
    <w:rsid w:val="0083178B"/>
    <w:rsid w:val="00833695"/>
    <w:rsid w:val="008413D3"/>
    <w:rsid w:val="008425C1"/>
    <w:rsid w:val="00842CD8"/>
    <w:rsid w:val="00846BA6"/>
    <w:rsid w:val="008479C2"/>
    <w:rsid w:val="008503F5"/>
    <w:rsid w:val="00851FC3"/>
    <w:rsid w:val="00852F31"/>
    <w:rsid w:val="00853D01"/>
    <w:rsid w:val="008543CC"/>
    <w:rsid w:val="00854BE3"/>
    <w:rsid w:val="008553C7"/>
    <w:rsid w:val="00857FEB"/>
    <w:rsid w:val="00860B95"/>
    <w:rsid w:val="008616E0"/>
    <w:rsid w:val="00861DCE"/>
    <w:rsid w:val="00862050"/>
    <w:rsid w:val="008646B0"/>
    <w:rsid w:val="00864C1B"/>
    <w:rsid w:val="00865E93"/>
    <w:rsid w:val="008666D2"/>
    <w:rsid w:val="00866D59"/>
    <w:rsid w:val="00884B75"/>
    <w:rsid w:val="00885D98"/>
    <w:rsid w:val="00890249"/>
    <w:rsid w:val="00890B0C"/>
    <w:rsid w:val="00891692"/>
    <w:rsid w:val="0089349E"/>
    <w:rsid w:val="00895D30"/>
    <w:rsid w:val="008A3A3A"/>
    <w:rsid w:val="008A68BA"/>
    <w:rsid w:val="008A74A9"/>
    <w:rsid w:val="008B090B"/>
    <w:rsid w:val="008B1025"/>
    <w:rsid w:val="008B329E"/>
    <w:rsid w:val="008B3509"/>
    <w:rsid w:val="008B3929"/>
    <w:rsid w:val="008B3C2F"/>
    <w:rsid w:val="008B411C"/>
    <w:rsid w:val="008B45F7"/>
    <w:rsid w:val="008B4CB3"/>
    <w:rsid w:val="008B54B2"/>
    <w:rsid w:val="008B7C46"/>
    <w:rsid w:val="008C102C"/>
    <w:rsid w:val="008C1A6D"/>
    <w:rsid w:val="008C46FD"/>
    <w:rsid w:val="008C4A6F"/>
    <w:rsid w:val="008C5C44"/>
    <w:rsid w:val="008C67AF"/>
    <w:rsid w:val="008D044D"/>
    <w:rsid w:val="008D0A88"/>
    <w:rsid w:val="008E6B8D"/>
    <w:rsid w:val="008F04A6"/>
    <w:rsid w:val="008F0C84"/>
    <w:rsid w:val="008F0DBE"/>
    <w:rsid w:val="008F2143"/>
    <w:rsid w:val="008F51AD"/>
    <w:rsid w:val="008F5538"/>
    <w:rsid w:val="008F6362"/>
    <w:rsid w:val="009048DE"/>
    <w:rsid w:val="00910642"/>
    <w:rsid w:val="0091429A"/>
    <w:rsid w:val="00917821"/>
    <w:rsid w:val="00921D85"/>
    <w:rsid w:val="00922450"/>
    <w:rsid w:val="00923E78"/>
    <w:rsid w:val="009311C8"/>
    <w:rsid w:val="00933376"/>
    <w:rsid w:val="009336FC"/>
    <w:rsid w:val="00934CB0"/>
    <w:rsid w:val="00942355"/>
    <w:rsid w:val="00943E23"/>
    <w:rsid w:val="0094534A"/>
    <w:rsid w:val="009456D6"/>
    <w:rsid w:val="0094598D"/>
    <w:rsid w:val="0095136F"/>
    <w:rsid w:val="009522C5"/>
    <w:rsid w:val="0095748C"/>
    <w:rsid w:val="009578A9"/>
    <w:rsid w:val="00961FA7"/>
    <w:rsid w:val="00965457"/>
    <w:rsid w:val="009654F9"/>
    <w:rsid w:val="009668DE"/>
    <w:rsid w:val="00967207"/>
    <w:rsid w:val="0097034E"/>
    <w:rsid w:val="009718F9"/>
    <w:rsid w:val="00972CED"/>
    <w:rsid w:val="00975112"/>
    <w:rsid w:val="00975202"/>
    <w:rsid w:val="009753D7"/>
    <w:rsid w:val="0098191D"/>
    <w:rsid w:val="00983333"/>
    <w:rsid w:val="009848CB"/>
    <w:rsid w:val="00984D45"/>
    <w:rsid w:val="00991B5F"/>
    <w:rsid w:val="00994ADF"/>
    <w:rsid w:val="009A3B71"/>
    <w:rsid w:val="009A3CA0"/>
    <w:rsid w:val="009A61BC"/>
    <w:rsid w:val="009A676D"/>
    <w:rsid w:val="009B424D"/>
    <w:rsid w:val="009B722B"/>
    <w:rsid w:val="009B79BC"/>
    <w:rsid w:val="009C12DE"/>
    <w:rsid w:val="009C1313"/>
    <w:rsid w:val="009C1AC6"/>
    <w:rsid w:val="009C34ED"/>
    <w:rsid w:val="009C4F04"/>
    <w:rsid w:val="009C521A"/>
    <w:rsid w:val="009C6F1A"/>
    <w:rsid w:val="009C7CD5"/>
    <w:rsid w:val="009D7AC3"/>
    <w:rsid w:val="009E042D"/>
    <w:rsid w:val="009E4DCB"/>
    <w:rsid w:val="009E6427"/>
    <w:rsid w:val="009F2492"/>
    <w:rsid w:val="009F2776"/>
    <w:rsid w:val="009F3851"/>
    <w:rsid w:val="009F3A3E"/>
    <w:rsid w:val="009F50C2"/>
    <w:rsid w:val="009F5D5F"/>
    <w:rsid w:val="009F6DB8"/>
    <w:rsid w:val="00A021E0"/>
    <w:rsid w:val="00A0614F"/>
    <w:rsid w:val="00A06585"/>
    <w:rsid w:val="00A07072"/>
    <w:rsid w:val="00A07FD4"/>
    <w:rsid w:val="00A11522"/>
    <w:rsid w:val="00A12458"/>
    <w:rsid w:val="00A1603A"/>
    <w:rsid w:val="00A1766B"/>
    <w:rsid w:val="00A21702"/>
    <w:rsid w:val="00A27328"/>
    <w:rsid w:val="00A30E68"/>
    <w:rsid w:val="00A31360"/>
    <w:rsid w:val="00A34213"/>
    <w:rsid w:val="00A34AA0"/>
    <w:rsid w:val="00A35A21"/>
    <w:rsid w:val="00A373DC"/>
    <w:rsid w:val="00A41EFC"/>
    <w:rsid w:val="00A51B78"/>
    <w:rsid w:val="00A56946"/>
    <w:rsid w:val="00A578D8"/>
    <w:rsid w:val="00A61759"/>
    <w:rsid w:val="00A61AF1"/>
    <w:rsid w:val="00A61FFA"/>
    <w:rsid w:val="00A65FF9"/>
    <w:rsid w:val="00A67A37"/>
    <w:rsid w:val="00A7066E"/>
    <w:rsid w:val="00A731ED"/>
    <w:rsid w:val="00A85019"/>
    <w:rsid w:val="00A90B0B"/>
    <w:rsid w:val="00A90E1A"/>
    <w:rsid w:val="00A94A09"/>
    <w:rsid w:val="00A9770F"/>
    <w:rsid w:val="00A9798C"/>
    <w:rsid w:val="00AA0E23"/>
    <w:rsid w:val="00AB2FD7"/>
    <w:rsid w:val="00AB4AD7"/>
    <w:rsid w:val="00AB762B"/>
    <w:rsid w:val="00AB78E0"/>
    <w:rsid w:val="00AC0113"/>
    <w:rsid w:val="00AC0810"/>
    <w:rsid w:val="00AC1041"/>
    <w:rsid w:val="00AC489E"/>
    <w:rsid w:val="00AC49D8"/>
    <w:rsid w:val="00AC50F3"/>
    <w:rsid w:val="00AC523C"/>
    <w:rsid w:val="00AC535D"/>
    <w:rsid w:val="00AC5ADF"/>
    <w:rsid w:val="00AC6406"/>
    <w:rsid w:val="00AD1CEF"/>
    <w:rsid w:val="00AD3A3C"/>
    <w:rsid w:val="00AD4131"/>
    <w:rsid w:val="00AE11B7"/>
    <w:rsid w:val="00AE1F3C"/>
    <w:rsid w:val="00AE2440"/>
    <w:rsid w:val="00AE4D8D"/>
    <w:rsid w:val="00AF0524"/>
    <w:rsid w:val="00AF0612"/>
    <w:rsid w:val="00AF399C"/>
    <w:rsid w:val="00AF40A0"/>
    <w:rsid w:val="00AF5193"/>
    <w:rsid w:val="00AF6187"/>
    <w:rsid w:val="00AF796B"/>
    <w:rsid w:val="00B0478D"/>
    <w:rsid w:val="00B04ED7"/>
    <w:rsid w:val="00B06924"/>
    <w:rsid w:val="00B06C4D"/>
    <w:rsid w:val="00B15738"/>
    <w:rsid w:val="00B22E61"/>
    <w:rsid w:val="00B23BFC"/>
    <w:rsid w:val="00B24300"/>
    <w:rsid w:val="00B26CCF"/>
    <w:rsid w:val="00B316B9"/>
    <w:rsid w:val="00B3235D"/>
    <w:rsid w:val="00B343F4"/>
    <w:rsid w:val="00B35331"/>
    <w:rsid w:val="00B403BC"/>
    <w:rsid w:val="00B40B3D"/>
    <w:rsid w:val="00B40B74"/>
    <w:rsid w:val="00B42C73"/>
    <w:rsid w:val="00B451C8"/>
    <w:rsid w:val="00B46438"/>
    <w:rsid w:val="00B47A1C"/>
    <w:rsid w:val="00B51544"/>
    <w:rsid w:val="00B523B1"/>
    <w:rsid w:val="00B523DD"/>
    <w:rsid w:val="00B531DD"/>
    <w:rsid w:val="00B53516"/>
    <w:rsid w:val="00B53768"/>
    <w:rsid w:val="00B57387"/>
    <w:rsid w:val="00B60860"/>
    <w:rsid w:val="00B63036"/>
    <w:rsid w:val="00B63F88"/>
    <w:rsid w:val="00B65D89"/>
    <w:rsid w:val="00B65DBB"/>
    <w:rsid w:val="00B663EB"/>
    <w:rsid w:val="00B71045"/>
    <w:rsid w:val="00B71DC2"/>
    <w:rsid w:val="00B730A6"/>
    <w:rsid w:val="00B73546"/>
    <w:rsid w:val="00B7359D"/>
    <w:rsid w:val="00B74DD5"/>
    <w:rsid w:val="00B74F88"/>
    <w:rsid w:val="00B76A6E"/>
    <w:rsid w:val="00B80361"/>
    <w:rsid w:val="00B80A9E"/>
    <w:rsid w:val="00B82C6A"/>
    <w:rsid w:val="00B83DB3"/>
    <w:rsid w:val="00B8434F"/>
    <w:rsid w:val="00B93893"/>
    <w:rsid w:val="00B97501"/>
    <w:rsid w:val="00BA289E"/>
    <w:rsid w:val="00BA4978"/>
    <w:rsid w:val="00BB1670"/>
    <w:rsid w:val="00BB216D"/>
    <w:rsid w:val="00BB27E1"/>
    <w:rsid w:val="00BB497B"/>
    <w:rsid w:val="00BB77C6"/>
    <w:rsid w:val="00BC12A3"/>
    <w:rsid w:val="00BC1643"/>
    <w:rsid w:val="00BC35B9"/>
    <w:rsid w:val="00BC3B53"/>
    <w:rsid w:val="00BC56F5"/>
    <w:rsid w:val="00BD0291"/>
    <w:rsid w:val="00BD0852"/>
    <w:rsid w:val="00BD72EB"/>
    <w:rsid w:val="00BD7A7A"/>
    <w:rsid w:val="00BE17F1"/>
    <w:rsid w:val="00BE725A"/>
    <w:rsid w:val="00BE7ED9"/>
    <w:rsid w:val="00BF0273"/>
    <w:rsid w:val="00BF1F03"/>
    <w:rsid w:val="00BF37A3"/>
    <w:rsid w:val="00BF72C4"/>
    <w:rsid w:val="00BF72F2"/>
    <w:rsid w:val="00C01479"/>
    <w:rsid w:val="00C02C36"/>
    <w:rsid w:val="00C03C2F"/>
    <w:rsid w:val="00C112CC"/>
    <w:rsid w:val="00C12E90"/>
    <w:rsid w:val="00C13645"/>
    <w:rsid w:val="00C13E1C"/>
    <w:rsid w:val="00C158EB"/>
    <w:rsid w:val="00C206F1"/>
    <w:rsid w:val="00C25FD2"/>
    <w:rsid w:val="00C26079"/>
    <w:rsid w:val="00C2634D"/>
    <w:rsid w:val="00C272FF"/>
    <w:rsid w:val="00C35A91"/>
    <w:rsid w:val="00C40C60"/>
    <w:rsid w:val="00C512EB"/>
    <w:rsid w:val="00C52A55"/>
    <w:rsid w:val="00C53426"/>
    <w:rsid w:val="00C569E4"/>
    <w:rsid w:val="00C6245E"/>
    <w:rsid w:val="00C62D62"/>
    <w:rsid w:val="00C63108"/>
    <w:rsid w:val="00C644BC"/>
    <w:rsid w:val="00C6537C"/>
    <w:rsid w:val="00C7503C"/>
    <w:rsid w:val="00C82326"/>
    <w:rsid w:val="00C82327"/>
    <w:rsid w:val="00C8331E"/>
    <w:rsid w:val="00C876B7"/>
    <w:rsid w:val="00C90846"/>
    <w:rsid w:val="00C91882"/>
    <w:rsid w:val="00CA0A69"/>
    <w:rsid w:val="00CA0E76"/>
    <w:rsid w:val="00CA3E0E"/>
    <w:rsid w:val="00CA47D3"/>
    <w:rsid w:val="00CB5009"/>
    <w:rsid w:val="00CB5A73"/>
    <w:rsid w:val="00CB75CD"/>
    <w:rsid w:val="00CC050A"/>
    <w:rsid w:val="00CC3710"/>
    <w:rsid w:val="00CC5130"/>
    <w:rsid w:val="00CC7338"/>
    <w:rsid w:val="00CD1962"/>
    <w:rsid w:val="00CD5286"/>
    <w:rsid w:val="00CD538E"/>
    <w:rsid w:val="00CD604A"/>
    <w:rsid w:val="00CD6791"/>
    <w:rsid w:val="00CD70A9"/>
    <w:rsid w:val="00CE1653"/>
    <w:rsid w:val="00CE2EA9"/>
    <w:rsid w:val="00CE5055"/>
    <w:rsid w:val="00CE74D9"/>
    <w:rsid w:val="00CF053F"/>
    <w:rsid w:val="00CF0D80"/>
    <w:rsid w:val="00CF3857"/>
    <w:rsid w:val="00CF41E8"/>
    <w:rsid w:val="00CF4635"/>
    <w:rsid w:val="00CF7C8B"/>
    <w:rsid w:val="00D00BB9"/>
    <w:rsid w:val="00D05932"/>
    <w:rsid w:val="00D0673D"/>
    <w:rsid w:val="00D078E1"/>
    <w:rsid w:val="00D12A7F"/>
    <w:rsid w:val="00D131D4"/>
    <w:rsid w:val="00D22F88"/>
    <w:rsid w:val="00D23522"/>
    <w:rsid w:val="00D27869"/>
    <w:rsid w:val="00D279AE"/>
    <w:rsid w:val="00D35D0B"/>
    <w:rsid w:val="00D3633F"/>
    <w:rsid w:val="00D3668B"/>
    <w:rsid w:val="00D405AB"/>
    <w:rsid w:val="00D431E8"/>
    <w:rsid w:val="00D4324D"/>
    <w:rsid w:val="00D5004B"/>
    <w:rsid w:val="00D5423B"/>
    <w:rsid w:val="00D54F4E"/>
    <w:rsid w:val="00D55865"/>
    <w:rsid w:val="00D56274"/>
    <w:rsid w:val="00D568B8"/>
    <w:rsid w:val="00D60BA4"/>
    <w:rsid w:val="00D65001"/>
    <w:rsid w:val="00D72421"/>
    <w:rsid w:val="00D729D4"/>
    <w:rsid w:val="00D73F97"/>
    <w:rsid w:val="00D74414"/>
    <w:rsid w:val="00D75591"/>
    <w:rsid w:val="00D778E7"/>
    <w:rsid w:val="00D80CCE"/>
    <w:rsid w:val="00D815C5"/>
    <w:rsid w:val="00D95238"/>
    <w:rsid w:val="00DA363B"/>
    <w:rsid w:val="00DB5530"/>
    <w:rsid w:val="00DB6A55"/>
    <w:rsid w:val="00DC408C"/>
    <w:rsid w:val="00DD3255"/>
    <w:rsid w:val="00DE1F84"/>
    <w:rsid w:val="00DE578A"/>
    <w:rsid w:val="00DF0AA5"/>
    <w:rsid w:val="00DF1D1E"/>
    <w:rsid w:val="00DF21CD"/>
    <w:rsid w:val="00DF2583"/>
    <w:rsid w:val="00DF4A4F"/>
    <w:rsid w:val="00DF54D9"/>
    <w:rsid w:val="00DF7117"/>
    <w:rsid w:val="00DF7D0B"/>
    <w:rsid w:val="00E00989"/>
    <w:rsid w:val="00E03D32"/>
    <w:rsid w:val="00E10DC6"/>
    <w:rsid w:val="00E11F8E"/>
    <w:rsid w:val="00E145EA"/>
    <w:rsid w:val="00E21486"/>
    <w:rsid w:val="00E364EF"/>
    <w:rsid w:val="00E3698C"/>
    <w:rsid w:val="00E410EA"/>
    <w:rsid w:val="00E426A4"/>
    <w:rsid w:val="00E42D22"/>
    <w:rsid w:val="00E436C9"/>
    <w:rsid w:val="00E50A17"/>
    <w:rsid w:val="00E51677"/>
    <w:rsid w:val="00E56BF1"/>
    <w:rsid w:val="00E618F5"/>
    <w:rsid w:val="00E634E3"/>
    <w:rsid w:val="00E659A6"/>
    <w:rsid w:val="00E65D9E"/>
    <w:rsid w:val="00E710DA"/>
    <w:rsid w:val="00E76BF1"/>
    <w:rsid w:val="00E8751F"/>
    <w:rsid w:val="00E87754"/>
    <w:rsid w:val="00E87F2A"/>
    <w:rsid w:val="00E963D5"/>
    <w:rsid w:val="00E97FCE"/>
    <w:rsid w:val="00EA75C1"/>
    <w:rsid w:val="00EB14D2"/>
    <w:rsid w:val="00EB7550"/>
    <w:rsid w:val="00EC1388"/>
    <w:rsid w:val="00EC237D"/>
    <w:rsid w:val="00EC51E9"/>
    <w:rsid w:val="00ED05B0"/>
    <w:rsid w:val="00ED0F23"/>
    <w:rsid w:val="00ED7C90"/>
    <w:rsid w:val="00EE10E6"/>
    <w:rsid w:val="00EE1A75"/>
    <w:rsid w:val="00EE4A1F"/>
    <w:rsid w:val="00EF069A"/>
    <w:rsid w:val="00EF1B5A"/>
    <w:rsid w:val="00EF266E"/>
    <w:rsid w:val="00EF2CCA"/>
    <w:rsid w:val="00EF2E00"/>
    <w:rsid w:val="00EF66DF"/>
    <w:rsid w:val="00EF729A"/>
    <w:rsid w:val="00F00A33"/>
    <w:rsid w:val="00F019FA"/>
    <w:rsid w:val="00F03E1B"/>
    <w:rsid w:val="00F040A1"/>
    <w:rsid w:val="00F041B2"/>
    <w:rsid w:val="00F062CC"/>
    <w:rsid w:val="00F104CA"/>
    <w:rsid w:val="00F16EBD"/>
    <w:rsid w:val="00F17329"/>
    <w:rsid w:val="00F24A6C"/>
    <w:rsid w:val="00F2608D"/>
    <w:rsid w:val="00F36803"/>
    <w:rsid w:val="00F36E4A"/>
    <w:rsid w:val="00F373B9"/>
    <w:rsid w:val="00F45056"/>
    <w:rsid w:val="00F46AA1"/>
    <w:rsid w:val="00F53F91"/>
    <w:rsid w:val="00F57321"/>
    <w:rsid w:val="00F61A72"/>
    <w:rsid w:val="00F66A5F"/>
    <w:rsid w:val="00F66F13"/>
    <w:rsid w:val="00F73F98"/>
    <w:rsid w:val="00F74073"/>
    <w:rsid w:val="00F74558"/>
    <w:rsid w:val="00F74C7C"/>
    <w:rsid w:val="00F75C08"/>
    <w:rsid w:val="00F768C2"/>
    <w:rsid w:val="00F77453"/>
    <w:rsid w:val="00F774B7"/>
    <w:rsid w:val="00F867AC"/>
    <w:rsid w:val="00F96D30"/>
    <w:rsid w:val="00F9763B"/>
    <w:rsid w:val="00FA1759"/>
    <w:rsid w:val="00FA3E57"/>
    <w:rsid w:val="00FA7A89"/>
    <w:rsid w:val="00FB06ED"/>
    <w:rsid w:val="00FB1849"/>
    <w:rsid w:val="00FB3BB2"/>
    <w:rsid w:val="00FB69B9"/>
    <w:rsid w:val="00FB76DB"/>
    <w:rsid w:val="00FC2FF2"/>
    <w:rsid w:val="00FC36AB"/>
    <w:rsid w:val="00FC43E6"/>
    <w:rsid w:val="00FC56F8"/>
    <w:rsid w:val="00FC704B"/>
    <w:rsid w:val="00FC7C40"/>
    <w:rsid w:val="00FD1727"/>
    <w:rsid w:val="00FD2798"/>
    <w:rsid w:val="00FD33B0"/>
    <w:rsid w:val="00FD5049"/>
    <w:rsid w:val="00FD7B96"/>
    <w:rsid w:val="00FE1A0D"/>
    <w:rsid w:val="00FE4F08"/>
    <w:rsid w:val="00FF0D35"/>
    <w:rsid w:val="00FF13E0"/>
    <w:rsid w:val="00FF18B1"/>
    <w:rsid w:val="00FF3BA4"/>
    <w:rsid w:val="00FF47F0"/>
    <w:rsid w:val="00FF5C9C"/>
    <w:rsid w:val="00FF7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5BC421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70D54"/>
    <w:pPr>
      <w:spacing w:line="240" w:lineRule="atLeast"/>
    </w:pPr>
    <w:rPr>
      <w:rFonts w:ascii="Verdana" w:hAnsi="Verdana"/>
      <w:sz w:val="18"/>
      <w:szCs w:val="24"/>
    </w:rPr>
  </w:style>
  <w:style w:type="paragraph" w:styleId="Kop1">
    <w:name w:val="heading 1"/>
    <w:basedOn w:val="Standaard"/>
    <w:next w:val="Standaard"/>
    <w:uiPriority w:val="19"/>
    <w:qFormat/>
    <w:rsid w:val="0006347F"/>
    <w:pPr>
      <w:pageBreakBefore/>
      <w:widowControl w:val="0"/>
      <w:numPr>
        <w:numId w:val="7"/>
      </w:numPr>
      <w:spacing w:after="700" w:line="300" w:lineRule="atLeast"/>
      <w:contextualSpacing/>
      <w:outlineLvl w:val="0"/>
    </w:pPr>
    <w:rPr>
      <w:rFonts w:cs="Arial"/>
      <w:bCs/>
      <w:kern w:val="32"/>
      <w:sz w:val="24"/>
      <w:szCs w:val="18"/>
    </w:rPr>
  </w:style>
  <w:style w:type="paragraph" w:styleId="Kop2">
    <w:name w:val="heading 2"/>
    <w:basedOn w:val="Kop1"/>
    <w:next w:val="Standaard"/>
    <w:uiPriority w:val="19"/>
    <w:qFormat/>
    <w:rsid w:val="0006347F"/>
    <w:pPr>
      <w:keepNext/>
      <w:pageBreakBefore w:val="0"/>
      <w:numPr>
        <w:ilvl w:val="1"/>
      </w:numPr>
      <w:spacing w:before="200" w:after="0"/>
      <w:outlineLvl w:val="1"/>
    </w:pPr>
    <w:rPr>
      <w:b/>
      <w:bCs w:val="0"/>
      <w:iCs/>
      <w:sz w:val="18"/>
      <w:szCs w:val="28"/>
    </w:rPr>
  </w:style>
  <w:style w:type="paragraph" w:styleId="Kop3">
    <w:name w:val="heading 3"/>
    <w:basedOn w:val="Kop1"/>
    <w:next w:val="Standaard"/>
    <w:uiPriority w:val="19"/>
    <w:qFormat/>
    <w:rsid w:val="0006347F"/>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uiPriority w:val="19"/>
    <w:qFormat/>
    <w:rsid w:val="0006347F"/>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semiHidden/>
    <w:qFormat/>
    <w:rsid w:val="0006347F"/>
    <w:pPr>
      <w:numPr>
        <w:ilvl w:val="4"/>
        <w:numId w:val="1"/>
      </w:numPr>
      <w:spacing w:before="240" w:after="60"/>
      <w:outlineLvl w:val="4"/>
    </w:pPr>
    <w:rPr>
      <w:b/>
      <w:bCs/>
      <w:i/>
      <w:iCs/>
      <w:sz w:val="26"/>
      <w:szCs w:val="26"/>
    </w:rPr>
  </w:style>
  <w:style w:type="paragraph" w:styleId="Kop6">
    <w:name w:val="heading 6"/>
    <w:basedOn w:val="Standaard"/>
    <w:next w:val="Standaard"/>
    <w:semiHidden/>
    <w:qFormat/>
    <w:rsid w:val="0006347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06347F"/>
    <w:pPr>
      <w:numPr>
        <w:ilvl w:val="6"/>
        <w:numId w:val="2"/>
      </w:numPr>
      <w:spacing w:before="240" w:after="60"/>
      <w:outlineLvl w:val="6"/>
    </w:pPr>
    <w:rPr>
      <w:rFonts w:ascii="Times New Roman" w:hAnsi="Times New Roman"/>
      <w:sz w:val="24"/>
    </w:rPr>
  </w:style>
  <w:style w:type="paragraph" w:styleId="Kop8">
    <w:name w:val="heading 8"/>
    <w:basedOn w:val="Standaard"/>
    <w:next w:val="Standaard"/>
    <w:semiHidden/>
    <w:qFormat/>
    <w:rsid w:val="0006347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semiHidden/>
    <w:qFormat/>
    <w:rsid w:val="0006347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semiHidden/>
    <w:rsid w:val="0006347F"/>
  </w:style>
  <w:style w:type="paragraph" w:customStyle="1" w:styleId="Kopzondernummering">
    <w:name w:val="Kop zonder nummering"/>
    <w:basedOn w:val="Standaard"/>
    <w:next w:val="Standaard"/>
    <w:semiHidden/>
    <w:rsid w:val="0006347F"/>
    <w:pPr>
      <w:spacing w:after="700" w:line="300" w:lineRule="atLeast"/>
      <w:contextualSpacing/>
    </w:pPr>
    <w:rPr>
      <w:sz w:val="24"/>
    </w:rPr>
  </w:style>
  <w:style w:type="character" w:styleId="Hyperlink">
    <w:name w:val="Hyperlink"/>
    <w:basedOn w:val="Standaardalinea-lettertype"/>
    <w:uiPriority w:val="99"/>
    <w:rsid w:val="0006347F"/>
    <w:rPr>
      <w:rFonts w:ascii="Verdana" w:hAnsi="Verdana"/>
      <w:color w:val="01689B"/>
      <w:u w:val="single"/>
    </w:rPr>
  </w:style>
  <w:style w:type="paragraph" w:styleId="Inhopg1">
    <w:name w:val="toc 1"/>
    <w:basedOn w:val="Standaard"/>
    <w:next w:val="Standaard"/>
    <w:uiPriority w:val="39"/>
    <w:rsid w:val="0006347F"/>
    <w:pPr>
      <w:tabs>
        <w:tab w:val="right" w:pos="8817"/>
      </w:tabs>
    </w:pPr>
  </w:style>
  <w:style w:type="paragraph" w:customStyle="1" w:styleId="Huisstijl-Paginanummering">
    <w:name w:val="Huisstijl-Paginanummering"/>
    <w:basedOn w:val="Standaard"/>
    <w:semiHidden/>
    <w:rsid w:val="0006347F"/>
    <w:pPr>
      <w:spacing w:line="180" w:lineRule="exact"/>
      <w:jc w:val="right"/>
    </w:pPr>
    <w:rPr>
      <w:noProof/>
      <w:sz w:val="13"/>
    </w:rPr>
  </w:style>
  <w:style w:type="character" w:customStyle="1" w:styleId="Huisstijl-Koptekst">
    <w:name w:val="Huisstijl-Koptekst"/>
    <w:basedOn w:val="Standaardalinea-lettertype"/>
    <w:semiHidden/>
    <w:rsid w:val="0006347F"/>
    <w:rPr>
      <w:rFonts w:ascii="Verdana" w:hAnsi="Verdana"/>
      <w:dstrike w:val="0"/>
      <w:sz w:val="13"/>
      <w:vertAlign w:val="baseline"/>
    </w:rPr>
  </w:style>
  <w:style w:type="paragraph" w:styleId="Koptekst">
    <w:name w:val="header"/>
    <w:basedOn w:val="Standaard"/>
    <w:semiHidden/>
    <w:rsid w:val="0006347F"/>
    <w:pPr>
      <w:tabs>
        <w:tab w:val="center" w:pos="4536"/>
        <w:tab w:val="right" w:pos="9072"/>
      </w:tabs>
    </w:pPr>
  </w:style>
  <w:style w:type="paragraph" w:styleId="Voettekst">
    <w:name w:val="footer"/>
    <w:basedOn w:val="Standaard"/>
    <w:semiHidden/>
    <w:rsid w:val="0006347F"/>
    <w:pPr>
      <w:tabs>
        <w:tab w:val="center" w:pos="4536"/>
        <w:tab w:val="right" w:pos="9072"/>
      </w:tabs>
    </w:pPr>
  </w:style>
  <w:style w:type="paragraph" w:styleId="Lijstopsomteken2">
    <w:name w:val="List Bullet 2"/>
    <w:basedOn w:val="Standaard"/>
    <w:semiHidden/>
    <w:rsid w:val="0006347F"/>
    <w:pPr>
      <w:numPr>
        <w:ilvl w:val="1"/>
        <w:numId w:val="3"/>
      </w:numPr>
      <w:tabs>
        <w:tab w:val="clear" w:pos="454"/>
        <w:tab w:val="num" w:pos="360"/>
      </w:tabs>
      <w:ind w:left="0" w:firstLine="0"/>
    </w:pPr>
    <w:rPr>
      <w:szCs w:val="20"/>
    </w:rPr>
  </w:style>
  <w:style w:type="paragraph" w:styleId="Lijstopsomteken">
    <w:name w:val="List Bullet"/>
    <w:basedOn w:val="Standaard"/>
    <w:uiPriority w:val="10"/>
    <w:qFormat/>
    <w:rsid w:val="0006347F"/>
    <w:pPr>
      <w:numPr>
        <w:numId w:val="3"/>
      </w:numPr>
    </w:pPr>
    <w:rPr>
      <w:szCs w:val="20"/>
    </w:rPr>
  </w:style>
  <w:style w:type="paragraph" w:styleId="Ondertitel">
    <w:name w:val="Subtitle"/>
    <w:basedOn w:val="Standaard"/>
    <w:next w:val="Standaard"/>
    <w:uiPriority w:val="40"/>
    <w:semiHidden/>
    <w:qFormat/>
    <w:rsid w:val="0006347F"/>
    <w:pPr>
      <w:spacing w:line="320" w:lineRule="atLeast"/>
      <w:outlineLvl w:val="1"/>
    </w:pPr>
    <w:rPr>
      <w:sz w:val="24"/>
    </w:rPr>
  </w:style>
  <w:style w:type="paragraph" w:styleId="Titel">
    <w:name w:val="Title"/>
    <w:basedOn w:val="Standaard"/>
    <w:next w:val="Standaard"/>
    <w:link w:val="TitelChar"/>
    <w:uiPriority w:val="39"/>
    <w:qFormat/>
    <w:rsid w:val="0006347F"/>
    <w:pPr>
      <w:spacing w:line="320" w:lineRule="atLeast"/>
      <w:outlineLvl w:val="0"/>
    </w:pPr>
    <w:rPr>
      <w:rFonts w:cs="Arial"/>
      <w:b/>
      <w:bCs/>
      <w:kern w:val="28"/>
      <w:sz w:val="24"/>
      <w:szCs w:val="32"/>
    </w:rPr>
  </w:style>
  <w:style w:type="character" w:customStyle="1" w:styleId="Huisstijl-Rubricering">
    <w:name w:val="Huisstijl-Rubricering"/>
    <w:basedOn w:val="Standaardalinea-lettertype"/>
    <w:semiHidden/>
    <w:rsid w:val="0006347F"/>
    <w:rPr>
      <w:rFonts w:ascii="Verdana" w:hAnsi="Verdana"/>
      <w:b/>
      <w:caps/>
      <w:dstrike w:val="0"/>
      <w:sz w:val="13"/>
      <w:vertAlign w:val="baseline"/>
    </w:rPr>
  </w:style>
  <w:style w:type="paragraph" w:styleId="Inhopg2">
    <w:name w:val="toc 2"/>
    <w:basedOn w:val="Inhopg1"/>
    <w:next w:val="Standaard"/>
    <w:uiPriority w:val="39"/>
    <w:rsid w:val="0006347F"/>
    <w:pPr>
      <w:tabs>
        <w:tab w:val="left" w:pos="0"/>
      </w:tabs>
      <w:spacing w:before="240"/>
      <w:ind w:hanging="851"/>
    </w:pPr>
    <w:rPr>
      <w:b/>
    </w:rPr>
  </w:style>
  <w:style w:type="paragraph" w:styleId="Inhopg3">
    <w:name w:val="toc 3"/>
    <w:basedOn w:val="Inhopg2"/>
    <w:next w:val="Standaard"/>
    <w:uiPriority w:val="39"/>
    <w:rsid w:val="0006347F"/>
    <w:pPr>
      <w:spacing w:before="0"/>
    </w:pPr>
    <w:rPr>
      <w:b w:val="0"/>
    </w:rPr>
  </w:style>
  <w:style w:type="paragraph" w:customStyle="1" w:styleId="Huisstijl-TabelTitel">
    <w:name w:val="Huisstijl-TabelTitel"/>
    <w:basedOn w:val="Standaard"/>
    <w:next w:val="Standaard"/>
    <w:semiHidden/>
    <w:rsid w:val="0006347F"/>
    <w:rPr>
      <w:b/>
      <w:sz w:val="14"/>
    </w:rPr>
  </w:style>
  <w:style w:type="paragraph" w:customStyle="1" w:styleId="Huisstijl-Bijschrift">
    <w:name w:val="Huisstijl-Bijschrift"/>
    <w:basedOn w:val="Standaard"/>
    <w:next w:val="Standaard"/>
    <w:semiHidden/>
    <w:rsid w:val="0006347F"/>
    <w:rPr>
      <w:i/>
    </w:rPr>
  </w:style>
  <w:style w:type="table" w:styleId="Tabelraster">
    <w:name w:val="Table Grid"/>
    <w:basedOn w:val="Standaardtabel"/>
    <w:rsid w:val="0006347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06347F"/>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rPr>
        <w:b/>
      </w:rPr>
      <w:tblPr/>
      <w:tcPr>
        <w:tcMar>
          <w:top w:w="0" w:type="nil"/>
          <w:left w:w="60" w:type="dxa"/>
          <w:bottom w:w="120" w:type="dxa"/>
          <w:right w:w="60" w:type="dxa"/>
        </w:tcMar>
      </w:tcPr>
    </w:tblStylePr>
  </w:style>
  <w:style w:type="paragraph" w:customStyle="1" w:styleId="Huisstijl-TabelTekst">
    <w:name w:val="Huisstijl-TabelTekst"/>
    <w:basedOn w:val="Standaard"/>
    <w:semiHidden/>
    <w:rsid w:val="0006347F"/>
    <w:rPr>
      <w:sz w:val="14"/>
    </w:rPr>
  </w:style>
  <w:style w:type="paragraph" w:styleId="Inhopg4">
    <w:name w:val="toc 4"/>
    <w:basedOn w:val="Inhopg3"/>
    <w:next w:val="Standaard"/>
    <w:uiPriority w:val="39"/>
    <w:rsid w:val="0006347F"/>
  </w:style>
  <w:style w:type="paragraph" w:styleId="Inhopg5">
    <w:name w:val="toc 5"/>
    <w:basedOn w:val="Standaard"/>
    <w:next w:val="Standaard"/>
    <w:autoRedefine/>
    <w:semiHidden/>
    <w:rsid w:val="0006347F"/>
    <w:pPr>
      <w:ind w:left="720"/>
    </w:pPr>
  </w:style>
  <w:style w:type="paragraph" w:styleId="Voetnoottekst">
    <w:name w:val="footnote text"/>
    <w:basedOn w:val="Standaard"/>
    <w:link w:val="VoetnoottekstChar"/>
    <w:semiHidden/>
    <w:rsid w:val="0006347F"/>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06347F"/>
    <w:rPr>
      <w:vertAlign w:val="superscript"/>
    </w:rPr>
  </w:style>
  <w:style w:type="paragraph" w:styleId="Eindnoottekst">
    <w:name w:val="endnote text"/>
    <w:basedOn w:val="Standaard"/>
    <w:semiHidden/>
    <w:rsid w:val="0006347F"/>
    <w:rPr>
      <w:sz w:val="20"/>
      <w:szCs w:val="20"/>
    </w:rPr>
  </w:style>
  <w:style w:type="character" w:styleId="Eindnootmarkering">
    <w:name w:val="endnote reference"/>
    <w:basedOn w:val="Standaardalinea-lettertype"/>
    <w:semiHidden/>
    <w:rsid w:val="0006347F"/>
    <w:rPr>
      <w:vertAlign w:val="superscript"/>
    </w:rPr>
  </w:style>
  <w:style w:type="paragraph" w:styleId="Lijstnummering3">
    <w:name w:val="List Number 3"/>
    <w:basedOn w:val="Standaard"/>
    <w:semiHidden/>
    <w:rsid w:val="0006347F"/>
    <w:pPr>
      <w:numPr>
        <w:ilvl w:val="2"/>
        <w:numId w:val="4"/>
      </w:numPr>
    </w:pPr>
    <w:rPr>
      <w:szCs w:val="20"/>
    </w:rPr>
  </w:style>
  <w:style w:type="paragraph" w:customStyle="1" w:styleId="Colofontekst">
    <w:name w:val="Colofontekst"/>
    <w:basedOn w:val="Standaard"/>
    <w:semiHidden/>
    <w:rsid w:val="0006347F"/>
    <w:pPr>
      <w:tabs>
        <w:tab w:val="left" w:pos="2268"/>
      </w:tabs>
      <w:ind w:left="2268" w:hanging="2268"/>
    </w:pPr>
    <w:rPr>
      <w:noProof/>
    </w:rPr>
  </w:style>
  <w:style w:type="paragraph" w:customStyle="1" w:styleId="Witregelvoor">
    <w:name w:val="Witregel voor"/>
    <w:basedOn w:val="Colofontekst"/>
    <w:next w:val="Standaard"/>
    <w:semiHidden/>
    <w:rsid w:val="0006347F"/>
    <w:pPr>
      <w:spacing w:before="240"/>
    </w:pPr>
  </w:style>
  <w:style w:type="paragraph" w:styleId="Lijstopsomteken3">
    <w:name w:val="List Bullet 3"/>
    <w:basedOn w:val="Standaard"/>
    <w:semiHidden/>
    <w:rsid w:val="0006347F"/>
    <w:pPr>
      <w:numPr>
        <w:ilvl w:val="2"/>
        <w:numId w:val="3"/>
      </w:numPr>
    </w:pPr>
    <w:rPr>
      <w:szCs w:val="20"/>
    </w:rPr>
  </w:style>
  <w:style w:type="paragraph" w:styleId="Lijstopsomteken4">
    <w:name w:val="List Bullet 4"/>
    <w:basedOn w:val="Standaard"/>
    <w:semiHidden/>
    <w:rsid w:val="0006347F"/>
    <w:pPr>
      <w:numPr>
        <w:ilvl w:val="3"/>
        <w:numId w:val="3"/>
      </w:numPr>
    </w:pPr>
    <w:rPr>
      <w:szCs w:val="20"/>
    </w:rPr>
  </w:style>
  <w:style w:type="paragraph" w:styleId="Lijstopsomteken5">
    <w:name w:val="List Bullet 5"/>
    <w:basedOn w:val="Standaard"/>
    <w:semiHidden/>
    <w:rsid w:val="0006347F"/>
    <w:pPr>
      <w:numPr>
        <w:ilvl w:val="4"/>
        <w:numId w:val="3"/>
      </w:numPr>
    </w:pPr>
    <w:rPr>
      <w:szCs w:val="20"/>
    </w:rPr>
  </w:style>
  <w:style w:type="paragraph" w:styleId="Lijstnummering4">
    <w:name w:val="List Number 4"/>
    <w:basedOn w:val="Standaard"/>
    <w:semiHidden/>
    <w:rsid w:val="0006347F"/>
    <w:pPr>
      <w:numPr>
        <w:ilvl w:val="3"/>
        <w:numId w:val="4"/>
      </w:numPr>
    </w:pPr>
    <w:rPr>
      <w:szCs w:val="20"/>
    </w:rPr>
  </w:style>
  <w:style w:type="paragraph" w:styleId="Lijstnummering5">
    <w:name w:val="List Number 5"/>
    <w:basedOn w:val="Standaard"/>
    <w:semiHidden/>
    <w:rsid w:val="0006347F"/>
    <w:pPr>
      <w:numPr>
        <w:ilvl w:val="4"/>
        <w:numId w:val="4"/>
      </w:numPr>
    </w:pPr>
    <w:rPr>
      <w:szCs w:val="20"/>
    </w:rPr>
  </w:style>
  <w:style w:type="paragraph" w:customStyle="1" w:styleId="Tabeltitel">
    <w:name w:val="Tabeltitel"/>
    <w:basedOn w:val="Standaard"/>
    <w:semiHidden/>
    <w:rsid w:val="0006347F"/>
    <w:pPr>
      <w:keepNext/>
      <w:spacing w:after="240"/>
    </w:pPr>
    <w:rPr>
      <w:b/>
    </w:rPr>
  </w:style>
  <w:style w:type="paragraph" w:styleId="Ballontekst">
    <w:name w:val="Balloon Text"/>
    <w:basedOn w:val="Standaard"/>
    <w:link w:val="BallontekstChar"/>
    <w:semiHidden/>
    <w:rsid w:val="0006347F"/>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6347F"/>
    <w:rPr>
      <w:rFonts w:ascii="Tahoma" w:hAnsi="Tahoma" w:cs="Tahoma"/>
      <w:sz w:val="16"/>
      <w:szCs w:val="16"/>
    </w:rPr>
  </w:style>
  <w:style w:type="paragraph" w:customStyle="1" w:styleId="KoptekstPagina1">
    <w:name w:val="Koptekst Pagina 1"/>
    <w:basedOn w:val="Standaard"/>
    <w:next w:val="Standaard"/>
    <w:rsid w:val="0006347F"/>
    <w:pPr>
      <w:spacing w:after="1644"/>
    </w:pPr>
  </w:style>
  <w:style w:type="table" w:customStyle="1" w:styleId="NVWABlauw1">
    <w:name w:val="NVWA Blauw 1"/>
    <w:basedOn w:val="Standaardtabel"/>
    <w:uiPriority w:val="99"/>
    <w:rsid w:val="008002FE"/>
    <w:rPr>
      <w:rFonts w:ascii="Verdana" w:hAnsi="Verdana"/>
      <w:sz w:val="1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left w:w="62" w:type="dxa"/>
        <w:bottom w:w="119" w:type="dxa"/>
        <w:right w:w="62" w:type="dxa"/>
      </w:tblCellMar>
    </w:tblPr>
    <w:tcPr>
      <w:shd w:val="clear" w:color="auto" w:fill="auto"/>
    </w:tcPr>
    <w:tblStylePr w:type="firstRow">
      <w:rPr>
        <w:b/>
        <w:color w:val="007BC7"/>
      </w:rPr>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auto"/>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C0E7FF"/>
      </w:tcPr>
    </w:tblStylePr>
    <w:tblStylePr w:type="band2Horz">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C0E7FF"/>
      </w:tcPr>
    </w:tblStylePr>
  </w:style>
  <w:style w:type="table" w:customStyle="1" w:styleId="NVWABlauw3">
    <w:name w:val="NVWA Blauw 3"/>
    <w:basedOn w:val="Standaardtabel"/>
    <w:uiPriority w:val="99"/>
    <w:rsid w:val="00F66A5F"/>
    <w:rPr>
      <w:rFonts w:ascii="Verdana" w:hAnsi="Verdana"/>
      <w:sz w:val="14"/>
    </w:rPr>
    <w:tblPr>
      <w:tblStyleRowBandSize w:val="1"/>
      <w:tblBorders>
        <w:top w:val="single" w:sz="4" w:space="0" w:color="007BC7"/>
        <w:left w:val="single" w:sz="4" w:space="0" w:color="007BC7"/>
        <w:bottom w:val="single" w:sz="4" w:space="0" w:color="007BC7"/>
        <w:right w:val="single" w:sz="4" w:space="0" w:color="007BC7"/>
        <w:insideH w:val="single" w:sz="4" w:space="0" w:color="007BC7"/>
        <w:insideV w:val="single" w:sz="4" w:space="0" w:color="007BC7"/>
      </w:tblBorders>
      <w:tblCellMar>
        <w:top w:w="119" w:type="dxa"/>
        <w:left w:w="62" w:type="dxa"/>
        <w:bottom w:w="119" w:type="dxa"/>
        <w:right w:w="62" w:type="dxa"/>
      </w:tblCellMar>
    </w:tblPr>
    <w:tcPr>
      <w:shd w:val="clear" w:color="auto" w:fill="auto"/>
    </w:tcPr>
    <w:tblStylePr w:type="firstRow">
      <w:rPr>
        <w:b/>
        <w:color w:val="FFFFFF" w:themeColor="background1"/>
      </w:rPr>
      <w:tblPr/>
      <w:tcPr>
        <w:tcBorders>
          <w:top w:val="single" w:sz="4" w:space="0" w:color="007BC7"/>
          <w:left w:val="single" w:sz="4" w:space="0" w:color="007BC7"/>
          <w:bottom w:val="single" w:sz="4" w:space="0" w:color="007BC7"/>
          <w:right w:val="single" w:sz="4" w:space="0" w:color="007BC7"/>
          <w:insideH w:val="nil"/>
          <w:insideV w:val="single" w:sz="4" w:space="0" w:color="007BC7"/>
          <w:tl2br w:val="nil"/>
          <w:tr2bl w:val="nil"/>
        </w:tcBorders>
        <w:shd w:val="clear" w:color="auto" w:fill="007BC7"/>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single" w:sz="4" w:space="0" w:color="007BC7"/>
          <w:left w:val="single" w:sz="4" w:space="0" w:color="007BC7"/>
          <w:bottom w:val="single" w:sz="4" w:space="0" w:color="007BC7"/>
          <w:right w:val="single" w:sz="4" w:space="0" w:color="007BC7"/>
          <w:insideH w:val="nil"/>
          <w:insideV w:val="single" w:sz="4" w:space="0" w:color="007BC7"/>
          <w:tl2br w:val="nil"/>
          <w:tr2bl w:val="nil"/>
        </w:tcBorders>
        <w:shd w:val="clear" w:color="auto" w:fill="C0E7FF"/>
      </w:tcPr>
    </w:tblStylePr>
    <w:tblStylePr w:type="band2Horz">
      <w:tblPr/>
      <w:tcPr>
        <w:tcBorders>
          <w:top w:val="single" w:sz="4" w:space="0" w:color="007BC7"/>
          <w:left w:val="single" w:sz="4" w:space="0" w:color="007BC7"/>
          <w:bottom w:val="single" w:sz="4" w:space="0" w:color="007BC7"/>
          <w:right w:val="single" w:sz="4" w:space="0" w:color="007BC7"/>
          <w:insideH w:val="nil"/>
          <w:insideV w:val="single" w:sz="4" w:space="0" w:color="007BC7"/>
          <w:tl2br w:val="nil"/>
          <w:tr2bl w:val="nil"/>
        </w:tcBorders>
        <w:shd w:val="clear" w:color="auto" w:fill="auto"/>
      </w:tcPr>
    </w:tblStylePr>
  </w:style>
  <w:style w:type="character" w:styleId="Onopgelostemelding">
    <w:name w:val="Unresolved Mention"/>
    <w:basedOn w:val="Standaardalinea-lettertype"/>
    <w:uiPriority w:val="99"/>
    <w:semiHidden/>
    <w:unhideWhenUsed/>
    <w:rsid w:val="0006347F"/>
    <w:rPr>
      <w:color w:val="605E5C"/>
      <w:shd w:val="clear" w:color="auto" w:fill="E1DFDD"/>
    </w:rPr>
  </w:style>
  <w:style w:type="character" w:styleId="GevolgdeHyperlink">
    <w:name w:val="FollowedHyperlink"/>
    <w:basedOn w:val="Standaardalinea-lettertype"/>
    <w:semiHidden/>
    <w:unhideWhenUsed/>
    <w:rsid w:val="0006347F"/>
    <w:rPr>
      <w:color w:val="01689B" w:themeColor="followedHyperlink"/>
      <w:u w:val="single"/>
    </w:rPr>
  </w:style>
  <w:style w:type="numbering" w:customStyle="1" w:styleId="KopNum">
    <w:name w:val="KopNum"/>
    <w:basedOn w:val="Geenlijst"/>
    <w:uiPriority w:val="99"/>
    <w:rsid w:val="0006347F"/>
    <w:pPr>
      <w:numPr>
        <w:numId w:val="7"/>
      </w:numPr>
    </w:pPr>
  </w:style>
  <w:style w:type="paragraph" w:styleId="Lijstnummering">
    <w:name w:val="List Number"/>
    <w:basedOn w:val="Standaard"/>
    <w:uiPriority w:val="10"/>
    <w:qFormat/>
    <w:rsid w:val="0006347F"/>
    <w:pPr>
      <w:numPr>
        <w:numId w:val="5"/>
      </w:numPr>
      <w:contextualSpacing/>
    </w:pPr>
  </w:style>
  <w:style w:type="paragraph" w:styleId="Bijschrift">
    <w:name w:val="caption"/>
    <w:basedOn w:val="Standaard"/>
    <w:next w:val="Standaard"/>
    <w:semiHidden/>
    <w:unhideWhenUsed/>
    <w:qFormat/>
    <w:rsid w:val="0006347F"/>
    <w:pPr>
      <w:spacing w:after="200" w:line="240" w:lineRule="auto"/>
    </w:pPr>
    <w:rPr>
      <w:i/>
      <w:iCs/>
      <w:szCs w:val="18"/>
    </w:rPr>
  </w:style>
  <w:style w:type="table" w:styleId="Onopgemaaktetabel5">
    <w:name w:val="Plain Table 5"/>
    <w:basedOn w:val="Standaardtabel"/>
    <w:uiPriority w:val="45"/>
    <w:rsid w:val="0006347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VWABlauwAlternerend">
    <w:name w:val="NVWA Blauw Alternerend"/>
    <w:basedOn w:val="Standaardtabel"/>
    <w:uiPriority w:val="99"/>
    <w:rsid w:val="00F66A5F"/>
    <w:pPr>
      <w:spacing w:line="240" w:lineRule="atLeast"/>
    </w:pPr>
    <w:rPr>
      <w:rFonts w:ascii="Verdana" w:hAnsi="Verdana"/>
      <w:sz w:val="18"/>
    </w:rPr>
    <w:tblPr>
      <w:tblStyleRowBandSize w:val="1"/>
      <w:tblBorders>
        <w:top w:val="single" w:sz="4" w:space="0" w:color="007BC7"/>
        <w:left w:val="single" w:sz="4" w:space="0" w:color="007BC7"/>
        <w:bottom w:val="single" w:sz="4" w:space="0" w:color="007BC7"/>
        <w:right w:val="single" w:sz="4" w:space="0" w:color="007BC7"/>
        <w:insideH w:val="single" w:sz="4" w:space="0" w:color="007BC7"/>
        <w:insideV w:val="single" w:sz="4" w:space="0" w:color="007BC7"/>
      </w:tblBorders>
      <w:tblCellMar>
        <w:top w:w="119" w:type="dxa"/>
        <w:left w:w="62" w:type="dxa"/>
        <w:bottom w:w="119" w:type="dxa"/>
        <w:right w:w="62" w:type="dxa"/>
      </w:tblCellMar>
    </w:tblPr>
    <w:tblStylePr w:type="firstRow">
      <w:rPr>
        <w:b/>
        <w:i w:val="0"/>
        <w:color w:val="007BC7"/>
      </w:rPr>
    </w:tblStylePr>
    <w:tblStylePr w:type="band1Horz">
      <w:tblPr/>
      <w:tcPr>
        <w:tcBorders>
          <w:top w:val="single" w:sz="4" w:space="0" w:color="007BC7"/>
          <w:left w:val="single" w:sz="4" w:space="0" w:color="007BC7"/>
          <w:bottom w:val="single" w:sz="4" w:space="0" w:color="007BC7"/>
          <w:right w:val="single" w:sz="4" w:space="0" w:color="007BC7"/>
          <w:insideH w:val="single" w:sz="4" w:space="0" w:color="007BC7"/>
          <w:insideV w:val="single" w:sz="4" w:space="0" w:color="007BC7"/>
          <w:tl2br w:val="nil"/>
          <w:tr2bl w:val="nil"/>
        </w:tcBorders>
        <w:shd w:val="clear" w:color="auto" w:fill="C0E7FF"/>
      </w:tcPr>
    </w:tblStylePr>
  </w:style>
  <w:style w:type="character" w:customStyle="1" w:styleId="VWAVet">
    <w:name w:val="VWA Vet"/>
    <w:rsid w:val="00AC50F3"/>
    <w:rPr>
      <w:b/>
    </w:rPr>
  </w:style>
  <w:style w:type="paragraph" w:customStyle="1" w:styleId="VWAReferentiegegevens">
    <w:name w:val="VWA Referentiegegevens"/>
    <w:basedOn w:val="Standaard"/>
    <w:rsid w:val="00AC50F3"/>
    <w:pPr>
      <w:spacing w:line="180" w:lineRule="exact"/>
    </w:pPr>
    <w:rPr>
      <w:noProof/>
      <w:sz w:val="13"/>
      <w:szCs w:val="20"/>
    </w:rPr>
  </w:style>
  <w:style w:type="paragraph" w:customStyle="1" w:styleId="VWAReferentiegegevensW1na">
    <w:name w:val="VWA Referentiegegevens W1 na"/>
    <w:basedOn w:val="Standaard"/>
    <w:next w:val="Standaard"/>
    <w:rsid w:val="00AC50F3"/>
    <w:pPr>
      <w:spacing w:after="90" w:line="180" w:lineRule="exact"/>
    </w:pPr>
    <w:rPr>
      <w:noProof/>
      <w:sz w:val="13"/>
      <w:szCs w:val="20"/>
    </w:rPr>
  </w:style>
  <w:style w:type="paragraph" w:customStyle="1" w:styleId="VWAReferentiegegevensW1voor">
    <w:name w:val="VWA Referentiegegevens W1 voor"/>
    <w:basedOn w:val="VWAReferentiegegevens"/>
    <w:next w:val="VWAReferentiegegevens"/>
    <w:rsid w:val="00AC50F3"/>
    <w:pPr>
      <w:spacing w:before="90"/>
    </w:pPr>
  </w:style>
  <w:style w:type="paragraph" w:customStyle="1" w:styleId="VWAReferentiegegevensW2na">
    <w:name w:val="VWA Referentiegegevens W2 na"/>
    <w:basedOn w:val="Standaard"/>
    <w:next w:val="VWAReferentiegegevensW1na"/>
    <w:rsid w:val="00AC50F3"/>
    <w:pPr>
      <w:spacing w:after="180" w:line="180" w:lineRule="exact"/>
    </w:pPr>
    <w:rPr>
      <w:noProof/>
      <w:sz w:val="13"/>
      <w:szCs w:val="20"/>
    </w:rPr>
  </w:style>
  <w:style w:type="paragraph" w:customStyle="1" w:styleId="VWAReferentieTussenregel">
    <w:name w:val="VWA ReferentieTussenregel"/>
    <w:basedOn w:val="VWAReferentiegegevens"/>
    <w:rsid w:val="00AC50F3"/>
    <w:pPr>
      <w:spacing w:line="120" w:lineRule="exact"/>
    </w:pPr>
  </w:style>
  <w:style w:type="paragraph" w:styleId="Geenafstand">
    <w:name w:val="No Spacing"/>
    <w:uiPriority w:val="1"/>
    <w:qFormat/>
    <w:rsid w:val="00570D54"/>
    <w:rPr>
      <w:rFonts w:asciiTheme="minorHAnsi" w:eastAsiaTheme="minorHAnsi" w:hAnsiTheme="minorHAnsi" w:cstheme="minorBidi"/>
      <w:sz w:val="22"/>
      <w:szCs w:val="22"/>
      <w:lang w:eastAsia="en-US"/>
    </w:rPr>
  </w:style>
  <w:style w:type="character" w:customStyle="1" w:styleId="TitelChar">
    <w:name w:val="Titel Char"/>
    <w:basedOn w:val="Standaardalinea-lettertype"/>
    <w:link w:val="Titel"/>
    <w:uiPriority w:val="39"/>
    <w:rsid w:val="00570D54"/>
    <w:rPr>
      <w:rFonts w:ascii="Verdana" w:hAnsi="Verdana" w:cs="Arial"/>
      <w:b/>
      <w:bCs/>
      <w:kern w:val="28"/>
      <w:sz w:val="24"/>
      <w:szCs w:val="32"/>
    </w:rPr>
  </w:style>
  <w:style w:type="character" w:customStyle="1" w:styleId="VoetnoottekstChar">
    <w:name w:val="Voetnoottekst Char"/>
    <w:basedOn w:val="Standaardalinea-lettertype"/>
    <w:link w:val="Voetnoottekst"/>
    <w:semiHidden/>
    <w:rsid w:val="00570D54"/>
    <w:rPr>
      <w:rFonts w:ascii="Verdana" w:hAnsi="Verdana"/>
      <w:sz w:val="13"/>
    </w:rPr>
  </w:style>
  <w:style w:type="paragraph" w:customStyle="1" w:styleId="05bKopstijl2">
    <w:name w:val="05b. Kopstijl2"/>
    <w:basedOn w:val="04Body"/>
    <w:next w:val="04Body"/>
    <w:link w:val="05bKopstijl2Char"/>
    <w:qFormat/>
    <w:rsid w:val="00570D54"/>
    <w:pPr>
      <w:spacing w:before="240"/>
      <w:outlineLvl w:val="1"/>
    </w:pPr>
    <w:rPr>
      <w:b/>
    </w:rPr>
  </w:style>
  <w:style w:type="character" w:customStyle="1" w:styleId="05bKopstijl2Char">
    <w:name w:val="05b. Kopstijl2 Char"/>
    <w:basedOn w:val="Standaardalinea-lettertype"/>
    <w:link w:val="05bKopstijl2"/>
    <w:rsid w:val="00570D54"/>
    <w:rPr>
      <w:rFonts w:ascii="Verdana" w:hAnsi="Verdana"/>
      <w:b/>
      <w:sz w:val="18"/>
      <w:szCs w:val="24"/>
    </w:rPr>
  </w:style>
  <w:style w:type="paragraph" w:customStyle="1" w:styleId="04Body">
    <w:name w:val="04. Body"/>
    <w:basedOn w:val="Standaard"/>
    <w:qFormat/>
    <w:rsid w:val="00570D54"/>
  </w:style>
  <w:style w:type="paragraph" w:customStyle="1" w:styleId="07Bijschrift">
    <w:name w:val="07. Bijschrift"/>
    <w:basedOn w:val="04Body"/>
    <w:next w:val="04Body"/>
    <w:qFormat/>
    <w:rsid w:val="00570D54"/>
    <w:rPr>
      <w:sz w:val="14"/>
    </w:rPr>
  </w:style>
  <w:style w:type="character" w:styleId="Verwijzingopmerking">
    <w:name w:val="annotation reference"/>
    <w:basedOn w:val="Standaardalinea-lettertype"/>
    <w:semiHidden/>
    <w:unhideWhenUsed/>
    <w:rsid w:val="001A0143"/>
    <w:rPr>
      <w:sz w:val="16"/>
      <w:szCs w:val="16"/>
    </w:rPr>
  </w:style>
  <w:style w:type="paragraph" w:styleId="Tekstopmerking">
    <w:name w:val="annotation text"/>
    <w:basedOn w:val="Standaard"/>
    <w:link w:val="TekstopmerkingChar"/>
    <w:unhideWhenUsed/>
    <w:rsid w:val="001A0143"/>
    <w:pPr>
      <w:spacing w:line="240" w:lineRule="auto"/>
    </w:pPr>
    <w:rPr>
      <w:sz w:val="20"/>
      <w:szCs w:val="20"/>
    </w:rPr>
  </w:style>
  <w:style w:type="character" w:customStyle="1" w:styleId="TekstopmerkingChar">
    <w:name w:val="Tekst opmerking Char"/>
    <w:basedOn w:val="Standaardalinea-lettertype"/>
    <w:link w:val="Tekstopmerking"/>
    <w:rsid w:val="001A0143"/>
    <w:rPr>
      <w:rFonts w:ascii="Verdana" w:hAnsi="Verdana"/>
    </w:rPr>
  </w:style>
  <w:style w:type="paragraph" w:styleId="Onderwerpvanopmerking">
    <w:name w:val="annotation subject"/>
    <w:basedOn w:val="Tekstopmerking"/>
    <w:next w:val="Tekstopmerking"/>
    <w:link w:val="OnderwerpvanopmerkingChar"/>
    <w:semiHidden/>
    <w:unhideWhenUsed/>
    <w:rsid w:val="001A0143"/>
    <w:rPr>
      <w:b/>
      <w:bCs/>
    </w:rPr>
  </w:style>
  <w:style w:type="character" w:customStyle="1" w:styleId="OnderwerpvanopmerkingChar">
    <w:name w:val="Onderwerp van opmerking Char"/>
    <w:basedOn w:val="TekstopmerkingChar"/>
    <w:link w:val="Onderwerpvanopmerking"/>
    <w:semiHidden/>
    <w:rsid w:val="001A0143"/>
    <w:rPr>
      <w:rFonts w:ascii="Verdana" w:hAnsi="Verdana"/>
      <w:b/>
      <w:bCs/>
    </w:rPr>
  </w:style>
  <w:style w:type="paragraph" w:styleId="Revisie">
    <w:name w:val="Revision"/>
    <w:hidden/>
    <w:uiPriority w:val="99"/>
    <w:semiHidden/>
    <w:rsid w:val="005B64E3"/>
    <w:rPr>
      <w:rFonts w:ascii="Verdana" w:hAnsi="Verdana"/>
      <w:sz w:val="18"/>
      <w:szCs w:val="24"/>
    </w:rPr>
  </w:style>
  <w:style w:type="paragraph" w:styleId="Lijstalinea">
    <w:name w:val="List Paragraph"/>
    <w:basedOn w:val="Standaard"/>
    <w:uiPriority w:val="34"/>
    <w:qFormat/>
    <w:rsid w:val="00756D79"/>
    <w:pPr>
      <w:spacing w:line="240" w:lineRule="auto"/>
      <w:ind w:left="720"/>
      <w:contextualSpacing/>
    </w:pPr>
    <w:rPr>
      <w:rFonts w:ascii="Times New Roman" w:hAnsi="Times New Roman"/>
      <w:sz w:val="24"/>
    </w:rPr>
  </w:style>
  <w:style w:type="paragraph" w:styleId="HTML-voorafopgemaakt">
    <w:name w:val="HTML Preformatted"/>
    <w:basedOn w:val="Standaard"/>
    <w:link w:val="HTML-voorafopgemaaktChar"/>
    <w:uiPriority w:val="99"/>
    <w:semiHidden/>
    <w:unhideWhenUsed/>
    <w:rsid w:val="006D31CA"/>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6D31CA"/>
    <w:rPr>
      <w:rFonts w:ascii="Consolas" w:hAnsi="Consolas"/>
    </w:rPr>
  </w:style>
  <w:style w:type="character" w:customStyle="1" w:styleId="y2iqfc">
    <w:name w:val="y2iqfc"/>
    <w:basedOn w:val="Standaardalinea-lettertype"/>
    <w:rsid w:val="007057AC"/>
  </w:style>
  <w:style w:type="table" w:styleId="Onopgemaaktetabel2">
    <w:name w:val="Plain Table 2"/>
    <w:basedOn w:val="Standaardtabel"/>
    <w:uiPriority w:val="42"/>
    <w:rsid w:val="00A979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682">
      <w:bodyDiv w:val="1"/>
      <w:marLeft w:val="0"/>
      <w:marRight w:val="0"/>
      <w:marTop w:val="0"/>
      <w:marBottom w:val="0"/>
      <w:divBdr>
        <w:top w:val="none" w:sz="0" w:space="0" w:color="auto"/>
        <w:left w:val="none" w:sz="0" w:space="0" w:color="auto"/>
        <w:bottom w:val="none" w:sz="0" w:space="0" w:color="auto"/>
        <w:right w:val="none" w:sz="0" w:space="0" w:color="auto"/>
      </w:divBdr>
      <w:divsChild>
        <w:div w:id="684746405">
          <w:marLeft w:val="504"/>
          <w:marRight w:val="0"/>
          <w:marTop w:val="240"/>
          <w:marBottom w:val="0"/>
          <w:divBdr>
            <w:top w:val="none" w:sz="0" w:space="0" w:color="auto"/>
            <w:left w:val="none" w:sz="0" w:space="0" w:color="auto"/>
            <w:bottom w:val="none" w:sz="0" w:space="0" w:color="auto"/>
            <w:right w:val="none" w:sz="0" w:space="0" w:color="auto"/>
          </w:divBdr>
        </w:div>
      </w:divsChild>
    </w:div>
    <w:div w:id="54819533">
      <w:bodyDiv w:val="1"/>
      <w:marLeft w:val="0"/>
      <w:marRight w:val="0"/>
      <w:marTop w:val="0"/>
      <w:marBottom w:val="0"/>
      <w:divBdr>
        <w:top w:val="none" w:sz="0" w:space="0" w:color="auto"/>
        <w:left w:val="none" w:sz="0" w:space="0" w:color="auto"/>
        <w:bottom w:val="none" w:sz="0" w:space="0" w:color="auto"/>
        <w:right w:val="none" w:sz="0" w:space="0" w:color="auto"/>
      </w:divBdr>
    </w:div>
    <w:div w:id="86270333">
      <w:bodyDiv w:val="1"/>
      <w:marLeft w:val="0"/>
      <w:marRight w:val="0"/>
      <w:marTop w:val="0"/>
      <w:marBottom w:val="0"/>
      <w:divBdr>
        <w:top w:val="none" w:sz="0" w:space="0" w:color="auto"/>
        <w:left w:val="none" w:sz="0" w:space="0" w:color="auto"/>
        <w:bottom w:val="none" w:sz="0" w:space="0" w:color="auto"/>
        <w:right w:val="none" w:sz="0" w:space="0" w:color="auto"/>
      </w:divBdr>
    </w:div>
    <w:div w:id="167209808">
      <w:bodyDiv w:val="1"/>
      <w:marLeft w:val="0"/>
      <w:marRight w:val="0"/>
      <w:marTop w:val="0"/>
      <w:marBottom w:val="0"/>
      <w:divBdr>
        <w:top w:val="none" w:sz="0" w:space="0" w:color="auto"/>
        <w:left w:val="none" w:sz="0" w:space="0" w:color="auto"/>
        <w:bottom w:val="none" w:sz="0" w:space="0" w:color="auto"/>
        <w:right w:val="none" w:sz="0" w:space="0" w:color="auto"/>
      </w:divBdr>
      <w:divsChild>
        <w:div w:id="713777664">
          <w:marLeft w:val="504"/>
          <w:marRight w:val="0"/>
          <w:marTop w:val="240"/>
          <w:marBottom w:val="0"/>
          <w:divBdr>
            <w:top w:val="none" w:sz="0" w:space="0" w:color="auto"/>
            <w:left w:val="none" w:sz="0" w:space="0" w:color="auto"/>
            <w:bottom w:val="none" w:sz="0" w:space="0" w:color="auto"/>
            <w:right w:val="none" w:sz="0" w:space="0" w:color="auto"/>
          </w:divBdr>
        </w:div>
        <w:div w:id="908609771">
          <w:marLeft w:val="504"/>
          <w:marRight w:val="0"/>
          <w:marTop w:val="240"/>
          <w:marBottom w:val="0"/>
          <w:divBdr>
            <w:top w:val="none" w:sz="0" w:space="0" w:color="auto"/>
            <w:left w:val="none" w:sz="0" w:space="0" w:color="auto"/>
            <w:bottom w:val="none" w:sz="0" w:space="0" w:color="auto"/>
            <w:right w:val="none" w:sz="0" w:space="0" w:color="auto"/>
          </w:divBdr>
        </w:div>
      </w:divsChild>
    </w:div>
    <w:div w:id="239828984">
      <w:bodyDiv w:val="1"/>
      <w:marLeft w:val="0"/>
      <w:marRight w:val="0"/>
      <w:marTop w:val="0"/>
      <w:marBottom w:val="0"/>
      <w:divBdr>
        <w:top w:val="none" w:sz="0" w:space="0" w:color="auto"/>
        <w:left w:val="none" w:sz="0" w:space="0" w:color="auto"/>
        <w:bottom w:val="none" w:sz="0" w:space="0" w:color="auto"/>
        <w:right w:val="none" w:sz="0" w:space="0" w:color="auto"/>
      </w:divBdr>
    </w:div>
    <w:div w:id="298538226">
      <w:bodyDiv w:val="1"/>
      <w:marLeft w:val="0"/>
      <w:marRight w:val="0"/>
      <w:marTop w:val="0"/>
      <w:marBottom w:val="0"/>
      <w:divBdr>
        <w:top w:val="none" w:sz="0" w:space="0" w:color="auto"/>
        <w:left w:val="none" w:sz="0" w:space="0" w:color="auto"/>
        <w:bottom w:val="none" w:sz="0" w:space="0" w:color="auto"/>
        <w:right w:val="none" w:sz="0" w:space="0" w:color="auto"/>
      </w:divBdr>
    </w:div>
    <w:div w:id="322468337">
      <w:bodyDiv w:val="1"/>
      <w:marLeft w:val="0"/>
      <w:marRight w:val="0"/>
      <w:marTop w:val="0"/>
      <w:marBottom w:val="0"/>
      <w:divBdr>
        <w:top w:val="none" w:sz="0" w:space="0" w:color="auto"/>
        <w:left w:val="none" w:sz="0" w:space="0" w:color="auto"/>
        <w:bottom w:val="none" w:sz="0" w:space="0" w:color="auto"/>
        <w:right w:val="none" w:sz="0" w:space="0" w:color="auto"/>
      </w:divBdr>
      <w:divsChild>
        <w:div w:id="1299412587">
          <w:marLeft w:val="504"/>
          <w:marRight w:val="0"/>
          <w:marTop w:val="240"/>
          <w:marBottom w:val="0"/>
          <w:divBdr>
            <w:top w:val="none" w:sz="0" w:space="0" w:color="auto"/>
            <w:left w:val="none" w:sz="0" w:space="0" w:color="auto"/>
            <w:bottom w:val="none" w:sz="0" w:space="0" w:color="auto"/>
            <w:right w:val="none" w:sz="0" w:space="0" w:color="auto"/>
          </w:divBdr>
        </w:div>
        <w:div w:id="1755400377">
          <w:marLeft w:val="994"/>
          <w:marRight w:val="0"/>
          <w:marTop w:val="200"/>
          <w:marBottom w:val="0"/>
          <w:divBdr>
            <w:top w:val="none" w:sz="0" w:space="0" w:color="auto"/>
            <w:left w:val="none" w:sz="0" w:space="0" w:color="auto"/>
            <w:bottom w:val="none" w:sz="0" w:space="0" w:color="auto"/>
            <w:right w:val="none" w:sz="0" w:space="0" w:color="auto"/>
          </w:divBdr>
        </w:div>
        <w:div w:id="204802575">
          <w:marLeft w:val="994"/>
          <w:marRight w:val="0"/>
          <w:marTop w:val="200"/>
          <w:marBottom w:val="0"/>
          <w:divBdr>
            <w:top w:val="none" w:sz="0" w:space="0" w:color="auto"/>
            <w:left w:val="none" w:sz="0" w:space="0" w:color="auto"/>
            <w:bottom w:val="none" w:sz="0" w:space="0" w:color="auto"/>
            <w:right w:val="none" w:sz="0" w:space="0" w:color="auto"/>
          </w:divBdr>
        </w:div>
        <w:div w:id="1223784096">
          <w:marLeft w:val="504"/>
          <w:marRight w:val="0"/>
          <w:marTop w:val="240"/>
          <w:marBottom w:val="0"/>
          <w:divBdr>
            <w:top w:val="none" w:sz="0" w:space="0" w:color="auto"/>
            <w:left w:val="none" w:sz="0" w:space="0" w:color="auto"/>
            <w:bottom w:val="none" w:sz="0" w:space="0" w:color="auto"/>
            <w:right w:val="none" w:sz="0" w:space="0" w:color="auto"/>
          </w:divBdr>
        </w:div>
      </w:divsChild>
    </w:div>
    <w:div w:id="325011309">
      <w:bodyDiv w:val="1"/>
      <w:marLeft w:val="0"/>
      <w:marRight w:val="0"/>
      <w:marTop w:val="0"/>
      <w:marBottom w:val="0"/>
      <w:divBdr>
        <w:top w:val="none" w:sz="0" w:space="0" w:color="auto"/>
        <w:left w:val="none" w:sz="0" w:space="0" w:color="auto"/>
        <w:bottom w:val="none" w:sz="0" w:space="0" w:color="auto"/>
        <w:right w:val="none" w:sz="0" w:space="0" w:color="auto"/>
      </w:divBdr>
    </w:div>
    <w:div w:id="351496782">
      <w:bodyDiv w:val="1"/>
      <w:marLeft w:val="0"/>
      <w:marRight w:val="0"/>
      <w:marTop w:val="0"/>
      <w:marBottom w:val="0"/>
      <w:divBdr>
        <w:top w:val="none" w:sz="0" w:space="0" w:color="auto"/>
        <w:left w:val="none" w:sz="0" w:space="0" w:color="auto"/>
        <w:bottom w:val="none" w:sz="0" w:space="0" w:color="auto"/>
        <w:right w:val="none" w:sz="0" w:space="0" w:color="auto"/>
      </w:divBdr>
    </w:div>
    <w:div w:id="473450464">
      <w:bodyDiv w:val="1"/>
      <w:marLeft w:val="0"/>
      <w:marRight w:val="0"/>
      <w:marTop w:val="0"/>
      <w:marBottom w:val="0"/>
      <w:divBdr>
        <w:top w:val="none" w:sz="0" w:space="0" w:color="auto"/>
        <w:left w:val="none" w:sz="0" w:space="0" w:color="auto"/>
        <w:bottom w:val="none" w:sz="0" w:space="0" w:color="auto"/>
        <w:right w:val="none" w:sz="0" w:space="0" w:color="auto"/>
      </w:divBdr>
      <w:divsChild>
        <w:div w:id="1489905456">
          <w:marLeft w:val="504"/>
          <w:marRight w:val="0"/>
          <w:marTop w:val="240"/>
          <w:marBottom w:val="0"/>
          <w:divBdr>
            <w:top w:val="none" w:sz="0" w:space="0" w:color="auto"/>
            <w:left w:val="none" w:sz="0" w:space="0" w:color="auto"/>
            <w:bottom w:val="none" w:sz="0" w:space="0" w:color="auto"/>
            <w:right w:val="none" w:sz="0" w:space="0" w:color="auto"/>
          </w:divBdr>
        </w:div>
        <w:div w:id="1911423782">
          <w:marLeft w:val="994"/>
          <w:marRight w:val="0"/>
          <w:marTop w:val="200"/>
          <w:marBottom w:val="0"/>
          <w:divBdr>
            <w:top w:val="none" w:sz="0" w:space="0" w:color="auto"/>
            <w:left w:val="none" w:sz="0" w:space="0" w:color="auto"/>
            <w:bottom w:val="none" w:sz="0" w:space="0" w:color="auto"/>
            <w:right w:val="none" w:sz="0" w:space="0" w:color="auto"/>
          </w:divBdr>
        </w:div>
        <w:div w:id="744887211">
          <w:marLeft w:val="504"/>
          <w:marRight w:val="0"/>
          <w:marTop w:val="240"/>
          <w:marBottom w:val="0"/>
          <w:divBdr>
            <w:top w:val="none" w:sz="0" w:space="0" w:color="auto"/>
            <w:left w:val="none" w:sz="0" w:space="0" w:color="auto"/>
            <w:bottom w:val="none" w:sz="0" w:space="0" w:color="auto"/>
            <w:right w:val="none" w:sz="0" w:space="0" w:color="auto"/>
          </w:divBdr>
        </w:div>
      </w:divsChild>
    </w:div>
    <w:div w:id="538206014">
      <w:bodyDiv w:val="1"/>
      <w:marLeft w:val="0"/>
      <w:marRight w:val="0"/>
      <w:marTop w:val="0"/>
      <w:marBottom w:val="0"/>
      <w:divBdr>
        <w:top w:val="none" w:sz="0" w:space="0" w:color="auto"/>
        <w:left w:val="none" w:sz="0" w:space="0" w:color="auto"/>
        <w:bottom w:val="none" w:sz="0" w:space="0" w:color="auto"/>
        <w:right w:val="none" w:sz="0" w:space="0" w:color="auto"/>
      </w:divBdr>
    </w:div>
    <w:div w:id="644890219">
      <w:bodyDiv w:val="1"/>
      <w:marLeft w:val="0"/>
      <w:marRight w:val="0"/>
      <w:marTop w:val="0"/>
      <w:marBottom w:val="0"/>
      <w:divBdr>
        <w:top w:val="none" w:sz="0" w:space="0" w:color="auto"/>
        <w:left w:val="none" w:sz="0" w:space="0" w:color="auto"/>
        <w:bottom w:val="none" w:sz="0" w:space="0" w:color="auto"/>
        <w:right w:val="none" w:sz="0" w:space="0" w:color="auto"/>
      </w:divBdr>
    </w:div>
    <w:div w:id="724449699">
      <w:bodyDiv w:val="1"/>
      <w:marLeft w:val="0"/>
      <w:marRight w:val="0"/>
      <w:marTop w:val="0"/>
      <w:marBottom w:val="0"/>
      <w:divBdr>
        <w:top w:val="none" w:sz="0" w:space="0" w:color="auto"/>
        <w:left w:val="none" w:sz="0" w:space="0" w:color="auto"/>
        <w:bottom w:val="none" w:sz="0" w:space="0" w:color="auto"/>
        <w:right w:val="none" w:sz="0" w:space="0" w:color="auto"/>
      </w:divBdr>
    </w:div>
    <w:div w:id="729235566">
      <w:bodyDiv w:val="1"/>
      <w:marLeft w:val="0"/>
      <w:marRight w:val="0"/>
      <w:marTop w:val="0"/>
      <w:marBottom w:val="0"/>
      <w:divBdr>
        <w:top w:val="none" w:sz="0" w:space="0" w:color="auto"/>
        <w:left w:val="none" w:sz="0" w:space="0" w:color="auto"/>
        <w:bottom w:val="none" w:sz="0" w:space="0" w:color="auto"/>
        <w:right w:val="none" w:sz="0" w:space="0" w:color="auto"/>
      </w:divBdr>
    </w:div>
    <w:div w:id="865100083">
      <w:bodyDiv w:val="1"/>
      <w:marLeft w:val="0"/>
      <w:marRight w:val="0"/>
      <w:marTop w:val="0"/>
      <w:marBottom w:val="0"/>
      <w:divBdr>
        <w:top w:val="none" w:sz="0" w:space="0" w:color="auto"/>
        <w:left w:val="none" w:sz="0" w:space="0" w:color="auto"/>
        <w:bottom w:val="none" w:sz="0" w:space="0" w:color="auto"/>
        <w:right w:val="none" w:sz="0" w:space="0" w:color="auto"/>
      </w:divBdr>
    </w:div>
    <w:div w:id="869801070">
      <w:bodyDiv w:val="1"/>
      <w:marLeft w:val="0"/>
      <w:marRight w:val="0"/>
      <w:marTop w:val="0"/>
      <w:marBottom w:val="0"/>
      <w:divBdr>
        <w:top w:val="none" w:sz="0" w:space="0" w:color="auto"/>
        <w:left w:val="none" w:sz="0" w:space="0" w:color="auto"/>
        <w:bottom w:val="none" w:sz="0" w:space="0" w:color="auto"/>
        <w:right w:val="none" w:sz="0" w:space="0" w:color="auto"/>
      </w:divBdr>
    </w:div>
    <w:div w:id="951089496">
      <w:bodyDiv w:val="1"/>
      <w:marLeft w:val="0"/>
      <w:marRight w:val="0"/>
      <w:marTop w:val="0"/>
      <w:marBottom w:val="0"/>
      <w:divBdr>
        <w:top w:val="none" w:sz="0" w:space="0" w:color="auto"/>
        <w:left w:val="none" w:sz="0" w:space="0" w:color="auto"/>
        <w:bottom w:val="none" w:sz="0" w:space="0" w:color="auto"/>
        <w:right w:val="none" w:sz="0" w:space="0" w:color="auto"/>
      </w:divBdr>
    </w:div>
    <w:div w:id="1002665653">
      <w:bodyDiv w:val="1"/>
      <w:marLeft w:val="0"/>
      <w:marRight w:val="0"/>
      <w:marTop w:val="0"/>
      <w:marBottom w:val="0"/>
      <w:divBdr>
        <w:top w:val="none" w:sz="0" w:space="0" w:color="auto"/>
        <w:left w:val="none" w:sz="0" w:space="0" w:color="auto"/>
        <w:bottom w:val="none" w:sz="0" w:space="0" w:color="auto"/>
        <w:right w:val="none" w:sz="0" w:space="0" w:color="auto"/>
      </w:divBdr>
    </w:div>
    <w:div w:id="1155561632">
      <w:bodyDiv w:val="1"/>
      <w:marLeft w:val="0"/>
      <w:marRight w:val="0"/>
      <w:marTop w:val="0"/>
      <w:marBottom w:val="0"/>
      <w:divBdr>
        <w:top w:val="none" w:sz="0" w:space="0" w:color="auto"/>
        <w:left w:val="none" w:sz="0" w:space="0" w:color="auto"/>
        <w:bottom w:val="none" w:sz="0" w:space="0" w:color="auto"/>
        <w:right w:val="none" w:sz="0" w:space="0" w:color="auto"/>
      </w:divBdr>
    </w:div>
    <w:div w:id="1182822954">
      <w:bodyDiv w:val="1"/>
      <w:marLeft w:val="0"/>
      <w:marRight w:val="0"/>
      <w:marTop w:val="0"/>
      <w:marBottom w:val="0"/>
      <w:divBdr>
        <w:top w:val="none" w:sz="0" w:space="0" w:color="auto"/>
        <w:left w:val="none" w:sz="0" w:space="0" w:color="auto"/>
        <w:bottom w:val="none" w:sz="0" w:space="0" w:color="auto"/>
        <w:right w:val="none" w:sz="0" w:space="0" w:color="auto"/>
      </w:divBdr>
    </w:div>
    <w:div w:id="1264342117">
      <w:bodyDiv w:val="1"/>
      <w:marLeft w:val="0"/>
      <w:marRight w:val="0"/>
      <w:marTop w:val="0"/>
      <w:marBottom w:val="0"/>
      <w:divBdr>
        <w:top w:val="none" w:sz="0" w:space="0" w:color="auto"/>
        <w:left w:val="none" w:sz="0" w:space="0" w:color="auto"/>
        <w:bottom w:val="none" w:sz="0" w:space="0" w:color="auto"/>
        <w:right w:val="none" w:sz="0" w:space="0" w:color="auto"/>
      </w:divBdr>
    </w:div>
    <w:div w:id="1275358571">
      <w:bodyDiv w:val="1"/>
      <w:marLeft w:val="0"/>
      <w:marRight w:val="0"/>
      <w:marTop w:val="0"/>
      <w:marBottom w:val="0"/>
      <w:divBdr>
        <w:top w:val="none" w:sz="0" w:space="0" w:color="auto"/>
        <w:left w:val="none" w:sz="0" w:space="0" w:color="auto"/>
        <w:bottom w:val="none" w:sz="0" w:space="0" w:color="auto"/>
        <w:right w:val="none" w:sz="0" w:space="0" w:color="auto"/>
      </w:divBdr>
    </w:div>
    <w:div w:id="1275358966">
      <w:bodyDiv w:val="1"/>
      <w:marLeft w:val="0"/>
      <w:marRight w:val="0"/>
      <w:marTop w:val="0"/>
      <w:marBottom w:val="0"/>
      <w:divBdr>
        <w:top w:val="none" w:sz="0" w:space="0" w:color="auto"/>
        <w:left w:val="none" w:sz="0" w:space="0" w:color="auto"/>
        <w:bottom w:val="none" w:sz="0" w:space="0" w:color="auto"/>
        <w:right w:val="none" w:sz="0" w:space="0" w:color="auto"/>
      </w:divBdr>
    </w:div>
    <w:div w:id="1412583297">
      <w:bodyDiv w:val="1"/>
      <w:marLeft w:val="0"/>
      <w:marRight w:val="0"/>
      <w:marTop w:val="0"/>
      <w:marBottom w:val="0"/>
      <w:divBdr>
        <w:top w:val="none" w:sz="0" w:space="0" w:color="auto"/>
        <w:left w:val="none" w:sz="0" w:space="0" w:color="auto"/>
        <w:bottom w:val="none" w:sz="0" w:space="0" w:color="auto"/>
        <w:right w:val="none" w:sz="0" w:space="0" w:color="auto"/>
      </w:divBdr>
      <w:divsChild>
        <w:div w:id="844784431">
          <w:marLeft w:val="994"/>
          <w:marRight w:val="0"/>
          <w:marTop w:val="200"/>
          <w:marBottom w:val="0"/>
          <w:divBdr>
            <w:top w:val="none" w:sz="0" w:space="0" w:color="auto"/>
            <w:left w:val="none" w:sz="0" w:space="0" w:color="auto"/>
            <w:bottom w:val="none" w:sz="0" w:space="0" w:color="auto"/>
            <w:right w:val="none" w:sz="0" w:space="0" w:color="auto"/>
          </w:divBdr>
        </w:div>
        <w:div w:id="485587802">
          <w:marLeft w:val="994"/>
          <w:marRight w:val="0"/>
          <w:marTop w:val="200"/>
          <w:marBottom w:val="0"/>
          <w:divBdr>
            <w:top w:val="none" w:sz="0" w:space="0" w:color="auto"/>
            <w:left w:val="none" w:sz="0" w:space="0" w:color="auto"/>
            <w:bottom w:val="none" w:sz="0" w:space="0" w:color="auto"/>
            <w:right w:val="none" w:sz="0" w:space="0" w:color="auto"/>
          </w:divBdr>
        </w:div>
      </w:divsChild>
    </w:div>
    <w:div w:id="1443459430">
      <w:bodyDiv w:val="1"/>
      <w:marLeft w:val="0"/>
      <w:marRight w:val="0"/>
      <w:marTop w:val="0"/>
      <w:marBottom w:val="0"/>
      <w:divBdr>
        <w:top w:val="none" w:sz="0" w:space="0" w:color="auto"/>
        <w:left w:val="none" w:sz="0" w:space="0" w:color="auto"/>
        <w:bottom w:val="none" w:sz="0" w:space="0" w:color="auto"/>
        <w:right w:val="none" w:sz="0" w:space="0" w:color="auto"/>
      </w:divBdr>
    </w:div>
    <w:div w:id="1585382622">
      <w:bodyDiv w:val="1"/>
      <w:marLeft w:val="0"/>
      <w:marRight w:val="0"/>
      <w:marTop w:val="0"/>
      <w:marBottom w:val="0"/>
      <w:divBdr>
        <w:top w:val="none" w:sz="0" w:space="0" w:color="auto"/>
        <w:left w:val="none" w:sz="0" w:space="0" w:color="auto"/>
        <w:bottom w:val="none" w:sz="0" w:space="0" w:color="auto"/>
        <w:right w:val="none" w:sz="0" w:space="0" w:color="auto"/>
      </w:divBdr>
    </w:div>
    <w:div w:id="1587107700">
      <w:bodyDiv w:val="1"/>
      <w:marLeft w:val="0"/>
      <w:marRight w:val="0"/>
      <w:marTop w:val="0"/>
      <w:marBottom w:val="0"/>
      <w:divBdr>
        <w:top w:val="none" w:sz="0" w:space="0" w:color="auto"/>
        <w:left w:val="none" w:sz="0" w:space="0" w:color="auto"/>
        <w:bottom w:val="none" w:sz="0" w:space="0" w:color="auto"/>
        <w:right w:val="none" w:sz="0" w:space="0" w:color="auto"/>
      </w:divBdr>
    </w:div>
    <w:div w:id="1599635037">
      <w:bodyDiv w:val="1"/>
      <w:marLeft w:val="0"/>
      <w:marRight w:val="0"/>
      <w:marTop w:val="0"/>
      <w:marBottom w:val="0"/>
      <w:divBdr>
        <w:top w:val="none" w:sz="0" w:space="0" w:color="auto"/>
        <w:left w:val="none" w:sz="0" w:space="0" w:color="auto"/>
        <w:bottom w:val="none" w:sz="0" w:space="0" w:color="auto"/>
        <w:right w:val="none" w:sz="0" w:space="0" w:color="auto"/>
      </w:divBdr>
    </w:div>
    <w:div w:id="1637026362">
      <w:bodyDiv w:val="1"/>
      <w:marLeft w:val="0"/>
      <w:marRight w:val="0"/>
      <w:marTop w:val="0"/>
      <w:marBottom w:val="0"/>
      <w:divBdr>
        <w:top w:val="none" w:sz="0" w:space="0" w:color="auto"/>
        <w:left w:val="none" w:sz="0" w:space="0" w:color="auto"/>
        <w:bottom w:val="none" w:sz="0" w:space="0" w:color="auto"/>
        <w:right w:val="none" w:sz="0" w:space="0" w:color="auto"/>
      </w:divBdr>
    </w:div>
    <w:div w:id="1716007155">
      <w:bodyDiv w:val="1"/>
      <w:marLeft w:val="0"/>
      <w:marRight w:val="0"/>
      <w:marTop w:val="0"/>
      <w:marBottom w:val="0"/>
      <w:divBdr>
        <w:top w:val="none" w:sz="0" w:space="0" w:color="auto"/>
        <w:left w:val="none" w:sz="0" w:space="0" w:color="auto"/>
        <w:bottom w:val="none" w:sz="0" w:space="0" w:color="auto"/>
        <w:right w:val="none" w:sz="0" w:space="0" w:color="auto"/>
      </w:divBdr>
      <w:divsChild>
        <w:div w:id="1736930527">
          <w:marLeft w:val="504"/>
          <w:marRight w:val="0"/>
          <w:marTop w:val="240"/>
          <w:marBottom w:val="0"/>
          <w:divBdr>
            <w:top w:val="none" w:sz="0" w:space="0" w:color="auto"/>
            <w:left w:val="none" w:sz="0" w:space="0" w:color="auto"/>
            <w:bottom w:val="none" w:sz="0" w:space="0" w:color="auto"/>
            <w:right w:val="none" w:sz="0" w:space="0" w:color="auto"/>
          </w:divBdr>
        </w:div>
        <w:div w:id="531069283">
          <w:marLeft w:val="504"/>
          <w:marRight w:val="0"/>
          <w:marTop w:val="240"/>
          <w:marBottom w:val="0"/>
          <w:divBdr>
            <w:top w:val="none" w:sz="0" w:space="0" w:color="auto"/>
            <w:left w:val="none" w:sz="0" w:space="0" w:color="auto"/>
            <w:bottom w:val="none" w:sz="0" w:space="0" w:color="auto"/>
            <w:right w:val="none" w:sz="0" w:space="0" w:color="auto"/>
          </w:divBdr>
        </w:div>
      </w:divsChild>
    </w:div>
    <w:div w:id="1897356481">
      <w:bodyDiv w:val="1"/>
      <w:marLeft w:val="0"/>
      <w:marRight w:val="0"/>
      <w:marTop w:val="0"/>
      <w:marBottom w:val="0"/>
      <w:divBdr>
        <w:top w:val="none" w:sz="0" w:space="0" w:color="auto"/>
        <w:left w:val="none" w:sz="0" w:space="0" w:color="auto"/>
        <w:bottom w:val="none" w:sz="0" w:space="0" w:color="auto"/>
        <w:right w:val="none" w:sz="0" w:space="0" w:color="auto"/>
      </w:divBdr>
      <w:divsChild>
        <w:div w:id="1715543845">
          <w:marLeft w:val="504"/>
          <w:marRight w:val="0"/>
          <w:marTop w:val="240"/>
          <w:marBottom w:val="0"/>
          <w:divBdr>
            <w:top w:val="none" w:sz="0" w:space="0" w:color="auto"/>
            <w:left w:val="none" w:sz="0" w:space="0" w:color="auto"/>
            <w:bottom w:val="none" w:sz="0" w:space="0" w:color="auto"/>
            <w:right w:val="none" w:sz="0" w:space="0" w:color="auto"/>
          </w:divBdr>
        </w:div>
      </w:divsChild>
    </w:div>
    <w:div w:id="1941789464">
      <w:bodyDiv w:val="1"/>
      <w:marLeft w:val="0"/>
      <w:marRight w:val="0"/>
      <w:marTop w:val="0"/>
      <w:marBottom w:val="0"/>
      <w:divBdr>
        <w:top w:val="none" w:sz="0" w:space="0" w:color="auto"/>
        <w:left w:val="none" w:sz="0" w:space="0" w:color="auto"/>
        <w:bottom w:val="none" w:sz="0" w:space="0" w:color="auto"/>
        <w:right w:val="none" w:sz="0" w:space="0" w:color="auto"/>
      </w:divBdr>
    </w:div>
    <w:div w:id="2059743794">
      <w:bodyDiv w:val="1"/>
      <w:marLeft w:val="0"/>
      <w:marRight w:val="0"/>
      <w:marTop w:val="0"/>
      <w:marBottom w:val="0"/>
      <w:divBdr>
        <w:top w:val="none" w:sz="0" w:space="0" w:color="auto"/>
        <w:left w:val="none" w:sz="0" w:space="0" w:color="auto"/>
        <w:bottom w:val="none" w:sz="0" w:space="0" w:color="auto"/>
        <w:right w:val="none" w:sz="0" w:space="0" w:color="auto"/>
      </w:divBdr>
    </w:div>
    <w:div w:id="21415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NVWA Toegankelijk Rapport">
      <a:dk1>
        <a:sysClr val="windowText" lastClr="000000"/>
      </a:dk1>
      <a:lt1>
        <a:sysClr val="window" lastClr="FFFFFF"/>
      </a:lt1>
      <a:dk2>
        <a:srgbClr val="1F497D"/>
      </a:dk2>
      <a:lt2>
        <a:srgbClr val="EEECE1"/>
      </a:lt2>
      <a:accent1>
        <a:srgbClr val="01689B"/>
      </a:accent1>
      <a:accent2>
        <a:srgbClr val="42145F"/>
      </a:accent2>
      <a:accent3>
        <a:srgbClr val="CA005D"/>
      </a:accent3>
      <a:accent4>
        <a:srgbClr val="275937"/>
      </a:accent4>
      <a:accent5>
        <a:srgbClr val="E17000"/>
      </a:accent5>
      <a:accent6>
        <a:srgbClr val="39870C"/>
      </a:accent6>
      <a:hlink>
        <a:srgbClr val="01689B"/>
      </a:hlink>
      <a:folHlink>
        <a:srgbClr val="01689B"/>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1429</ap:Words>
  <ap:Characters>8112</ap:Characters>
  <ap:DocSecurity>0</ap:DocSecurity>
  <ap:Lines>67</ap:Lines>
  <ap:Paragraphs>19</ap:Paragraphs>
  <ap:ScaleCrop>false</ap:ScaleCrop>
  <ap:LinksUpToDate>false</ap:LinksUpToDate>
  <ap:CharactersWithSpaces>9522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2025-07-11T10:33:00.0000000Z</dcterms:created>
  <dcterms:modified xsi:type="dcterms:W3CDTF">2025-07-11T10:33:00.0000000Z</dcterms:modified>
  <dc:description>------------------------</dc:description>
  <dc:subject/>
  <keywords/>
  <version/>
  <category/>
</coreProperties>
</file>