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312C" w:rsidP="0063663D" w:rsidRDefault="004E75C5" w14:paraId="5A952CF9" w14:textId="77777777">
      <w:pPr>
        <w:pStyle w:val="StandaardAanhef"/>
        <w:tabs>
          <w:tab w:val="center" w:pos="3742"/>
          <w:tab w:val="left" w:pos="4155"/>
        </w:tabs>
      </w:pPr>
      <w:r>
        <w:t>Geachte voorzitter,</w:t>
      </w:r>
      <w:r w:rsidR="0063663D">
        <w:tab/>
      </w:r>
      <w:r w:rsidR="0063663D">
        <w:tab/>
      </w:r>
    </w:p>
    <w:p w:rsidR="00DA30E7" w:rsidP="00AC5A7E" w:rsidRDefault="00DA30E7" w14:paraId="27EB2925" w14:textId="77777777">
      <w:r w:rsidRPr="00DA30E7">
        <w:t xml:space="preserve">De vaste commissie voor Financiën heeft gevraagd of de wetswijziging ten behoeve van het behoud van het verlaagd btw-tarief voor cultuur, media en sport kan worden vorm gegeven via een nota van wijziging op de Fiscale verzamelwet 2026 (FVW26). </w:t>
      </w:r>
      <w:r w:rsidR="00272DE9">
        <w:t xml:space="preserve">Daarnaast heeft zij gevraagd of zij nog wel een mogelijkheid heeft om amendementen op het pakket Belastingplan 2026 in te dienen. </w:t>
      </w:r>
      <w:r w:rsidRPr="00DA30E7">
        <w:t xml:space="preserve">In deze brief ga ik </w:t>
      </w:r>
      <w:r w:rsidR="00111A0C">
        <w:t xml:space="preserve">eerst </w:t>
      </w:r>
      <w:r w:rsidRPr="00DA30E7">
        <w:t xml:space="preserve">in op </w:t>
      </w:r>
      <w:r w:rsidR="00272DE9">
        <w:t>de vraag over</w:t>
      </w:r>
      <w:r w:rsidR="00111A0C">
        <w:t xml:space="preserve"> de mogelijkheid tot</w:t>
      </w:r>
      <w:r w:rsidR="00272DE9">
        <w:t xml:space="preserve"> het indienen van amendementen</w:t>
      </w:r>
      <w:r w:rsidR="00111A0C">
        <w:t>.</w:t>
      </w:r>
      <w:r w:rsidRPr="00DA30E7">
        <w:t xml:space="preserve"> </w:t>
      </w:r>
      <w:r w:rsidR="00111A0C">
        <w:t xml:space="preserve">Daarna ga ik in op </w:t>
      </w:r>
      <w:r w:rsidRPr="00DA30E7">
        <w:t xml:space="preserve">de keuze voor een zelfstandig </w:t>
      </w:r>
      <w:r w:rsidR="009353EA">
        <w:t xml:space="preserve">wetsvoorstel voor de </w:t>
      </w:r>
      <w:r w:rsidRPr="009353EA" w:rsidR="009353EA">
        <w:t xml:space="preserve">wetswijziging ten behoeve van het behoud van het verlaagd btw-tarief voor cultuur, media en sport </w:t>
      </w:r>
      <w:r w:rsidRPr="00DA30E7">
        <w:t xml:space="preserve">binnen het pakket Belastingplan 2026. </w:t>
      </w:r>
    </w:p>
    <w:p w:rsidR="00AF7FA8" w:rsidP="00AC5A7E" w:rsidRDefault="00AF7FA8" w14:paraId="03963E5F" w14:textId="77777777"/>
    <w:p w:rsidRPr="00AF7FA8" w:rsidR="00FB6D36" w:rsidP="00AC5A7E" w:rsidRDefault="00AF7FA8" w14:paraId="35E37264" w14:textId="77777777">
      <w:pPr>
        <w:rPr>
          <w:b/>
          <w:bCs/>
        </w:rPr>
      </w:pPr>
      <w:r>
        <w:rPr>
          <w:b/>
          <w:bCs/>
        </w:rPr>
        <w:t xml:space="preserve">Amendementen </w:t>
      </w:r>
    </w:p>
    <w:p w:rsidRPr="001E0CB6" w:rsidR="00263449" w:rsidP="00FB6D36" w:rsidRDefault="00FB6D36" w14:paraId="71A842C9" w14:textId="77777777">
      <w:r w:rsidRPr="00EA01A1">
        <w:t xml:space="preserve">De vaste commissie </w:t>
      </w:r>
      <w:r w:rsidR="00E04CAD">
        <w:t xml:space="preserve">heeft gevraagd of </w:t>
      </w:r>
      <w:r w:rsidRPr="00EA01A1">
        <w:t>het nog wel mogelijk is om amendementen in te dienen</w:t>
      </w:r>
      <w:r w:rsidR="00E04CAD">
        <w:t xml:space="preserve"> op het pakket Belastingplan</w:t>
      </w:r>
      <w:r w:rsidRPr="00EA01A1">
        <w:t xml:space="preserve"> en of die</w:t>
      </w:r>
      <w:r w:rsidR="00E04CAD">
        <w:t xml:space="preserve"> nog tijdig kunnen</w:t>
      </w:r>
      <w:r w:rsidRPr="00EA01A1">
        <w:t xml:space="preserve"> worden verwerkt. Het recht van amendement is een in de Grondwet opgenomen recht van de Tweede Kamer.</w:t>
      </w:r>
      <w:r w:rsidR="00263449">
        <w:t xml:space="preserve"> Het staat uw </w:t>
      </w:r>
      <w:r w:rsidR="00ED05B6">
        <w:t>K</w:t>
      </w:r>
      <w:r w:rsidR="00263449">
        <w:t xml:space="preserve">amer vrij om amendementen in te dienen op de wetsvoorstellen in het pakket Belastingplan 2026. </w:t>
      </w:r>
      <w:r w:rsidRPr="00EC0EBD" w:rsidR="00EC0EBD">
        <w:t>Tegelijkertijd brengt dit</w:t>
      </w:r>
      <w:r w:rsidR="00EC0EBD">
        <w:t xml:space="preserve"> grondrecht</w:t>
      </w:r>
      <w:r w:rsidRPr="00EC0EBD" w:rsidR="00EC0EBD">
        <w:t xml:space="preserve"> een verantwoordelijkheid met zich mee om op zorgvuldige wijze met amendementen om te gaan. Amendementen zijn geen vrijblijvende toevoegingen</w:t>
      </w:r>
      <w:r w:rsidR="00EC0EBD">
        <w:t>. Deze</w:t>
      </w:r>
      <w:r w:rsidRPr="00EC0EBD" w:rsidR="00EC0EBD">
        <w:t xml:space="preserve"> kunnen</w:t>
      </w:r>
      <w:r w:rsidR="00EC0EBD">
        <w:t>, wanneer aangenomen,</w:t>
      </w:r>
      <w:r w:rsidRPr="00EC0EBD" w:rsidR="00EC0EBD">
        <w:t xml:space="preserve"> daadwerkelijke en verstrekkende gevolgen hebben voor de samenleving</w:t>
      </w:r>
      <w:r w:rsidR="00EC0EBD">
        <w:t xml:space="preserve">. </w:t>
      </w:r>
      <w:r w:rsidRPr="00285447" w:rsidR="00285447">
        <w:t>Het is van groot belang dat de potentiële gevolgen en effecten van amendementen vooraf goed worden gewogen</w:t>
      </w:r>
      <w:r w:rsidR="00285447">
        <w:t xml:space="preserve">. </w:t>
      </w:r>
      <w:r w:rsidRPr="0037131F" w:rsidR="0037131F">
        <w:t>Ik roep de leden van uw Kamer dan ook op om de nodige terughoudendheid en zorgvuldigheid te betrachten bij het indienen en het stemmen over amendementen.</w:t>
      </w:r>
      <w:r w:rsidR="0037131F">
        <w:t xml:space="preserve"> </w:t>
      </w:r>
      <w:r w:rsidR="00B20B66">
        <w:t xml:space="preserve">Ook de Raad van State heeft hier onlangs aandacht voor gevraagd in haar briefadvies </w:t>
      </w:r>
      <w:r w:rsidR="00B20B66">
        <w:rPr>
          <w:i/>
          <w:iCs/>
        </w:rPr>
        <w:t>amendementen en wetgevingskwaliteit</w:t>
      </w:r>
      <w:r w:rsidR="00B20B66">
        <w:rPr>
          <w:rStyle w:val="Voetnootmarkering"/>
          <w:i/>
          <w:iCs/>
        </w:rPr>
        <w:footnoteReference w:id="1"/>
      </w:r>
      <w:r w:rsidR="001E0CB6">
        <w:rPr>
          <w:i/>
          <w:iCs/>
        </w:rPr>
        <w:t xml:space="preserve">. </w:t>
      </w:r>
    </w:p>
    <w:p w:rsidR="0037131F" w:rsidP="00FB6D36" w:rsidRDefault="0037131F" w14:paraId="5F171EC4" w14:textId="77777777"/>
    <w:p w:rsidR="00FB6D36" w:rsidP="00FB6D36" w:rsidRDefault="00695928" w14:paraId="150427E3" w14:textId="77777777">
      <w:r>
        <w:t xml:space="preserve">De planning van de verkiezingen werpt op zichzelf geen uitvoeringstechnische belemmering op voor de amendementen die worden ingediend. Wel zijn er gevolgen voor het tijdstip waarop amendementen effect hebben. </w:t>
      </w:r>
      <w:r w:rsidRPr="00EA01A1">
        <w:t>In mijn recente brief aan uw Kamer hierover</w:t>
      </w:r>
      <w:r>
        <w:rPr>
          <w:rStyle w:val="Voetnootmarkering"/>
        </w:rPr>
        <w:footnoteReference w:id="2"/>
      </w:r>
      <w:r w:rsidRPr="00EA01A1">
        <w:t xml:space="preserve"> heb ik aangegeven wat de mogelijke uitvoeringsgevolgen zijn van amendementen op bepaalde belastingmiddelen. </w:t>
      </w:r>
      <w:r w:rsidRPr="00EA01A1" w:rsidR="00FB6D36">
        <w:t xml:space="preserve">Op </w:t>
      </w:r>
      <w:proofErr w:type="gramStart"/>
      <w:r w:rsidRPr="00EA01A1" w:rsidR="00FB6D36">
        <w:lastRenderedPageBreak/>
        <w:t>amendementen</w:t>
      </w:r>
      <w:proofErr w:type="gramEnd"/>
      <w:r w:rsidRPr="00EA01A1" w:rsidR="00FB6D36">
        <w:t xml:space="preserve"> die tussen Prinsjesdag en stemmingen worden ingediend zal ik tijdens de mondelinge behandeling mijn appreciatie geven. De Belastingdienst, Douane en Dienst Toeslagen zullen daarbij, net als de afgelopen jaren, korte uitvoeringsanalyses in de vorm van quickscan</w:t>
      </w:r>
      <w:r w:rsidR="00FB6D36">
        <w:t>s</w:t>
      </w:r>
      <w:r w:rsidRPr="00EA01A1" w:rsidR="00FB6D36">
        <w:t xml:space="preserve"> opleveren. </w:t>
      </w:r>
      <w:r w:rsidR="00FB6D36">
        <w:t>Voor</w:t>
      </w:r>
      <w:r w:rsidRPr="00EA01A1" w:rsidR="00FB6D36">
        <w:t xml:space="preserve"> aangenomen amendementen worden uiteindelijk reguliere uitvoeringstoetsen opgesteld.</w:t>
      </w:r>
    </w:p>
    <w:p w:rsidR="00FB6D36" w:rsidP="00FB6D36" w:rsidRDefault="00FB6D36" w14:paraId="5B7AEB68" w14:textId="77777777">
      <w:r w:rsidRPr="00CD5A16">
        <w:t>Ter ondersteuning</w:t>
      </w:r>
      <w:r>
        <w:t xml:space="preserve"> bij het opstellen van amendementen is</w:t>
      </w:r>
      <w:r w:rsidRPr="00CD5A16">
        <w:t xml:space="preserve"> de</w:t>
      </w:r>
      <w:r w:rsidR="00263449">
        <w:t xml:space="preserve"> </w:t>
      </w:r>
      <w:r w:rsidRPr="00CD5A16">
        <w:t>amendementenservice van het ministerie van Financiën beschikbaar. Deze</w:t>
      </w:r>
      <w:r>
        <w:t xml:space="preserve"> service</w:t>
      </w:r>
      <w:r w:rsidRPr="00CD5A16">
        <w:t xml:space="preserve"> biedt Kamerleden hulp bij het opstellen van </w:t>
      </w:r>
      <w:r>
        <w:t xml:space="preserve">een </w:t>
      </w:r>
      <w:r w:rsidRPr="00CD5A16">
        <w:t xml:space="preserve">juridisch en technisch </w:t>
      </w:r>
      <w:r>
        <w:t>juist</w:t>
      </w:r>
      <w:r w:rsidRPr="00CD5A16">
        <w:t xml:space="preserve"> amendement, inclusief </w:t>
      </w:r>
      <w:r>
        <w:t>q</w:t>
      </w:r>
      <w:r w:rsidRPr="00CD5A16">
        <w:t>uick</w:t>
      </w:r>
      <w:r>
        <w:t>s</w:t>
      </w:r>
      <w:r w:rsidRPr="00CD5A16">
        <w:t xml:space="preserve">can door Belastingdienst, Douane en </w:t>
      </w:r>
      <w:r>
        <w:t xml:space="preserve">Dienst </w:t>
      </w:r>
      <w:r w:rsidRPr="00CD5A16">
        <w:t>Toeslagen.</w:t>
      </w:r>
    </w:p>
    <w:p w:rsidR="00FB6D36" w:rsidRDefault="00FB6D36" w14:paraId="15A5DA9D" w14:textId="77777777">
      <w:pPr>
        <w:rPr>
          <w:b/>
          <w:bCs/>
        </w:rPr>
      </w:pPr>
    </w:p>
    <w:p w:rsidRPr="007A18DF" w:rsidR="00DA30E7" w:rsidP="00AC5A7E" w:rsidRDefault="007A18DF" w14:paraId="16C066BF" w14:textId="77777777">
      <w:pPr>
        <w:rPr>
          <w:b/>
          <w:bCs/>
        </w:rPr>
      </w:pPr>
      <w:r>
        <w:rPr>
          <w:b/>
          <w:bCs/>
        </w:rPr>
        <w:t>Fiscale verzamelwet</w:t>
      </w:r>
      <w:r w:rsidR="00FB6D36">
        <w:rPr>
          <w:b/>
          <w:bCs/>
        </w:rPr>
        <w:t xml:space="preserve"> 2026</w:t>
      </w:r>
      <w:r>
        <w:rPr>
          <w:b/>
          <w:bCs/>
        </w:rPr>
        <w:t xml:space="preserve"> en wetsvoorstel </w:t>
      </w:r>
      <w:r w:rsidRPr="007A18DF">
        <w:rPr>
          <w:b/>
          <w:bCs/>
        </w:rPr>
        <w:t>wet behoud verlaagd btw-tarief op cultuur, media en sport.</w:t>
      </w:r>
    </w:p>
    <w:p w:rsidR="00A97AD7" w:rsidP="00AC5A7E" w:rsidRDefault="00A97AD7" w14:paraId="6E325938" w14:textId="77777777">
      <w:r w:rsidRPr="00DA30E7">
        <w:t xml:space="preserve">De vaste commissie voor Financiën heeft </w:t>
      </w:r>
      <w:r>
        <w:t xml:space="preserve">ook </w:t>
      </w:r>
      <w:r w:rsidRPr="00DA30E7">
        <w:t>gevraagd of de wetswijziging ten behoeve van het behoud van het verlaagd btw-tarief voor cultuur, media en sport kan worden vorm gegeven via een nota van wijziging op de Fiscale verzamelwet 2026 (FVW26). Deze nota van wijziging komt dan in de plaats van het voorgenomen separate wetsvoorstel binnen het pakket Belastingplan 2026.</w:t>
      </w:r>
    </w:p>
    <w:p w:rsidR="00A97AD7" w:rsidP="00AC5A7E" w:rsidRDefault="00A97AD7" w14:paraId="1C959D27" w14:textId="77777777"/>
    <w:p w:rsidR="00AA01C2" w:rsidP="00AC5A7E" w:rsidRDefault="002B262E" w14:paraId="32BA928C" w14:textId="77777777">
      <w:r w:rsidRPr="002B262E">
        <w:t>De FVW26 lost een aantal technische onjuistheden op die (bijna) geen budgettaire effecten hebben. Het wetsvoorstel heeft een zorgvuldig en transparant wetgevingsproces doorlopen. Zoals gebruikelijk is het voorstel getoetst door de Raad van State en andere adviesorganen.</w:t>
      </w:r>
      <w:r w:rsidR="001B696F">
        <w:t xml:space="preserve"> De FVW26 is een </w:t>
      </w:r>
      <w:r w:rsidRPr="001B696F" w:rsidR="001B696F">
        <w:t>verzamelwetsvoorstel en voldoet aan de criteria uit de notitie Verzamelwetgeving</w:t>
      </w:r>
      <w:r w:rsidRPr="001B696F" w:rsidR="001B696F">
        <w:rPr>
          <w:vertAlign w:val="superscript"/>
        </w:rPr>
        <w:footnoteReference w:id="3"/>
      </w:r>
      <w:r w:rsidRPr="001B696F" w:rsidR="001B696F">
        <w:t xml:space="preserve"> en de Aanwijzingen voor de regelgeving.</w:t>
      </w:r>
      <w:r w:rsidRPr="001B696F" w:rsidR="001B696F">
        <w:rPr>
          <w:vertAlign w:val="superscript"/>
        </w:rPr>
        <w:footnoteReference w:id="4"/>
      </w:r>
      <w:r w:rsidRPr="001B696F" w:rsidR="001B696F">
        <w:t xml:space="preserve"> </w:t>
      </w:r>
      <w:r w:rsidRPr="00AA01C2" w:rsidR="00AA01C2">
        <w:t xml:space="preserve">Dit wetsvoorstel heeft thematische en uitvoeringstechnische samenhang. De FWV26 bestaat uit verschillende maatregelen die te klein zijn voor een zelfstandig wetsvoorstel. </w:t>
      </w:r>
    </w:p>
    <w:p w:rsidR="00591BDF" w:rsidP="00AC5A7E" w:rsidRDefault="00591BDF" w14:paraId="3A94D33C" w14:textId="77777777"/>
    <w:p w:rsidRPr="00BE77BB" w:rsidR="00BE77BB" w:rsidP="00BE77BB" w:rsidRDefault="00BE77BB" w14:paraId="7A787E7C" w14:textId="77777777">
      <w:r w:rsidRPr="00BE77BB">
        <w:t>De wetsvoorstellen die deel uitmaken van het pakket Belastingplan zijn</w:t>
      </w:r>
    </w:p>
    <w:p w:rsidRPr="00BE77BB" w:rsidR="00BE77BB" w:rsidP="00BE77BB" w:rsidRDefault="00BE77BB" w14:paraId="7B994524" w14:textId="77777777">
      <w:proofErr w:type="gramStart"/>
      <w:r w:rsidRPr="00BE77BB">
        <w:t>doorgaans</w:t>
      </w:r>
      <w:proofErr w:type="gramEnd"/>
      <w:r w:rsidRPr="00BE77BB">
        <w:t xml:space="preserve"> nauw verbonden met de begroting van het aansluitende begrotingsjaar</w:t>
      </w:r>
    </w:p>
    <w:p w:rsidRPr="00BE77BB" w:rsidR="00BE77BB" w:rsidP="00BE77BB" w:rsidRDefault="00BE77BB" w14:paraId="41FE7E13" w14:textId="77777777">
      <w:proofErr w:type="gramStart"/>
      <w:r w:rsidRPr="00BE77BB">
        <w:t>en</w:t>
      </w:r>
      <w:proofErr w:type="gramEnd"/>
      <w:r w:rsidRPr="00BE77BB">
        <w:t xml:space="preserve"> dienen naar het oordeel van het kabinet op 1 januari van het betreffende jaar</w:t>
      </w:r>
    </w:p>
    <w:p w:rsidR="00B00CC5" w:rsidP="00AC5A7E" w:rsidRDefault="00BE77BB" w14:paraId="5B376C74" w14:textId="77777777">
      <w:proofErr w:type="gramStart"/>
      <w:r w:rsidRPr="00BE77BB">
        <w:t>in</w:t>
      </w:r>
      <w:proofErr w:type="gramEnd"/>
      <w:r w:rsidRPr="00BE77BB">
        <w:t xml:space="preserve"> werking te treden. Dit geldt ook voor het </w:t>
      </w:r>
      <w:r w:rsidRPr="00BE77BB">
        <w:rPr>
          <w:i/>
          <w:iCs/>
        </w:rPr>
        <w:t>Wetsvoorstel wet behoud verlaagd btw-tarief op cultuur, media en sport</w:t>
      </w:r>
      <w:r w:rsidRPr="00BE77BB">
        <w:t xml:space="preserve">. Bij de behandeling van het Belastingplan 2025 is de motie Van Dijk c.s. met algemene stemmen aangenomen. Deze motie verzocht de regering om vóór de Voorjaarsnota in overleg met de Tweede Kamer een alternatieve invulling voor de afschaffing van het verlaagde btw-tarief op cultuur, media en sport te presenteren. Bij publicatie van de Voorjaarsnota 2025 op 18 april 2025 heeft het kabinet aangegeven dat </w:t>
      </w:r>
      <w:r w:rsidR="00DA30E7">
        <w:t>het</w:t>
      </w:r>
      <w:r w:rsidRPr="00BE77BB">
        <w:t xml:space="preserve"> ervoor kiest om het verlaagde btw-tarief op cultuur, media en sport te behouden. Dit wordt gedekt door de reguliere inflatiecompensatie in de inkomstenbelasting (via de tabelcorrectiefactor) per 1 januari 2026 niet volledig toe te passen. Het is van belang dat zowel de dekking als het behoud van het verlaagd btw-tarief per 1 januari 2026 in werking treden. Daarom heb ik ervoor gekozen beide maatregelen in één separaat wetsvoorstel </w:t>
      </w:r>
      <w:r w:rsidR="008E77B9">
        <w:t xml:space="preserve">op te nemen, </w:t>
      </w:r>
      <w:r w:rsidR="00DA30E7">
        <w:t>dat onderdeel is van</w:t>
      </w:r>
      <w:r w:rsidRPr="00BE77BB">
        <w:t xml:space="preserve"> het pakket Belastingplan 2026. Op deze manier volgt het wetsvoorstel wel het parlementaire proces van het Belastingplan maar heeft het parlement </w:t>
      </w:r>
      <w:r w:rsidR="00DA30E7">
        <w:t>tegelijktijdig</w:t>
      </w:r>
      <w:r w:rsidRPr="00BE77BB">
        <w:t xml:space="preserve"> de mogelijkheid om deze onderwerpen van een separaat politiek eindoordeel te voorzien. </w:t>
      </w:r>
    </w:p>
    <w:p w:rsidR="00820C46" w:rsidP="002B5477" w:rsidRDefault="00820C46" w14:paraId="784877E7" w14:textId="77777777"/>
    <w:p w:rsidR="00D2268B" w:rsidP="00D82BEE" w:rsidRDefault="00820C46" w14:paraId="0F2CC9FD" w14:textId="77777777">
      <w:r>
        <w:t xml:space="preserve">Momenteel wordt het </w:t>
      </w:r>
      <w:r w:rsidRPr="00B00CC5" w:rsidR="008B67C5">
        <w:rPr>
          <w:i/>
          <w:iCs/>
        </w:rPr>
        <w:t>Wetsvoorstel wet behoud verlaagd btw-tarief op cultuur, media en sport</w:t>
      </w:r>
      <w:r w:rsidR="008B67C5">
        <w:rPr>
          <w:i/>
          <w:iCs/>
        </w:rPr>
        <w:t xml:space="preserve"> </w:t>
      </w:r>
      <w:r w:rsidR="008B67C5">
        <w:t>uitgewerkt</w:t>
      </w:r>
      <w:r w:rsidR="00D2268B">
        <w:t xml:space="preserve">. </w:t>
      </w:r>
      <w:r w:rsidR="00D82BEE">
        <w:t xml:space="preserve">Binnenkort zal er advies worden gevraagd aan de </w:t>
      </w:r>
      <w:r w:rsidR="00D82BEE">
        <w:lastRenderedPageBreak/>
        <w:t xml:space="preserve">Raad van State, de Autoriteit Persoonsgegevens en de Raad voor de rechtspraak. </w:t>
      </w:r>
      <w:r w:rsidR="00A84159">
        <w:t xml:space="preserve">Deze stappen zijn doorgaans niet </w:t>
      </w:r>
      <w:r w:rsidR="00BE77BB">
        <w:t>mogelijk</w:t>
      </w:r>
      <w:r w:rsidR="00A84159">
        <w:t xml:space="preserve"> wanneer maatregelen met spoed en via een nota van wijziging aan een wetsvoorstel worden toegevoegd. </w:t>
      </w:r>
      <w:r w:rsidRPr="00A84159" w:rsidR="00A84159">
        <w:t xml:space="preserve">Ik </w:t>
      </w:r>
      <w:r w:rsidR="00762296">
        <w:t>vind het belangrijk</w:t>
      </w:r>
      <w:r w:rsidRPr="00A84159" w:rsidR="00A84159">
        <w:t xml:space="preserve"> dat ook dit wetsvoorstel een zorgvuldig wetgevingsproces doorloopt. </w:t>
      </w:r>
      <w:r w:rsidR="008D0308">
        <w:t xml:space="preserve">Daarnaast </w:t>
      </w:r>
      <w:r w:rsidRPr="008D0308" w:rsidR="008D0308">
        <w:t>rechtvaardigt</w:t>
      </w:r>
      <w:r w:rsidR="0009033A">
        <w:t xml:space="preserve"> </w:t>
      </w:r>
      <w:r w:rsidRPr="008D0308" w:rsidR="008D0308">
        <w:t xml:space="preserve">het </w:t>
      </w:r>
      <w:r w:rsidR="00A148DB">
        <w:t>w</w:t>
      </w:r>
      <w:r w:rsidRPr="0009033A" w:rsidR="008D0308">
        <w:t>etsvoorstel</w:t>
      </w:r>
      <w:r w:rsidRPr="0009033A" w:rsidR="0009033A">
        <w:t>,</w:t>
      </w:r>
      <w:r w:rsidR="0009033A">
        <w:rPr>
          <w:i/>
          <w:iCs/>
        </w:rPr>
        <w:t xml:space="preserve"> </w:t>
      </w:r>
      <w:r w:rsidRPr="008D0308" w:rsidR="008D0308">
        <w:t xml:space="preserve">volgens de aanwijzingen voor de regelgeving, een zelfstandig wetsvoorstel. </w:t>
      </w:r>
      <w:r w:rsidR="0009033A">
        <w:t>I</w:t>
      </w:r>
      <w:r w:rsidR="00B245FA">
        <w:t>k</w:t>
      </w:r>
      <w:r w:rsidR="0009033A">
        <w:t xml:space="preserve"> ben</w:t>
      </w:r>
      <w:r w:rsidR="00B245FA">
        <w:t xml:space="preserve"> </w:t>
      </w:r>
      <w:r w:rsidR="00D82BEE">
        <w:t xml:space="preserve">voornemens het wetsvoorstel, als integraal </w:t>
      </w:r>
      <w:r w:rsidR="0009033A">
        <w:t>o</w:t>
      </w:r>
      <w:r w:rsidR="00D82BEE">
        <w:t>nderdeel van het pakket Belastingplan 2026, op Prinsjesdag aan uw Kamer aan te bieden. Uiteraard bepaalt de Kamer zelf haar behandelagenda en staat het haar vrij dit wetsvoorstel te agenderen binnen het tijdpad dat zij wenselijk acht.</w:t>
      </w:r>
    </w:p>
    <w:p w:rsidR="00D82BEE" w:rsidP="00095E9E" w:rsidRDefault="00D82BEE" w14:paraId="444DA622" w14:textId="77777777"/>
    <w:p w:rsidRPr="00095E9E" w:rsidR="00EA01A1" w:rsidP="00CD5A16" w:rsidRDefault="00AC5A7E" w14:paraId="71EB3B2B" w14:textId="77777777">
      <w:r w:rsidRPr="00AC5A7E">
        <w:t xml:space="preserve">Ik </w:t>
      </w:r>
      <w:r>
        <w:t>wil nogmaals benadrukken dat ik</w:t>
      </w:r>
      <w:r w:rsidR="00781C1E">
        <w:t xml:space="preserve"> sta</w:t>
      </w:r>
      <w:r w:rsidRPr="00AC5A7E">
        <w:t xml:space="preserve"> achter het voorgestelde pakket Belastingplan 2026 in zijn huidige vorm en</w:t>
      </w:r>
      <w:r>
        <w:t xml:space="preserve"> </w:t>
      </w:r>
      <w:r w:rsidRPr="00AC5A7E">
        <w:t>de keuzes die tijdens het samenstellen van het pakket zijn gemaakt. Ik zie op dit</w:t>
      </w:r>
      <w:r>
        <w:t xml:space="preserve"> </w:t>
      </w:r>
      <w:r w:rsidRPr="00AC5A7E">
        <w:t>moment geen aanleiding om daar wijzigingen in aan te brengen.</w:t>
      </w:r>
    </w:p>
    <w:p w:rsidR="000976E4" w:rsidP="006F223E" w:rsidRDefault="004E75C5" w14:paraId="6849D223" w14:textId="77777777">
      <w:pPr>
        <w:pStyle w:val="StandaardSlotzin"/>
      </w:pPr>
      <w:r>
        <w:t>Hoogachtend,</w:t>
      </w:r>
    </w:p>
    <w:p w:rsidRPr="000976E4" w:rsidR="000976E4" w:rsidP="000976E4" w:rsidRDefault="000976E4" w14:paraId="730F69BF" w14:textId="77777777"/>
    <w:p w:rsidR="00522D13" w:rsidRDefault="00522D13" w14:paraId="3158A6D8" w14:textId="77777777">
      <w:pPr>
        <w:pStyle w:val="WitregelW1bodytekst"/>
      </w:pPr>
      <w:proofErr w:type="gramStart"/>
      <w:r>
        <w:t>d</w:t>
      </w:r>
      <w:r w:rsidR="0052067D">
        <w:t>e</w:t>
      </w:r>
      <w:proofErr w:type="gramEnd"/>
      <w:r w:rsidR="0052067D">
        <w:t xml:space="preserve"> Staatssecretaris van Financiën – </w:t>
      </w:r>
    </w:p>
    <w:p w:rsidR="00E5312C" w:rsidRDefault="0052067D" w14:paraId="31057A05" w14:textId="77777777">
      <w:pPr>
        <w:pStyle w:val="WitregelW1bodytekst"/>
      </w:pPr>
      <w:r>
        <w:t xml:space="preserve">Fiscaliteit, Belastingdienst en Douane </w:t>
      </w:r>
    </w:p>
    <w:p w:rsidR="0052067D" w:rsidP="0052067D" w:rsidRDefault="0052067D" w14:paraId="3A26EB95" w14:textId="77777777"/>
    <w:p w:rsidR="0052067D" w:rsidP="0052067D" w:rsidRDefault="0052067D" w14:paraId="02287DD6" w14:textId="77777777"/>
    <w:p w:rsidR="0052067D" w:rsidP="0052067D" w:rsidRDefault="0052067D" w14:paraId="667031E3" w14:textId="77777777"/>
    <w:p w:rsidR="0052067D" w:rsidP="0052067D" w:rsidRDefault="0052067D" w14:paraId="7936C5AE" w14:textId="77777777"/>
    <w:p w:rsidR="0052067D" w:rsidP="0052067D" w:rsidRDefault="0052067D" w14:paraId="454A8A7D" w14:textId="77777777"/>
    <w:p w:rsidRPr="0052067D" w:rsidR="0052067D" w:rsidP="0052067D" w:rsidRDefault="0052067D" w14:paraId="57AFB500" w14:textId="77777777">
      <w:r>
        <w:t>T. van Oostenbruggen</w:t>
      </w:r>
    </w:p>
    <w:p w:rsidR="00E5312C" w:rsidRDefault="00E5312C" w14:paraId="0ABFA7CE" w14:textId="77777777">
      <w:pPr>
        <w:pStyle w:val="Verdana7"/>
      </w:pPr>
    </w:p>
    <w:sectPr w:rsidR="00E5312C">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32D8C" w14:textId="77777777" w:rsidR="004E75C5" w:rsidRDefault="004E75C5">
      <w:pPr>
        <w:spacing w:line="240" w:lineRule="auto"/>
      </w:pPr>
      <w:r>
        <w:separator/>
      </w:r>
    </w:p>
  </w:endnote>
  <w:endnote w:type="continuationSeparator" w:id="0">
    <w:p w14:paraId="3507B633" w14:textId="77777777" w:rsidR="004E75C5" w:rsidRDefault="004E75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FBC42" w14:textId="77777777" w:rsidR="004E75C5" w:rsidRDefault="004E75C5">
      <w:pPr>
        <w:spacing w:line="240" w:lineRule="auto"/>
      </w:pPr>
      <w:r>
        <w:separator/>
      </w:r>
    </w:p>
  </w:footnote>
  <w:footnote w:type="continuationSeparator" w:id="0">
    <w:p w14:paraId="472435D8" w14:textId="77777777" w:rsidR="004E75C5" w:rsidRDefault="004E75C5">
      <w:pPr>
        <w:spacing w:line="240" w:lineRule="auto"/>
      </w:pPr>
      <w:r>
        <w:continuationSeparator/>
      </w:r>
    </w:p>
  </w:footnote>
  <w:footnote w:id="1">
    <w:p w14:paraId="69BB61E5" w14:textId="77777777" w:rsidR="00B20B66" w:rsidRPr="00B20B66" w:rsidRDefault="00B20B66">
      <w:pPr>
        <w:pStyle w:val="Voetnoottekst"/>
        <w:rPr>
          <w:sz w:val="13"/>
          <w:szCs w:val="13"/>
        </w:rPr>
      </w:pPr>
      <w:r w:rsidRPr="00B20B66">
        <w:rPr>
          <w:rStyle w:val="Voetnootmarkering"/>
          <w:sz w:val="13"/>
          <w:szCs w:val="13"/>
        </w:rPr>
        <w:footnoteRef/>
      </w:r>
      <w:r w:rsidRPr="00B20B66">
        <w:rPr>
          <w:sz w:val="13"/>
          <w:szCs w:val="13"/>
        </w:rPr>
        <w:t xml:space="preserve"> Advies van 29 april 2025 aan Tweede en Eerste Kamer: Neem tijd voor zorgvuldige amendering</w:t>
      </w:r>
    </w:p>
  </w:footnote>
  <w:footnote w:id="2">
    <w:p w14:paraId="54A775AB" w14:textId="77777777" w:rsidR="00695928" w:rsidRPr="00EA01A1" w:rsidRDefault="00695928" w:rsidP="00695928">
      <w:pPr>
        <w:pStyle w:val="Voetnoottekst"/>
        <w:rPr>
          <w:sz w:val="13"/>
          <w:szCs w:val="13"/>
        </w:rPr>
      </w:pPr>
      <w:r w:rsidRPr="00EA01A1">
        <w:rPr>
          <w:rStyle w:val="Voetnootmarkering"/>
          <w:sz w:val="13"/>
          <w:szCs w:val="13"/>
        </w:rPr>
        <w:footnoteRef/>
      </w:r>
      <w:r w:rsidRPr="00EA01A1">
        <w:rPr>
          <w:sz w:val="13"/>
          <w:szCs w:val="13"/>
        </w:rPr>
        <w:t xml:space="preserve"> Kamerstukken II 2024/25, 36602, nr. 160.</w:t>
      </w:r>
    </w:p>
  </w:footnote>
  <w:footnote w:id="3">
    <w:p w14:paraId="3759F50B" w14:textId="77777777" w:rsidR="001B696F" w:rsidRPr="003A6629" w:rsidRDefault="001B696F" w:rsidP="001B696F">
      <w:pPr>
        <w:pStyle w:val="Voetnoottekst"/>
        <w:rPr>
          <w:sz w:val="13"/>
          <w:szCs w:val="13"/>
        </w:rPr>
      </w:pPr>
      <w:r w:rsidRPr="003A6629">
        <w:rPr>
          <w:rStyle w:val="Voetnootmarkering"/>
          <w:sz w:val="13"/>
          <w:szCs w:val="13"/>
        </w:rPr>
        <w:footnoteRef/>
      </w:r>
      <w:r w:rsidRPr="003A6629">
        <w:rPr>
          <w:sz w:val="13"/>
          <w:szCs w:val="13"/>
        </w:rPr>
        <w:t xml:space="preserve"> Kamerstukken I 2010/11, 32500 VI, M.</w:t>
      </w:r>
    </w:p>
  </w:footnote>
  <w:footnote w:id="4">
    <w:p w14:paraId="111A6B42" w14:textId="77777777" w:rsidR="001B696F" w:rsidRPr="003A6629" w:rsidRDefault="001B696F" w:rsidP="001B696F">
      <w:pPr>
        <w:pStyle w:val="Voetnoottekst"/>
        <w:rPr>
          <w:sz w:val="13"/>
          <w:szCs w:val="13"/>
        </w:rPr>
      </w:pPr>
      <w:r w:rsidRPr="003A6629">
        <w:rPr>
          <w:sz w:val="13"/>
          <w:szCs w:val="13"/>
          <w:vertAlign w:val="superscript"/>
        </w:rPr>
        <w:footnoteRef/>
      </w:r>
      <w:r w:rsidRPr="003A6629">
        <w:rPr>
          <w:sz w:val="13"/>
          <w:szCs w:val="13"/>
        </w:rPr>
        <w:t xml:space="preserve"> Aanwijzing 6.4 </w:t>
      </w:r>
      <w:r>
        <w:rPr>
          <w:sz w:val="13"/>
          <w:szCs w:val="13"/>
        </w:rPr>
        <w:t xml:space="preserve">van de Aanwijzingen voor de regelgeving: </w:t>
      </w:r>
      <w:r w:rsidRPr="003A6629">
        <w:rPr>
          <w:sz w:val="13"/>
          <w:szCs w:val="13"/>
        </w:rPr>
        <w:t>Toelaatbaarheid verzamelwetten (kcbr.nl).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E04A" w14:textId="77777777" w:rsidR="00E5312C" w:rsidRDefault="004E75C5">
    <w:r>
      <w:rPr>
        <w:noProof/>
      </w:rPr>
      <mc:AlternateContent>
        <mc:Choice Requires="wps">
          <w:drawing>
            <wp:anchor distT="0" distB="0" distL="0" distR="0" simplePos="0" relativeHeight="251652096" behindDoc="0" locked="1" layoutInCell="1" allowOverlap="1" wp14:anchorId="649CF988" wp14:editId="751DB198">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3349264" w14:textId="77777777" w:rsidR="00E5312C" w:rsidRDefault="004E75C5">
                          <w:pPr>
                            <w:pStyle w:val="StandaardReferentiegegevensKop"/>
                          </w:pPr>
                          <w:r>
                            <w:t>Directie Algemene Fiscale Politiek</w:t>
                          </w:r>
                        </w:p>
                        <w:p w14:paraId="62E0B562" w14:textId="77777777" w:rsidR="00E5312C" w:rsidRDefault="00E5312C">
                          <w:pPr>
                            <w:pStyle w:val="WitregelW1"/>
                          </w:pPr>
                        </w:p>
                        <w:p w14:paraId="619B4D23" w14:textId="77777777" w:rsidR="00E5312C" w:rsidRDefault="004E75C5">
                          <w:pPr>
                            <w:pStyle w:val="StandaardReferentiegegevensKop"/>
                          </w:pPr>
                          <w:r>
                            <w:t>Ons kenmerk</w:t>
                          </w:r>
                        </w:p>
                        <w:p w14:paraId="1DEB1E12" w14:textId="1918C226" w:rsidR="0060594B" w:rsidRDefault="00DC59F5">
                          <w:pPr>
                            <w:pStyle w:val="StandaardReferentiegegevens"/>
                          </w:pPr>
                          <w:r>
                            <w:fldChar w:fldCharType="begin"/>
                          </w:r>
                          <w:r>
                            <w:instrText xml:space="preserve"> DOCPROPERTY  "Kenmerk"  \* MERGEFORMAT </w:instrText>
                          </w:r>
                          <w:r>
                            <w:fldChar w:fldCharType="separate"/>
                          </w:r>
                          <w:r>
                            <w:t>2025-0000193870</w:t>
                          </w:r>
                          <w:r>
                            <w:fldChar w:fldCharType="end"/>
                          </w:r>
                        </w:p>
                      </w:txbxContent>
                    </wps:txbx>
                    <wps:bodyPr vert="horz" wrap="square" lIns="0" tIns="0" rIns="0" bIns="0" anchor="t" anchorCtr="0"/>
                  </wps:wsp>
                </a:graphicData>
              </a:graphic>
            </wp:anchor>
          </w:drawing>
        </mc:Choice>
        <mc:Fallback>
          <w:pict>
            <v:shapetype w14:anchorId="649CF988"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3349264" w14:textId="77777777" w:rsidR="00E5312C" w:rsidRDefault="004E75C5">
                    <w:pPr>
                      <w:pStyle w:val="StandaardReferentiegegevensKop"/>
                    </w:pPr>
                    <w:r>
                      <w:t>Directie Algemene Fiscale Politiek</w:t>
                    </w:r>
                  </w:p>
                  <w:p w14:paraId="62E0B562" w14:textId="77777777" w:rsidR="00E5312C" w:rsidRDefault="00E5312C">
                    <w:pPr>
                      <w:pStyle w:val="WitregelW1"/>
                    </w:pPr>
                  </w:p>
                  <w:p w14:paraId="619B4D23" w14:textId="77777777" w:rsidR="00E5312C" w:rsidRDefault="004E75C5">
                    <w:pPr>
                      <w:pStyle w:val="StandaardReferentiegegevensKop"/>
                    </w:pPr>
                    <w:r>
                      <w:t>Ons kenmerk</w:t>
                    </w:r>
                  </w:p>
                  <w:p w14:paraId="1DEB1E12" w14:textId="1918C226" w:rsidR="0060594B" w:rsidRDefault="00DC59F5">
                    <w:pPr>
                      <w:pStyle w:val="StandaardReferentiegegevens"/>
                    </w:pPr>
                    <w:r>
                      <w:fldChar w:fldCharType="begin"/>
                    </w:r>
                    <w:r>
                      <w:instrText xml:space="preserve"> DOCPROPERTY  "Kenmerk"  \* MERGEFORMAT </w:instrText>
                    </w:r>
                    <w:r>
                      <w:fldChar w:fldCharType="separate"/>
                    </w:r>
                    <w:r>
                      <w:t>2025-0000193870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F32FBB3" wp14:editId="31EEAFA9">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E3C3F1C" w14:textId="77777777" w:rsidR="0060594B" w:rsidRDefault="00DC59F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F32FBB3"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E3C3F1C" w14:textId="77777777" w:rsidR="0060594B" w:rsidRDefault="00DC59F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CD5B1A0" wp14:editId="1D0C08B1">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CFA4440" w14:textId="68207FCA" w:rsidR="0060594B" w:rsidRDefault="00DC59F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CD5B1A0"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CFA4440" w14:textId="68207FCA" w:rsidR="0060594B" w:rsidRDefault="00DC59F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4AFD" w14:textId="77777777" w:rsidR="00E5312C" w:rsidRDefault="004E75C5">
    <w:pPr>
      <w:spacing w:after="7029" w:line="14" w:lineRule="exact"/>
    </w:pPr>
    <w:r>
      <w:rPr>
        <w:noProof/>
      </w:rPr>
      <mc:AlternateContent>
        <mc:Choice Requires="wps">
          <w:drawing>
            <wp:anchor distT="0" distB="0" distL="0" distR="0" simplePos="0" relativeHeight="251655168" behindDoc="0" locked="1" layoutInCell="1" allowOverlap="1" wp14:anchorId="71B61F4D" wp14:editId="72DBC53B">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75A78E9" w14:textId="77777777" w:rsidR="00E5312C" w:rsidRDefault="004E75C5">
                          <w:pPr>
                            <w:spacing w:line="240" w:lineRule="auto"/>
                          </w:pPr>
                          <w:r>
                            <w:rPr>
                              <w:noProof/>
                            </w:rPr>
                            <w:drawing>
                              <wp:inline distT="0" distB="0" distL="0" distR="0" wp14:anchorId="4881DAF5" wp14:editId="38B9BFC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1B61F4D"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75A78E9" w14:textId="77777777" w:rsidR="00E5312C" w:rsidRDefault="004E75C5">
                    <w:pPr>
                      <w:spacing w:line="240" w:lineRule="auto"/>
                    </w:pPr>
                    <w:r>
                      <w:rPr>
                        <w:noProof/>
                      </w:rPr>
                      <w:drawing>
                        <wp:inline distT="0" distB="0" distL="0" distR="0" wp14:anchorId="4881DAF5" wp14:editId="38B9BFC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42A56CD" wp14:editId="1750E5BE">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6A886F7" w14:textId="77777777" w:rsidR="004E75C5" w:rsidRDefault="004E75C5"/>
                      </w:txbxContent>
                    </wps:txbx>
                    <wps:bodyPr vert="horz" wrap="square" lIns="0" tIns="0" rIns="0" bIns="0" anchor="t" anchorCtr="0"/>
                  </wps:wsp>
                </a:graphicData>
              </a:graphic>
            </wp:anchor>
          </w:drawing>
        </mc:Choice>
        <mc:Fallback>
          <w:pict>
            <v:shape w14:anchorId="742A56CD"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6A886F7" w14:textId="77777777" w:rsidR="004E75C5" w:rsidRDefault="004E75C5"/>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58A79D3" wp14:editId="7C705849">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486581B" w14:textId="77777777" w:rsidR="00E5312C" w:rsidRDefault="004E75C5">
                          <w:pPr>
                            <w:pStyle w:val="StandaardReferentiegegevensKop"/>
                          </w:pPr>
                          <w:r>
                            <w:t>Directie Algemene Fiscale Politiek</w:t>
                          </w:r>
                        </w:p>
                        <w:p w14:paraId="70EED2DB" w14:textId="77777777" w:rsidR="00E5312C" w:rsidRDefault="00E5312C">
                          <w:pPr>
                            <w:pStyle w:val="WitregelW1"/>
                          </w:pPr>
                        </w:p>
                        <w:p w14:paraId="151C0D9A" w14:textId="77777777" w:rsidR="00E5312C" w:rsidRDefault="004E75C5">
                          <w:pPr>
                            <w:pStyle w:val="StandaardReferentiegegevens"/>
                          </w:pPr>
                          <w:r>
                            <w:t>Korte Voorhout 7</w:t>
                          </w:r>
                        </w:p>
                        <w:p w14:paraId="7042921A" w14:textId="77777777" w:rsidR="00E5312C" w:rsidRDefault="004E75C5">
                          <w:pPr>
                            <w:pStyle w:val="StandaardReferentiegegevens"/>
                          </w:pPr>
                          <w:r>
                            <w:t>2511 CW  'S-GRAVENHAGE</w:t>
                          </w:r>
                        </w:p>
                        <w:p w14:paraId="44EBE263" w14:textId="77777777" w:rsidR="00E5312C" w:rsidRDefault="004E75C5">
                          <w:pPr>
                            <w:pStyle w:val="StandaardReferentiegegevens"/>
                          </w:pPr>
                          <w:r>
                            <w:t>POSTBUS 20201</w:t>
                          </w:r>
                        </w:p>
                        <w:p w14:paraId="2858BC05" w14:textId="77777777" w:rsidR="00E5312C" w:rsidRDefault="004E75C5">
                          <w:pPr>
                            <w:pStyle w:val="StandaardReferentiegegevens"/>
                          </w:pPr>
                          <w:r>
                            <w:t>2500 EE  'S-GRAVENHAGE</w:t>
                          </w:r>
                        </w:p>
                        <w:p w14:paraId="6F31CD4D" w14:textId="77777777" w:rsidR="00E5312C" w:rsidRDefault="004E75C5">
                          <w:pPr>
                            <w:pStyle w:val="StandaardReferentiegegevens"/>
                          </w:pPr>
                          <w:proofErr w:type="gramStart"/>
                          <w:r>
                            <w:t>www.rijksoverheid.nl/fin</w:t>
                          </w:r>
                          <w:proofErr w:type="gramEnd"/>
                        </w:p>
                        <w:p w14:paraId="649DF9BB" w14:textId="77777777" w:rsidR="00E5312C" w:rsidRDefault="00E5312C">
                          <w:pPr>
                            <w:pStyle w:val="WitregelW2"/>
                          </w:pPr>
                        </w:p>
                        <w:p w14:paraId="1B827764" w14:textId="77777777" w:rsidR="00E5312C" w:rsidRDefault="004E75C5">
                          <w:pPr>
                            <w:pStyle w:val="StandaardReferentiegegevensKop"/>
                          </w:pPr>
                          <w:r>
                            <w:t>Ons kenmerk</w:t>
                          </w:r>
                        </w:p>
                        <w:p w14:paraId="772B05DA" w14:textId="61D108AB" w:rsidR="0060594B" w:rsidRDefault="00DC59F5">
                          <w:pPr>
                            <w:pStyle w:val="StandaardReferentiegegevens"/>
                          </w:pPr>
                          <w:r>
                            <w:fldChar w:fldCharType="begin"/>
                          </w:r>
                          <w:r>
                            <w:instrText xml:space="preserve"> DOCPROPERTY  "Kenmerk"  \* MERGEFORMAT </w:instrText>
                          </w:r>
                          <w:r>
                            <w:fldChar w:fldCharType="separate"/>
                          </w:r>
                          <w:r>
                            <w:t>2025-0000193870</w:t>
                          </w:r>
                          <w:r>
                            <w:fldChar w:fldCharType="end"/>
                          </w:r>
                        </w:p>
                        <w:p w14:paraId="488C63D2" w14:textId="77777777" w:rsidR="00E5312C" w:rsidRDefault="00E5312C">
                          <w:pPr>
                            <w:pStyle w:val="WitregelW1"/>
                          </w:pPr>
                        </w:p>
                        <w:p w14:paraId="4CDE5138" w14:textId="77777777" w:rsidR="00E5312C" w:rsidRDefault="004E75C5">
                          <w:pPr>
                            <w:pStyle w:val="StandaardReferentiegegevensKop"/>
                          </w:pPr>
                          <w:r>
                            <w:t>Uw brief (kenmerk)</w:t>
                          </w:r>
                        </w:p>
                        <w:p w14:paraId="07DEBAB2" w14:textId="499E4435" w:rsidR="0060594B" w:rsidRDefault="00DC59F5">
                          <w:pPr>
                            <w:pStyle w:val="StandaardReferentiegegevens"/>
                          </w:pPr>
                          <w:r>
                            <w:fldChar w:fldCharType="begin"/>
                          </w:r>
                          <w:r>
                            <w:instrText xml:space="preserve"> DOCPROPERTY  "UwKenmerk"  \* MERGEFORMAT </w:instrText>
                          </w:r>
                          <w:r>
                            <w:fldChar w:fldCharType="end"/>
                          </w:r>
                        </w:p>
                        <w:p w14:paraId="06AD00FB" w14:textId="77777777" w:rsidR="00E5312C" w:rsidRDefault="00E5312C">
                          <w:pPr>
                            <w:pStyle w:val="WitregelW1"/>
                          </w:pPr>
                        </w:p>
                        <w:p w14:paraId="360B4725" w14:textId="77777777" w:rsidR="00E5312C" w:rsidRDefault="00E5312C">
                          <w:pPr>
                            <w:pStyle w:val="StandaardReferentiegegevens"/>
                          </w:pPr>
                        </w:p>
                      </w:txbxContent>
                    </wps:txbx>
                    <wps:bodyPr vert="horz" wrap="square" lIns="0" tIns="0" rIns="0" bIns="0" anchor="t" anchorCtr="0"/>
                  </wps:wsp>
                </a:graphicData>
              </a:graphic>
            </wp:anchor>
          </w:drawing>
        </mc:Choice>
        <mc:Fallback>
          <w:pict>
            <v:shape w14:anchorId="158A79D3"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486581B" w14:textId="77777777" w:rsidR="00E5312C" w:rsidRDefault="004E75C5">
                    <w:pPr>
                      <w:pStyle w:val="StandaardReferentiegegevensKop"/>
                    </w:pPr>
                    <w:r>
                      <w:t>Directie Algemene Fiscale Politiek</w:t>
                    </w:r>
                  </w:p>
                  <w:p w14:paraId="70EED2DB" w14:textId="77777777" w:rsidR="00E5312C" w:rsidRDefault="00E5312C">
                    <w:pPr>
                      <w:pStyle w:val="WitregelW1"/>
                    </w:pPr>
                  </w:p>
                  <w:p w14:paraId="151C0D9A" w14:textId="77777777" w:rsidR="00E5312C" w:rsidRDefault="004E75C5">
                    <w:pPr>
                      <w:pStyle w:val="StandaardReferentiegegevens"/>
                    </w:pPr>
                    <w:r>
                      <w:t>Korte Voorhout 7</w:t>
                    </w:r>
                  </w:p>
                  <w:p w14:paraId="7042921A" w14:textId="77777777" w:rsidR="00E5312C" w:rsidRDefault="004E75C5">
                    <w:pPr>
                      <w:pStyle w:val="StandaardReferentiegegevens"/>
                    </w:pPr>
                    <w:r>
                      <w:t>2511 CW  'S-GRAVENHAGE</w:t>
                    </w:r>
                  </w:p>
                  <w:p w14:paraId="44EBE263" w14:textId="77777777" w:rsidR="00E5312C" w:rsidRDefault="004E75C5">
                    <w:pPr>
                      <w:pStyle w:val="StandaardReferentiegegevens"/>
                    </w:pPr>
                    <w:r>
                      <w:t>POSTBUS 20201</w:t>
                    </w:r>
                  </w:p>
                  <w:p w14:paraId="2858BC05" w14:textId="77777777" w:rsidR="00E5312C" w:rsidRDefault="004E75C5">
                    <w:pPr>
                      <w:pStyle w:val="StandaardReferentiegegevens"/>
                    </w:pPr>
                    <w:r>
                      <w:t>2500 EE  'S-GRAVENHAGE</w:t>
                    </w:r>
                  </w:p>
                  <w:p w14:paraId="6F31CD4D" w14:textId="77777777" w:rsidR="00E5312C" w:rsidRDefault="004E75C5">
                    <w:pPr>
                      <w:pStyle w:val="StandaardReferentiegegevens"/>
                    </w:pPr>
                    <w:proofErr w:type="gramStart"/>
                    <w:r>
                      <w:t>www.rijksoverheid.nl/fin</w:t>
                    </w:r>
                    <w:proofErr w:type="gramEnd"/>
                  </w:p>
                  <w:p w14:paraId="649DF9BB" w14:textId="77777777" w:rsidR="00E5312C" w:rsidRDefault="00E5312C">
                    <w:pPr>
                      <w:pStyle w:val="WitregelW2"/>
                    </w:pPr>
                  </w:p>
                  <w:p w14:paraId="1B827764" w14:textId="77777777" w:rsidR="00E5312C" w:rsidRDefault="004E75C5">
                    <w:pPr>
                      <w:pStyle w:val="StandaardReferentiegegevensKop"/>
                    </w:pPr>
                    <w:r>
                      <w:t>Ons kenmerk</w:t>
                    </w:r>
                  </w:p>
                  <w:p w14:paraId="772B05DA" w14:textId="61D108AB" w:rsidR="0060594B" w:rsidRDefault="00DC59F5">
                    <w:pPr>
                      <w:pStyle w:val="StandaardReferentiegegevens"/>
                    </w:pPr>
                    <w:r>
                      <w:fldChar w:fldCharType="begin"/>
                    </w:r>
                    <w:r>
                      <w:instrText xml:space="preserve"> DOCPROPERTY  "Kenmerk"  \* MERGEFORMAT </w:instrText>
                    </w:r>
                    <w:r>
                      <w:fldChar w:fldCharType="separate"/>
                    </w:r>
                    <w:r>
                      <w:t>2025-0000193870</w:t>
                    </w:r>
                    <w:r>
                      <w:fldChar w:fldCharType="end"/>
                    </w:r>
                  </w:p>
                  <w:p w14:paraId="488C63D2" w14:textId="77777777" w:rsidR="00E5312C" w:rsidRDefault="00E5312C">
                    <w:pPr>
                      <w:pStyle w:val="WitregelW1"/>
                    </w:pPr>
                  </w:p>
                  <w:p w14:paraId="4CDE5138" w14:textId="77777777" w:rsidR="00E5312C" w:rsidRDefault="004E75C5">
                    <w:pPr>
                      <w:pStyle w:val="StandaardReferentiegegevensKop"/>
                    </w:pPr>
                    <w:r>
                      <w:t>Uw brief (kenmerk)</w:t>
                    </w:r>
                  </w:p>
                  <w:p w14:paraId="07DEBAB2" w14:textId="499E4435" w:rsidR="0060594B" w:rsidRDefault="00DC59F5">
                    <w:pPr>
                      <w:pStyle w:val="StandaardReferentiegegevens"/>
                    </w:pPr>
                    <w:r>
                      <w:fldChar w:fldCharType="begin"/>
                    </w:r>
                    <w:r>
                      <w:instrText xml:space="preserve"> DOCPROPERTY  "UwKenmerk"  \* MERGEFORMAT </w:instrText>
                    </w:r>
                    <w:r>
                      <w:fldChar w:fldCharType="end"/>
                    </w:r>
                  </w:p>
                  <w:p w14:paraId="06AD00FB" w14:textId="77777777" w:rsidR="00E5312C" w:rsidRDefault="00E5312C">
                    <w:pPr>
                      <w:pStyle w:val="WitregelW1"/>
                    </w:pPr>
                  </w:p>
                  <w:p w14:paraId="360B4725" w14:textId="77777777" w:rsidR="00E5312C" w:rsidRDefault="00E5312C">
                    <w:pPr>
                      <w:pStyle w:val="Standaard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CF7D10B" wp14:editId="4A1B7BD2">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56C1E73" w14:textId="77777777" w:rsidR="00E5312C" w:rsidRDefault="004E75C5">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CF7D10B"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56C1E73" w14:textId="77777777" w:rsidR="00E5312C" w:rsidRDefault="004E75C5">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B6A05A0" wp14:editId="4D6698E6">
              <wp:simplePos x="0" y="0"/>
              <wp:positionH relativeFrom="page">
                <wp:posOffset>1007110</wp:posOffset>
              </wp:positionH>
              <wp:positionV relativeFrom="page">
                <wp:posOffset>1934210</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44DA4FCF" w14:textId="77777777" w:rsidR="00522D13" w:rsidRDefault="00522D13" w:rsidP="00522D13">
                          <w:r>
                            <w:t>Voorzitter van de Tweede Kamer der Staten-Generaal</w:t>
                          </w:r>
                          <w:r>
                            <w:br/>
                            <w:t>Postbus 20018</w:t>
                          </w:r>
                          <w:r>
                            <w:br/>
                            <w:t>2500 EA  DEN HAAG</w:t>
                          </w:r>
                          <w:r>
                            <w:br/>
                          </w:r>
                        </w:p>
                        <w:p w14:paraId="06348C59" w14:textId="77777777" w:rsidR="00477B47" w:rsidRPr="00522D13" w:rsidRDefault="00477B47">
                          <w:pPr>
                            <w:pStyle w:val="Rubricering"/>
                            <w:rPr>
                              <w:sz w:val="18"/>
                              <w:szCs w:val="19"/>
                            </w:rPr>
                          </w:pPr>
                        </w:p>
                      </w:txbxContent>
                    </wps:txbx>
                    <wps:bodyPr vert="horz" wrap="square" lIns="0" tIns="0" rIns="0" bIns="0" anchor="t" anchorCtr="0"/>
                  </wps:wsp>
                </a:graphicData>
              </a:graphic>
            </wp:anchor>
          </w:drawing>
        </mc:Choice>
        <mc:Fallback>
          <w:pict>
            <v:shape w14:anchorId="1B6A05A0" id="bd4a90ba-03a6-11ee-8f29-0242ac130005" o:spid="_x0000_s1033" type="#_x0000_t202" style="position:absolute;margin-left:79.3pt;margin-top:152.3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" filled="f" stroked="f">
              <v:textbox inset="0,0,0,0">
                <w:txbxContent>
                  <w:p w14:paraId="44DA4FCF" w14:textId="77777777" w:rsidR="00522D13" w:rsidRDefault="00522D13" w:rsidP="00522D13">
                    <w:r>
                      <w:t>Voorzitter van de Tweede Kamer der Staten-Generaal</w:t>
                    </w:r>
                    <w:r>
                      <w:br/>
                      <w:t>Postbus 20018</w:t>
                    </w:r>
                    <w:r>
                      <w:br/>
                      <w:t>2500 EA  DEN HAAG</w:t>
                    </w:r>
                    <w:r>
                      <w:br/>
                    </w:r>
                  </w:p>
                  <w:p w14:paraId="06348C59" w14:textId="77777777" w:rsidR="00477B47" w:rsidRPr="00522D13" w:rsidRDefault="00477B47">
                    <w:pPr>
                      <w:pStyle w:val="Rubricering"/>
                      <w:rPr>
                        <w:sz w:val="18"/>
                        <w:szCs w:val="19"/>
                      </w:rPr>
                    </w:pP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4049E39" wp14:editId="7036D568">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F7B2908" w14:textId="77777777" w:rsidR="0060594B" w:rsidRDefault="00DC59F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4049E39"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F7B2908" w14:textId="77777777" w:rsidR="0060594B" w:rsidRDefault="00DC59F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2A5FBC8" wp14:editId="34B8EB05">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5312C" w14:paraId="4AA65F7C" w14:textId="77777777">
                            <w:trPr>
                              <w:trHeight w:val="200"/>
                            </w:trPr>
                            <w:tc>
                              <w:tcPr>
                                <w:tcW w:w="1140" w:type="dxa"/>
                              </w:tcPr>
                              <w:p w14:paraId="16819ED2" w14:textId="77777777" w:rsidR="00E5312C" w:rsidRDefault="00E5312C"/>
                            </w:tc>
                            <w:tc>
                              <w:tcPr>
                                <w:tcW w:w="5400" w:type="dxa"/>
                              </w:tcPr>
                              <w:p w14:paraId="05B6A360" w14:textId="77777777" w:rsidR="00E5312C" w:rsidRDefault="00E5312C"/>
                            </w:tc>
                          </w:tr>
                          <w:tr w:rsidR="00E5312C" w14:paraId="4F2CDF80" w14:textId="77777777">
                            <w:trPr>
                              <w:trHeight w:val="240"/>
                            </w:trPr>
                            <w:tc>
                              <w:tcPr>
                                <w:tcW w:w="1140" w:type="dxa"/>
                              </w:tcPr>
                              <w:p w14:paraId="6BA9E811" w14:textId="77777777" w:rsidR="00E5312C" w:rsidRDefault="004E75C5">
                                <w:r>
                                  <w:t>Datum</w:t>
                                </w:r>
                              </w:p>
                            </w:tc>
                            <w:tc>
                              <w:tcPr>
                                <w:tcW w:w="5400" w:type="dxa"/>
                              </w:tcPr>
                              <w:p w14:paraId="7038D413" w14:textId="7AB3C2E2" w:rsidR="00E5312C" w:rsidRDefault="00534FF8">
                                <w:r>
                                  <w:t>11 juli 2025</w:t>
                                </w:r>
                              </w:p>
                            </w:tc>
                          </w:tr>
                          <w:tr w:rsidR="00E5312C" w14:paraId="47DC1582" w14:textId="77777777">
                            <w:trPr>
                              <w:trHeight w:val="240"/>
                            </w:trPr>
                            <w:tc>
                              <w:tcPr>
                                <w:tcW w:w="1140" w:type="dxa"/>
                              </w:tcPr>
                              <w:p w14:paraId="0787226C" w14:textId="77777777" w:rsidR="00E5312C" w:rsidRDefault="004E75C5">
                                <w:r>
                                  <w:t>Betreft</w:t>
                                </w:r>
                              </w:p>
                            </w:tc>
                            <w:tc>
                              <w:tcPr>
                                <w:tcW w:w="5400" w:type="dxa"/>
                              </w:tcPr>
                              <w:p w14:paraId="66403271" w14:textId="68A7D3DB" w:rsidR="0060594B" w:rsidRDefault="00DC59F5">
                                <w:r>
                                  <w:fldChar w:fldCharType="begin"/>
                                </w:r>
                                <w:r>
                                  <w:instrText xml:space="preserve"> DOCPROPERTY  "Onderwerp"  \* MERGEFORMAT </w:instrText>
                                </w:r>
                                <w:r>
                                  <w:fldChar w:fldCharType="separate"/>
                                </w:r>
                                <w:r>
                                  <w:t>Behandeling Belastingplan 2026 en Fiscale Verzamelwet 2026</w:t>
                                </w:r>
                                <w:r>
                                  <w:fldChar w:fldCharType="end"/>
                                </w:r>
                              </w:p>
                            </w:tc>
                          </w:tr>
                          <w:tr w:rsidR="00E5312C" w14:paraId="68DFD7BB" w14:textId="77777777">
                            <w:trPr>
                              <w:trHeight w:val="200"/>
                            </w:trPr>
                            <w:tc>
                              <w:tcPr>
                                <w:tcW w:w="1140" w:type="dxa"/>
                              </w:tcPr>
                              <w:p w14:paraId="6131EAC0" w14:textId="77777777" w:rsidR="00E5312C" w:rsidRDefault="00E5312C"/>
                            </w:tc>
                            <w:tc>
                              <w:tcPr>
                                <w:tcW w:w="4738" w:type="dxa"/>
                              </w:tcPr>
                              <w:p w14:paraId="5307AF60" w14:textId="77777777" w:rsidR="00E5312C" w:rsidRDefault="00E5312C"/>
                            </w:tc>
                          </w:tr>
                        </w:tbl>
                        <w:p w14:paraId="6E640350" w14:textId="77777777" w:rsidR="004E75C5" w:rsidRDefault="004E75C5"/>
                      </w:txbxContent>
                    </wps:txbx>
                    <wps:bodyPr vert="horz" wrap="square" lIns="0" tIns="0" rIns="0" bIns="0" anchor="t" anchorCtr="0"/>
                  </wps:wsp>
                </a:graphicData>
              </a:graphic>
            </wp:anchor>
          </w:drawing>
        </mc:Choice>
        <mc:Fallback>
          <w:pict>
            <v:shape w14:anchorId="02A5FBC8"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E5312C" w14:paraId="4AA65F7C" w14:textId="77777777">
                      <w:trPr>
                        <w:trHeight w:val="200"/>
                      </w:trPr>
                      <w:tc>
                        <w:tcPr>
                          <w:tcW w:w="1140" w:type="dxa"/>
                        </w:tcPr>
                        <w:p w14:paraId="16819ED2" w14:textId="77777777" w:rsidR="00E5312C" w:rsidRDefault="00E5312C"/>
                      </w:tc>
                      <w:tc>
                        <w:tcPr>
                          <w:tcW w:w="5400" w:type="dxa"/>
                        </w:tcPr>
                        <w:p w14:paraId="05B6A360" w14:textId="77777777" w:rsidR="00E5312C" w:rsidRDefault="00E5312C"/>
                      </w:tc>
                    </w:tr>
                    <w:tr w:rsidR="00E5312C" w14:paraId="4F2CDF80" w14:textId="77777777">
                      <w:trPr>
                        <w:trHeight w:val="240"/>
                      </w:trPr>
                      <w:tc>
                        <w:tcPr>
                          <w:tcW w:w="1140" w:type="dxa"/>
                        </w:tcPr>
                        <w:p w14:paraId="6BA9E811" w14:textId="77777777" w:rsidR="00E5312C" w:rsidRDefault="004E75C5">
                          <w:r>
                            <w:t>Datum</w:t>
                          </w:r>
                        </w:p>
                      </w:tc>
                      <w:tc>
                        <w:tcPr>
                          <w:tcW w:w="5400" w:type="dxa"/>
                        </w:tcPr>
                        <w:p w14:paraId="7038D413" w14:textId="7AB3C2E2" w:rsidR="00E5312C" w:rsidRDefault="00534FF8">
                          <w:r>
                            <w:t>11 juli 2025</w:t>
                          </w:r>
                        </w:p>
                      </w:tc>
                    </w:tr>
                    <w:tr w:rsidR="00E5312C" w14:paraId="47DC1582" w14:textId="77777777">
                      <w:trPr>
                        <w:trHeight w:val="240"/>
                      </w:trPr>
                      <w:tc>
                        <w:tcPr>
                          <w:tcW w:w="1140" w:type="dxa"/>
                        </w:tcPr>
                        <w:p w14:paraId="0787226C" w14:textId="77777777" w:rsidR="00E5312C" w:rsidRDefault="004E75C5">
                          <w:r>
                            <w:t>Betreft</w:t>
                          </w:r>
                        </w:p>
                      </w:tc>
                      <w:tc>
                        <w:tcPr>
                          <w:tcW w:w="5400" w:type="dxa"/>
                        </w:tcPr>
                        <w:p w14:paraId="66403271" w14:textId="68A7D3DB" w:rsidR="0060594B" w:rsidRDefault="00DC59F5">
                          <w:r>
                            <w:fldChar w:fldCharType="begin"/>
                          </w:r>
                          <w:r>
                            <w:instrText xml:space="preserve"> DOCPROPERTY  "Onderwerp"  \* MERGEFORMAT </w:instrText>
                          </w:r>
                          <w:r>
                            <w:fldChar w:fldCharType="separate"/>
                          </w:r>
                          <w:r>
                            <w:t>Behandeling Belastingplan 2026 en Fiscale Verzamelwet 2026</w:t>
                          </w:r>
                          <w:r>
                            <w:fldChar w:fldCharType="end"/>
                          </w:r>
                        </w:p>
                      </w:tc>
                    </w:tr>
                    <w:tr w:rsidR="00E5312C" w14:paraId="68DFD7BB" w14:textId="77777777">
                      <w:trPr>
                        <w:trHeight w:val="200"/>
                      </w:trPr>
                      <w:tc>
                        <w:tcPr>
                          <w:tcW w:w="1140" w:type="dxa"/>
                        </w:tcPr>
                        <w:p w14:paraId="6131EAC0" w14:textId="77777777" w:rsidR="00E5312C" w:rsidRDefault="00E5312C"/>
                      </w:tc>
                      <w:tc>
                        <w:tcPr>
                          <w:tcW w:w="4738" w:type="dxa"/>
                        </w:tcPr>
                        <w:p w14:paraId="5307AF60" w14:textId="77777777" w:rsidR="00E5312C" w:rsidRDefault="00E5312C"/>
                      </w:tc>
                    </w:tr>
                  </w:tbl>
                  <w:p w14:paraId="6E640350" w14:textId="77777777" w:rsidR="004E75C5" w:rsidRDefault="004E75C5"/>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51CDD9C" wp14:editId="2F6E7C65">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58DC7DE" w14:textId="43B1CCEE" w:rsidR="0060594B" w:rsidRDefault="00DC59F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51CDD9C"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658DC7DE" w14:textId="43B1CCEE" w:rsidR="0060594B" w:rsidRDefault="00DC59F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CA6F68C" wp14:editId="6C4D3A1D">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9399C6A" w14:textId="77777777" w:rsidR="004E75C5" w:rsidRDefault="004E75C5"/>
                      </w:txbxContent>
                    </wps:txbx>
                    <wps:bodyPr vert="horz" wrap="square" lIns="0" tIns="0" rIns="0" bIns="0" anchor="t" anchorCtr="0"/>
                  </wps:wsp>
                </a:graphicData>
              </a:graphic>
            </wp:anchor>
          </w:drawing>
        </mc:Choice>
        <mc:Fallback>
          <w:pict>
            <v:shape w14:anchorId="3CA6F68C"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9399C6A" w14:textId="77777777" w:rsidR="004E75C5" w:rsidRDefault="004E75C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2B250D"/>
    <w:multiLevelType w:val="multilevel"/>
    <w:tmpl w:val="C3B680C7"/>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D860645"/>
    <w:multiLevelType w:val="multilevel"/>
    <w:tmpl w:val="8AE5399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3841B9CA"/>
    <w:multiLevelType w:val="multilevel"/>
    <w:tmpl w:val="85A317A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540E4436"/>
    <w:multiLevelType w:val="multilevel"/>
    <w:tmpl w:val="5D325E2A"/>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A1C550"/>
    <w:multiLevelType w:val="multilevel"/>
    <w:tmpl w:val="976EFAB6"/>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E5DBFC"/>
    <w:multiLevelType w:val="multilevel"/>
    <w:tmpl w:val="FBA7DD8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59456B"/>
    <w:multiLevelType w:val="hybridMultilevel"/>
    <w:tmpl w:val="7AA48336"/>
    <w:lvl w:ilvl="0" w:tplc="59D26260">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25990105">
    <w:abstractNumId w:val="0"/>
  </w:num>
  <w:num w:numId="2" w16cid:durableId="1757705826">
    <w:abstractNumId w:val="3"/>
  </w:num>
  <w:num w:numId="3" w16cid:durableId="761533120">
    <w:abstractNumId w:val="2"/>
  </w:num>
  <w:num w:numId="4" w16cid:durableId="1345211610">
    <w:abstractNumId w:val="1"/>
  </w:num>
  <w:num w:numId="5" w16cid:durableId="887641553">
    <w:abstractNumId w:val="4"/>
  </w:num>
  <w:num w:numId="6" w16cid:durableId="330372802">
    <w:abstractNumId w:val="5"/>
  </w:num>
  <w:num w:numId="7" w16cid:durableId="665481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12C"/>
    <w:rsid w:val="00000CD6"/>
    <w:rsid w:val="00012843"/>
    <w:rsid w:val="00021548"/>
    <w:rsid w:val="00082966"/>
    <w:rsid w:val="000901D5"/>
    <w:rsid w:val="0009033A"/>
    <w:rsid w:val="00095E9E"/>
    <w:rsid w:val="000976E4"/>
    <w:rsid w:val="000C10BF"/>
    <w:rsid w:val="000C6F7D"/>
    <w:rsid w:val="00111A0C"/>
    <w:rsid w:val="00117094"/>
    <w:rsid w:val="0016112F"/>
    <w:rsid w:val="00164F65"/>
    <w:rsid w:val="001B696F"/>
    <w:rsid w:val="001E0CB6"/>
    <w:rsid w:val="001E62CB"/>
    <w:rsid w:val="00256439"/>
    <w:rsid w:val="00263449"/>
    <w:rsid w:val="00272DE9"/>
    <w:rsid w:val="00285447"/>
    <w:rsid w:val="002B262E"/>
    <w:rsid w:val="002B5477"/>
    <w:rsid w:val="002D4490"/>
    <w:rsid w:val="00302559"/>
    <w:rsid w:val="0031728A"/>
    <w:rsid w:val="00352AAA"/>
    <w:rsid w:val="0037131F"/>
    <w:rsid w:val="00374D6A"/>
    <w:rsid w:val="00397FAE"/>
    <w:rsid w:val="003A7FE9"/>
    <w:rsid w:val="003B0DA7"/>
    <w:rsid w:val="003F0612"/>
    <w:rsid w:val="00477B47"/>
    <w:rsid w:val="004B4835"/>
    <w:rsid w:val="004D6AE2"/>
    <w:rsid w:val="004E75C5"/>
    <w:rsid w:val="0052067D"/>
    <w:rsid w:val="00522D13"/>
    <w:rsid w:val="00534FF8"/>
    <w:rsid w:val="00552DB2"/>
    <w:rsid w:val="0056067C"/>
    <w:rsid w:val="00567B63"/>
    <w:rsid w:val="00591BDF"/>
    <w:rsid w:val="005A20F9"/>
    <w:rsid w:val="005C4E9A"/>
    <w:rsid w:val="0060594B"/>
    <w:rsid w:val="0063663D"/>
    <w:rsid w:val="00637BE5"/>
    <w:rsid w:val="00695928"/>
    <w:rsid w:val="006F223E"/>
    <w:rsid w:val="00757D0C"/>
    <w:rsid w:val="00762296"/>
    <w:rsid w:val="00781C1E"/>
    <w:rsid w:val="00792549"/>
    <w:rsid w:val="007A18DF"/>
    <w:rsid w:val="007B4E52"/>
    <w:rsid w:val="00810DBA"/>
    <w:rsid w:val="00820C46"/>
    <w:rsid w:val="00830849"/>
    <w:rsid w:val="008741D2"/>
    <w:rsid w:val="00887EDB"/>
    <w:rsid w:val="008B67C5"/>
    <w:rsid w:val="008C7A2F"/>
    <w:rsid w:val="008D0308"/>
    <w:rsid w:val="008E1D99"/>
    <w:rsid w:val="008E77B9"/>
    <w:rsid w:val="009353EA"/>
    <w:rsid w:val="009631F6"/>
    <w:rsid w:val="009B646E"/>
    <w:rsid w:val="00A148DB"/>
    <w:rsid w:val="00A2789E"/>
    <w:rsid w:val="00A84159"/>
    <w:rsid w:val="00A97AD7"/>
    <w:rsid w:val="00AA01C2"/>
    <w:rsid w:val="00AA3601"/>
    <w:rsid w:val="00AC5A7E"/>
    <w:rsid w:val="00AF7FA8"/>
    <w:rsid w:val="00B00CC5"/>
    <w:rsid w:val="00B06F72"/>
    <w:rsid w:val="00B20B66"/>
    <w:rsid w:val="00B245FA"/>
    <w:rsid w:val="00B44D3B"/>
    <w:rsid w:val="00B45270"/>
    <w:rsid w:val="00B81B92"/>
    <w:rsid w:val="00BB2B5D"/>
    <w:rsid w:val="00BD3200"/>
    <w:rsid w:val="00BE77BB"/>
    <w:rsid w:val="00C451D2"/>
    <w:rsid w:val="00C77ABC"/>
    <w:rsid w:val="00C95090"/>
    <w:rsid w:val="00CD5A16"/>
    <w:rsid w:val="00CF404A"/>
    <w:rsid w:val="00D2268B"/>
    <w:rsid w:val="00D53A16"/>
    <w:rsid w:val="00D82B72"/>
    <w:rsid w:val="00D82BEE"/>
    <w:rsid w:val="00D93278"/>
    <w:rsid w:val="00DA30E7"/>
    <w:rsid w:val="00DC59F5"/>
    <w:rsid w:val="00DC60BC"/>
    <w:rsid w:val="00DE3F88"/>
    <w:rsid w:val="00DF2B01"/>
    <w:rsid w:val="00E04CAD"/>
    <w:rsid w:val="00E5312C"/>
    <w:rsid w:val="00E550AF"/>
    <w:rsid w:val="00EA01A1"/>
    <w:rsid w:val="00EA47C4"/>
    <w:rsid w:val="00EC0EBD"/>
    <w:rsid w:val="00ED05B6"/>
    <w:rsid w:val="00F17BC2"/>
    <w:rsid w:val="00F21EB3"/>
    <w:rsid w:val="00F64F54"/>
    <w:rsid w:val="00FB6D36"/>
    <w:rsid w:val="00FD33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42D5F181"/>
  <w15:docId w15:val="{165F5031-1AAC-47E9-B95A-35A9A5A2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2067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2067D"/>
    <w:rPr>
      <w:rFonts w:ascii="Verdana" w:hAnsi="Verdana"/>
      <w:color w:val="000000"/>
      <w:sz w:val="18"/>
      <w:szCs w:val="18"/>
    </w:rPr>
  </w:style>
  <w:style w:type="paragraph" w:styleId="Voettekst">
    <w:name w:val="footer"/>
    <w:basedOn w:val="Standaard"/>
    <w:link w:val="VoettekstChar"/>
    <w:uiPriority w:val="99"/>
    <w:unhideWhenUsed/>
    <w:rsid w:val="0052067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2067D"/>
    <w:rPr>
      <w:rFonts w:ascii="Verdana" w:hAnsi="Verdana"/>
      <w:color w:val="000000"/>
      <w:sz w:val="18"/>
      <w:szCs w:val="18"/>
    </w:rPr>
  </w:style>
  <w:style w:type="paragraph" w:styleId="Lijstalinea">
    <w:name w:val="List Paragraph"/>
    <w:basedOn w:val="Standaard"/>
    <w:uiPriority w:val="34"/>
    <w:semiHidden/>
    <w:rsid w:val="00302559"/>
    <w:pPr>
      <w:ind w:left="720"/>
      <w:contextualSpacing/>
    </w:pPr>
  </w:style>
  <w:style w:type="paragraph" w:styleId="Voetnoottekst">
    <w:name w:val="footnote text"/>
    <w:basedOn w:val="Standaard"/>
    <w:link w:val="VoetnoottekstChar"/>
    <w:uiPriority w:val="99"/>
    <w:semiHidden/>
    <w:unhideWhenUsed/>
    <w:rsid w:val="001B696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B696F"/>
    <w:rPr>
      <w:rFonts w:ascii="Verdana" w:hAnsi="Verdana"/>
      <w:color w:val="00000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1B696F"/>
    <w:rPr>
      <w:vertAlign w:val="superscript"/>
    </w:rPr>
  </w:style>
  <w:style w:type="character" w:styleId="Verwijzingopmerking">
    <w:name w:val="annotation reference"/>
    <w:basedOn w:val="Standaardalinea-lettertype"/>
    <w:uiPriority w:val="99"/>
    <w:semiHidden/>
    <w:unhideWhenUsed/>
    <w:rsid w:val="00AA01C2"/>
    <w:rPr>
      <w:sz w:val="16"/>
      <w:szCs w:val="16"/>
    </w:rPr>
  </w:style>
  <w:style w:type="paragraph" w:styleId="Tekstopmerking">
    <w:name w:val="annotation text"/>
    <w:basedOn w:val="Standaard"/>
    <w:link w:val="TekstopmerkingChar"/>
    <w:uiPriority w:val="99"/>
    <w:unhideWhenUsed/>
    <w:rsid w:val="00AA01C2"/>
    <w:pPr>
      <w:spacing w:line="240" w:lineRule="auto"/>
    </w:pPr>
    <w:rPr>
      <w:sz w:val="20"/>
      <w:szCs w:val="20"/>
    </w:rPr>
  </w:style>
  <w:style w:type="character" w:customStyle="1" w:styleId="TekstopmerkingChar">
    <w:name w:val="Tekst opmerking Char"/>
    <w:basedOn w:val="Standaardalinea-lettertype"/>
    <w:link w:val="Tekstopmerking"/>
    <w:uiPriority w:val="99"/>
    <w:rsid w:val="00AA01C2"/>
    <w:rPr>
      <w:rFonts w:ascii="Verdana" w:hAnsi="Verdana"/>
      <w:color w:val="000000"/>
    </w:rPr>
  </w:style>
  <w:style w:type="paragraph" w:styleId="Eindnoottekst">
    <w:name w:val="endnote text"/>
    <w:basedOn w:val="Standaard"/>
    <w:link w:val="EindnoottekstChar"/>
    <w:uiPriority w:val="99"/>
    <w:semiHidden/>
    <w:unhideWhenUsed/>
    <w:rsid w:val="00EA01A1"/>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EA01A1"/>
    <w:rPr>
      <w:rFonts w:ascii="Verdana" w:hAnsi="Verdana"/>
      <w:color w:val="000000"/>
    </w:rPr>
  </w:style>
  <w:style w:type="character" w:styleId="Eindnootmarkering">
    <w:name w:val="endnote reference"/>
    <w:basedOn w:val="Standaardalinea-lettertype"/>
    <w:uiPriority w:val="99"/>
    <w:semiHidden/>
    <w:unhideWhenUsed/>
    <w:rsid w:val="00EA01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1007</ap:Words>
  <ap:Characters>5541</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Brief aan Eerste of Tweede Kamer - Behandeling Belastingplan 2026 en Fiscale Verzamelwet 2026</vt:lpstr>
    </vt:vector>
  </ap:TitlesOfParts>
  <ap:LinksUpToDate>false</ap:LinksUpToDate>
  <ap:CharactersWithSpaces>6535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2025-07-11T14:06:00.0000000Z</lastPrinted>
  <dcterms:created xsi:type="dcterms:W3CDTF">2025-07-11T14:05:00.0000000Z</dcterms:created>
  <dcterms:modified xsi:type="dcterms:W3CDTF">2025-07-11T14:07:00.0000000Z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Behandeling Belastingplan 2026 en Fiscale Verzamelwet 2026</vt:lpwstr>
  </property>
  <property fmtid="{D5CDD505-2E9C-101B-9397-08002B2CF9AE}" pid="5" name="Publicatiedatum">
    <vt:lpwstr/>
  </property>
  <property fmtid="{D5CDD505-2E9C-101B-9397-08002B2CF9AE}" pid="6" name="Verantwoordelijke organisatie">
    <vt:lpwstr>Directie Algemene Fiscale Politiek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7 juli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2025-0000193870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Behandeling Belastingplan 2026 en Fiscale Verzamelwet 2026</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2025-07-07T07:42:53Z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9ea2e0da-b6cf-404a-9004-b8a3233896f9</vt:lpwstr>
  </property>
  <property fmtid="{D5CDD505-2E9C-101B-9397-08002B2CF9AE}" pid="37" name="MSIP_Label_b2aa6e22-2c82-48c6-bf24-1790f4b9c128_ContentBits">
    <vt:lpwstr>0</vt:lpwstr>
  </property>
</Properties>
</file>