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43187" w:rsidR="00594664" w:rsidP="00443187" w:rsidRDefault="00594664" w14:paraId="3D448F29" w14:textId="7DCF2C1B">
      <w:pPr>
        <w:pStyle w:val="Heading1"/>
        <w:tabs>
          <w:tab w:val="clear" w:pos="0"/>
        </w:tabs>
        <w:spacing w:before="0" w:after="0" w:line="360" w:lineRule="auto"/>
        <w:rPr>
          <w:rFonts w:ascii="Verdana" w:hAnsi="Verdana"/>
          <w:kern w:val="0"/>
          <w:sz w:val="18"/>
          <w:szCs w:val="18"/>
        </w:rPr>
      </w:pPr>
      <w:bookmarkStart w:name="_Hlk202186483" w:id="0"/>
      <w:bookmarkStart w:name="OLE_LINK1" w:id="1"/>
      <w:bookmarkStart w:name="OLE_LINK2" w:id="2"/>
      <w:r w:rsidRPr="00443187">
        <w:rPr>
          <w:rFonts w:ascii="Verdana" w:hAnsi="Verdana"/>
          <w:kern w:val="0"/>
          <w:sz w:val="18"/>
          <w:szCs w:val="18"/>
        </w:rPr>
        <w:t>Fiche</w:t>
      </w:r>
      <w:r w:rsidRPr="00443187" w:rsidR="00FC4E64">
        <w:rPr>
          <w:rFonts w:ascii="Verdana" w:hAnsi="Verdana"/>
          <w:kern w:val="0"/>
          <w:sz w:val="18"/>
          <w:szCs w:val="18"/>
        </w:rPr>
        <w:t xml:space="preserve"> 5</w:t>
      </w:r>
      <w:r w:rsidRPr="00443187">
        <w:rPr>
          <w:rFonts w:ascii="Verdana" w:hAnsi="Verdana"/>
          <w:kern w:val="0"/>
          <w:sz w:val="18"/>
          <w:szCs w:val="18"/>
        </w:rPr>
        <w:t xml:space="preserve">: </w:t>
      </w:r>
      <w:r w:rsidRPr="00443187" w:rsidR="00FC4E64">
        <w:rPr>
          <w:rFonts w:ascii="Verdana" w:hAnsi="Verdana"/>
          <w:kern w:val="0"/>
          <w:sz w:val="18"/>
          <w:szCs w:val="18"/>
        </w:rPr>
        <w:t>Mededeling</w:t>
      </w:r>
      <w:r w:rsidRPr="00443187" w:rsidR="00667AF8">
        <w:rPr>
          <w:rFonts w:ascii="Verdana" w:hAnsi="Verdana"/>
          <w:kern w:val="0"/>
          <w:sz w:val="18"/>
          <w:szCs w:val="18"/>
        </w:rPr>
        <w:t xml:space="preserve"> </w:t>
      </w:r>
      <w:r w:rsidRPr="00443187" w:rsidR="00220531">
        <w:rPr>
          <w:rFonts w:ascii="Verdana" w:hAnsi="Verdana"/>
          <w:kern w:val="0"/>
          <w:sz w:val="18"/>
          <w:szCs w:val="18"/>
        </w:rPr>
        <w:t>Europese strategie voor waterweerbaarheid</w:t>
      </w:r>
      <w:r w:rsidRPr="00443187" w:rsidR="006454A4">
        <w:rPr>
          <w:rFonts w:ascii="Verdana" w:hAnsi="Verdana"/>
          <w:kern w:val="0"/>
          <w:sz w:val="18"/>
          <w:szCs w:val="18"/>
        </w:rPr>
        <w:t xml:space="preserve"> en </w:t>
      </w:r>
      <w:r w:rsidRPr="00443187" w:rsidR="00220531">
        <w:rPr>
          <w:rFonts w:ascii="Verdana" w:hAnsi="Verdana"/>
          <w:kern w:val="0"/>
          <w:sz w:val="18"/>
          <w:szCs w:val="18"/>
        </w:rPr>
        <w:t>a</w:t>
      </w:r>
      <w:r w:rsidRPr="00443187" w:rsidR="009412C4">
        <w:rPr>
          <w:rFonts w:ascii="Verdana" w:hAnsi="Verdana"/>
          <w:kern w:val="0"/>
          <w:sz w:val="18"/>
          <w:szCs w:val="18"/>
        </w:rPr>
        <w:t>anbeveling over leidende beginselen inzake waterefficiëntie eerst</w:t>
      </w:r>
    </w:p>
    <w:bookmarkEnd w:id="0"/>
    <w:p w:rsidRPr="00C63270" w:rsidR="00264615" w:rsidP="00264615" w:rsidRDefault="00264615" w14:paraId="734CFF25" w14:textId="77777777"/>
    <w:p w:rsidR="00264615" w:rsidP="00536EED" w:rsidRDefault="65DAC506" w14:paraId="4E68B338" w14:textId="27BACE6E">
      <w:pPr>
        <w:numPr>
          <w:ilvl w:val="0"/>
          <w:numId w:val="2"/>
        </w:numPr>
        <w:spacing w:line="360" w:lineRule="auto"/>
        <w:rPr>
          <w:rFonts w:ascii="Verdana" w:hAnsi="Verdana"/>
          <w:b/>
          <w:bCs/>
          <w:sz w:val="18"/>
          <w:szCs w:val="18"/>
        </w:rPr>
      </w:pPr>
      <w:r w:rsidRPr="65DAC506">
        <w:rPr>
          <w:rFonts w:ascii="Verdana" w:hAnsi="Verdana"/>
          <w:b/>
          <w:bCs/>
          <w:sz w:val="18"/>
          <w:szCs w:val="18"/>
        </w:rPr>
        <w:t>Algemene Gegevens</w:t>
      </w:r>
    </w:p>
    <w:p w:rsidRPr="00C63270" w:rsidR="00264615" w:rsidP="00536EED" w:rsidRDefault="00264615" w14:paraId="21B03E25" w14:textId="163F3066">
      <w:pPr>
        <w:numPr>
          <w:ilvl w:val="0"/>
          <w:numId w:val="3"/>
        </w:numPr>
        <w:spacing w:line="360" w:lineRule="auto"/>
        <w:rPr>
          <w:rFonts w:ascii="Verdana" w:hAnsi="Verdana"/>
          <w:i/>
          <w:iCs/>
          <w:sz w:val="18"/>
          <w:szCs w:val="18"/>
        </w:rPr>
      </w:pPr>
      <w:r w:rsidRPr="597F3790">
        <w:rPr>
          <w:rFonts w:ascii="Verdana" w:hAnsi="Verdana"/>
          <w:i/>
          <w:iCs/>
          <w:sz w:val="18"/>
          <w:szCs w:val="18"/>
        </w:rPr>
        <w:t>Titel voorstel</w:t>
      </w:r>
    </w:p>
    <w:p w:rsidRPr="000C394F" w:rsidR="007B04DC" w:rsidP="000C394F" w:rsidRDefault="00220531" w14:paraId="52BE0CD2" w14:textId="7696A726">
      <w:pPr>
        <w:spacing w:line="360" w:lineRule="auto"/>
        <w:rPr>
          <w:rFonts w:ascii="Verdana" w:hAnsi="Verdana"/>
          <w:sz w:val="18"/>
          <w:szCs w:val="18"/>
        </w:rPr>
      </w:pPr>
      <w:r>
        <w:rPr>
          <w:rFonts w:ascii="Verdana" w:hAnsi="Verdana"/>
          <w:sz w:val="18"/>
          <w:szCs w:val="18"/>
        </w:rPr>
        <w:t xml:space="preserve">Mededeling van de Commissie aan de het Europees Parlement, de Raad, het Europees Economisch en Sociaal </w:t>
      </w:r>
      <w:r w:rsidR="00BF4CC7">
        <w:rPr>
          <w:rFonts w:ascii="Verdana" w:hAnsi="Verdana"/>
          <w:sz w:val="18"/>
          <w:szCs w:val="18"/>
        </w:rPr>
        <w:t>Comité</w:t>
      </w:r>
      <w:r>
        <w:rPr>
          <w:rFonts w:ascii="Verdana" w:hAnsi="Verdana"/>
          <w:sz w:val="18"/>
          <w:szCs w:val="18"/>
        </w:rPr>
        <w:t xml:space="preserve"> en het </w:t>
      </w:r>
      <w:r w:rsidR="00BF4CC7">
        <w:rPr>
          <w:rFonts w:ascii="Verdana" w:hAnsi="Verdana"/>
          <w:sz w:val="18"/>
          <w:szCs w:val="18"/>
        </w:rPr>
        <w:t>Comité</w:t>
      </w:r>
      <w:r>
        <w:rPr>
          <w:rFonts w:ascii="Verdana" w:hAnsi="Verdana"/>
          <w:sz w:val="18"/>
          <w:szCs w:val="18"/>
        </w:rPr>
        <w:t xml:space="preserve"> van de Regio’s </w:t>
      </w:r>
      <w:r w:rsidRPr="00220531">
        <w:rPr>
          <w:rFonts w:ascii="Verdana" w:hAnsi="Verdana"/>
          <w:sz w:val="18"/>
          <w:szCs w:val="18"/>
        </w:rPr>
        <w:t>Europese strategie voor waterweerbaarheid</w:t>
      </w:r>
      <w:r>
        <w:rPr>
          <w:rFonts w:ascii="Verdana" w:hAnsi="Verdana"/>
          <w:sz w:val="18"/>
          <w:szCs w:val="18"/>
        </w:rPr>
        <w:t xml:space="preserve"> </w:t>
      </w:r>
      <w:r w:rsidRPr="000C394F" w:rsidR="00C63270">
        <w:rPr>
          <w:rFonts w:ascii="Verdana" w:hAnsi="Verdana"/>
          <w:sz w:val="18"/>
          <w:szCs w:val="18"/>
        </w:rPr>
        <w:t xml:space="preserve">en  </w:t>
      </w:r>
    </w:p>
    <w:p w:rsidRPr="00C63270" w:rsidR="009412C4" w:rsidP="000C394F" w:rsidRDefault="00220531" w14:paraId="4C9B49EF" w14:textId="286EA49F">
      <w:pPr>
        <w:spacing w:line="360" w:lineRule="auto"/>
        <w:rPr>
          <w:rFonts w:ascii="Verdana" w:hAnsi="Verdana"/>
          <w:sz w:val="18"/>
          <w:szCs w:val="18"/>
        </w:rPr>
      </w:pPr>
      <w:r>
        <w:rPr>
          <w:rFonts w:ascii="Verdana" w:hAnsi="Verdana"/>
          <w:sz w:val="18"/>
          <w:szCs w:val="18"/>
        </w:rPr>
        <w:t>a</w:t>
      </w:r>
      <w:r w:rsidR="009412C4">
        <w:rPr>
          <w:rFonts w:ascii="Verdana" w:hAnsi="Verdana"/>
          <w:sz w:val="18"/>
          <w:szCs w:val="18"/>
        </w:rPr>
        <w:t xml:space="preserve">anbeveling </w:t>
      </w:r>
      <w:r>
        <w:rPr>
          <w:rFonts w:ascii="Verdana" w:hAnsi="Verdana"/>
          <w:sz w:val="18"/>
          <w:szCs w:val="18"/>
        </w:rPr>
        <w:t>van de Commissie</w:t>
      </w:r>
      <w:r w:rsidR="009412C4">
        <w:rPr>
          <w:rFonts w:ascii="Verdana" w:hAnsi="Verdana"/>
          <w:sz w:val="18"/>
          <w:szCs w:val="18"/>
        </w:rPr>
        <w:t xml:space="preserve"> </w:t>
      </w:r>
      <w:r w:rsidRPr="00C63270" w:rsidR="009412C4">
        <w:rPr>
          <w:rFonts w:ascii="Verdana" w:hAnsi="Verdana"/>
          <w:sz w:val="18"/>
          <w:szCs w:val="18"/>
        </w:rPr>
        <w:t>over leidende beginselen inzake waterefficiëntie eerst</w:t>
      </w:r>
      <w:r>
        <w:rPr>
          <w:rFonts w:ascii="Verdana" w:hAnsi="Verdana"/>
          <w:sz w:val="18"/>
          <w:szCs w:val="18"/>
        </w:rPr>
        <w:t xml:space="preserve"> </w:t>
      </w:r>
    </w:p>
    <w:p w:rsidRPr="00A06E9B" w:rsidR="00264615" w:rsidP="00264615" w:rsidRDefault="00264615" w14:paraId="76D3D6E4" w14:textId="77777777">
      <w:pPr>
        <w:spacing w:line="360" w:lineRule="auto"/>
        <w:ind w:left="360"/>
        <w:rPr>
          <w:rFonts w:ascii="Verdana" w:hAnsi="Verdana"/>
          <w:i/>
          <w:iCs/>
          <w:sz w:val="18"/>
          <w:szCs w:val="18"/>
        </w:rPr>
      </w:pPr>
    </w:p>
    <w:p w:rsidRPr="00A06E9B" w:rsidR="00264615" w:rsidP="00536EED" w:rsidRDefault="00264615" w14:paraId="37E7D83F" w14:textId="77777777">
      <w:pPr>
        <w:numPr>
          <w:ilvl w:val="0"/>
          <w:numId w:val="3"/>
        </w:numPr>
        <w:spacing w:line="360" w:lineRule="auto"/>
        <w:rPr>
          <w:rFonts w:ascii="Verdana" w:hAnsi="Verdana"/>
          <w:i/>
          <w:iCs/>
          <w:sz w:val="18"/>
          <w:szCs w:val="18"/>
        </w:rPr>
      </w:pPr>
      <w:r w:rsidRPr="597F3790">
        <w:rPr>
          <w:rFonts w:ascii="Verdana" w:hAnsi="Verdana"/>
          <w:i/>
          <w:iCs/>
          <w:sz w:val="18"/>
          <w:szCs w:val="18"/>
        </w:rPr>
        <w:t>Datum ontvangst Commissiedocument</w:t>
      </w:r>
    </w:p>
    <w:p w:rsidR="00264615" w:rsidP="000C394F" w:rsidRDefault="00264615" w14:paraId="545FC69F" w14:textId="77777777">
      <w:pPr>
        <w:spacing w:line="360" w:lineRule="auto"/>
        <w:rPr>
          <w:rFonts w:ascii="Verdana" w:hAnsi="Verdana"/>
          <w:sz w:val="18"/>
          <w:szCs w:val="18"/>
        </w:rPr>
      </w:pPr>
      <w:r>
        <w:rPr>
          <w:rFonts w:ascii="Verdana" w:hAnsi="Verdana"/>
          <w:sz w:val="18"/>
          <w:szCs w:val="18"/>
        </w:rPr>
        <w:t>4 juni 2025</w:t>
      </w:r>
    </w:p>
    <w:p w:rsidRPr="00333E33" w:rsidR="00264615" w:rsidP="00264615" w:rsidRDefault="00264615" w14:paraId="7953A484" w14:textId="77777777">
      <w:pPr>
        <w:spacing w:line="360" w:lineRule="auto"/>
        <w:ind w:left="360"/>
        <w:rPr>
          <w:rFonts w:ascii="Verdana" w:hAnsi="Verdana"/>
          <w:sz w:val="18"/>
          <w:szCs w:val="18"/>
        </w:rPr>
      </w:pPr>
    </w:p>
    <w:p w:rsidRPr="00C63270" w:rsidR="00264615" w:rsidP="00536EED" w:rsidRDefault="00264615" w14:paraId="18DB453B" w14:textId="77777777">
      <w:pPr>
        <w:numPr>
          <w:ilvl w:val="0"/>
          <w:numId w:val="3"/>
        </w:numPr>
        <w:spacing w:line="360" w:lineRule="auto"/>
        <w:rPr>
          <w:rFonts w:ascii="Verdana" w:hAnsi="Verdana"/>
          <w:i/>
          <w:iCs/>
          <w:sz w:val="18"/>
          <w:szCs w:val="18"/>
        </w:rPr>
      </w:pPr>
      <w:r w:rsidRPr="597F3790">
        <w:rPr>
          <w:rFonts w:ascii="Verdana" w:hAnsi="Verdana"/>
          <w:i/>
          <w:iCs/>
          <w:sz w:val="18"/>
          <w:szCs w:val="18"/>
        </w:rPr>
        <w:t>Nr. Commissiedocument</w:t>
      </w:r>
    </w:p>
    <w:p w:rsidRPr="000C394F" w:rsidR="00264615" w:rsidP="000C394F" w:rsidRDefault="00264615" w14:paraId="2EFBA3DA" w14:textId="266B9072">
      <w:pPr>
        <w:spacing w:line="360" w:lineRule="auto"/>
        <w:rPr>
          <w:rFonts w:ascii="Verdana" w:hAnsi="Verdana"/>
          <w:sz w:val="18"/>
          <w:szCs w:val="18"/>
        </w:rPr>
      </w:pPr>
      <w:r w:rsidRPr="000C394F">
        <w:rPr>
          <w:rFonts w:ascii="Verdana" w:hAnsi="Verdana"/>
          <w:sz w:val="18"/>
          <w:szCs w:val="18"/>
        </w:rPr>
        <w:t>COM(2025)280</w:t>
      </w:r>
      <w:r w:rsidRPr="000C394F" w:rsidR="00B17E29">
        <w:rPr>
          <w:rFonts w:ascii="Verdana" w:hAnsi="Verdana"/>
          <w:sz w:val="18"/>
          <w:szCs w:val="18"/>
        </w:rPr>
        <w:t xml:space="preserve"> </w:t>
      </w:r>
    </w:p>
    <w:p w:rsidRPr="000C394F" w:rsidR="007B04DC" w:rsidP="000C394F" w:rsidRDefault="007B04DC" w14:paraId="12A72DFA" w14:textId="79446633">
      <w:pPr>
        <w:spacing w:line="360" w:lineRule="auto"/>
        <w:rPr>
          <w:rFonts w:ascii="Verdana" w:hAnsi="Verdana"/>
          <w:sz w:val="18"/>
          <w:szCs w:val="18"/>
        </w:rPr>
      </w:pPr>
      <w:r w:rsidRPr="000C394F">
        <w:rPr>
          <w:rFonts w:ascii="Verdana" w:hAnsi="Verdana"/>
          <w:sz w:val="18"/>
          <w:szCs w:val="18"/>
        </w:rPr>
        <w:t>C</w:t>
      </w:r>
      <w:r w:rsidR="00220531">
        <w:rPr>
          <w:rFonts w:ascii="Verdana" w:hAnsi="Verdana"/>
          <w:sz w:val="18"/>
          <w:szCs w:val="18"/>
        </w:rPr>
        <w:t>OM</w:t>
      </w:r>
      <w:r w:rsidRPr="000C394F">
        <w:rPr>
          <w:rFonts w:ascii="Verdana" w:hAnsi="Verdana"/>
          <w:sz w:val="18"/>
          <w:szCs w:val="18"/>
        </w:rPr>
        <w:t>(2025)3580</w:t>
      </w:r>
    </w:p>
    <w:p w:rsidRPr="00333E33" w:rsidR="00264615" w:rsidP="00264615" w:rsidRDefault="00264615" w14:paraId="047BD43B" w14:textId="77777777">
      <w:pPr>
        <w:spacing w:line="360" w:lineRule="auto"/>
        <w:ind w:left="360"/>
        <w:rPr>
          <w:rFonts w:ascii="Verdana" w:hAnsi="Verdana"/>
          <w:sz w:val="18"/>
          <w:szCs w:val="18"/>
        </w:rPr>
      </w:pPr>
    </w:p>
    <w:p w:rsidRPr="00C63270" w:rsidR="00264615" w:rsidP="00536EED" w:rsidRDefault="00264615" w14:paraId="1D8984A6" w14:textId="77777777">
      <w:pPr>
        <w:numPr>
          <w:ilvl w:val="0"/>
          <w:numId w:val="3"/>
        </w:numPr>
        <w:spacing w:line="360" w:lineRule="auto"/>
        <w:rPr>
          <w:rFonts w:ascii="Verdana" w:hAnsi="Verdana"/>
          <w:i/>
          <w:iCs/>
          <w:sz w:val="18"/>
          <w:szCs w:val="18"/>
        </w:rPr>
      </w:pPr>
      <w:r w:rsidRPr="597F3790">
        <w:rPr>
          <w:rFonts w:ascii="Verdana" w:hAnsi="Verdana"/>
          <w:i/>
          <w:iCs/>
          <w:sz w:val="18"/>
          <w:szCs w:val="18"/>
        </w:rPr>
        <w:t>EUR-Lex</w:t>
      </w:r>
    </w:p>
    <w:p w:rsidR="00C63270" w:rsidP="000C394F" w:rsidRDefault="00D177D6" w14:paraId="0C01A050" w14:textId="77777777">
      <w:pPr>
        <w:pStyle w:val="ListParagraph"/>
        <w:spacing w:line="360" w:lineRule="auto"/>
        <w:ind w:left="0"/>
        <w:rPr>
          <w:rFonts w:ascii="Verdana" w:hAnsi="Verdana"/>
          <w:i/>
          <w:iCs/>
          <w:sz w:val="18"/>
          <w:szCs w:val="18"/>
        </w:rPr>
      </w:pPr>
      <w:hyperlink w:history="1" r:id="rId12">
        <w:r w:rsidRPr="00587D46" w:rsidR="00ED306C">
          <w:rPr>
            <w:rStyle w:val="Hyperlink"/>
            <w:rFonts w:ascii="Verdana" w:hAnsi="Verdana"/>
            <w:i/>
            <w:iCs/>
            <w:sz w:val="18"/>
            <w:szCs w:val="18"/>
          </w:rPr>
          <w:t>https://eur-lex.europa.eu/legal-content/ES/TXT/?uri=CELEX:52025DC0280</w:t>
        </w:r>
      </w:hyperlink>
    </w:p>
    <w:p w:rsidRPr="00C63270" w:rsidR="007B04DC" w:rsidP="000C394F" w:rsidRDefault="00D177D6" w14:paraId="4DECB02F" w14:textId="6B63DBD8">
      <w:pPr>
        <w:pStyle w:val="ListParagraph"/>
        <w:spacing w:line="360" w:lineRule="auto"/>
        <w:ind w:left="0"/>
        <w:rPr>
          <w:rFonts w:ascii="Verdana" w:hAnsi="Verdana"/>
          <w:i/>
          <w:iCs/>
          <w:sz w:val="18"/>
          <w:szCs w:val="18"/>
        </w:rPr>
      </w:pPr>
      <w:hyperlink w:history="1" r:id="rId13">
        <w:r w:rsidRPr="00C63270" w:rsidR="00C63270">
          <w:rPr>
            <w:rStyle w:val="Hyperlink"/>
            <w:rFonts w:ascii="Verdana" w:hAnsi="Verdana"/>
            <w:i/>
            <w:iCs/>
            <w:sz w:val="18"/>
            <w:szCs w:val="18"/>
          </w:rPr>
          <w:t>https://eur-lex.europa.eu/legal-content/NL/TXT/?uri=CELEX:32025H1179&amp;qid=1750104402944</w:t>
        </w:r>
      </w:hyperlink>
      <w:r w:rsidRPr="4FC25D93" w:rsidR="007B04DC">
        <w:rPr>
          <w:rFonts w:ascii="Verdana" w:hAnsi="Verdana"/>
          <w:i/>
          <w:iCs/>
          <w:sz w:val="18"/>
          <w:szCs w:val="18"/>
        </w:rPr>
        <w:t xml:space="preserve"> </w:t>
      </w:r>
    </w:p>
    <w:p w:rsidRPr="00F06274" w:rsidR="00656940" w:rsidP="00A06E9B" w:rsidRDefault="00656940" w14:paraId="74BFBF80" w14:textId="77777777">
      <w:pPr>
        <w:spacing w:line="360" w:lineRule="auto"/>
        <w:rPr>
          <w:rFonts w:ascii="Verdana" w:hAnsi="Verdana"/>
          <w:sz w:val="18"/>
          <w:szCs w:val="16"/>
        </w:rPr>
      </w:pPr>
    </w:p>
    <w:p w:rsidRPr="00F06274" w:rsidR="00264615" w:rsidP="00536EED" w:rsidRDefault="00264615" w14:paraId="33AE785F" w14:textId="77777777">
      <w:pPr>
        <w:numPr>
          <w:ilvl w:val="0"/>
          <w:numId w:val="3"/>
        </w:numPr>
        <w:spacing w:line="360" w:lineRule="auto"/>
        <w:rPr>
          <w:rFonts w:ascii="Verdana" w:hAnsi="Verdana"/>
          <w:i/>
          <w:iCs/>
          <w:sz w:val="18"/>
          <w:szCs w:val="18"/>
        </w:rPr>
      </w:pPr>
      <w:r w:rsidRPr="00F06274">
        <w:rPr>
          <w:rFonts w:ascii="Verdana" w:hAnsi="Verdana"/>
          <w:i/>
          <w:iCs/>
          <w:sz w:val="18"/>
          <w:szCs w:val="18"/>
        </w:rPr>
        <w:t>Nr. impact assessment Commissie en Opinie Raad voor Regelgevingstoetsing</w:t>
      </w:r>
    </w:p>
    <w:p w:rsidRPr="00F06274" w:rsidR="0448A1D6" w:rsidP="000C394F" w:rsidRDefault="00667AF8" w14:paraId="6E92E6DC" w14:textId="7D9D9F9D">
      <w:pPr>
        <w:rPr>
          <w:rFonts w:ascii="Verdana" w:hAnsi="Verdana"/>
          <w:sz w:val="18"/>
          <w:szCs w:val="18"/>
        </w:rPr>
      </w:pPr>
      <w:r w:rsidRPr="00F06274">
        <w:rPr>
          <w:rFonts w:ascii="Verdana" w:hAnsi="Verdana"/>
          <w:sz w:val="18"/>
          <w:szCs w:val="18"/>
        </w:rPr>
        <w:t>Niet opgesteld</w:t>
      </w:r>
    </w:p>
    <w:p w:rsidRPr="00F06274" w:rsidR="00264615" w:rsidP="00A06E9B" w:rsidRDefault="00264615" w14:paraId="5F5177D6" w14:textId="77777777">
      <w:pPr>
        <w:spacing w:line="360" w:lineRule="auto"/>
        <w:ind w:firstLine="360"/>
        <w:rPr>
          <w:rFonts w:ascii="Verdana" w:hAnsi="Verdana"/>
          <w:sz w:val="18"/>
          <w:szCs w:val="18"/>
        </w:rPr>
      </w:pPr>
    </w:p>
    <w:p w:rsidRPr="00F06274" w:rsidR="00264615" w:rsidP="00536EED" w:rsidRDefault="00264615" w14:paraId="536F430E" w14:textId="77777777">
      <w:pPr>
        <w:numPr>
          <w:ilvl w:val="0"/>
          <w:numId w:val="3"/>
        </w:numPr>
        <w:spacing w:line="360" w:lineRule="auto"/>
        <w:rPr>
          <w:rFonts w:ascii="Verdana" w:hAnsi="Verdana"/>
          <w:i/>
          <w:iCs/>
          <w:sz w:val="18"/>
          <w:szCs w:val="18"/>
        </w:rPr>
      </w:pPr>
      <w:r w:rsidRPr="00F06274">
        <w:rPr>
          <w:rFonts w:ascii="Verdana" w:hAnsi="Verdana"/>
          <w:i/>
          <w:iCs/>
          <w:sz w:val="18"/>
          <w:szCs w:val="18"/>
        </w:rPr>
        <w:t>Behandelingstraject Raad</w:t>
      </w:r>
    </w:p>
    <w:p w:rsidRPr="00F06274" w:rsidR="00264615" w:rsidP="000C394F" w:rsidRDefault="47ED712E" w14:paraId="6E6C42A8" w14:textId="10490EDC">
      <w:pPr>
        <w:spacing w:line="360" w:lineRule="auto"/>
        <w:rPr>
          <w:rFonts w:ascii="Verdana" w:hAnsi="Verdana"/>
          <w:sz w:val="18"/>
          <w:szCs w:val="18"/>
        </w:rPr>
      </w:pPr>
      <w:r w:rsidRPr="00F06274">
        <w:rPr>
          <w:rFonts w:ascii="Verdana" w:hAnsi="Verdana"/>
          <w:sz w:val="18"/>
          <w:szCs w:val="18"/>
        </w:rPr>
        <w:t>Milieuraad</w:t>
      </w:r>
    </w:p>
    <w:p w:rsidRPr="00F06274" w:rsidR="00264615" w:rsidP="00264615" w:rsidRDefault="00264615" w14:paraId="4A460750" w14:textId="77777777">
      <w:pPr>
        <w:spacing w:line="360" w:lineRule="auto"/>
        <w:ind w:left="360"/>
        <w:rPr>
          <w:rFonts w:ascii="Verdana" w:hAnsi="Verdana"/>
          <w:sz w:val="18"/>
          <w:szCs w:val="18"/>
        </w:rPr>
      </w:pPr>
    </w:p>
    <w:p w:rsidRPr="00F06274" w:rsidR="00264615" w:rsidP="00536EED" w:rsidRDefault="00264615" w14:paraId="7B9371A2" w14:textId="77777777">
      <w:pPr>
        <w:numPr>
          <w:ilvl w:val="0"/>
          <w:numId w:val="3"/>
        </w:numPr>
        <w:spacing w:line="360" w:lineRule="auto"/>
        <w:rPr>
          <w:rFonts w:ascii="Verdana" w:hAnsi="Verdana"/>
          <w:i/>
          <w:iCs/>
          <w:sz w:val="18"/>
          <w:szCs w:val="18"/>
        </w:rPr>
      </w:pPr>
      <w:r w:rsidRPr="00F06274">
        <w:rPr>
          <w:rFonts w:ascii="Verdana" w:hAnsi="Verdana"/>
          <w:i/>
          <w:iCs/>
          <w:sz w:val="18"/>
          <w:szCs w:val="18"/>
        </w:rPr>
        <w:t>Eerstverantwoordelijk ministerie</w:t>
      </w:r>
    </w:p>
    <w:p w:rsidR="000C1B40" w:rsidP="000C1B40" w:rsidRDefault="00264615" w14:paraId="7BADBAD4" w14:textId="3D7D0BAF">
      <w:pPr>
        <w:tabs>
          <w:tab w:val="left" w:pos="4395"/>
        </w:tabs>
        <w:spacing w:line="360" w:lineRule="auto"/>
        <w:rPr>
          <w:rFonts w:ascii="Verdana" w:hAnsi="Verdana"/>
          <w:sz w:val="18"/>
          <w:szCs w:val="18"/>
        </w:rPr>
      </w:pPr>
      <w:r w:rsidRPr="000C1B40">
        <w:rPr>
          <w:rFonts w:ascii="Verdana" w:hAnsi="Verdana"/>
          <w:sz w:val="18"/>
          <w:szCs w:val="18"/>
        </w:rPr>
        <w:t xml:space="preserve">Ministerie van Infrastructuur en Waterstaat </w:t>
      </w:r>
    </w:p>
    <w:p w:rsidR="000C1B40" w:rsidP="000C1B40" w:rsidRDefault="000C1B40" w14:paraId="0766B86C" w14:textId="77777777">
      <w:pPr>
        <w:spacing w:line="360" w:lineRule="auto"/>
        <w:rPr>
          <w:rFonts w:ascii="Verdana" w:hAnsi="Verdana"/>
          <w:sz w:val="18"/>
          <w:szCs w:val="18"/>
        </w:rPr>
      </w:pPr>
    </w:p>
    <w:p w:rsidRPr="00443187" w:rsidR="000C1B40" w:rsidP="00536EED" w:rsidRDefault="00594664" w14:paraId="6E065B6F" w14:textId="080CFE3E">
      <w:pPr>
        <w:numPr>
          <w:ilvl w:val="0"/>
          <w:numId w:val="2"/>
        </w:numPr>
        <w:spacing w:line="360" w:lineRule="auto"/>
        <w:rPr>
          <w:rFonts w:ascii="Verdana" w:hAnsi="Verdana"/>
          <w:b/>
          <w:bCs/>
          <w:sz w:val="18"/>
          <w:szCs w:val="18"/>
        </w:rPr>
      </w:pPr>
      <w:r w:rsidRPr="00443187">
        <w:rPr>
          <w:rFonts w:ascii="Verdana" w:hAnsi="Verdana"/>
          <w:b/>
          <w:bCs/>
          <w:sz w:val="18"/>
          <w:szCs w:val="18"/>
        </w:rPr>
        <w:t xml:space="preserve">Essentie voorstel </w:t>
      </w:r>
    </w:p>
    <w:p w:rsidR="00220531" w:rsidP="00C57D98" w:rsidRDefault="00264615" w14:paraId="3F4DBFBC" w14:textId="63FC9DCB">
      <w:pPr>
        <w:spacing w:line="360" w:lineRule="auto"/>
        <w:rPr>
          <w:rFonts w:ascii="Verdana" w:hAnsi="Verdana"/>
          <w:sz w:val="18"/>
          <w:szCs w:val="18"/>
        </w:rPr>
      </w:pPr>
      <w:r w:rsidRPr="00F06274">
        <w:rPr>
          <w:rFonts w:ascii="Verdana" w:hAnsi="Verdana"/>
          <w:sz w:val="18"/>
          <w:szCs w:val="18"/>
        </w:rPr>
        <w:t xml:space="preserve">De </w:t>
      </w:r>
      <w:r w:rsidRPr="00F06274" w:rsidR="009412C4">
        <w:rPr>
          <w:rFonts w:ascii="Verdana" w:hAnsi="Verdana"/>
          <w:sz w:val="18"/>
          <w:szCs w:val="18"/>
        </w:rPr>
        <w:t xml:space="preserve">Europese </w:t>
      </w:r>
      <w:r w:rsidRPr="00F06274">
        <w:rPr>
          <w:rFonts w:ascii="Verdana" w:hAnsi="Verdana"/>
          <w:sz w:val="18"/>
          <w:szCs w:val="18"/>
        </w:rPr>
        <w:t>Commissie</w:t>
      </w:r>
      <w:r w:rsidRPr="00F06274" w:rsidR="009412C4">
        <w:rPr>
          <w:rFonts w:ascii="Verdana" w:hAnsi="Verdana"/>
          <w:sz w:val="18"/>
          <w:szCs w:val="18"/>
        </w:rPr>
        <w:t xml:space="preserve"> (hierna: Commissie)</w:t>
      </w:r>
      <w:r w:rsidRPr="00F06274">
        <w:rPr>
          <w:rFonts w:ascii="Verdana" w:hAnsi="Verdana"/>
          <w:sz w:val="18"/>
          <w:szCs w:val="18"/>
        </w:rPr>
        <w:t xml:space="preserve"> heeft op 4 juni jl. de </w:t>
      </w:r>
      <w:r w:rsidR="00220531">
        <w:rPr>
          <w:rFonts w:ascii="Verdana" w:hAnsi="Verdana"/>
          <w:sz w:val="18"/>
          <w:szCs w:val="18"/>
        </w:rPr>
        <w:t>m</w:t>
      </w:r>
      <w:r w:rsidRPr="00F06274">
        <w:rPr>
          <w:rFonts w:ascii="Verdana" w:hAnsi="Verdana"/>
          <w:sz w:val="18"/>
          <w:szCs w:val="18"/>
        </w:rPr>
        <w:t>ededeling over de Europese Waterweerbaarheidsstrategie</w:t>
      </w:r>
      <w:r w:rsidRPr="00F06274" w:rsidR="007B04DC">
        <w:rPr>
          <w:rFonts w:ascii="Verdana" w:hAnsi="Verdana"/>
          <w:sz w:val="18"/>
          <w:szCs w:val="18"/>
        </w:rPr>
        <w:t xml:space="preserve"> </w:t>
      </w:r>
      <w:r w:rsidRPr="00F06274">
        <w:rPr>
          <w:rFonts w:ascii="Verdana" w:hAnsi="Verdana"/>
          <w:sz w:val="18"/>
          <w:szCs w:val="18"/>
        </w:rPr>
        <w:t xml:space="preserve">(hierna: </w:t>
      </w:r>
      <w:r w:rsidR="00940E13">
        <w:rPr>
          <w:rFonts w:ascii="Verdana" w:hAnsi="Verdana"/>
          <w:sz w:val="18"/>
          <w:szCs w:val="18"/>
        </w:rPr>
        <w:t>s</w:t>
      </w:r>
      <w:r w:rsidRPr="00F06274">
        <w:rPr>
          <w:rFonts w:ascii="Verdana" w:hAnsi="Verdana"/>
          <w:sz w:val="18"/>
          <w:szCs w:val="18"/>
        </w:rPr>
        <w:t>trategie) uitgebracht</w:t>
      </w:r>
      <w:r w:rsidRPr="00F06274" w:rsidR="00AC5BEB">
        <w:rPr>
          <w:rFonts w:ascii="Verdana" w:hAnsi="Verdana"/>
          <w:sz w:val="18"/>
          <w:szCs w:val="18"/>
        </w:rPr>
        <w:t xml:space="preserve">, met een daar bijbehorende </w:t>
      </w:r>
      <w:r w:rsidR="00220531">
        <w:rPr>
          <w:rFonts w:ascii="Verdana" w:hAnsi="Verdana"/>
          <w:sz w:val="18"/>
          <w:szCs w:val="18"/>
        </w:rPr>
        <w:t>a</w:t>
      </w:r>
      <w:r w:rsidRPr="00F06274" w:rsidR="00AC5BEB">
        <w:rPr>
          <w:rFonts w:ascii="Verdana" w:hAnsi="Verdana"/>
          <w:sz w:val="18"/>
          <w:szCs w:val="18"/>
        </w:rPr>
        <w:t>anbeveling over waterefficiëntie</w:t>
      </w:r>
      <w:r w:rsidRPr="00F06274">
        <w:rPr>
          <w:rFonts w:ascii="Verdana" w:hAnsi="Verdana"/>
          <w:sz w:val="18"/>
          <w:szCs w:val="18"/>
        </w:rPr>
        <w:t>.</w:t>
      </w:r>
      <w:r w:rsidRPr="00F06274" w:rsidR="007B7075">
        <w:rPr>
          <w:rFonts w:ascii="Verdana" w:hAnsi="Verdana"/>
          <w:sz w:val="18"/>
          <w:szCs w:val="18"/>
        </w:rPr>
        <w:t xml:space="preserve"> </w:t>
      </w:r>
      <w:r w:rsidR="00220531">
        <w:rPr>
          <w:rFonts w:ascii="Verdana" w:hAnsi="Verdana"/>
          <w:sz w:val="18"/>
          <w:szCs w:val="18"/>
        </w:rPr>
        <w:t xml:space="preserve">Deze worden beiden in dit BNC fiche geapprecieerd. </w:t>
      </w:r>
    </w:p>
    <w:p w:rsidR="007C5A2C" w:rsidP="00C57D98" w:rsidRDefault="007C5A2C" w14:paraId="596FE871" w14:textId="77777777">
      <w:pPr>
        <w:spacing w:line="360" w:lineRule="auto"/>
        <w:rPr>
          <w:rFonts w:ascii="Verdana" w:hAnsi="Verdana"/>
          <w:sz w:val="18"/>
          <w:szCs w:val="18"/>
        </w:rPr>
      </w:pPr>
    </w:p>
    <w:p w:rsidR="000C1B40" w:rsidP="00C57D98" w:rsidRDefault="009412C4" w14:paraId="4B291004" w14:textId="341F57E3">
      <w:pPr>
        <w:spacing w:line="360" w:lineRule="auto"/>
        <w:rPr>
          <w:rFonts w:ascii="Verdana" w:hAnsi="Verdana"/>
          <w:sz w:val="18"/>
          <w:szCs w:val="18"/>
        </w:rPr>
      </w:pPr>
      <w:r w:rsidRPr="00F06274">
        <w:rPr>
          <w:rFonts w:ascii="Verdana" w:hAnsi="Verdana"/>
          <w:sz w:val="18"/>
          <w:szCs w:val="18"/>
        </w:rPr>
        <w:t xml:space="preserve">De </w:t>
      </w:r>
      <w:r w:rsidR="00940E13">
        <w:rPr>
          <w:rFonts w:ascii="Verdana" w:hAnsi="Verdana"/>
          <w:sz w:val="18"/>
          <w:szCs w:val="18"/>
        </w:rPr>
        <w:t>s</w:t>
      </w:r>
      <w:r w:rsidRPr="00F06274">
        <w:rPr>
          <w:rFonts w:ascii="Verdana" w:hAnsi="Verdana"/>
          <w:sz w:val="18"/>
          <w:szCs w:val="18"/>
        </w:rPr>
        <w:t>trategie richt zich op</w:t>
      </w:r>
      <w:r w:rsidRPr="00F06274" w:rsidR="009A5325">
        <w:rPr>
          <w:rFonts w:ascii="Verdana" w:hAnsi="Verdana"/>
          <w:sz w:val="18"/>
          <w:szCs w:val="18"/>
        </w:rPr>
        <w:t xml:space="preserve"> drie hoofddoelstellingen:</w:t>
      </w:r>
      <w:r w:rsidRPr="00F06274">
        <w:rPr>
          <w:rFonts w:ascii="Verdana" w:hAnsi="Verdana"/>
          <w:sz w:val="18"/>
          <w:szCs w:val="18"/>
        </w:rPr>
        <w:t xml:space="preserve"> het</w:t>
      </w:r>
      <w:r w:rsidRPr="00F06274" w:rsidR="00DA1E9D">
        <w:rPr>
          <w:rFonts w:ascii="Verdana" w:hAnsi="Verdana"/>
          <w:sz w:val="18"/>
          <w:szCs w:val="18"/>
        </w:rPr>
        <w:t xml:space="preserve"> </w:t>
      </w:r>
      <w:r w:rsidRPr="00F06274" w:rsidR="007B7075">
        <w:rPr>
          <w:rFonts w:ascii="Verdana" w:hAnsi="Verdana"/>
          <w:sz w:val="18"/>
          <w:szCs w:val="18"/>
        </w:rPr>
        <w:t>herstel</w:t>
      </w:r>
      <w:r w:rsidRPr="00F06274" w:rsidR="00DA1E9D">
        <w:rPr>
          <w:rFonts w:ascii="Verdana" w:hAnsi="Verdana"/>
          <w:sz w:val="18"/>
          <w:szCs w:val="18"/>
        </w:rPr>
        <w:t xml:space="preserve"> </w:t>
      </w:r>
      <w:r w:rsidRPr="00F06274" w:rsidR="007B7075">
        <w:rPr>
          <w:rFonts w:ascii="Verdana" w:hAnsi="Verdana"/>
          <w:sz w:val="18"/>
          <w:szCs w:val="18"/>
        </w:rPr>
        <w:t xml:space="preserve">van de waterkringloop, het </w:t>
      </w:r>
      <w:r w:rsidRPr="00F06274">
        <w:rPr>
          <w:rFonts w:ascii="Verdana" w:hAnsi="Verdana"/>
          <w:sz w:val="18"/>
          <w:szCs w:val="18"/>
        </w:rPr>
        <w:t xml:space="preserve">bevorderen </w:t>
      </w:r>
      <w:r w:rsidRPr="00F06274" w:rsidR="007B7075">
        <w:rPr>
          <w:rFonts w:ascii="Verdana" w:hAnsi="Verdana"/>
          <w:sz w:val="18"/>
          <w:szCs w:val="18"/>
        </w:rPr>
        <w:t>van een water</w:t>
      </w:r>
      <w:r w:rsidRPr="00F06274" w:rsidR="007F56B6">
        <w:rPr>
          <w:rFonts w:ascii="Verdana" w:hAnsi="Verdana"/>
          <w:sz w:val="18"/>
          <w:szCs w:val="18"/>
        </w:rPr>
        <w:t>e</w:t>
      </w:r>
      <w:r w:rsidRPr="00F06274" w:rsidR="007B7075">
        <w:rPr>
          <w:rFonts w:ascii="Verdana" w:hAnsi="Verdana"/>
          <w:sz w:val="18"/>
          <w:szCs w:val="18"/>
        </w:rPr>
        <w:t xml:space="preserve">conomie en het </w:t>
      </w:r>
      <w:r w:rsidRPr="00F06274" w:rsidR="007F56B6">
        <w:rPr>
          <w:rFonts w:ascii="Verdana" w:hAnsi="Verdana"/>
          <w:sz w:val="18"/>
          <w:szCs w:val="18"/>
        </w:rPr>
        <w:t xml:space="preserve">garanderen </w:t>
      </w:r>
      <w:r w:rsidRPr="00F06274" w:rsidR="007B7075">
        <w:rPr>
          <w:rFonts w:ascii="Verdana" w:hAnsi="Verdana"/>
          <w:sz w:val="18"/>
          <w:szCs w:val="18"/>
        </w:rPr>
        <w:t xml:space="preserve">van schoon en betaalbaar water en </w:t>
      </w:r>
      <w:r w:rsidRPr="00F06274" w:rsidR="00D165C5">
        <w:rPr>
          <w:rFonts w:ascii="Verdana" w:hAnsi="Verdana"/>
          <w:sz w:val="18"/>
          <w:szCs w:val="18"/>
        </w:rPr>
        <w:t>sanitaire voorzieningen</w:t>
      </w:r>
      <w:r w:rsidRPr="00F06274" w:rsidR="007B7075">
        <w:rPr>
          <w:rFonts w:ascii="Verdana" w:hAnsi="Verdana"/>
          <w:sz w:val="18"/>
          <w:szCs w:val="18"/>
        </w:rPr>
        <w:t xml:space="preserve"> voor iedereen.</w:t>
      </w:r>
      <w:r w:rsidRPr="00F06274" w:rsidR="00264615">
        <w:rPr>
          <w:rFonts w:ascii="Verdana" w:hAnsi="Verdana"/>
          <w:sz w:val="18"/>
          <w:szCs w:val="18"/>
        </w:rPr>
        <w:t xml:space="preserve"> </w:t>
      </w:r>
      <w:r w:rsidRPr="00F06274">
        <w:rPr>
          <w:rFonts w:ascii="Verdana" w:hAnsi="Verdana"/>
          <w:sz w:val="18"/>
          <w:szCs w:val="18"/>
        </w:rPr>
        <w:t>Volgens de Commissie is een</w:t>
      </w:r>
      <w:r w:rsidRPr="00F06274" w:rsidR="007B7075">
        <w:rPr>
          <w:rFonts w:ascii="Verdana" w:hAnsi="Verdana"/>
          <w:sz w:val="18"/>
          <w:szCs w:val="18"/>
        </w:rPr>
        <w:t xml:space="preserve"> aanpak van </w:t>
      </w:r>
      <w:r w:rsidRPr="00F06274" w:rsidR="00DA1E9D">
        <w:rPr>
          <w:rFonts w:ascii="Verdana" w:hAnsi="Verdana"/>
          <w:sz w:val="18"/>
          <w:szCs w:val="18"/>
        </w:rPr>
        <w:t xml:space="preserve">zowel </w:t>
      </w:r>
      <w:r w:rsidRPr="00F06274" w:rsidR="007B7075">
        <w:rPr>
          <w:rFonts w:ascii="Verdana" w:hAnsi="Verdana"/>
          <w:sz w:val="18"/>
          <w:szCs w:val="18"/>
        </w:rPr>
        <w:t xml:space="preserve">watertekorten </w:t>
      </w:r>
      <w:r w:rsidRPr="00F06274" w:rsidR="00DA1E9D">
        <w:rPr>
          <w:rFonts w:ascii="Verdana" w:hAnsi="Verdana"/>
          <w:sz w:val="18"/>
          <w:szCs w:val="18"/>
        </w:rPr>
        <w:t>als</w:t>
      </w:r>
      <w:r w:rsidRPr="00F06274" w:rsidR="007B7075">
        <w:rPr>
          <w:rFonts w:ascii="Verdana" w:hAnsi="Verdana"/>
          <w:sz w:val="18"/>
          <w:szCs w:val="18"/>
        </w:rPr>
        <w:t xml:space="preserve"> </w:t>
      </w:r>
      <w:r w:rsidR="00FA19DC">
        <w:rPr>
          <w:rFonts w:ascii="Verdana" w:hAnsi="Verdana"/>
          <w:sz w:val="18"/>
          <w:szCs w:val="18"/>
        </w:rPr>
        <w:t>-</w:t>
      </w:r>
      <w:r w:rsidRPr="00F06274" w:rsidR="007B7075">
        <w:rPr>
          <w:rFonts w:ascii="Verdana" w:hAnsi="Verdana"/>
          <w:sz w:val="18"/>
          <w:szCs w:val="18"/>
        </w:rPr>
        <w:t xml:space="preserve">overschotten noodzakelijk. </w:t>
      </w:r>
      <w:r w:rsidR="00220531">
        <w:rPr>
          <w:rFonts w:ascii="Verdana" w:hAnsi="Verdana"/>
          <w:sz w:val="18"/>
          <w:szCs w:val="18"/>
        </w:rPr>
        <w:t>Daartoe worden</w:t>
      </w:r>
      <w:r w:rsidRPr="00F06274" w:rsidR="00D80CE9">
        <w:rPr>
          <w:rFonts w:ascii="Verdana" w:hAnsi="Verdana"/>
          <w:sz w:val="18"/>
          <w:szCs w:val="18"/>
        </w:rPr>
        <w:t xml:space="preserve"> </w:t>
      </w:r>
      <w:r w:rsidR="00FA19DC">
        <w:rPr>
          <w:rFonts w:ascii="Verdana" w:hAnsi="Verdana"/>
          <w:sz w:val="18"/>
          <w:szCs w:val="18"/>
        </w:rPr>
        <w:t>vijf</w:t>
      </w:r>
      <w:r w:rsidRPr="00F06274" w:rsidR="00FA19DC">
        <w:rPr>
          <w:rFonts w:ascii="Verdana" w:hAnsi="Verdana"/>
          <w:sz w:val="18"/>
          <w:szCs w:val="18"/>
        </w:rPr>
        <w:t xml:space="preserve"> </w:t>
      </w:r>
      <w:r w:rsidRPr="00F06274" w:rsidR="00D80CE9">
        <w:rPr>
          <w:rFonts w:ascii="Verdana" w:hAnsi="Verdana"/>
          <w:sz w:val="18"/>
          <w:szCs w:val="18"/>
        </w:rPr>
        <w:t>pijlers</w:t>
      </w:r>
      <w:r w:rsidR="00220531">
        <w:rPr>
          <w:rFonts w:ascii="Verdana" w:hAnsi="Verdana"/>
          <w:sz w:val="18"/>
          <w:szCs w:val="18"/>
        </w:rPr>
        <w:t xml:space="preserve"> voorgesteld</w:t>
      </w:r>
      <w:r w:rsidRPr="00F06274" w:rsidR="00D80CE9">
        <w:rPr>
          <w:rFonts w:ascii="Verdana" w:hAnsi="Verdana"/>
          <w:sz w:val="18"/>
          <w:szCs w:val="18"/>
        </w:rPr>
        <w:t xml:space="preserve">: </w:t>
      </w:r>
      <w:r w:rsidR="00220531">
        <w:rPr>
          <w:rFonts w:ascii="Verdana" w:hAnsi="Verdana"/>
          <w:sz w:val="18"/>
          <w:szCs w:val="18"/>
        </w:rPr>
        <w:t>bestuur</w:t>
      </w:r>
      <w:r w:rsidRPr="00F06274" w:rsidR="00D80CE9">
        <w:rPr>
          <w:rFonts w:ascii="Verdana" w:hAnsi="Verdana"/>
          <w:sz w:val="18"/>
          <w:szCs w:val="18"/>
        </w:rPr>
        <w:t xml:space="preserve"> en implementatie, financiering, digitalisering, onderzoek en innovatie en veiligheid en voorberei</w:t>
      </w:r>
      <w:r w:rsidRPr="00F06274" w:rsidR="0094369D">
        <w:rPr>
          <w:rFonts w:ascii="Verdana" w:hAnsi="Verdana"/>
          <w:sz w:val="18"/>
          <w:szCs w:val="18"/>
        </w:rPr>
        <w:t>d zijn</w:t>
      </w:r>
      <w:r w:rsidRPr="00F06274" w:rsidR="00D80CE9">
        <w:rPr>
          <w:rFonts w:ascii="Verdana" w:hAnsi="Verdana"/>
          <w:sz w:val="18"/>
          <w:szCs w:val="18"/>
        </w:rPr>
        <w:t xml:space="preserve">. </w:t>
      </w:r>
      <w:r w:rsidR="008F200C">
        <w:rPr>
          <w:rFonts w:ascii="Verdana" w:hAnsi="Verdana"/>
          <w:sz w:val="18"/>
          <w:szCs w:val="18"/>
        </w:rPr>
        <w:t>zoetw</w:t>
      </w:r>
      <w:r w:rsidRPr="00F06274" w:rsidR="007B7075">
        <w:rPr>
          <w:rFonts w:ascii="Verdana" w:hAnsi="Verdana"/>
          <w:sz w:val="18"/>
          <w:szCs w:val="18"/>
        </w:rPr>
        <w:t xml:space="preserve">ater </w:t>
      </w:r>
      <w:r w:rsidRPr="00F06274" w:rsidR="00DA1E9D">
        <w:rPr>
          <w:rFonts w:ascii="Verdana" w:hAnsi="Verdana"/>
          <w:sz w:val="18"/>
          <w:szCs w:val="18"/>
        </w:rPr>
        <w:t xml:space="preserve">is </w:t>
      </w:r>
      <w:r w:rsidRPr="00F06274" w:rsidR="007B7075">
        <w:rPr>
          <w:rFonts w:ascii="Verdana" w:hAnsi="Verdana"/>
          <w:sz w:val="18"/>
          <w:szCs w:val="18"/>
        </w:rPr>
        <w:t xml:space="preserve">een </w:t>
      </w:r>
      <w:r w:rsidRPr="00F06274" w:rsidR="00DA1E9D">
        <w:rPr>
          <w:rFonts w:ascii="Verdana" w:hAnsi="Verdana"/>
          <w:sz w:val="18"/>
          <w:szCs w:val="18"/>
        </w:rPr>
        <w:t>niet</w:t>
      </w:r>
      <w:r w:rsidR="00E30D34">
        <w:rPr>
          <w:rFonts w:ascii="Verdana" w:hAnsi="Verdana"/>
          <w:sz w:val="18"/>
          <w:szCs w:val="18"/>
        </w:rPr>
        <w:t>-</w:t>
      </w:r>
      <w:r w:rsidRPr="00F06274" w:rsidR="00264615">
        <w:rPr>
          <w:rFonts w:ascii="Verdana" w:hAnsi="Verdana"/>
          <w:sz w:val="18"/>
          <w:szCs w:val="18"/>
        </w:rPr>
        <w:t>vanzelfsprekend</w:t>
      </w:r>
      <w:r w:rsidRPr="00F06274" w:rsidR="00DA1E9D">
        <w:rPr>
          <w:rFonts w:ascii="Verdana" w:hAnsi="Verdana"/>
          <w:sz w:val="18"/>
          <w:szCs w:val="18"/>
        </w:rPr>
        <w:t>e bron</w:t>
      </w:r>
      <w:r w:rsidRPr="00F06274" w:rsidR="007B7075">
        <w:rPr>
          <w:rFonts w:ascii="Verdana" w:hAnsi="Verdana"/>
          <w:sz w:val="18"/>
          <w:szCs w:val="18"/>
        </w:rPr>
        <w:t xml:space="preserve"> </w:t>
      </w:r>
      <w:r w:rsidRPr="00F06274" w:rsidR="0094369D">
        <w:rPr>
          <w:rFonts w:ascii="Verdana" w:hAnsi="Verdana"/>
          <w:sz w:val="18"/>
          <w:szCs w:val="18"/>
        </w:rPr>
        <w:t>en</w:t>
      </w:r>
      <w:r w:rsidRPr="00F06274" w:rsidR="008B2101">
        <w:rPr>
          <w:rFonts w:ascii="Verdana" w:hAnsi="Verdana"/>
          <w:sz w:val="18"/>
          <w:szCs w:val="18"/>
        </w:rPr>
        <w:t xml:space="preserve"> toegang ertoe </w:t>
      </w:r>
      <w:r w:rsidRPr="00F06274" w:rsidR="007B7075">
        <w:rPr>
          <w:rFonts w:ascii="Verdana" w:hAnsi="Verdana"/>
          <w:sz w:val="18"/>
          <w:szCs w:val="18"/>
        </w:rPr>
        <w:t xml:space="preserve">is </w:t>
      </w:r>
      <w:r w:rsidRPr="00F06274" w:rsidR="008B2101">
        <w:rPr>
          <w:rFonts w:ascii="Verdana" w:hAnsi="Verdana"/>
          <w:sz w:val="18"/>
          <w:szCs w:val="18"/>
        </w:rPr>
        <w:t>een mensenrecht.</w:t>
      </w:r>
      <w:r w:rsidRPr="00F06274" w:rsidR="007B7075">
        <w:rPr>
          <w:rFonts w:ascii="Verdana" w:hAnsi="Verdana"/>
          <w:sz w:val="18"/>
          <w:szCs w:val="18"/>
        </w:rPr>
        <w:t xml:space="preserve"> W</w:t>
      </w:r>
      <w:r w:rsidRPr="00F06274" w:rsidR="00DC2F94">
        <w:rPr>
          <w:rFonts w:ascii="Verdana" w:hAnsi="Verdana"/>
          <w:sz w:val="18"/>
          <w:szCs w:val="18"/>
        </w:rPr>
        <w:t>ater</w:t>
      </w:r>
      <w:r w:rsidRPr="00F06274" w:rsidR="00172723">
        <w:rPr>
          <w:rFonts w:ascii="Verdana" w:hAnsi="Verdana"/>
          <w:sz w:val="18"/>
          <w:szCs w:val="18"/>
        </w:rPr>
        <w:t>efficiëntie</w:t>
      </w:r>
      <w:r w:rsidRPr="00F06274" w:rsidR="00DC2F94">
        <w:rPr>
          <w:rFonts w:ascii="Verdana" w:hAnsi="Verdana"/>
          <w:sz w:val="18"/>
          <w:szCs w:val="18"/>
        </w:rPr>
        <w:t xml:space="preserve"> is </w:t>
      </w:r>
      <w:r w:rsidRPr="00F06274">
        <w:rPr>
          <w:rFonts w:ascii="Verdana" w:hAnsi="Verdana"/>
          <w:sz w:val="18"/>
          <w:szCs w:val="18"/>
        </w:rPr>
        <w:t xml:space="preserve">volgens de Commissie </w:t>
      </w:r>
      <w:r w:rsidRPr="00F06274" w:rsidR="00DC2F94">
        <w:rPr>
          <w:rFonts w:ascii="Verdana" w:hAnsi="Verdana"/>
          <w:sz w:val="18"/>
          <w:szCs w:val="18"/>
        </w:rPr>
        <w:t>de sleutel</w:t>
      </w:r>
      <w:r w:rsidRPr="00F06274" w:rsidR="00AC5BEB">
        <w:rPr>
          <w:rFonts w:ascii="Verdana" w:hAnsi="Verdana"/>
          <w:sz w:val="18"/>
          <w:szCs w:val="18"/>
        </w:rPr>
        <w:t>.</w:t>
      </w:r>
      <w:r w:rsidRPr="00F06274" w:rsidR="007B7075">
        <w:rPr>
          <w:rFonts w:ascii="Verdana" w:hAnsi="Verdana"/>
          <w:sz w:val="18"/>
          <w:szCs w:val="18"/>
        </w:rPr>
        <w:t xml:space="preserve"> </w:t>
      </w:r>
      <w:r w:rsidRPr="00F06274" w:rsidR="00AC5BEB">
        <w:rPr>
          <w:rFonts w:ascii="Verdana" w:hAnsi="Verdana"/>
          <w:sz w:val="18"/>
          <w:szCs w:val="18"/>
        </w:rPr>
        <w:t xml:space="preserve">Het </w:t>
      </w:r>
      <w:r w:rsidR="008F200C">
        <w:rPr>
          <w:rFonts w:ascii="Verdana" w:hAnsi="Verdana"/>
          <w:sz w:val="18"/>
          <w:szCs w:val="18"/>
        </w:rPr>
        <w:t xml:space="preserve">zorgen voor de beschikbaarheid </w:t>
      </w:r>
      <w:r w:rsidRPr="00F06274" w:rsidR="00AC5BEB">
        <w:rPr>
          <w:rFonts w:ascii="Verdana" w:hAnsi="Verdana"/>
          <w:sz w:val="18"/>
          <w:szCs w:val="18"/>
        </w:rPr>
        <w:t xml:space="preserve">van </w:t>
      </w:r>
      <w:r w:rsidRPr="00F06274" w:rsidR="00C57D98">
        <w:rPr>
          <w:rFonts w:ascii="Verdana" w:hAnsi="Verdana"/>
          <w:sz w:val="18"/>
          <w:szCs w:val="18"/>
        </w:rPr>
        <w:t>water</w:t>
      </w:r>
      <w:r w:rsidRPr="00F06274" w:rsidR="00AC5BEB">
        <w:rPr>
          <w:rFonts w:ascii="Verdana" w:hAnsi="Verdana"/>
          <w:sz w:val="18"/>
          <w:szCs w:val="18"/>
        </w:rPr>
        <w:t xml:space="preserve"> </w:t>
      </w:r>
      <w:r w:rsidR="008F200C">
        <w:rPr>
          <w:rFonts w:ascii="Verdana" w:hAnsi="Verdana"/>
          <w:sz w:val="18"/>
          <w:szCs w:val="18"/>
        </w:rPr>
        <w:t>is</w:t>
      </w:r>
      <w:r w:rsidRPr="00F06274" w:rsidR="008F200C">
        <w:rPr>
          <w:rFonts w:ascii="Verdana" w:hAnsi="Verdana"/>
          <w:sz w:val="18"/>
          <w:szCs w:val="18"/>
        </w:rPr>
        <w:t xml:space="preserve"> </w:t>
      </w:r>
      <w:r w:rsidRPr="00F06274" w:rsidR="00AC5BEB">
        <w:rPr>
          <w:rFonts w:ascii="Verdana" w:hAnsi="Verdana"/>
          <w:sz w:val="18"/>
          <w:szCs w:val="18"/>
        </w:rPr>
        <w:t>essentieel, evenals</w:t>
      </w:r>
      <w:r w:rsidRPr="00F06274" w:rsidR="00FF5630">
        <w:rPr>
          <w:rFonts w:ascii="Verdana" w:hAnsi="Verdana"/>
          <w:sz w:val="18"/>
          <w:szCs w:val="18"/>
        </w:rPr>
        <w:t xml:space="preserve"> </w:t>
      </w:r>
      <w:r w:rsidRPr="00F06274" w:rsidR="00343DF4">
        <w:rPr>
          <w:rFonts w:ascii="Verdana" w:hAnsi="Verdana"/>
          <w:sz w:val="18"/>
          <w:szCs w:val="18"/>
        </w:rPr>
        <w:t>het herstellen en beschermen van de water</w:t>
      </w:r>
      <w:r w:rsidRPr="00F06274" w:rsidR="006965FB">
        <w:rPr>
          <w:rFonts w:ascii="Verdana" w:hAnsi="Verdana"/>
          <w:sz w:val="18"/>
          <w:szCs w:val="18"/>
        </w:rPr>
        <w:t>kringloop</w:t>
      </w:r>
      <w:r w:rsidRPr="00F06274" w:rsidR="00343DF4">
        <w:rPr>
          <w:rFonts w:ascii="Verdana" w:hAnsi="Verdana"/>
          <w:sz w:val="18"/>
          <w:szCs w:val="18"/>
        </w:rPr>
        <w:t xml:space="preserve"> van</w:t>
      </w:r>
      <w:r w:rsidRPr="00F06274" w:rsidR="00FF5630">
        <w:rPr>
          <w:rFonts w:ascii="Verdana" w:hAnsi="Verdana"/>
          <w:sz w:val="18"/>
          <w:szCs w:val="18"/>
        </w:rPr>
        <w:t xml:space="preserve"> </w:t>
      </w:r>
      <w:r w:rsidRPr="00F06274" w:rsidR="00D165C5">
        <w:rPr>
          <w:rFonts w:ascii="Verdana" w:hAnsi="Verdana"/>
          <w:sz w:val="18"/>
          <w:szCs w:val="18"/>
        </w:rPr>
        <w:t>“</w:t>
      </w:r>
      <w:r w:rsidRPr="00F06274" w:rsidR="00624BDE">
        <w:rPr>
          <w:rFonts w:ascii="Verdana" w:hAnsi="Verdana"/>
          <w:sz w:val="18"/>
          <w:szCs w:val="18"/>
        </w:rPr>
        <w:t xml:space="preserve">de </w:t>
      </w:r>
      <w:r w:rsidRPr="00F06274" w:rsidR="00FF5630">
        <w:rPr>
          <w:rFonts w:ascii="Verdana" w:hAnsi="Verdana"/>
          <w:sz w:val="18"/>
          <w:szCs w:val="18"/>
        </w:rPr>
        <w:t xml:space="preserve">bron tot </w:t>
      </w:r>
      <w:r w:rsidRPr="00F06274" w:rsidR="00624BDE">
        <w:rPr>
          <w:rFonts w:ascii="Verdana" w:hAnsi="Verdana"/>
          <w:sz w:val="18"/>
          <w:szCs w:val="18"/>
        </w:rPr>
        <w:t xml:space="preserve">aan </w:t>
      </w:r>
      <w:r w:rsidRPr="00F06274" w:rsidR="00FF5630">
        <w:rPr>
          <w:rFonts w:ascii="Verdana" w:hAnsi="Verdana"/>
          <w:sz w:val="18"/>
          <w:szCs w:val="18"/>
        </w:rPr>
        <w:t>zee</w:t>
      </w:r>
      <w:r w:rsidRPr="00F06274" w:rsidR="00D165C5">
        <w:rPr>
          <w:rFonts w:ascii="Verdana" w:hAnsi="Verdana"/>
          <w:sz w:val="18"/>
          <w:szCs w:val="18"/>
        </w:rPr>
        <w:t>”</w:t>
      </w:r>
      <w:r w:rsidRPr="00F06274" w:rsidR="00FF5630">
        <w:rPr>
          <w:rFonts w:ascii="Verdana" w:hAnsi="Verdana"/>
          <w:sz w:val="18"/>
          <w:szCs w:val="18"/>
        </w:rPr>
        <w:t xml:space="preserve">. </w:t>
      </w:r>
      <w:r w:rsidRPr="00F06274" w:rsidR="004F6A28">
        <w:rPr>
          <w:rFonts w:ascii="Verdana" w:hAnsi="Verdana"/>
          <w:sz w:val="18"/>
          <w:szCs w:val="18"/>
        </w:rPr>
        <w:t>Het betref</w:t>
      </w:r>
      <w:r w:rsidRPr="00F06274" w:rsidR="0094369D">
        <w:rPr>
          <w:rFonts w:ascii="Verdana" w:hAnsi="Verdana"/>
          <w:sz w:val="18"/>
          <w:szCs w:val="18"/>
        </w:rPr>
        <w:t>t</w:t>
      </w:r>
      <w:r w:rsidRPr="00F06274" w:rsidR="004F6A28">
        <w:rPr>
          <w:rFonts w:ascii="Verdana" w:hAnsi="Verdana"/>
          <w:sz w:val="18"/>
          <w:szCs w:val="18"/>
        </w:rPr>
        <w:t xml:space="preserve"> zowel oppervlakte</w:t>
      </w:r>
      <w:r w:rsidRPr="00F06274" w:rsidR="00E40A67">
        <w:rPr>
          <w:rFonts w:ascii="Verdana" w:hAnsi="Verdana"/>
          <w:sz w:val="18"/>
          <w:szCs w:val="18"/>
        </w:rPr>
        <w:t>-</w:t>
      </w:r>
      <w:r w:rsidRPr="00F06274" w:rsidR="004F6A28">
        <w:rPr>
          <w:rFonts w:ascii="Verdana" w:hAnsi="Verdana"/>
          <w:sz w:val="18"/>
          <w:szCs w:val="18"/>
        </w:rPr>
        <w:t xml:space="preserve"> als grondwater. </w:t>
      </w:r>
      <w:r w:rsidRPr="00F06274" w:rsidR="00264615">
        <w:rPr>
          <w:rFonts w:ascii="Verdana" w:hAnsi="Verdana"/>
          <w:sz w:val="18"/>
          <w:szCs w:val="18"/>
        </w:rPr>
        <w:t>Waterweerbaarheid is</w:t>
      </w:r>
      <w:r w:rsidRPr="00F06274" w:rsidR="00DA1E9D">
        <w:rPr>
          <w:rFonts w:ascii="Verdana" w:hAnsi="Verdana"/>
          <w:sz w:val="18"/>
          <w:szCs w:val="18"/>
        </w:rPr>
        <w:t xml:space="preserve"> ook</w:t>
      </w:r>
      <w:r w:rsidRPr="00F06274" w:rsidR="00264615">
        <w:rPr>
          <w:rFonts w:ascii="Verdana" w:hAnsi="Verdana"/>
          <w:sz w:val="18"/>
          <w:szCs w:val="18"/>
        </w:rPr>
        <w:t xml:space="preserve"> een zaak van </w:t>
      </w:r>
      <w:r w:rsidRPr="00F06274" w:rsidR="00264615">
        <w:rPr>
          <w:rFonts w:ascii="Verdana" w:hAnsi="Verdana"/>
          <w:sz w:val="18"/>
          <w:szCs w:val="18"/>
        </w:rPr>
        <w:lastRenderedPageBreak/>
        <w:t xml:space="preserve">veiligheid en het voorbereid zijn op crises in de EU. </w:t>
      </w:r>
      <w:r w:rsidRPr="00F06274" w:rsidR="008B2101">
        <w:rPr>
          <w:rFonts w:ascii="Verdana" w:hAnsi="Verdana"/>
          <w:sz w:val="18"/>
          <w:szCs w:val="18"/>
        </w:rPr>
        <w:t>De aanpak van verontreiniging aan de bron blijft belangrijk</w:t>
      </w:r>
      <w:r w:rsidR="002C6CF9">
        <w:rPr>
          <w:rFonts w:ascii="Verdana" w:hAnsi="Verdana"/>
          <w:sz w:val="18"/>
          <w:szCs w:val="18"/>
        </w:rPr>
        <w:t>.</w:t>
      </w:r>
      <w:r w:rsidRPr="00F06274" w:rsidR="00A06E9B">
        <w:rPr>
          <w:rFonts w:ascii="Verdana" w:hAnsi="Verdana"/>
          <w:sz w:val="18"/>
          <w:szCs w:val="18"/>
        </w:rPr>
        <w:t xml:space="preserve"> </w:t>
      </w:r>
    </w:p>
    <w:p w:rsidRPr="00F06274" w:rsidR="000C1B40" w:rsidP="00C57D98" w:rsidRDefault="000C1B40" w14:paraId="7AC823A3" w14:textId="77777777">
      <w:pPr>
        <w:spacing w:line="360" w:lineRule="auto"/>
        <w:rPr>
          <w:rFonts w:ascii="Verdana" w:hAnsi="Verdana"/>
          <w:sz w:val="18"/>
          <w:szCs w:val="18"/>
        </w:rPr>
      </w:pPr>
    </w:p>
    <w:p w:rsidR="000C1B40" w:rsidP="00D838EB" w:rsidRDefault="00D838EB" w14:paraId="31DD2CBD" w14:textId="31681ABF">
      <w:pPr>
        <w:spacing w:line="360" w:lineRule="auto"/>
        <w:rPr>
          <w:rFonts w:ascii="Verdana" w:hAnsi="Verdana"/>
          <w:sz w:val="18"/>
          <w:szCs w:val="18"/>
        </w:rPr>
      </w:pPr>
      <w:r w:rsidRPr="00F06274">
        <w:rPr>
          <w:rFonts w:ascii="Verdana" w:hAnsi="Verdana"/>
          <w:sz w:val="18"/>
          <w:szCs w:val="18"/>
        </w:rPr>
        <w:t xml:space="preserve">Via de bijbehorende </w:t>
      </w:r>
      <w:r w:rsidR="00220531">
        <w:rPr>
          <w:rFonts w:ascii="Verdana" w:hAnsi="Verdana"/>
          <w:sz w:val="18"/>
          <w:szCs w:val="18"/>
        </w:rPr>
        <w:t>a</w:t>
      </w:r>
      <w:r w:rsidRPr="00F06274">
        <w:rPr>
          <w:rFonts w:ascii="Verdana" w:hAnsi="Verdana"/>
          <w:sz w:val="18"/>
          <w:szCs w:val="18"/>
        </w:rPr>
        <w:t xml:space="preserve">anbeveling over waterefficiëntie moedigt de Commissie </w:t>
      </w:r>
      <w:r w:rsidRPr="00F06274" w:rsidR="00BF075C">
        <w:rPr>
          <w:rFonts w:ascii="Verdana" w:hAnsi="Verdana"/>
          <w:sz w:val="18"/>
          <w:szCs w:val="18"/>
        </w:rPr>
        <w:t>l</w:t>
      </w:r>
      <w:r w:rsidRPr="00F06274">
        <w:rPr>
          <w:rFonts w:ascii="Verdana" w:hAnsi="Verdana"/>
          <w:sz w:val="18"/>
          <w:szCs w:val="18"/>
        </w:rPr>
        <w:t>idstaten aan het beginsel van “waterefficiëntie eerst” toe te passen</w:t>
      </w:r>
      <w:r w:rsidR="001071FF">
        <w:rPr>
          <w:rFonts w:ascii="Verdana" w:hAnsi="Verdana"/>
          <w:sz w:val="18"/>
          <w:szCs w:val="18"/>
        </w:rPr>
        <w:t xml:space="preserve">. </w:t>
      </w:r>
      <w:r w:rsidRPr="00F06274" w:rsidR="008A1932">
        <w:rPr>
          <w:rFonts w:ascii="Verdana" w:hAnsi="Verdana"/>
          <w:sz w:val="18"/>
          <w:szCs w:val="18"/>
        </w:rPr>
        <w:t xml:space="preserve">De Commissie ziet </w:t>
      </w:r>
      <w:r w:rsidRPr="00F06274" w:rsidR="008658B8">
        <w:rPr>
          <w:rFonts w:ascii="Verdana" w:hAnsi="Verdana"/>
          <w:sz w:val="18"/>
          <w:szCs w:val="18"/>
        </w:rPr>
        <w:t xml:space="preserve">in de </w:t>
      </w:r>
      <w:r w:rsidR="00940E13">
        <w:rPr>
          <w:rFonts w:ascii="Verdana" w:hAnsi="Verdana"/>
          <w:sz w:val="18"/>
          <w:szCs w:val="18"/>
        </w:rPr>
        <w:t>a</w:t>
      </w:r>
      <w:r w:rsidRPr="00F06274" w:rsidR="008658B8">
        <w:rPr>
          <w:rFonts w:ascii="Verdana" w:hAnsi="Verdana"/>
          <w:sz w:val="18"/>
          <w:szCs w:val="18"/>
        </w:rPr>
        <w:t xml:space="preserve">anbeveling de </w:t>
      </w:r>
      <w:r w:rsidRPr="00F06274" w:rsidR="008A1932">
        <w:rPr>
          <w:rFonts w:ascii="Verdana" w:hAnsi="Verdana"/>
          <w:sz w:val="18"/>
          <w:szCs w:val="18"/>
        </w:rPr>
        <w:t xml:space="preserve">mogelijkheid tot een verbetering van de waterefficiëntie met ten minste 10% </w:t>
      </w:r>
      <w:r w:rsidRPr="00F06274" w:rsidR="0094369D">
        <w:rPr>
          <w:rFonts w:ascii="Verdana" w:hAnsi="Verdana"/>
          <w:sz w:val="18"/>
          <w:szCs w:val="18"/>
        </w:rPr>
        <w:t>in 2030</w:t>
      </w:r>
      <w:r w:rsidRPr="00F06274" w:rsidR="008A1932">
        <w:rPr>
          <w:rFonts w:ascii="Verdana" w:hAnsi="Verdana"/>
          <w:sz w:val="18"/>
          <w:szCs w:val="18"/>
        </w:rPr>
        <w:t xml:space="preserve">, waarbij lidstaten worden aangemoedigd eigen streefcijfers te ontwikkelen. Ten tweede wordt aanbevolen dat landen duurzaam en efficiënt waterbeheer toepassen met behulp van klimaatprognoses, digitale hulpmiddelen, innovatie en regelmatige monitoring. Ten derde wordt opgeroepen tot </w:t>
      </w:r>
      <w:r w:rsidR="00940E13">
        <w:rPr>
          <w:rFonts w:ascii="Verdana" w:hAnsi="Verdana"/>
          <w:sz w:val="18"/>
          <w:szCs w:val="18"/>
        </w:rPr>
        <w:t>goed bestuur</w:t>
      </w:r>
      <w:r w:rsidRPr="00F06274" w:rsidR="008A1932">
        <w:rPr>
          <w:rFonts w:ascii="Verdana" w:hAnsi="Verdana"/>
          <w:sz w:val="18"/>
          <w:szCs w:val="18"/>
        </w:rPr>
        <w:t xml:space="preserve"> voor waterbeheer met eerlijke en transparante mechanismes voor </w:t>
      </w:r>
      <w:r w:rsidRPr="00F06274" w:rsidR="00472403">
        <w:rPr>
          <w:rFonts w:ascii="Verdana" w:hAnsi="Verdana"/>
          <w:sz w:val="18"/>
          <w:szCs w:val="18"/>
        </w:rPr>
        <w:t>water</w:t>
      </w:r>
      <w:r w:rsidRPr="00F06274" w:rsidR="008A1932">
        <w:rPr>
          <w:rFonts w:ascii="Verdana" w:hAnsi="Verdana"/>
          <w:sz w:val="18"/>
          <w:szCs w:val="18"/>
        </w:rPr>
        <w:t xml:space="preserve">verdeling. Ten vierde </w:t>
      </w:r>
      <w:r w:rsidRPr="00F06274" w:rsidR="00472403">
        <w:rPr>
          <w:rFonts w:ascii="Verdana" w:hAnsi="Verdana"/>
          <w:sz w:val="18"/>
          <w:szCs w:val="18"/>
        </w:rPr>
        <w:t xml:space="preserve">wordt gekeken naar effectief en efficiënt watermanagement via </w:t>
      </w:r>
      <w:r w:rsidRPr="00F06274" w:rsidR="008A1932">
        <w:rPr>
          <w:rFonts w:ascii="Verdana" w:hAnsi="Verdana"/>
          <w:sz w:val="18"/>
          <w:szCs w:val="18"/>
        </w:rPr>
        <w:t xml:space="preserve">opleiding en bewustwording. Tot slot wordt </w:t>
      </w:r>
      <w:r w:rsidRPr="00F06274" w:rsidR="00472403">
        <w:rPr>
          <w:rFonts w:ascii="Verdana" w:hAnsi="Verdana"/>
          <w:sz w:val="18"/>
          <w:szCs w:val="18"/>
        </w:rPr>
        <w:t xml:space="preserve">geadviseerd om via </w:t>
      </w:r>
      <w:r w:rsidRPr="00F06274" w:rsidR="008A1932">
        <w:rPr>
          <w:rFonts w:ascii="Verdana" w:hAnsi="Verdana"/>
          <w:sz w:val="18"/>
          <w:szCs w:val="18"/>
        </w:rPr>
        <w:t>grensoverschrijdende en internationale samenwerking het beginsel wereldwijd te versterken en langetermijninvesteringen aan te trekken.</w:t>
      </w:r>
      <w:r w:rsidRPr="00F06274" w:rsidR="008B2101">
        <w:rPr>
          <w:rFonts w:ascii="Verdana" w:hAnsi="Verdana"/>
          <w:sz w:val="18"/>
          <w:szCs w:val="18"/>
        </w:rPr>
        <w:t xml:space="preserve"> </w:t>
      </w:r>
    </w:p>
    <w:p w:rsidRPr="00F06274" w:rsidR="000C1B40" w:rsidP="00D838EB" w:rsidRDefault="000C1B40" w14:paraId="46565BE6" w14:textId="77777777">
      <w:pPr>
        <w:spacing w:line="360" w:lineRule="auto"/>
        <w:rPr>
          <w:rFonts w:ascii="Verdana" w:hAnsi="Verdana"/>
          <w:sz w:val="18"/>
          <w:szCs w:val="18"/>
        </w:rPr>
      </w:pPr>
    </w:p>
    <w:p w:rsidRPr="00ED67A1" w:rsidR="00205F81" w:rsidP="00C57D98" w:rsidRDefault="00B44ABC" w14:paraId="2A9D37B1" w14:textId="44D92CEE">
      <w:pPr>
        <w:spacing w:line="360" w:lineRule="auto"/>
        <w:rPr>
          <w:rFonts w:ascii="Verdana" w:hAnsi="Verdana"/>
          <w:sz w:val="18"/>
          <w:szCs w:val="18"/>
        </w:rPr>
      </w:pPr>
      <w:r w:rsidRPr="00ED67A1">
        <w:rPr>
          <w:rFonts w:ascii="Verdana" w:hAnsi="Verdana"/>
          <w:sz w:val="18"/>
          <w:szCs w:val="18"/>
        </w:rPr>
        <w:t xml:space="preserve">Om de doelstellingen van de </w:t>
      </w:r>
      <w:r w:rsidRPr="00ED67A1" w:rsidR="00940E13">
        <w:rPr>
          <w:rFonts w:ascii="Verdana" w:hAnsi="Verdana"/>
          <w:sz w:val="18"/>
          <w:szCs w:val="18"/>
        </w:rPr>
        <w:t>s</w:t>
      </w:r>
      <w:r w:rsidRPr="00ED67A1" w:rsidR="00404666">
        <w:rPr>
          <w:rFonts w:ascii="Verdana" w:hAnsi="Verdana"/>
          <w:sz w:val="18"/>
          <w:szCs w:val="18"/>
        </w:rPr>
        <w:t>trategie</w:t>
      </w:r>
      <w:r w:rsidRPr="00ED67A1">
        <w:rPr>
          <w:rFonts w:ascii="Verdana" w:hAnsi="Verdana"/>
          <w:sz w:val="18"/>
          <w:szCs w:val="18"/>
        </w:rPr>
        <w:t xml:space="preserve"> te behalen, zet de </w:t>
      </w:r>
      <w:r w:rsidRPr="00ED67A1" w:rsidR="00D71A66">
        <w:rPr>
          <w:rFonts w:ascii="Verdana" w:hAnsi="Verdana"/>
          <w:sz w:val="18"/>
          <w:szCs w:val="18"/>
        </w:rPr>
        <w:t>Commissie</w:t>
      </w:r>
      <w:r w:rsidRPr="00ED67A1">
        <w:rPr>
          <w:rFonts w:ascii="Verdana" w:hAnsi="Verdana"/>
          <w:sz w:val="18"/>
          <w:szCs w:val="18"/>
        </w:rPr>
        <w:t xml:space="preserve"> in op vijf pijlers. Ten eerste wordt ingezet op </w:t>
      </w:r>
      <w:r w:rsidRPr="00C26505">
        <w:rPr>
          <w:rFonts w:ascii="Verdana" w:hAnsi="Verdana"/>
          <w:i/>
          <w:iCs/>
          <w:sz w:val="18"/>
          <w:szCs w:val="18"/>
        </w:rPr>
        <w:t>governance</w:t>
      </w:r>
      <w:r w:rsidRPr="00ED67A1">
        <w:rPr>
          <w:rFonts w:ascii="Verdana" w:hAnsi="Verdana"/>
          <w:sz w:val="18"/>
          <w:szCs w:val="18"/>
        </w:rPr>
        <w:t xml:space="preserve"> en uitvoering, waarbij lidstaten worden aangespoord om bestaande EU-wetgeving </w:t>
      </w:r>
      <w:r w:rsidRPr="00ED67A1" w:rsidR="00404666">
        <w:rPr>
          <w:rFonts w:ascii="Verdana" w:hAnsi="Verdana"/>
          <w:sz w:val="18"/>
          <w:szCs w:val="18"/>
        </w:rPr>
        <w:t xml:space="preserve">verder </w:t>
      </w:r>
      <w:r w:rsidRPr="00ED67A1">
        <w:rPr>
          <w:rFonts w:ascii="Verdana" w:hAnsi="Verdana"/>
          <w:sz w:val="18"/>
          <w:szCs w:val="18"/>
        </w:rPr>
        <w:t>te implementeren</w:t>
      </w:r>
      <w:r w:rsidRPr="00ED67A1" w:rsidR="001071FF">
        <w:rPr>
          <w:rFonts w:ascii="Verdana" w:hAnsi="Verdana"/>
          <w:sz w:val="18"/>
          <w:szCs w:val="18"/>
        </w:rPr>
        <w:t>,</w:t>
      </w:r>
      <w:r w:rsidRPr="00ED67A1" w:rsidR="00404666">
        <w:rPr>
          <w:rFonts w:ascii="Verdana" w:hAnsi="Verdana"/>
          <w:sz w:val="18"/>
          <w:szCs w:val="18"/>
        </w:rPr>
        <w:t xml:space="preserve"> </w:t>
      </w:r>
      <w:r w:rsidRPr="00ED67A1" w:rsidR="00D06DF6">
        <w:rPr>
          <w:rFonts w:ascii="Verdana" w:hAnsi="Verdana"/>
          <w:sz w:val="18"/>
          <w:szCs w:val="18"/>
        </w:rPr>
        <w:t xml:space="preserve">o.a. </w:t>
      </w:r>
      <w:r w:rsidRPr="00ED67A1" w:rsidR="00404666">
        <w:rPr>
          <w:rFonts w:ascii="Verdana" w:hAnsi="Verdana"/>
          <w:sz w:val="18"/>
          <w:szCs w:val="18"/>
        </w:rPr>
        <w:t>de Nitraatrichtlijn en Kaderrichtlijn</w:t>
      </w:r>
      <w:r w:rsidRPr="00ED67A1" w:rsidR="006965FB">
        <w:rPr>
          <w:rFonts w:ascii="Verdana" w:hAnsi="Verdana"/>
          <w:sz w:val="18"/>
          <w:szCs w:val="18"/>
        </w:rPr>
        <w:t xml:space="preserve"> W</w:t>
      </w:r>
      <w:r w:rsidRPr="00ED67A1" w:rsidR="00404666">
        <w:rPr>
          <w:rFonts w:ascii="Verdana" w:hAnsi="Verdana"/>
          <w:sz w:val="18"/>
          <w:szCs w:val="18"/>
        </w:rPr>
        <w:t xml:space="preserve">ater. </w:t>
      </w:r>
      <w:r w:rsidRPr="00ED67A1" w:rsidR="00D71A66">
        <w:rPr>
          <w:rFonts w:ascii="Verdana" w:hAnsi="Verdana"/>
          <w:sz w:val="18"/>
          <w:szCs w:val="18"/>
        </w:rPr>
        <w:t xml:space="preserve">Ten tweede wil de Commissie inzetten op </w:t>
      </w:r>
      <w:r w:rsidRPr="00ED67A1" w:rsidR="00B569CC">
        <w:rPr>
          <w:rFonts w:ascii="Verdana" w:hAnsi="Verdana"/>
          <w:sz w:val="18"/>
          <w:szCs w:val="18"/>
        </w:rPr>
        <w:t xml:space="preserve">zowel publieke als private </w:t>
      </w:r>
      <w:r w:rsidRPr="00ED67A1" w:rsidR="00D71A66">
        <w:rPr>
          <w:rFonts w:ascii="Verdana" w:hAnsi="Verdana"/>
          <w:sz w:val="18"/>
          <w:szCs w:val="18"/>
        </w:rPr>
        <w:t>investeringen</w:t>
      </w:r>
      <w:r w:rsidRPr="00ED67A1" w:rsidR="00205F81">
        <w:rPr>
          <w:rFonts w:ascii="Verdana" w:hAnsi="Verdana"/>
          <w:sz w:val="18"/>
          <w:szCs w:val="18"/>
        </w:rPr>
        <w:t xml:space="preserve"> in duurzaam waterbeheer</w:t>
      </w:r>
      <w:r w:rsidRPr="00ED67A1" w:rsidR="00D71A66">
        <w:rPr>
          <w:rFonts w:ascii="Verdana" w:hAnsi="Verdana"/>
          <w:sz w:val="18"/>
          <w:szCs w:val="18"/>
        </w:rPr>
        <w:t xml:space="preserve">. </w:t>
      </w:r>
      <w:r w:rsidRPr="00ED67A1" w:rsidR="00027397">
        <w:rPr>
          <w:rFonts w:ascii="Verdana" w:hAnsi="Verdana"/>
          <w:sz w:val="18"/>
          <w:szCs w:val="18"/>
        </w:rPr>
        <w:t xml:space="preserve">Ten derde ziet de Commissie kansen om met digitalisering en kunstmatige intelligentie goed waterbeheer te versnellen en te vereenvoudigen. Ten vierde </w:t>
      </w:r>
      <w:r w:rsidRPr="00ED67A1" w:rsidR="00BC7475">
        <w:rPr>
          <w:rFonts w:ascii="Verdana" w:hAnsi="Verdana"/>
          <w:sz w:val="18"/>
          <w:szCs w:val="18"/>
        </w:rPr>
        <w:t>wil de Commissie de concurrentiekracht van de watersector vergroten door innovatie op te schalen, kennis beter te benutten en vaardigheden te versterken.</w:t>
      </w:r>
      <w:r w:rsidR="0036092A">
        <w:rPr>
          <w:rFonts w:ascii="Verdana" w:hAnsi="Verdana"/>
          <w:sz w:val="18"/>
          <w:szCs w:val="18"/>
        </w:rPr>
        <w:t xml:space="preserve"> </w:t>
      </w:r>
      <w:r w:rsidRPr="00ED67A1" w:rsidR="00BC7475">
        <w:rPr>
          <w:rFonts w:ascii="Verdana" w:hAnsi="Verdana"/>
          <w:sz w:val="18"/>
          <w:szCs w:val="18"/>
        </w:rPr>
        <w:t>Tot slot vorm</w:t>
      </w:r>
      <w:r w:rsidRPr="00ED67A1" w:rsidR="006965FB">
        <w:rPr>
          <w:rFonts w:ascii="Verdana" w:hAnsi="Verdana"/>
          <w:sz w:val="18"/>
          <w:szCs w:val="18"/>
        </w:rPr>
        <w:t>en</w:t>
      </w:r>
      <w:r w:rsidRPr="00ED67A1" w:rsidR="00BC7475">
        <w:rPr>
          <w:rFonts w:ascii="Verdana" w:hAnsi="Verdana"/>
          <w:sz w:val="18"/>
          <w:szCs w:val="18"/>
        </w:rPr>
        <w:t xml:space="preserve"> veiligheid en paraatheid de vijfde pijler van de strategie. Afsluitend roept de Commissie op om mondiaal te werk te gaan. </w:t>
      </w:r>
      <w:r w:rsidRPr="00ED67A1" w:rsidR="000B4862">
        <w:rPr>
          <w:rFonts w:ascii="Verdana" w:hAnsi="Verdana"/>
          <w:sz w:val="18"/>
          <w:szCs w:val="18"/>
        </w:rPr>
        <w:t>Waterweerbaarheid is cruciaal voor</w:t>
      </w:r>
      <w:r w:rsidRPr="00ED67A1" w:rsidR="00E83F45">
        <w:rPr>
          <w:rFonts w:ascii="Verdana" w:hAnsi="Verdana"/>
          <w:sz w:val="18"/>
          <w:szCs w:val="18"/>
        </w:rPr>
        <w:t xml:space="preserve"> Europese </w:t>
      </w:r>
      <w:r w:rsidRPr="00ED67A1" w:rsidR="00267B94">
        <w:rPr>
          <w:rFonts w:ascii="Verdana" w:hAnsi="Verdana"/>
          <w:sz w:val="18"/>
          <w:szCs w:val="18"/>
        </w:rPr>
        <w:t>en</w:t>
      </w:r>
      <w:r w:rsidRPr="00ED67A1" w:rsidR="000B4862">
        <w:rPr>
          <w:rFonts w:ascii="Verdana" w:hAnsi="Verdana"/>
          <w:sz w:val="18"/>
          <w:szCs w:val="18"/>
        </w:rPr>
        <w:t xml:space="preserve"> wereldwijde duurzame ontwikkeling, mensenrechten, vrede en veiligheid.</w:t>
      </w:r>
      <w:r w:rsidRPr="00ED67A1" w:rsidR="00205F81">
        <w:rPr>
          <w:rFonts w:ascii="Verdana" w:hAnsi="Verdana"/>
          <w:sz w:val="18"/>
          <w:szCs w:val="18"/>
        </w:rPr>
        <w:t xml:space="preserve"> Een sterk </w:t>
      </w:r>
      <w:r w:rsidRPr="00ED67A1" w:rsidR="007523B2">
        <w:rPr>
          <w:rFonts w:ascii="Verdana" w:hAnsi="Verdana"/>
          <w:sz w:val="18"/>
          <w:szCs w:val="18"/>
        </w:rPr>
        <w:t xml:space="preserve">internationaal </w:t>
      </w:r>
      <w:r w:rsidRPr="00ED67A1" w:rsidR="00205F81">
        <w:rPr>
          <w:rFonts w:ascii="Verdana" w:hAnsi="Verdana"/>
          <w:sz w:val="18"/>
          <w:szCs w:val="18"/>
        </w:rPr>
        <w:t xml:space="preserve">leiderschap </w:t>
      </w:r>
      <w:r w:rsidRPr="00ED67A1" w:rsidR="00303997">
        <w:rPr>
          <w:rFonts w:ascii="Verdana" w:hAnsi="Verdana"/>
          <w:sz w:val="18"/>
          <w:szCs w:val="18"/>
        </w:rPr>
        <w:t xml:space="preserve">van </w:t>
      </w:r>
      <w:r w:rsidRPr="00ED67A1" w:rsidR="00205F81">
        <w:rPr>
          <w:rFonts w:ascii="Verdana" w:hAnsi="Verdana"/>
          <w:sz w:val="18"/>
          <w:szCs w:val="18"/>
        </w:rPr>
        <w:t xml:space="preserve">Europa op waterweerbaarheid </w:t>
      </w:r>
      <w:r w:rsidRPr="00ED67A1" w:rsidR="007523B2">
        <w:rPr>
          <w:rFonts w:ascii="Verdana" w:hAnsi="Verdana"/>
          <w:sz w:val="18"/>
          <w:szCs w:val="18"/>
        </w:rPr>
        <w:t>draagt bij aan bescherming en herstel</w:t>
      </w:r>
      <w:r w:rsidRPr="00ED67A1" w:rsidR="00267B94">
        <w:rPr>
          <w:rFonts w:ascii="Verdana" w:hAnsi="Verdana"/>
          <w:sz w:val="18"/>
          <w:szCs w:val="18"/>
        </w:rPr>
        <w:t xml:space="preserve"> </w:t>
      </w:r>
      <w:r w:rsidRPr="00ED67A1" w:rsidR="007523B2">
        <w:rPr>
          <w:rFonts w:ascii="Verdana" w:hAnsi="Verdana"/>
          <w:sz w:val="18"/>
          <w:szCs w:val="18"/>
        </w:rPr>
        <w:t>van de mondiale watercyclus, opbouw van een watereconomie en toegang tot schoon (drink</w:t>
      </w:r>
      <w:r w:rsidRPr="00ED67A1" w:rsidR="00AC527A">
        <w:rPr>
          <w:rFonts w:ascii="Verdana" w:hAnsi="Verdana"/>
          <w:sz w:val="18"/>
          <w:szCs w:val="18"/>
        </w:rPr>
        <w:t>-</w:t>
      </w:r>
      <w:r w:rsidRPr="00ED67A1" w:rsidR="007523B2">
        <w:rPr>
          <w:rFonts w:ascii="Verdana" w:hAnsi="Verdana"/>
          <w:sz w:val="18"/>
          <w:szCs w:val="18"/>
        </w:rPr>
        <w:t xml:space="preserve">)water.  </w:t>
      </w:r>
      <w:r w:rsidRPr="00ED67A1" w:rsidR="00D02B16">
        <w:rPr>
          <w:rFonts w:ascii="Verdana" w:hAnsi="Verdana"/>
          <w:sz w:val="18"/>
          <w:szCs w:val="18"/>
        </w:rPr>
        <w:t xml:space="preserve"> </w:t>
      </w:r>
    </w:p>
    <w:p w:rsidRPr="00ED67A1" w:rsidR="008658B8" w:rsidP="00661A34" w:rsidRDefault="008658B8" w14:paraId="0683183A" w14:textId="77777777">
      <w:pPr>
        <w:spacing w:line="360" w:lineRule="auto"/>
        <w:rPr>
          <w:rFonts w:ascii="Verdana" w:hAnsi="Verdana"/>
          <w:b/>
          <w:bCs/>
          <w:sz w:val="18"/>
          <w:szCs w:val="18"/>
        </w:rPr>
      </w:pPr>
    </w:p>
    <w:p w:rsidRPr="00ED67A1" w:rsidR="00594664" w:rsidP="00536EED" w:rsidRDefault="00594664" w14:paraId="622B6887" w14:textId="4DFAAD96">
      <w:pPr>
        <w:numPr>
          <w:ilvl w:val="0"/>
          <w:numId w:val="2"/>
        </w:numPr>
        <w:spacing w:line="360" w:lineRule="auto"/>
        <w:rPr>
          <w:rFonts w:ascii="Verdana" w:hAnsi="Verdana"/>
          <w:b/>
          <w:bCs/>
          <w:sz w:val="18"/>
          <w:szCs w:val="18"/>
        </w:rPr>
      </w:pPr>
      <w:r w:rsidRPr="00ED67A1">
        <w:rPr>
          <w:rFonts w:ascii="Verdana" w:hAnsi="Verdana"/>
          <w:b/>
          <w:bCs/>
          <w:sz w:val="18"/>
          <w:szCs w:val="18"/>
        </w:rPr>
        <w:t xml:space="preserve">Nederlandse positie ten aanzien van het voorstel </w:t>
      </w:r>
    </w:p>
    <w:p w:rsidRPr="00ED67A1" w:rsidR="00BE5ADE" w:rsidP="00536EED" w:rsidRDefault="00594664" w14:paraId="50A541F9" w14:textId="3E1B3BF0">
      <w:pPr>
        <w:pStyle w:val="ListParagraph"/>
        <w:numPr>
          <w:ilvl w:val="1"/>
          <w:numId w:val="2"/>
        </w:numPr>
        <w:spacing w:line="360" w:lineRule="auto"/>
        <w:ind w:left="284" w:hanging="284"/>
        <w:rPr>
          <w:rFonts w:ascii="Verdana" w:hAnsi="Verdana"/>
          <w:i/>
          <w:iCs/>
          <w:sz w:val="18"/>
          <w:szCs w:val="18"/>
        </w:rPr>
      </w:pPr>
      <w:r w:rsidRPr="00ED67A1">
        <w:rPr>
          <w:rFonts w:ascii="Verdana" w:hAnsi="Verdana"/>
          <w:i/>
          <w:iCs/>
          <w:sz w:val="18"/>
          <w:szCs w:val="18"/>
        </w:rPr>
        <w:t>Essentie Nederlands beleid op dit terrein</w:t>
      </w:r>
      <w:r w:rsidRPr="00ED67A1" w:rsidR="00BE5ADE">
        <w:rPr>
          <w:rFonts w:ascii="Verdana" w:hAnsi="Verdana"/>
          <w:i/>
          <w:iCs/>
          <w:sz w:val="18"/>
          <w:szCs w:val="18"/>
        </w:rPr>
        <w:t xml:space="preserve"> </w:t>
      </w:r>
    </w:p>
    <w:p w:rsidR="006C0A87" w:rsidP="00A06E9B" w:rsidRDefault="00267B94" w14:paraId="4F59437E" w14:textId="48443F6A">
      <w:pPr>
        <w:spacing w:line="360" w:lineRule="auto"/>
        <w:rPr>
          <w:rFonts w:ascii="Verdana" w:hAnsi="Verdana"/>
          <w:sz w:val="18"/>
          <w:szCs w:val="18"/>
        </w:rPr>
      </w:pPr>
      <w:r w:rsidRPr="00ED67A1">
        <w:rPr>
          <w:rFonts w:ascii="Verdana" w:hAnsi="Verdana"/>
          <w:sz w:val="18"/>
          <w:szCs w:val="18"/>
        </w:rPr>
        <w:t>Vraagstukken met betrekking tot water spelen in</w:t>
      </w:r>
      <w:r w:rsidRPr="00ED67A1" w:rsidR="00D80CE9">
        <w:rPr>
          <w:rFonts w:ascii="Verdana" w:hAnsi="Verdana"/>
          <w:sz w:val="18"/>
          <w:szCs w:val="18"/>
        </w:rPr>
        <w:t xml:space="preserve"> Nederland</w:t>
      </w:r>
      <w:r w:rsidRPr="00ED67A1">
        <w:rPr>
          <w:rFonts w:ascii="Verdana" w:hAnsi="Verdana"/>
          <w:sz w:val="18"/>
          <w:szCs w:val="18"/>
        </w:rPr>
        <w:t xml:space="preserve"> vanwege de ligging</w:t>
      </w:r>
      <w:r w:rsidRPr="00ED67A1" w:rsidR="000644E1">
        <w:rPr>
          <w:rFonts w:ascii="Verdana" w:hAnsi="Verdana"/>
          <w:sz w:val="18"/>
          <w:szCs w:val="18"/>
        </w:rPr>
        <w:t xml:space="preserve"> in de delta van verschillende rivieren altijd op meerdere terreinen, zoals landbouw, industrie, wonen, natuur en goederenvervoer.</w:t>
      </w:r>
      <w:r w:rsidRPr="00ED67A1" w:rsidR="00D80CE9">
        <w:rPr>
          <w:rFonts w:ascii="Verdana" w:hAnsi="Verdana"/>
          <w:sz w:val="18"/>
          <w:szCs w:val="18"/>
        </w:rPr>
        <w:t xml:space="preserve"> </w:t>
      </w:r>
      <w:r w:rsidRPr="00ED67A1" w:rsidR="000644E1">
        <w:rPr>
          <w:rFonts w:ascii="Verdana" w:hAnsi="Verdana"/>
          <w:sz w:val="18"/>
          <w:szCs w:val="18"/>
        </w:rPr>
        <w:t>Nederland heeft dan ook een ver</w:t>
      </w:r>
      <w:r w:rsidRPr="00ED67A1" w:rsidR="0028232E">
        <w:rPr>
          <w:rFonts w:ascii="Verdana" w:hAnsi="Verdana"/>
          <w:sz w:val="18"/>
          <w:szCs w:val="18"/>
        </w:rPr>
        <w:t xml:space="preserve"> </w:t>
      </w:r>
      <w:r w:rsidRPr="00ED67A1" w:rsidR="000644E1">
        <w:rPr>
          <w:rFonts w:ascii="Verdana" w:hAnsi="Verdana"/>
          <w:sz w:val="18"/>
          <w:szCs w:val="18"/>
        </w:rPr>
        <w:t xml:space="preserve">uitgewerkte verdeling van verantwoordelijkheden bij verschillende actoren van publiek en privaat. </w:t>
      </w:r>
      <w:r w:rsidRPr="00ED67A1" w:rsidR="00934CAA">
        <w:rPr>
          <w:rFonts w:ascii="Verdana" w:hAnsi="Verdana"/>
          <w:sz w:val="18"/>
          <w:szCs w:val="18"/>
        </w:rPr>
        <w:t xml:space="preserve">De Rijksoverheid heeft </w:t>
      </w:r>
      <w:r w:rsidRPr="00ED67A1" w:rsidR="00D80CE9">
        <w:rPr>
          <w:rFonts w:ascii="Verdana" w:hAnsi="Verdana"/>
          <w:sz w:val="18"/>
          <w:szCs w:val="18"/>
        </w:rPr>
        <w:t xml:space="preserve">daarom </w:t>
      </w:r>
      <w:r w:rsidRPr="00ED67A1" w:rsidR="00934CAA">
        <w:rPr>
          <w:rFonts w:ascii="Verdana" w:hAnsi="Verdana"/>
          <w:sz w:val="18"/>
          <w:szCs w:val="18"/>
        </w:rPr>
        <w:t>in</w:t>
      </w:r>
      <w:r w:rsidRPr="00ED67A1" w:rsidR="206E279D">
        <w:rPr>
          <w:rFonts w:ascii="Verdana" w:hAnsi="Verdana"/>
          <w:sz w:val="18"/>
          <w:szCs w:val="18"/>
        </w:rPr>
        <w:t xml:space="preserve"> </w:t>
      </w:r>
      <w:r w:rsidRPr="00ED67A1" w:rsidR="00934CAA">
        <w:rPr>
          <w:rFonts w:ascii="Verdana" w:hAnsi="Verdana"/>
          <w:sz w:val="18"/>
          <w:szCs w:val="18"/>
        </w:rPr>
        <w:t>samenwerking met de medeoverheden al veel beleid</w:t>
      </w:r>
      <w:r w:rsidRPr="00ED67A1" w:rsidR="00D95A9F">
        <w:rPr>
          <w:rFonts w:ascii="Verdana" w:hAnsi="Verdana"/>
          <w:sz w:val="18"/>
          <w:szCs w:val="18"/>
        </w:rPr>
        <w:t>,</w:t>
      </w:r>
      <w:r w:rsidRPr="00ED67A1" w:rsidR="00BF4CC7">
        <w:rPr>
          <w:rFonts w:ascii="Verdana" w:hAnsi="Verdana"/>
          <w:sz w:val="18"/>
          <w:szCs w:val="18"/>
        </w:rPr>
        <w:t xml:space="preserve"> </w:t>
      </w:r>
      <w:r w:rsidRPr="00ED67A1" w:rsidR="004F6A28">
        <w:rPr>
          <w:rFonts w:ascii="Verdana" w:hAnsi="Verdana"/>
          <w:sz w:val="18"/>
          <w:szCs w:val="18"/>
        </w:rPr>
        <w:t>wet- en regelgeving</w:t>
      </w:r>
      <w:r w:rsidRPr="00ED67A1" w:rsidR="00934CAA">
        <w:rPr>
          <w:rFonts w:ascii="Verdana" w:hAnsi="Verdana"/>
          <w:sz w:val="18"/>
          <w:szCs w:val="18"/>
        </w:rPr>
        <w:t xml:space="preserve"> </w:t>
      </w:r>
      <w:r w:rsidRPr="00ED67A1" w:rsidR="00D95A9F">
        <w:rPr>
          <w:rFonts w:ascii="Verdana" w:hAnsi="Verdana"/>
          <w:sz w:val="18"/>
          <w:szCs w:val="18"/>
        </w:rPr>
        <w:t xml:space="preserve">en strategieën en plannen </w:t>
      </w:r>
      <w:r w:rsidRPr="00ED67A1" w:rsidR="00934CAA">
        <w:rPr>
          <w:rFonts w:ascii="Verdana" w:hAnsi="Verdana"/>
          <w:sz w:val="18"/>
          <w:szCs w:val="18"/>
        </w:rPr>
        <w:t>op het gebied van waterbeheer en klimaatadaptatie</w:t>
      </w:r>
      <w:r w:rsidRPr="00ED67A1" w:rsidR="00E81D0F">
        <w:rPr>
          <w:rFonts w:ascii="Verdana" w:hAnsi="Verdana"/>
          <w:sz w:val="18"/>
          <w:szCs w:val="18"/>
        </w:rPr>
        <w:t xml:space="preserve"> ontwikkeld en</w:t>
      </w:r>
      <w:r w:rsidRPr="00ED67A1" w:rsidR="00934CAA">
        <w:rPr>
          <w:rFonts w:ascii="Verdana" w:hAnsi="Verdana"/>
          <w:sz w:val="18"/>
          <w:szCs w:val="18"/>
        </w:rPr>
        <w:t xml:space="preserve"> geïmplementeerd</w:t>
      </w:r>
      <w:r w:rsidRPr="00ED67A1" w:rsidR="004F6A28">
        <w:rPr>
          <w:rFonts w:ascii="Verdana" w:hAnsi="Verdana"/>
          <w:sz w:val="18"/>
          <w:szCs w:val="18"/>
        </w:rPr>
        <w:t xml:space="preserve">. </w:t>
      </w:r>
      <w:r w:rsidRPr="00ED67A1" w:rsidR="0079503D">
        <w:rPr>
          <w:rFonts w:ascii="Verdana" w:hAnsi="Verdana"/>
          <w:sz w:val="18"/>
          <w:szCs w:val="18"/>
        </w:rPr>
        <w:t>Nationale v</w:t>
      </w:r>
      <w:r w:rsidRPr="00ED67A1" w:rsidR="004F6A28">
        <w:rPr>
          <w:rFonts w:ascii="Verdana" w:hAnsi="Verdana"/>
          <w:sz w:val="18"/>
          <w:szCs w:val="18"/>
        </w:rPr>
        <w:t>oorbeelden hiervan zijn</w:t>
      </w:r>
      <w:r w:rsidRPr="00ED67A1" w:rsidR="00B569CC">
        <w:rPr>
          <w:rFonts w:ascii="Verdana" w:hAnsi="Verdana"/>
          <w:sz w:val="18"/>
          <w:szCs w:val="18"/>
        </w:rPr>
        <w:t xml:space="preserve"> divers</w:t>
      </w:r>
      <w:r w:rsidR="00443187">
        <w:rPr>
          <w:rFonts w:ascii="Verdana" w:hAnsi="Verdana"/>
          <w:sz w:val="18"/>
          <w:szCs w:val="18"/>
        </w:rPr>
        <w:t xml:space="preserve">: </w:t>
      </w:r>
      <w:r w:rsidRPr="00ED67A1" w:rsidR="00934CAA">
        <w:rPr>
          <w:rFonts w:ascii="Verdana" w:hAnsi="Verdana"/>
          <w:sz w:val="18"/>
          <w:szCs w:val="18"/>
        </w:rPr>
        <w:t>het Nationaal Water Programma</w:t>
      </w:r>
      <w:r w:rsidRPr="00ED67A1" w:rsidR="00C2781A">
        <w:rPr>
          <w:rFonts w:ascii="Verdana" w:hAnsi="Verdana"/>
          <w:sz w:val="18"/>
          <w:szCs w:val="18"/>
        </w:rPr>
        <w:t>,</w:t>
      </w:r>
      <w:r w:rsidRPr="00ED67A1" w:rsidR="00934CAA">
        <w:rPr>
          <w:rStyle w:val="FootnoteReference"/>
          <w:rFonts w:ascii="Verdana" w:hAnsi="Verdana"/>
          <w:sz w:val="18"/>
          <w:szCs w:val="18"/>
        </w:rPr>
        <w:footnoteReference w:id="2"/>
      </w:r>
      <w:r w:rsidRPr="00ED67A1" w:rsidR="00934CAA">
        <w:rPr>
          <w:rFonts w:ascii="Verdana" w:hAnsi="Verdana"/>
          <w:sz w:val="18"/>
          <w:szCs w:val="18"/>
        </w:rPr>
        <w:t xml:space="preserve"> </w:t>
      </w:r>
      <w:r w:rsidRPr="00ED67A1" w:rsidR="0079503D">
        <w:rPr>
          <w:rFonts w:ascii="Verdana" w:hAnsi="Verdana"/>
          <w:sz w:val="18"/>
          <w:szCs w:val="18"/>
        </w:rPr>
        <w:t>de Nationale Adaptatiestrategie,</w:t>
      </w:r>
      <w:r w:rsidRPr="00ED67A1" w:rsidR="0079503D">
        <w:rPr>
          <w:rStyle w:val="FootnoteReference"/>
          <w:rFonts w:ascii="Verdana" w:hAnsi="Verdana"/>
          <w:sz w:val="18"/>
          <w:szCs w:val="18"/>
        </w:rPr>
        <w:footnoteReference w:id="3"/>
      </w:r>
      <w:r w:rsidRPr="00ED67A1" w:rsidR="0079503D">
        <w:rPr>
          <w:rFonts w:ascii="Verdana" w:hAnsi="Verdana"/>
          <w:sz w:val="18"/>
          <w:szCs w:val="18"/>
        </w:rPr>
        <w:t xml:space="preserve"> </w:t>
      </w:r>
      <w:r w:rsidRPr="00443187" w:rsidR="0079503D">
        <w:rPr>
          <w:rFonts w:ascii="Verdana" w:hAnsi="Verdana"/>
          <w:sz w:val="18"/>
          <w:szCs w:val="18"/>
        </w:rPr>
        <w:t>en</w:t>
      </w:r>
      <w:r w:rsidRPr="00443187" w:rsidR="00ED67A1">
        <w:rPr>
          <w:rFonts w:ascii="Verdana" w:hAnsi="Verdana"/>
          <w:sz w:val="18"/>
          <w:szCs w:val="18"/>
        </w:rPr>
        <w:t xml:space="preserve"> zoals genoemd in de voetnoot.</w:t>
      </w:r>
      <w:r w:rsidRPr="00ED67A1" w:rsidR="00934CAA">
        <w:rPr>
          <w:rStyle w:val="FootnoteReference"/>
          <w:rFonts w:ascii="Verdana" w:hAnsi="Verdana"/>
          <w:sz w:val="18"/>
          <w:szCs w:val="18"/>
        </w:rPr>
        <w:footnoteReference w:id="4"/>
      </w:r>
      <w:r w:rsidRPr="00ED67A1" w:rsidR="0033182B">
        <w:rPr>
          <w:rFonts w:ascii="Verdana" w:hAnsi="Verdana" w:eastAsia="Verdana" w:cs="Verdana"/>
          <w:sz w:val="18"/>
          <w:szCs w:val="18"/>
        </w:rPr>
        <w:t>Het kabinet</w:t>
      </w:r>
      <w:r w:rsidRPr="00ED67A1" w:rsidR="002836E5">
        <w:rPr>
          <w:rFonts w:ascii="Verdana" w:hAnsi="Verdana" w:eastAsia="Verdana" w:cs="Verdana"/>
          <w:sz w:val="18"/>
          <w:szCs w:val="18"/>
        </w:rPr>
        <w:t xml:space="preserve"> voorzie</w:t>
      </w:r>
      <w:r w:rsidRPr="00ED67A1" w:rsidR="0033182B">
        <w:rPr>
          <w:rFonts w:ascii="Verdana" w:hAnsi="Verdana" w:eastAsia="Verdana" w:cs="Verdana"/>
          <w:sz w:val="18"/>
          <w:szCs w:val="18"/>
        </w:rPr>
        <w:t>t</w:t>
      </w:r>
      <w:r w:rsidRPr="00ED67A1" w:rsidR="002836E5">
        <w:rPr>
          <w:rFonts w:ascii="Verdana" w:hAnsi="Verdana" w:eastAsia="Verdana" w:cs="Verdana"/>
          <w:sz w:val="18"/>
          <w:szCs w:val="18"/>
        </w:rPr>
        <w:t xml:space="preserve"> dat</w:t>
      </w:r>
      <w:r w:rsidRPr="00F06274" w:rsidR="002836E5">
        <w:rPr>
          <w:rFonts w:ascii="Verdana" w:hAnsi="Verdana" w:eastAsia="Verdana" w:cs="Verdana"/>
          <w:sz w:val="18"/>
          <w:szCs w:val="18"/>
        </w:rPr>
        <w:t xml:space="preserve"> de </w:t>
      </w:r>
      <w:r w:rsidRPr="00F06274" w:rsidR="002836E5">
        <w:rPr>
          <w:rFonts w:ascii="Verdana" w:hAnsi="Verdana" w:eastAsia="Verdana" w:cs="Verdana"/>
          <w:sz w:val="18"/>
          <w:szCs w:val="18"/>
        </w:rPr>
        <w:lastRenderedPageBreak/>
        <w:t xml:space="preserve">impact van extreem weer niet volledig </w:t>
      </w:r>
      <w:r w:rsidR="0033182B">
        <w:rPr>
          <w:rFonts w:ascii="Verdana" w:hAnsi="Verdana" w:eastAsia="Verdana" w:cs="Verdana"/>
          <w:sz w:val="18"/>
          <w:szCs w:val="18"/>
        </w:rPr>
        <w:t>kan worden</w:t>
      </w:r>
      <w:r w:rsidRPr="00F06274" w:rsidR="002836E5">
        <w:rPr>
          <w:rFonts w:ascii="Verdana" w:hAnsi="Verdana" w:eastAsia="Verdana" w:cs="Verdana"/>
          <w:sz w:val="18"/>
          <w:szCs w:val="18"/>
        </w:rPr>
        <w:t xml:space="preserve"> voorkomen</w:t>
      </w:r>
      <w:r w:rsidRPr="00F06274" w:rsidR="006965FB">
        <w:rPr>
          <w:rFonts w:ascii="Verdana" w:hAnsi="Verdana" w:eastAsia="Verdana" w:cs="Verdana"/>
          <w:sz w:val="18"/>
          <w:szCs w:val="18"/>
        </w:rPr>
        <w:t xml:space="preserve"> en</w:t>
      </w:r>
      <w:r w:rsidRPr="00F06274" w:rsidR="002836E5">
        <w:rPr>
          <w:rFonts w:ascii="Verdana" w:hAnsi="Verdana" w:eastAsia="Verdana" w:cs="Verdana"/>
          <w:sz w:val="18"/>
          <w:szCs w:val="18"/>
        </w:rPr>
        <w:t xml:space="preserve"> zet</w:t>
      </w:r>
      <w:r w:rsidRPr="00F06274" w:rsidR="008658B8">
        <w:rPr>
          <w:rFonts w:ascii="Verdana" w:hAnsi="Verdana" w:eastAsia="Verdana" w:cs="Verdana"/>
          <w:sz w:val="18"/>
          <w:szCs w:val="18"/>
        </w:rPr>
        <w:t xml:space="preserve"> daarom</w:t>
      </w:r>
      <w:r w:rsidRPr="00F06274" w:rsidR="002836E5">
        <w:rPr>
          <w:rFonts w:ascii="Verdana" w:hAnsi="Verdana" w:eastAsia="Verdana" w:cs="Verdana"/>
          <w:sz w:val="18"/>
          <w:szCs w:val="18"/>
        </w:rPr>
        <w:t xml:space="preserve"> in op </w:t>
      </w:r>
      <w:proofErr w:type="spellStart"/>
      <w:r w:rsidRPr="00F06274" w:rsidR="002836E5">
        <w:rPr>
          <w:rFonts w:ascii="Verdana" w:hAnsi="Verdana" w:eastAsia="Verdana" w:cs="Verdana"/>
          <w:sz w:val="18"/>
          <w:szCs w:val="18"/>
        </w:rPr>
        <w:t>meerlaags</w:t>
      </w:r>
      <w:r w:rsidR="0033182B">
        <w:rPr>
          <w:rFonts w:ascii="Verdana" w:hAnsi="Verdana" w:eastAsia="Verdana" w:cs="Verdana"/>
          <w:sz w:val="18"/>
          <w:szCs w:val="18"/>
        </w:rPr>
        <w:t>e</w:t>
      </w:r>
      <w:proofErr w:type="spellEnd"/>
      <w:r w:rsidRPr="00F06274" w:rsidR="00C37F74">
        <w:rPr>
          <w:rFonts w:ascii="Verdana" w:hAnsi="Verdana" w:eastAsia="Verdana" w:cs="Verdana"/>
          <w:sz w:val="18"/>
          <w:szCs w:val="18"/>
        </w:rPr>
        <w:t xml:space="preserve"> </w:t>
      </w:r>
      <w:r w:rsidRPr="00F06274" w:rsidR="002836E5">
        <w:rPr>
          <w:rFonts w:ascii="Verdana" w:hAnsi="Verdana" w:eastAsia="Verdana" w:cs="Verdana"/>
          <w:sz w:val="18"/>
          <w:szCs w:val="18"/>
        </w:rPr>
        <w:t>veiligheid: naast preventie en ruimtelijke inrichting, richt</w:t>
      </w:r>
      <w:r w:rsidR="0033182B">
        <w:rPr>
          <w:rFonts w:ascii="Verdana" w:hAnsi="Verdana" w:eastAsia="Verdana" w:cs="Verdana"/>
          <w:sz w:val="18"/>
          <w:szCs w:val="18"/>
        </w:rPr>
        <w:t xml:space="preserve"> het kabinet zich op </w:t>
      </w:r>
      <w:r w:rsidRPr="00F06274" w:rsidR="002836E5">
        <w:rPr>
          <w:rFonts w:ascii="Verdana" w:hAnsi="Verdana" w:eastAsia="Verdana" w:cs="Verdana"/>
          <w:sz w:val="18"/>
          <w:szCs w:val="18"/>
        </w:rPr>
        <w:t xml:space="preserve"> waterbewustzijn, crisisbeheersing en </w:t>
      </w:r>
      <w:proofErr w:type="spellStart"/>
      <w:r w:rsidRPr="00F06274" w:rsidR="002836E5">
        <w:rPr>
          <w:rFonts w:ascii="Verdana" w:hAnsi="Verdana" w:eastAsia="Verdana" w:cs="Verdana"/>
          <w:sz w:val="18"/>
          <w:szCs w:val="18"/>
        </w:rPr>
        <w:t>waterrobuust</w:t>
      </w:r>
      <w:proofErr w:type="spellEnd"/>
      <w:r w:rsidRPr="00F06274" w:rsidR="002836E5">
        <w:rPr>
          <w:rFonts w:ascii="Verdana" w:hAnsi="Verdana" w:eastAsia="Verdana" w:cs="Verdana"/>
          <w:sz w:val="18"/>
          <w:szCs w:val="18"/>
        </w:rPr>
        <w:t xml:space="preserve"> herstel</w:t>
      </w:r>
      <w:r w:rsidR="0033182B">
        <w:rPr>
          <w:rFonts w:ascii="Verdana" w:hAnsi="Verdana" w:eastAsia="Verdana" w:cs="Verdana"/>
          <w:sz w:val="18"/>
          <w:szCs w:val="18"/>
        </w:rPr>
        <w:t>.</w:t>
      </w:r>
      <w:r w:rsidRPr="00F06274" w:rsidR="002836E5">
        <w:rPr>
          <w:rStyle w:val="FootnoteReference"/>
          <w:rFonts w:ascii="Verdana" w:hAnsi="Verdana" w:eastAsia="Verdana" w:cs="Verdana"/>
          <w:sz w:val="18"/>
          <w:szCs w:val="18"/>
        </w:rPr>
        <w:footnoteReference w:id="5"/>
      </w:r>
      <w:r w:rsidRPr="00F06274" w:rsidR="00934CAA">
        <w:rPr>
          <w:rFonts w:ascii="Verdana" w:hAnsi="Verdana" w:eastAsia="Verdana" w:cs="Verdana"/>
          <w:sz w:val="18"/>
          <w:szCs w:val="18"/>
        </w:rPr>
        <w:t xml:space="preserve"> </w:t>
      </w:r>
      <w:r w:rsidRPr="00F06274" w:rsidR="00E52959">
        <w:rPr>
          <w:rFonts w:ascii="Verdana" w:hAnsi="Verdana"/>
          <w:sz w:val="18"/>
          <w:szCs w:val="18"/>
        </w:rPr>
        <w:t>Nederland is verdragspartij van het WHO</w:t>
      </w:r>
      <w:r w:rsidR="00554DD2">
        <w:rPr>
          <w:rFonts w:ascii="Verdana" w:hAnsi="Verdana"/>
          <w:sz w:val="18"/>
          <w:szCs w:val="18"/>
        </w:rPr>
        <w:t>-p</w:t>
      </w:r>
      <w:r w:rsidRPr="00F06274" w:rsidR="00E52959">
        <w:rPr>
          <w:rFonts w:ascii="Verdana" w:hAnsi="Verdana"/>
          <w:sz w:val="18"/>
          <w:szCs w:val="18"/>
        </w:rPr>
        <w:t xml:space="preserve">rotocol Water en Gezondheid </w:t>
      </w:r>
      <w:r w:rsidR="0033182B">
        <w:rPr>
          <w:rFonts w:ascii="Verdana" w:hAnsi="Verdana"/>
          <w:sz w:val="18"/>
          <w:szCs w:val="18"/>
        </w:rPr>
        <w:t xml:space="preserve">over </w:t>
      </w:r>
      <w:r w:rsidRPr="00F06274" w:rsidR="00E52959">
        <w:rPr>
          <w:rFonts w:ascii="Verdana" w:hAnsi="Verdana"/>
          <w:sz w:val="18"/>
          <w:szCs w:val="18"/>
        </w:rPr>
        <w:t>veilig drinkwater, sanitaire voorzieningen en duurzaamheid, waarbij Nederland actief bijdraagt aan het internationale werkprogramma voor waterveiligheid en gezondheid</w:t>
      </w:r>
      <w:r w:rsidR="0033182B">
        <w:rPr>
          <w:rFonts w:ascii="Verdana" w:hAnsi="Verdana"/>
          <w:sz w:val="18"/>
          <w:szCs w:val="18"/>
        </w:rPr>
        <w:t>.</w:t>
      </w:r>
      <w:r w:rsidRPr="00F06274" w:rsidR="00E52959">
        <w:rPr>
          <w:rStyle w:val="FootnoteReference"/>
          <w:rFonts w:ascii="Verdana" w:hAnsi="Verdana"/>
          <w:sz w:val="18"/>
          <w:szCs w:val="18"/>
        </w:rPr>
        <w:footnoteReference w:id="6"/>
      </w:r>
      <w:r w:rsidRPr="00F06274" w:rsidR="00E52959">
        <w:rPr>
          <w:rFonts w:ascii="Verdana" w:hAnsi="Verdana"/>
          <w:sz w:val="18"/>
          <w:szCs w:val="18"/>
        </w:rPr>
        <w:t xml:space="preserve"> </w:t>
      </w:r>
    </w:p>
    <w:p w:rsidR="006C0A87" w:rsidP="00A06E9B" w:rsidRDefault="006C0A87" w14:paraId="0ADEBC0E" w14:textId="77777777">
      <w:pPr>
        <w:spacing w:line="360" w:lineRule="auto"/>
        <w:rPr>
          <w:rFonts w:ascii="Verdana" w:hAnsi="Verdana"/>
          <w:sz w:val="18"/>
          <w:szCs w:val="18"/>
        </w:rPr>
      </w:pPr>
    </w:p>
    <w:p w:rsidR="006C0A87" w:rsidP="00A06E9B" w:rsidRDefault="0033182B" w14:paraId="10FFDFAC" w14:textId="77777777">
      <w:pPr>
        <w:spacing w:line="360" w:lineRule="auto"/>
        <w:rPr>
          <w:rFonts w:ascii="Verdana" w:hAnsi="Verdana" w:eastAsia="Verdana" w:cs="Verdana"/>
          <w:sz w:val="18"/>
          <w:szCs w:val="18"/>
        </w:rPr>
      </w:pPr>
      <w:r>
        <w:rPr>
          <w:rFonts w:ascii="Verdana" w:hAnsi="Verdana" w:eastAsia="Verdana" w:cs="Verdana"/>
          <w:sz w:val="18"/>
          <w:szCs w:val="18"/>
        </w:rPr>
        <w:t>Ook</w:t>
      </w:r>
      <w:r w:rsidRPr="00F06274" w:rsidR="00934CAA">
        <w:rPr>
          <w:rFonts w:ascii="Verdana" w:hAnsi="Verdana" w:eastAsia="Verdana" w:cs="Verdana"/>
          <w:sz w:val="18"/>
          <w:szCs w:val="18"/>
        </w:rPr>
        <w:t xml:space="preserve"> is Nederland bezig om de Europese </w:t>
      </w:r>
      <w:r w:rsidRPr="00F06274" w:rsidR="00934CAA">
        <w:rPr>
          <w:rFonts w:ascii="Verdana" w:hAnsi="Verdana" w:eastAsia="Verdana" w:cs="Verdana"/>
          <w:i/>
          <w:iCs/>
          <w:sz w:val="18"/>
          <w:szCs w:val="18"/>
        </w:rPr>
        <w:t xml:space="preserve">Critical </w:t>
      </w:r>
      <w:proofErr w:type="spellStart"/>
      <w:r w:rsidRPr="00F06274" w:rsidR="00934CAA">
        <w:rPr>
          <w:rFonts w:ascii="Verdana" w:hAnsi="Verdana" w:eastAsia="Verdana" w:cs="Verdana"/>
          <w:i/>
          <w:iCs/>
          <w:sz w:val="18"/>
          <w:szCs w:val="18"/>
        </w:rPr>
        <w:t>Entities</w:t>
      </w:r>
      <w:proofErr w:type="spellEnd"/>
      <w:r w:rsidRPr="00F06274" w:rsidR="00934CAA">
        <w:rPr>
          <w:rFonts w:ascii="Verdana" w:hAnsi="Verdana" w:eastAsia="Verdana" w:cs="Verdana"/>
          <w:i/>
          <w:iCs/>
          <w:sz w:val="18"/>
          <w:szCs w:val="18"/>
        </w:rPr>
        <w:t xml:space="preserve"> Resilience Directive</w:t>
      </w:r>
      <w:r w:rsidRPr="00F06274" w:rsidR="001E0E74">
        <w:rPr>
          <w:rStyle w:val="FootnoteReference"/>
          <w:rFonts w:ascii="Verdana" w:hAnsi="Verdana" w:eastAsia="Verdana" w:cs="Verdana"/>
          <w:sz w:val="18"/>
          <w:szCs w:val="18"/>
        </w:rPr>
        <w:footnoteReference w:id="7"/>
      </w:r>
      <w:r w:rsidRPr="00F06274" w:rsidR="00934CAA">
        <w:rPr>
          <w:rFonts w:ascii="Verdana" w:hAnsi="Verdana" w:eastAsia="Verdana" w:cs="Verdana"/>
          <w:sz w:val="18"/>
          <w:szCs w:val="18"/>
        </w:rPr>
        <w:t xml:space="preserve"> om te zetten naar de Wet Weerbaarheid Kritieke Entiteiten met als doel de fysieke weerbaarheid van vitale organisatie</w:t>
      </w:r>
      <w:r w:rsidRPr="00F06274" w:rsidR="0028232E">
        <w:rPr>
          <w:rFonts w:ascii="Verdana" w:hAnsi="Verdana" w:eastAsia="Verdana" w:cs="Verdana"/>
          <w:sz w:val="18"/>
          <w:szCs w:val="18"/>
        </w:rPr>
        <w:t>s</w:t>
      </w:r>
      <w:r w:rsidRPr="00F06274" w:rsidR="00934CAA">
        <w:rPr>
          <w:rFonts w:ascii="Verdana" w:hAnsi="Verdana" w:eastAsia="Verdana" w:cs="Verdana"/>
          <w:sz w:val="18"/>
          <w:szCs w:val="18"/>
        </w:rPr>
        <w:t xml:space="preserve"> te vergroten tegen </w:t>
      </w:r>
      <w:r>
        <w:rPr>
          <w:rFonts w:ascii="Verdana" w:hAnsi="Verdana" w:eastAsia="Verdana" w:cs="Verdana"/>
          <w:sz w:val="18"/>
          <w:szCs w:val="18"/>
        </w:rPr>
        <w:t xml:space="preserve">verschillende </w:t>
      </w:r>
      <w:r w:rsidRPr="00F06274" w:rsidR="00934CAA">
        <w:rPr>
          <w:rFonts w:ascii="Verdana" w:hAnsi="Verdana" w:eastAsia="Verdana" w:cs="Verdana"/>
          <w:sz w:val="18"/>
          <w:szCs w:val="18"/>
        </w:rPr>
        <w:t>risico's</w:t>
      </w:r>
      <w:r w:rsidRPr="00F06274" w:rsidR="001E0E74">
        <w:rPr>
          <w:rFonts w:ascii="Verdana" w:hAnsi="Verdana" w:eastAsia="Verdana" w:cs="Verdana"/>
          <w:sz w:val="18"/>
          <w:szCs w:val="18"/>
        </w:rPr>
        <w:t>,</w:t>
      </w:r>
      <w:r w:rsidRPr="00F06274" w:rsidR="00934CAA">
        <w:rPr>
          <w:rFonts w:ascii="Verdana" w:hAnsi="Verdana" w:eastAsia="Verdana" w:cs="Verdana"/>
          <w:sz w:val="18"/>
          <w:szCs w:val="18"/>
        </w:rPr>
        <w:t xml:space="preserve"> inclusief klimaat- en natuur</w:t>
      </w:r>
      <w:r w:rsidRPr="00F06274" w:rsidR="001E0E74">
        <w:rPr>
          <w:rFonts w:ascii="Verdana" w:hAnsi="Verdana" w:eastAsia="Verdana" w:cs="Verdana"/>
          <w:sz w:val="18"/>
          <w:szCs w:val="18"/>
        </w:rPr>
        <w:t>-</w:t>
      </w:r>
      <w:r w:rsidRPr="00F06274" w:rsidR="00934CAA">
        <w:rPr>
          <w:rFonts w:ascii="Verdana" w:hAnsi="Verdana" w:eastAsia="Verdana" w:cs="Verdana"/>
          <w:sz w:val="18"/>
          <w:szCs w:val="18"/>
        </w:rPr>
        <w:t>gerelateerd</w:t>
      </w:r>
      <w:r>
        <w:rPr>
          <w:rFonts w:ascii="Verdana" w:hAnsi="Verdana" w:eastAsia="Verdana" w:cs="Verdana"/>
          <w:sz w:val="18"/>
          <w:szCs w:val="18"/>
        </w:rPr>
        <w:t>.</w:t>
      </w:r>
      <w:r w:rsidRPr="00F06274" w:rsidR="00934CAA">
        <w:rPr>
          <w:rFonts w:ascii="Verdana" w:hAnsi="Verdana" w:eastAsia="Verdana" w:cs="Verdana"/>
          <w:sz w:val="18"/>
          <w:szCs w:val="18"/>
        </w:rPr>
        <w:t xml:space="preserve"> </w:t>
      </w:r>
      <w:r>
        <w:rPr>
          <w:rFonts w:ascii="Verdana" w:hAnsi="Verdana" w:eastAsia="Verdana" w:cs="Verdana"/>
          <w:sz w:val="18"/>
          <w:szCs w:val="18"/>
        </w:rPr>
        <w:t>Daarnaast omvat h</w:t>
      </w:r>
      <w:r w:rsidRPr="00F06274" w:rsidR="008D0500">
        <w:rPr>
          <w:rFonts w:ascii="Verdana" w:hAnsi="Verdana" w:eastAsia="Verdana" w:cs="Verdana"/>
          <w:sz w:val="18"/>
          <w:szCs w:val="18"/>
        </w:rPr>
        <w:t xml:space="preserve">et Nederlandse beleid maatregelen over de aanpak van </w:t>
      </w:r>
      <w:r w:rsidRPr="00F06274" w:rsidR="007F5F90">
        <w:rPr>
          <w:rFonts w:ascii="Verdana" w:hAnsi="Verdana" w:eastAsia="Verdana" w:cs="Verdana"/>
          <w:sz w:val="18"/>
          <w:szCs w:val="18"/>
        </w:rPr>
        <w:t>waterkwaliteit en waterkwantiteit</w:t>
      </w:r>
      <w:r w:rsidRPr="00F06274" w:rsidR="005D2073">
        <w:rPr>
          <w:rFonts w:ascii="Verdana" w:hAnsi="Verdana" w:eastAsia="Verdana" w:cs="Verdana"/>
          <w:sz w:val="18"/>
          <w:szCs w:val="18"/>
        </w:rPr>
        <w:t>.</w:t>
      </w:r>
      <w:r w:rsidRPr="00F06274" w:rsidR="279B2C64">
        <w:rPr>
          <w:rFonts w:ascii="Verdana" w:hAnsi="Verdana" w:eastAsia="Verdana" w:cs="Verdana"/>
          <w:sz w:val="18"/>
          <w:szCs w:val="18"/>
        </w:rPr>
        <w:t xml:space="preserve"> </w:t>
      </w:r>
    </w:p>
    <w:p w:rsidR="006C0A87" w:rsidP="00A06E9B" w:rsidRDefault="006C0A87" w14:paraId="5D1C96B2" w14:textId="77777777">
      <w:pPr>
        <w:spacing w:line="360" w:lineRule="auto"/>
        <w:rPr>
          <w:rFonts w:ascii="Verdana" w:hAnsi="Verdana" w:eastAsia="Verdana" w:cs="Verdana"/>
          <w:sz w:val="18"/>
          <w:szCs w:val="18"/>
        </w:rPr>
      </w:pPr>
    </w:p>
    <w:p w:rsidRPr="00F06274" w:rsidR="006A7955" w:rsidP="00A06E9B" w:rsidRDefault="279B2C64" w14:paraId="50892DFC" w14:textId="66F84283">
      <w:pPr>
        <w:spacing w:line="360" w:lineRule="auto"/>
        <w:rPr>
          <w:rFonts w:ascii="Verdana" w:hAnsi="Verdana" w:eastAsia="Verdana" w:cs="Verdana"/>
          <w:sz w:val="18"/>
          <w:szCs w:val="18"/>
        </w:rPr>
      </w:pPr>
      <w:r w:rsidRPr="00F06274">
        <w:rPr>
          <w:rFonts w:ascii="Verdana" w:hAnsi="Verdana" w:eastAsia="Verdana" w:cs="Verdana"/>
          <w:sz w:val="18"/>
          <w:szCs w:val="18"/>
        </w:rPr>
        <w:t>Tenslotte p</w:t>
      </w:r>
      <w:r w:rsidRPr="00F06274" w:rsidR="1B635604">
        <w:rPr>
          <w:rFonts w:ascii="Verdana" w:hAnsi="Verdana" w:eastAsia="Verdana" w:cs="Verdana"/>
          <w:sz w:val="18"/>
          <w:szCs w:val="18"/>
        </w:rPr>
        <w:t xml:space="preserve">ast de Nederlandse inzet </w:t>
      </w:r>
      <w:r w:rsidRPr="00F06274" w:rsidR="1EEFC7C6">
        <w:rPr>
          <w:rFonts w:ascii="Verdana" w:hAnsi="Verdana" w:eastAsia="Verdana" w:cs="Verdana"/>
          <w:sz w:val="18"/>
          <w:szCs w:val="18"/>
        </w:rPr>
        <w:t>op internationale samenwerking via riviercommissies</w:t>
      </w:r>
      <w:r w:rsidRPr="00F06274" w:rsidR="002153F9">
        <w:rPr>
          <w:rFonts w:ascii="Verdana" w:hAnsi="Verdana" w:eastAsia="Verdana" w:cs="Verdana"/>
          <w:sz w:val="18"/>
          <w:szCs w:val="18"/>
        </w:rPr>
        <w:t>, scheepvaartcommissies</w:t>
      </w:r>
      <w:r w:rsidRPr="00F06274" w:rsidR="7D33F279">
        <w:rPr>
          <w:rFonts w:ascii="Verdana" w:hAnsi="Verdana" w:eastAsia="Verdana" w:cs="Verdana"/>
          <w:sz w:val="18"/>
          <w:szCs w:val="18"/>
        </w:rPr>
        <w:t xml:space="preserve"> en bilateraal </w:t>
      </w:r>
      <w:r w:rsidRPr="00F06274" w:rsidR="43A4309A">
        <w:rPr>
          <w:rFonts w:ascii="Verdana" w:hAnsi="Verdana" w:eastAsia="Verdana" w:cs="Verdana"/>
          <w:sz w:val="18"/>
          <w:szCs w:val="18"/>
        </w:rPr>
        <w:t xml:space="preserve">met onze buurlanden </w:t>
      </w:r>
      <w:r w:rsidRPr="00F06274" w:rsidR="7D33F279">
        <w:rPr>
          <w:rFonts w:ascii="Verdana" w:hAnsi="Verdana" w:eastAsia="Verdana" w:cs="Verdana"/>
          <w:sz w:val="18"/>
          <w:szCs w:val="18"/>
        </w:rPr>
        <w:t>in dit kader</w:t>
      </w:r>
      <w:r w:rsidR="0033182B">
        <w:rPr>
          <w:rFonts w:ascii="Verdana" w:hAnsi="Verdana" w:eastAsia="Verdana" w:cs="Verdana"/>
          <w:sz w:val="18"/>
          <w:szCs w:val="18"/>
        </w:rPr>
        <w:t>.</w:t>
      </w:r>
      <w:r w:rsidRPr="00F06274" w:rsidR="7D33F279">
        <w:rPr>
          <w:rFonts w:ascii="Verdana" w:hAnsi="Verdana" w:eastAsia="Verdana" w:cs="Verdana"/>
          <w:sz w:val="18"/>
          <w:szCs w:val="18"/>
          <w:vertAlign w:val="superscript"/>
        </w:rPr>
        <w:t>4</w:t>
      </w:r>
      <w:r w:rsidRPr="00F06274" w:rsidR="1ABCD195">
        <w:rPr>
          <w:rFonts w:ascii="Verdana" w:hAnsi="Verdana" w:eastAsia="Verdana" w:cs="Verdana"/>
          <w:sz w:val="18"/>
          <w:szCs w:val="18"/>
        </w:rPr>
        <w:t xml:space="preserve"> Klimaatverander</w:t>
      </w:r>
      <w:r w:rsidRPr="00F06274" w:rsidR="59E49EF9">
        <w:rPr>
          <w:rFonts w:ascii="Verdana" w:hAnsi="Verdana" w:eastAsia="Verdana" w:cs="Verdana"/>
          <w:sz w:val="18"/>
          <w:szCs w:val="18"/>
        </w:rPr>
        <w:t>ing</w:t>
      </w:r>
      <w:r w:rsidRPr="00F06274" w:rsidR="4E45F815">
        <w:rPr>
          <w:rFonts w:ascii="Verdana" w:hAnsi="Verdana" w:eastAsia="Verdana" w:cs="Verdana"/>
          <w:sz w:val="18"/>
          <w:szCs w:val="18"/>
        </w:rPr>
        <w:t xml:space="preserve"> vraagt om een versterking van deze </w:t>
      </w:r>
      <w:r w:rsidRPr="00F06274" w:rsidR="474996ED">
        <w:rPr>
          <w:rFonts w:ascii="Verdana" w:hAnsi="Verdana" w:eastAsia="Verdana" w:cs="Verdana"/>
          <w:sz w:val="18"/>
          <w:szCs w:val="18"/>
        </w:rPr>
        <w:t>inter</w:t>
      </w:r>
      <w:r w:rsidRPr="00F06274" w:rsidR="4D5A874F">
        <w:rPr>
          <w:rFonts w:ascii="Verdana" w:hAnsi="Verdana" w:eastAsia="Verdana" w:cs="Verdana"/>
          <w:sz w:val="18"/>
          <w:szCs w:val="18"/>
        </w:rPr>
        <w:t xml:space="preserve">nationale </w:t>
      </w:r>
      <w:r w:rsidRPr="00F06274" w:rsidR="4E45F815">
        <w:rPr>
          <w:rFonts w:ascii="Verdana" w:hAnsi="Verdana" w:eastAsia="Verdana" w:cs="Verdana"/>
          <w:sz w:val="18"/>
          <w:szCs w:val="18"/>
        </w:rPr>
        <w:t>samen</w:t>
      </w:r>
      <w:r w:rsidRPr="00F06274" w:rsidR="59CE6BF4">
        <w:rPr>
          <w:rFonts w:ascii="Verdana" w:hAnsi="Verdana" w:eastAsia="Verdana" w:cs="Verdana"/>
          <w:sz w:val="18"/>
          <w:szCs w:val="18"/>
        </w:rPr>
        <w:t>werking</w:t>
      </w:r>
      <w:r w:rsidRPr="00F06274" w:rsidR="22B246F2">
        <w:rPr>
          <w:rFonts w:ascii="Verdana" w:hAnsi="Verdana" w:eastAsia="Verdana" w:cs="Verdana"/>
          <w:sz w:val="18"/>
          <w:szCs w:val="18"/>
        </w:rPr>
        <w:t xml:space="preserve"> in de</w:t>
      </w:r>
      <w:r w:rsidRPr="00F06274" w:rsidR="32CD95BB">
        <w:rPr>
          <w:rFonts w:ascii="Verdana" w:hAnsi="Verdana" w:eastAsia="Verdana" w:cs="Verdana"/>
          <w:sz w:val="18"/>
          <w:szCs w:val="18"/>
        </w:rPr>
        <w:t xml:space="preserve"> </w:t>
      </w:r>
      <w:r w:rsidRPr="00F06274" w:rsidR="17C4C9F2">
        <w:rPr>
          <w:rFonts w:ascii="Verdana" w:hAnsi="Verdana" w:eastAsia="Verdana" w:cs="Verdana"/>
          <w:sz w:val="18"/>
          <w:szCs w:val="18"/>
        </w:rPr>
        <w:t>stroomgebieden waar Nederland deel van uitmaakt</w:t>
      </w:r>
      <w:r w:rsidRPr="00F06274" w:rsidR="59CE6BF4">
        <w:rPr>
          <w:rFonts w:ascii="Verdana" w:hAnsi="Verdana" w:eastAsia="Verdana" w:cs="Verdana"/>
          <w:sz w:val="18"/>
          <w:szCs w:val="18"/>
        </w:rPr>
        <w:t>.</w:t>
      </w:r>
      <w:r w:rsidRPr="00F06274" w:rsidR="007523B2">
        <w:rPr>
          <w:rFonts w:ascii="Verdana" w:hAnsi="Verdana" w:eastAsia="Verdana" w:cs="Verdana"/>
          <w:sz w:val="18"/>
          <w:szCs w:val="18"/>
        </w:rPr>
        <w:t xml:space="preserve"> </w:t>
      </w:r>
      <w:r w:rsidRPr="00F06274" w:rsidR="002670BD">
        <w:rPr>
          <w:rFonts w:ascii="Verdana" w:hAnsi="Verdana" w:eastAsia="Verdana" w:cs="Verdana"/>
          <w:sz w:val="18"/>
          <w:szCs w:val="18"/>
        </w:rPr>
        <w:t>De</w:t>
      </w:r>
      <w:r w:rsidRPr="00F06274" w:rsidR="00857A6C">
        <w:rPr>
          <w:rFonts w:ascii="Verdana" w:hAnsi="Verdana" w:eastAsia="Verdana" w:cs="Verdana"/>
          <w:sz w:val="18"/>
          <w:szCs w:val="18"/>
        </w:rPr>
        <w:t xml:space="preserve"> proactieve en verbindende waterrol die de EU internationaal wil blijven spelen</w:t>
      </w:r>
      <w:r w:rsidRPr="00F06274" w:rsidR="00E57946">
        <w:t xml:space="preserve"> </w:t>
      </w:r>
      <w:r w:rsidRPr="00F06274" w:rsidR="00E57946">
        <w:rPr>
          <w:rFonts w:ascii="Verdana" w:hAnsi="Verdana" w:eastAsia="Verdana" w:cs="Verdana"/>
          <w:sz w:val="18"/>
          <w:szCs w:val="18"/>
        </w:rPr>
        <w:t>en daarbij het (verder) ontwikkelen van een mondiaal hoofdstuk over waterweerbaarheid</w:t>
      </w:r>
      <w:r w:rsidRPr="00F06274" w:rsidR="008E4BB4">
        <w:rPr>
          <w:rFonts w:ascii="Verdana" w:hAnsi="Verdana" w:eastAsia="Verdana" w:cs="Verdana"/>
          <w:sz w:val="18"/>
          <w:szCs w:val="18"/>
        </w:rPr>
        <w:t xml:space="preserve"> </w:t>
      </w:r>
      <w:r w:rsidRPr="00F06274" w:rsidR="001E0E74">
        <w:rPr>
          <w:rFonts w:ascii="Verdana" w:hAnsi="Verdana" w:eastAsia="Verdana" w:cs="Verdana"/>
          <w:sz w:val="18"/>
          <w:szCs w:val="18"/>
        </w:rPr>
        <w:t>is</w:t>
      </w:r>
      <w:r w:rsidRPr="00F06274" w:rsidR="002670BD">
        <w:rPr>
          <w:rFonts w:ascii="Verdana" w:hAnsi="Verdana" w:eastAsia="Verdana" w:cs="Verdana"/>
          <w:sz w:val="18"/>
          <w:szCs w:val="18"/>
        </w:rPr>
        <w:t xml:space="preserve"> </w:t>
      </w:r>
      <w:r w:rsidRPr="00F06274" w:rsidR="005D2073">
        <w:rPr>
          <w:rFonts w:ascii="Verdana" w:hAnsi="Verdana" w:eastAsia="Verdana" w:cs="Verdana"/>
          <w:sz w:val="18"/>
          <w:szCs w:val="18"/>
        </w:rPr>
        <w:t xml:space="preserve">ook </w:t>
      </w:r>
      <w:r w:rsidRPr="00F06274" w:rsidR="002670BD">
        <w:rPr>
          <w:rFonts w:ascii="Verdana" w:hAnsi="Verdana" w:eastAsia="Verdana" w:cs="Verdana"/>
          <w:sz w:val="18"/>
          <w:szCs w:val="18"/>
        </w:rPr>
        <w:t>Nederlands beleid</w:t>
      </w:r>
      <w:r w:rsidRPr="00F06274" w:rsidR="00857A6C">
        <w:rPr>
          <w:rFonts w:ascii="Verdana" w:hAnsi="Verdana" w:eastAsia="Verdana" w:cs="Verdana"/>
          <w:sz w:val="18"/>
          <w:szCs w:val="18"/>
        </w:rPr>
        <w:t xml:space="preserve">.    </w:t>
      </w:r>
      <w:r w:rsidRPr="00F06274" w:rsidR="007523B2">
        <w:rPr>
          <w:rFonts w:ascii="Verdana" w:hAnsi="Verdana" w:eastAsia="Verdana" w:cs="Verdana"/>
          <w:sz w:val="18"/>
          <w:szCs w:val="18"/>
        </w:rPr>
        <w:t xml:space="preserve"> </w:t>
      </w:r>
    </w:p>
    <w:p w:rsidRPr="00F06274" w:rsidR="009A5325" w:rsidP="00DE5147" w:rsidRDefault="009A5325" w14:paraId="6903384B" w14:textId="77777777">
      <w:pPr>
        <w:pStyle w:val="Spreekpunten"/>
        <w:numPr>
          <w:ilvl w:val="0"/>
          <w:numId w:val="0"/>
        </w:numPr>
        <w:tabs>
          <w:tab w:val="left" w:pos="708"/>
        </w:tabs>
        <w:rPr>
          <w:rFonts w:ascii="Verdana" w:hAnsi="Verdana"/>
          <w:sz w:val="18"/>
          <w:szCs w:val="18"/>
          <w:lang w:val="nl-NL"/>
        </w:rPr>
      </w:pPr>
    </w:p>
    <w:p w:rsidRPr="000C394F" w:rsidR="00264615" w:rsidP="00536EED" w:rsidRDefault="00594664" w14:paraId="4DB0F51D" w14:textId="5D7865A3">
      <w:pPr>
        <w:pStyle w:val="ListParagraph"/>
        <w:numPr>
          <w:ilvl w:val="1"/>
          <w:numId w:val="2"/>
        </w:numPr>
        <w:spacing w:line="360" w:lineRule="auto"/>
        <w:ind w:left="284" w:hanging="284"/>
        <w:rPr>
          <w:rFonts w:ascii="Verdana" w:hAnsi="Verdana"/>
          <w:i/>
          <w:sz w:val="18"/>
          <w:szCs w:val="18"/>
        </w:rPr>
      </w:pPr>
      <w:r w:rsidRPr="000C394F">
        <w:rPr>
          <w:rFonts w:ascii="Verdana" w:hAnsi="Verdana"/>
          <w:i/>
          <w:sz w:val="18"/>
          <w:szCs w:val="18"/>
        </w:rPr>
        <w:t>Beoordeling + inzet ten aanzien van dit voorste</w:t>
      </w:r>
      <w:r w:rsidRPr="000C394F" w:rsidR="002626DF">
        <w:rPr>
          <w:rFonts w:ascii="Verdana" w:hAnsi="Verdana"/>
          <w:i/>
          <w:sz w:val="18"/>
          <w:szCs w:val="18"/>
        </w:rPr>
        <w:t>l</w:t>
      </w:r>
      <w:r w:rsidRPr="000C394F" w:rsidR="00BE5ADE">
        <w:rPr>
          <w:rFonts w:ascii="Verdana" w:hAnsi="Verdana"/>
          <w:i/>
          <w:sz w:val="18"/>
          <w:szCs w:val="18"/>
        </w:rPr>
        <w:t xml:space="preserve"> </w:t>
      </w:r>
    </w:p>
    <w:p w:rsidRPr="00443187" w:rsidR="002F3824" w:rsidP="002F3824" w:rsidRDefault="002670BD" w14:paraId="5782BE4C" w14:textId="2F1A5AB7">
      <w:pPr>
        <w:spacing w:line="360" w:lineRule="auto"/>
        <w:rPr>
          <w:rFonts w:ascii="Verdana" w:hAnsi="Verdana" w:cs="Calibri"/>
          <w:sz w:val="18"/>
          <w:szCs w:val="18"/>
        </w:rPr>
      </w:pPr>
      <w:bookmarkStart w:name="_Hlk200720104" w:id="3"/>
      <w:r w:rsidRPr="00F06274">
        <w:rPr>
          <w:rFonts w:ascii="Verdana" w:hAnsi="Verdana" w:eastAsia="Calibri" w:cs="Calibri"/>
          <w:sz w:val="18"/>
          <w:szCs w:val="18"/>
        </w:rPr>
        <w:t xml:space="preserve">Het </w:t>
      </w:r>
      <w:r w:rsidRPr="00F06274" w:rsidR="009C169B">
        <w:rPr>
          <w:rFonts w:ascii="Verdana" w:hAnsi="Verdana" w:eastAsia="Calibri" w:cs="Calibri"/>
          <w:sz w:val="18"/>
          <w:szCs w:val="18"/>
        </w:rPr>
        <w:t>kabinet</w:t>
      </w:r>
      <w:r w:rsidRPr="00F06274" w:rsidR="00B506D3">
        <w:rPr>
          <w:rFonts w:ascii="Verdana" w:hAnsi="Verdana" w:eastAsia="Calibri" w:cs="Calibri"/>
          <w:sz w:val="18"/>
          <w:szCs w:val="18"/>
        </w:rPr>
        <w:t xml:space="preserve"> herkent in de strategie het Nederlands waterbeleid. Centraal staat de benadering van het watersysteem als één geheel</w:t>
      </w:r>
      <w:r w:rsidRPr="00F06274" w:rsidR="00624BDE">
        <w:rPr>
          <w:rFonts w:ascii="Verdana" w:hAnsi="Verdana" w:eastAsia="Calibri" w:cs="Calibri"/>
          <w:sz w:val="18"/>
          <w:szCs w:val="18"/>
        </w:rPr>
        <w:t>,</w:t>
      </w:r>
      <w:r w:rsidRPr="00F06274" w:rsidR="00B506D3">
        <w:rPr>
          <w:rFonts w:ascii="Verdana" w:hAnsi="Verdana" w:eastAsia="Calibri" w:cs="Calibri"/>
          <w:sz w:val="18"/>
          <w:szCs w:val="18"/>
        </w:rPr>
        <w:t xml:space="preserve"> van bron tot</w:t>
      </w:r>
      <w:r w:rsidRPr="00F06274" w:rsidR="009A5325">
        <w:rPr>
          <w:rFonts w:ascii="Verdana" w:hAnsi="Verdana" w:eastAsia="Calibri" w:cs="Calibri"/>
          <w:sz w:val="18"/>
          <w:szCs w:val="18"/>
        </w:rPr>
        <w:t xml:space="preserve"> aan</w:t>
      </w:r>
      <w:r w:rsidRPr="00F06274" w:rsidR="00B506D3">
        <w:rPr>
          <w:rFonts w:ascii="Verdana" w:hAnsi="Verdana" w:eastAsia="Calibri" w:cs="Calibri"/>
          <w:sz w:val="18"/>
          <w:szCs w:val="18"/>
        </w:rPr>
        <w:t xml:space="preserve"> de zee, met zowel waterkwantiteit als waterkwaliteit. Daarbij kijkt de strategie naar een goede aanpassing </w:t>
      </w:r>
      <w:r w:rsidR="00C0562C">
        <w:rPr>
          <w:rFonts w:ascii="Verdana" w:hAnsi="Verdana" w:eastAsia="Calibri" w:cs="Calibri"/>
          <w:sz w:val="18"/>
          <w:szCs w:val="18"/>
        </w:rPr>
        <w:t xml:space="preserve">van het watersysteem tegen de </w:t>
      </w:r>
      <w:r w:rsidRPr="00F06274" w:rsidR="00B506D3">
        <w:rPr>
          <w:rFonts w:ascii="Verdana" w:hAnsi="Verdana" w:eastAsia="Calibri" w:cs="Calibri"/>
          <w:sz w:val="18"/>
          <w:szCs w:val="18"/>
        </w:rPr>
        <w:t xml:space="preserve"> gevolg</w:t>
      </w:r>
      <w:r w:rsidR="00C0562C">
        <w:rPr>
          <w:rFonts w:ascii="Verdana" w:hAnsi="Verdana" w:eastAsia="Calibri" w:cs="Calibri"/>
          <w:sz w:val="18"/>
          <w:szCs w:val="18"/>
        </w:rPr>
        <w:t>en</w:t>
      </w:r>
      <w:r w:rsidRPr="00F06274" w:rsidR="00B506D3">
        <w:rPr>
          <w:rFonts w:ascii="Verdana" w:hAnsi="Verdana" w:eastAsia="Calibri" w:cs="Calibri"/>
          <w:sz w:val="18"/>
          <w:szCs w:val="18"/>
        </w:rPr>
        <w:t xml:space="preserve"> van klimaatverandering. De inzet </w:t>
      </w:r>
      <w:r w:rsidR="001A2489">
        <w:rPr>
          <w:rFonts w:ascii="Verdana" w:hAnsi="Verdana" w:eastAsia="Calibri" w:cs="Calibri"/>
          <w:sz w:val="18"/>
          <w:szCs w:val="18"/>
        </w:rPr>
        <w:t xml:space="preserve">van de Commissie </w:t>
      </w:r>
      <w:r w:rsidRPr="00F06274" w:rsidR="00B506D3">
        <w:rPr>
          <w:rFonts w:ascii="Verdana" w:hAnsi="Verdana" w:eastAsia="Calibri" w:cs="Calibri"/>
          <w:sz w:val="18"/>
          <w:szCs w:val="18"/>
        </w:rPr>
        <w:t>op waterbesparing</w:t>
      </w:r>
      <w:r w:rsidRPr="00F06274" w:rsidR="006E0C06">
        <w:rPr>
          <w:rFonts w:ascii="Verdana" w:hAnsi="Verdana" w:eastAsia="Calibri" w:cs="Calibri"/>
          <w:sz w:val="18"/>
          <w:szCs w:val="18"/>
        </w:rPr>
        <w:t xml:space="preserve"> en hergebruik</w:t>
      </w:r>
      <w:r w:rsidRPr="00F06274" w:rsidR="00B506D3">
        <w:rPr>
          <w:rFonts w:ascii="Verdana" w:hAnsi="Verdana" w:eastAsia="Calibri" w:cs="Calibri"/>
          <w:sz w:val="18"/>
          <w:szCs w:val="18"/>
        </w:rPr>
        <w:t xml:space="preserve">, de verbinding tussen water en bodem met de sponswerking en het beter en meer meten in het (drink)watersysteem passen </w:t>
      </w:r>
      <w:r w:rsidR="008F200C">
        <w:rPr>
          <w:rFonts w:ascii="Verdana" w:hAnsi="Verdana" w:eastAsia="Calibri" w:cs="Calibri"/>
          <w:sz w:val="18"/>
          <w:szCs w:val="18"/>
        </w:rPr>
        <w:t xml:space="preserve">hier </w:t>
      </w:r>
      <w:r w:rsidRPr="00F06274" w:rsidR="00B506D3">
        <w:rPr>
          <w:rFonts w:ascii="Verdana" w:hAnsi="Verdana" w:eastAsia="Calibri" w:cs="Calibri"/>
          <w:sz w:val="18"/>
          <w:szCs w:val="18"/>
        </w:rPr>
        <w:t xml:space="preserve">goed. </w:t>
      </w:r>
      <w:r w:rsidRPr="006C0A87" w:rsidR="00D95A9F">
        <w:rPr>
          <w:rFonts w:ascii="Verdana" w:hAnsi="Verdana" w:eastAsia="Calibri" w:cs="Calibri"/>
          <w:sz w:val="18"/>
          <w:szCs w:val="18"/>
        </w:rPr>
        <w:t xml:space="preserve">Ook de inzet van </w:t>
      </w:r>
      <w:r w:rsidRPr="00E02A09" w:rsidR="00D95A9F">
        <w:rPr>
          <w:rFonts w:ascii="Verdana" w:hAnsi="Verdana" w:eastAsia="Calibri" w:cs="Calibri"/>
          <w:i/>
          <w:iCs/>
          <w:sz w:val="18"/>
          <w:szCs w:val="18"/>
        </w:rPr>
        <w:t>nature-</w:t>
      </w:r>
      <w:proofErr w:type="spellStart"/>
      <w:r w:rsidRPr="00E02A09" w:rsidR="00D95A9F">
        <w:rPr>
          <w:rFonts w:ascii="Verdana" w:hAnsi="Verdana" w:eastAsia="Calibri" w:cs="Calibri"/>
          <w:i/>
          <w:iCs/>
          <w:sz w:val="18"/>
          <w:szCs w:val="18"/>
        </w:rPr>
        <w:t>based</w:t>
      </w:r>
      <w:proofErr w:type="spellEnd"/>
      <w:r w:rsidRPr="00E02A09" w:rsidR="00D95A9F">
        <w:rPr>
          <w:rFonts w:ascii="Verdana" w:hAnsi="Verdana" w:eastAsia="Calibri" w:cs="Calibri"/>
          <w:i/>
          <w:iCs/>
          <w:sz w:val="18"/>
          <w:szCs w:val="18"/>
        </w:rPr>
        <w:t xml:space="preserve"> </w:t>
      </w:r>
      <w:proofErr w:type="spellStart"/>
      <w:r w:rsidRPr="00E02A09" w:rsidR="00D95A9F">
        <w:rPr>
          <w:rFonts w:ascii="Verdana" w:hAnsi="Verdana" w:eastAsia="Calibri" w:cs="Calibri"/>
          <w:i/>
          <w:iCs/>
          <w:sz w:val="18"/>
          <w:szCs w:val="18"/>
        </w:rPr>
        <w:t>solutions</w:t>
      </w:r>
      <w:proofErr w:type="spellEnd"/>
      <w:r w:rsidRPr="006C0A87" w:rsidR="00D95A9F">
        <w:rPr>
          <w:rFonts w:ascii="Verdana" w:hAnsi="Verdana" w:eastAsia="Calibri" w:cs="Calibri"/>
          <w:sz w:val="18"/>
          <w:szCs w:val="18"/>
        </w:rPr>
        <w:t xml:space="preserve"> in de vorm van groenblauwe oplossingen bieden hier kansen op een win-win voor natuur- en waterbeheer. </w:t>
      </w:r>
      <w:r w:rsidRPr="006C0A87" w:rsidR="00B506D3">
        <w:rPr>
          <w:rFonts w:ascii="Verdana" w:hAnsi="Verdana" w:eastAsia="Calibri" w:cs="Calibri"/>
          <w:sz w:val="18"/>
          <w:szCs w:val="18"/>
        </w:rPr>
        <w:t>Ook de</w:t>
      </w:r>
      <w:r w:rsidRPr="00F06274" w:rsidR="00B506D3">
        <w:rPr>
          <w:rFonts w:ascii="Verdana" w:hAnsi="Verdana" w:eastAsia="Calibri" w:cs="Calibri"/>
          <w:sz w:val="18"/>
          <w:szCs w:val="18"/>
        </w:rPr>
        <w:t xml:space="preserve"> inzet op een sterke positie van Europa op het gebied van water in de wereld, kan op actieve steun vanuit </w:t>
      </w:r>
      <w:r w:rsidRPr="00F06274">
        <w:rPr>
          <w:rFonts w:ascii="Verdana" w:hAnsi="Verdana" w:eastAsia="Calibri" w:cs="Calibri"/>
          <w:sz w:val="18"/>
          <w:szCs w:val="18"/>
        </w:rPr>
        <w:t xml:space="preserve">het </w:t>
      </w:r>
      <w:r w:rsidRPr="00F06274" w:rsidR="009A5325">
        <w:rPr>
          <w:rFonts w:ascii="Verdana" w:hAnsi="Verdana" w:eastAsia="Calibri" w:cs="Calibri"/>
          <w:sz w:val="18"/>
          <w:szCs w:val="18"/>
        </w:rPr>
        <w:t>k</w:t>
      </w:r>
      <w:r w:rsidRPr="00F06274" w:rsidR="009C169B">
        <w:rPr>
          <w:rFonts w:ascii="Verdana" w:hAnsi="Verdana" w:eastAsia="Calibri" w:cs="Calibri"/>
          <w:sz w:val="18"/>
          <w:szCs w:val="18"/>
        </w:rPr>
        <w:t>abinet</w:t>
      </w:r>
      <w:r w:rsidRPr="00F06274" w:rsidR="00B506D3">
        <w:rPr>
          <w:rFonts w:ascii="Verdana" w:hAnsi="Verdana" w:eastAsia="Calibri" w:cs="Calibri"/>
          <w:sz w:val="18"/>
          <w:szCs w:val="18"/>
        </w:rPr>
        <w:t xml:space="preserve"> rekenen. Positief is dat de</w:t>
      </w:r>
      <w:r w:rsidR="00CA0AF3">
        <w:rPr>
          <w:rFonts w:ascii="Verdana" w:hAnsi="Verdana" w:eastAsia="Calibri" w:cs="Calibri"/>
          <w:sz w:val="18"/>
          <w:szCs w:val="18"/>
        </w:rPr>
        <w:t xml:space="preserve"> </w:t>
      </w:r>
      <w:r w:rsidRPr="00F06274" w:rsidR="00B506D3">
        <w:rPr>
          <w:rFonts w:ascii="Verdana" w:hAnsi="Verdana" w:eastAsia="Calibri" w:cs="Calibri"/>
          <w:sz w:val="18"/>
          <w:szCs w:val="18"/>
        </w:rPr>
        <w:t>Commissie ook de onlosmakelijke verbinding tussen de wateropgaven en andere opgaven, zoals landbouw</w:t>
      </w:r>
      <w:r w:rsidRPr="00F06274" w:rsidR="006E420E">
        <w:rPr>
          <w:rFonts w:ascii="Verdana" w:hAnsi="Verdana" w:eastAsia="Calibri" w:cs="Calibri"/>
          <w:sz w:val="18"/>
          <w:szCs w:val="18"/>
        </w:rPr>
        <w:t xml:space="preserve">, </w:t>
      </w:r>
      <w:r w:rsidRPr="00F06274" w:rsidR="00B506D3">
        <w:rPr>
          <w:rFonts w:ascii="Verdana" w:hAnsi="Verdana" w:eastAsia="Calibri" w:cs="Calibri"/>
          <w:sz w:val="18"/>
          <w:szCs w:val="18"/>
        </w:rPr>
        <w:t>industrie</w:t>
      </w:r>
      <w:r w:rsidRPr="00F06274" w:rsidR="00BA0934">
        <w:rPr>
          <w:rFonts w:ascii="Verdana" w:hAnsi="Verdana" w:eastAsia="Calibri" w:cs="Calibri"/>
          <w:sz w:val="18"/>
          <w:szCs w:val="18"/>
        </w:rPr>
        <w:t xml:space="preserve">, </w:t>
      </w:r>
      <w:r w:rsidR="00550DBB">
        <w:rPr>
          <w:rFonts w:ascii="Verdana" w:hAnsi="Verdana" w:eastAsia="Calibri" w:cs="Calibri"/>
          <w:sz w:val="18"/>
          <w:szCs w:val="18"/>
        </w:rPr>
        <w:t xml:space="preserve">(schone) </w:t>
      </w:r>
      <w:r w:rsidR="00CA0AF3">
        <w:rPr>
          <w:rFonts w:ascii="Verdana" w:hAnsi="Verdana" w:eastAsia="Calibri" w:cs="Calibri"/>
          <w:sz w:val="18"/>
          <w:szCs w:val="18"/>
        </w:rPr>
        <w:t>energie</w:t>
      </w:r>
      <w:r w:rsidR="00550DBB">
        <w:rPr>
          <w:rFonts w:ascii="Verdana" w:hAnsi="Verdana" w:eastAsia="Calibri" w:cs="Calibri"/>
          <w:sz w:val="18"/>
          <w:szCs w:val="18"/>
        </w:rPr>
        <w:t>productie</w:t>
      </w:r>
      <w:r w:rsidR="00CA0AF3">
        <w:rPr>
          <w:rFonts w:ascii="Verdana" w:hAnsi="Verdana" w:eastAsia="Calibri" w:cs="Calibri"/>
          <w:sz w:val="18"/>
          <w:szCs w:val="18"/>
        </w:rPr>
        <w:t xml:space="preserve">, </w:t>
      </w:r>
      <w:r w:rsidRPr="00F06274" w:rsidR="00BA0934">
        <w:rPr>
          <w:rFonts w:ascii="Verdana" w:hAnsi="Verdana" w:eastAsia="Calibri" w:cs="Calibri"/>
          <w:sz w:val="18"/>
          <w:szCs w:val="18"/>
        </w:rPr>
        <w:t>ruimtelijke ordening</w:t>
      </w:r>
      <w:r w:rsidRPr="00F06274" w:rsidR="006E420E">
        <w:rPr>
          <w:rFonts w:ascii="Verdana" w:hAnsi="Verdana" w:eastAsia="Calibri" w:cs="Calibri"/>
          <w:sz w:val="18"/>
          <w:szCs w:val="18"/>
        </w:rPr>
        <w:t xml:space="preserve"> en het vervoer over water (TEN-T)</w:t>
      </w:r>
      <w:r w:rsidRPr="00F06274" w:rsidR="002974A6">
        <w:rPr>
          <w:rStyle w:val="FootnoteReference"/>
          <w:rFonts w:ascii="Verdana" w:hAnsi="Verdana" w:eastAsia="Calibri" w:cs="Calibri"/>
          <w:sz w:val="18"/>
          <w:szCs w:val="18"/>
        </w:rPr>
        <w:footnoteReference w:id="8"/>
      </w:r>
      <w:r w:rsidRPr="00F06274" w:rsidR="00B506D3">
        <w:rPr>
          <w:rFonts w:ascii="Verdana" w:hAnsi="Verdana" w:eastAsia="Calibri" w:cs="Calibri"/>
          <w:sz w:val="18"/>
          <w:szCs w:val="18"/>
        </w:rPr>
        <w:t xml:space="preserve"> ziet. </w:t>
      </w:r>
      <w:r w:rsidRPr="00F06274" w:rsidR="00F96D6D">
        <w:rPr>
          <w:rFonts w:ascii="Verdana" w:hAnsi="Verdana"/>
          <w:sz w:val="18"/>
          <w:szCs w:val="18"/>
        </w:rPr>
        <w:t xml:space="preserve">Daarom moet beleid en regelgeving rekening houden met de verschillende sectoren en de onderlinge verwevenheid. Dit geldt zowel voor het Nederlandse als het Europese beleid </w:t>
      </w:r>
      <w:r w:rsidRPr="006C0A87" w:rsidR="00F96D6D">
        <w:rPr>
          <w:rFonts w:ascii="Verdana" w:hAnsi="Verdana"/>
          <w:sz w:val="18"/>
          <w:szCs w:val="18"/>
        </w:rPr>
        <w:t>en regelgeving.</w:t>
      </w:r>
      <w:r w:rsidRPr="006C0A87" w:rsidDel="002F3824" w:rsidR="002F3824">
        <w:rPr>
          <w:rFonts w:ascii="Verdana" w:hAnsi="Verdana"/>
          <w:sz w:val="18"/>
          <w:szCs w:val="18"/>
        </w:rPr>
        <w:t xml:space="preserve"> </w:t>
      </w:r>
      <w:bookmarkStart w:name="_Hlk202361298" w:id="4"/>
      <w:r w:rsidRPr="00443187" w:rsidR="002F3824">
        <w:rPr>
          <w:rFonts w:ascii="Verdana" w:hAnsi="Verdana" w:cs="Calibri"/>
          <w:sz w:val="18"/>
          <w:szCs w:val="18"/>
        </w:rPr>
        <w:t xml:space="preserve">Het kabinet ondersteunt de inzet van de strategie op het gebied van (volks)gezondheid door toegang tot schoon en veilig drinkwater en </w:t>
      </w:r>
      <w:proofErr w:type="spellStart"/>
      <w:r w:rsidRPr="00443187" w:rsidR="002F3824">
        <w:rPr>
          <w:rFonts w:ascii="Verdana" w:hAnsi="Verdana" w:cs="Calibri"/>
          <w:sz w:val="18"/>
          <w:szCs w:val="18"/>
        </w:rPr>
        <w:t>sanitatie</w:t>
      </w:r>
      <w:proofErr w:type="spellEnd"/>
      <w:r w:rsidRPr="00443187" w:rsidR="00ED67A1">
        <w:rPr>
          <w:rFonts w:ascii="Verdana" w:hAnsi="Verdana" w:cs="Calibri"/>
          <w:sz w:val="18"/>
          <w:szCs w:val="18"/>
        </w:rPr>
        <w:t>.</w:t>
      </w:r>
      <w:r w:rsidRPr="00443187" w:rsidR="002F3824">
        <w:rPr>
          <w:rFonts w:ascii="Verdana" w:hAnsi="Verdana" w:cs="Calibri"/>
          <w:sz w:val="18"/>
          <w:szCs w:val="18"/>
        </w:rPr>
        <w:t xml:space="preserve"> </w:t>
      </w:r>
    </w:p>
    <w:p w:rsidRPr="00443187" w:rsidR="00934CAA" w:rsidP="002F3824" w:rsidRDefault="00934CAA" w14:paraId="64221A92" w14:textId="4DCB574E">
      <w:pPr>
        <w:spacing w:line="360" w:lineRule="auto"/>
        <w:rPr>
          <w:rFonts w:ascii="Verdana" w:hAnsi="Verdana"/>
          <w:color w:val="C45911" w:themeColor="accent2" w:themeShade="BF"/>
          <w:sz w:val="18"/>
          <w:szCs w:val="18"/>
        </w:rPr>
      </w:pPr>
    </w:p>
    <w:bookmarkEnd w:id="4"/>
    <w:p w:rsidR="0036092A" w:rsidP="000C394F" w:rsidRDefault="00806077" w14:paraId="675E3AFF" w14:textId="77777777">
      <w:pPr>
        <w:spacing w:line="360" w:lineRule="auto"/>
        <w:rPr>
          <w:rFonts w:ascii="Verdana" w:hAnsi="Verdana" w:eastAsia="Calibri"/>
          <w:sz w:val="18"/>
          <w:szCs w:val="18"/>
        </w:rPr>
      </w:pPr>
      <w:r w:rsidRPr="00F06274">
        <w:rPr>
          <w:rFonts w:ascii="Verdana" w:hAnsi="Verdana"/>
          <w:sz w:val="18"/>
          <w:szCs w:val="18"/>
        </w:rPr>
        <w:t xml:space="preserve">De inzet op het versterken van de grensoverschrijdende samenwerking tussen landen, in onder meer de riviercommissies, is positief. Het kabinet vindt versterking van deze samenwerking met ondersteuning van de EU belangrijk, bijvoorbeeld in de beschikbare middelen en capaciteit van de </w:t>
      </w:r>
      <w:r w:rsidRPr="00F06274">
        <w:rPr>
          <w:rFonts w:ascii="Verdana" w:hAnsi="Verdana"/>
          <w:sz w:val="18"/>
          <w:szCs w:val="18"/>
        </w:rPr>
        <w:lastRenderedPageBreak/>
        <w:t xml:space="preserve">internationale riviercommissies. </w:t>
      </w:r>
      <w:r w:rsidRPr="0031612B" w:rsidR="0044316D">
        <w:rPr>
          <w:rFonts w:ascii="Verdana" w:hAnsi="Verdana" w:eastAsia="Calibri"/>
          <w:sz w:val="18"/>
          <w:szCs w:val="18"/>
        </w:rPr>
        <w:t xml:space="preserve">Juist in het versterken van deze samenwerking, ook op de kleinere waterstromen is een verbetering van het internationale waterbeheer te behalen. Een andere maatregel waar </w:t>
      </w:r>
      <w:r w:rsidR="002A0679">
        <w:rPr>
          <w:rFonts w:ascii="Verdana" w:hAnsi="Verdana"/>
          <w:sz w:val="18"/>
          <w:szCs w:val="18"/>
        </w:rPr>
        <w:t>het kabinet</w:t>
      </w:r>
      <w:r w:rsidRPr="0031612B" w:rsidR="0044316D">
        <w:rPr>
          <w:rFonts w:ascii="Verdana" w:hAnsi="Verdana" w:eastAsia="Calibri"/>
          <w:sz w:val="18"/>
          <w:szCs w:val="18"/>
        </w:rPr>
        <w:t xml:space="preserve"> met veel verwachting naar </w:t>
      </w:r>
      <w:r w:rsidRPr="000C394F" w:rsidR="0044316D">
        <w:rPr>
          <w:rFonts w:ascii="Verdana" w:hAnsi="Verdana"/>
          <w:sz w:val="18"/>
          <w:szCs w:val="18"/>
        </w:rPr>
        <w:t>kijk</w:t>
      </w:r>
      <w:r w:rsidR="002A0679">
        <w:rPr>
          <w:rFonts w:ascii="Verdana" w:hAnsi="Verdana"/>
          <w:sz w:val="18"/>
          <w:szCs w:val="18"/>
        </w:rPr>
        <w:t>t</w:t>
      </w:r>
      <w:r w:rsidRPr="0031612B" w:rsidR="0044316D">
        <w:rPr>
          <w:rFonts w:ascii="Verdana" w:hAnsi="Verdana" w:eastAsia="Calibri"/>
          <w:sz w:val="18"/>
          <w:szCs w:val="18"/>
        </w:rPr>
        <w:t xml:space="preserve"> is het aangekondigde publiek</w:t>
      </w:r>
      <w:r w:rsidR="005F6191">
        <w:rPr>
          <w:rFonts w:ascii="Verdana" w:hAnsi="Verdana" w:eastAsia="Calibri"/>
          <w:sz w:val="18"/>
          <w:szCs w:val="18"/>
        </w:rPr>
        <w:t>-</w:t>
      </w:r>
      <w:r w:rsidRPr="0031612B" w:rsidR="0044316D">
        <w:rPr>
          <w:rFonts w:ascii="Verdana" w:hAnsi="Verdana" w:eastAsia="Calibri"/>
          <w:sz w:val="18"/>
          <w:szCs w:val="18"/>
        </w:rPr>
        <w:t xml:space="preserve">private onderzoek om PFAS te kunnen detecteren en behandelen. </w:t>
      </w:r>
      <w:r w:rsidRPr="0031612B" w:rsidR="002670BD">
        <w:rPr>
          <w:rFonts w:ascii="Verdana" w:hAnsi="Verdana" w:eastAsia="Calibri"/>
          <w:sz w:val="18"/>
          <w:szCs w:val="18"/>
        </w:rPr>
        <w:t xml:space="preserve">Het </w:t>
      </w:r>
      <w:r w:rsidRPr="0031612B" w:rsidR="009C169B">
        <w:rPr>
          <w:rFonts w:ascii="Verdana" w:hAnsi="Verdana" w:eastAsia="Calibri"/>
          <w:sz w:val="18"/>
          <w:szCs w:val="18"/>
        </w:rPr>
        <w:t>kabinet</w:t>
      </w:r>
      <w:r w:rsidRPr="0031612B" w:rsidR="0044316D">
        <w:rPr>
          <w:rFonts w:ascii="Verdana" w:hAnsi="Verdana" w:eastAsia="Calibri"/>
          <w:sz w:val="18"/>
          <w:szCs w:val="18"/>
        </w:rPr>
        <w:t xml:space="preserve"> bundelt hierin graag de krachten met de Europese partners.</w:t>
      </w:r>
      <w:r w:rsidRPr="0031612B" w:rsidR="006965FB">
        <w:rPr>
          <w:rFonts w:ascii="Verdana" w:hAnsi="Verdana" w:eastAsia="Calibri"/>
          <w:sz w:val="18"/>
          <w:szCs w:val="18"/>
        </w:rPr>
        <w:t xml:space="preserve"> </w:t>
      </w:r>
      <w:bookmarkStart w:name="_Hlk202172477" w:id="5"/>
    </w:p>
    <w:p w:rsidR="0036092A" w:rsidP="000C394F" w:rsidRDefault="0036092A" w14:paraId="1371761F" w14:textId="77777777">
      <w:pPr>
        <w:spacing w:line="360" w:lineRule="auto"/>
        <w:rPr>
          <w:rFonts w:ascii="Verdana" w:hAnsi="Verdana" w:eastAsia="Calibri"/>
          <w:sz w:val="18"/>
          <w:szCs w:val="18"/>
        </w:rPr>
      </w:pPr>
    </w:p>
    <w:p w:rsidRPr="00F06274" w:rsidR="0095655E" w:rsidP="000C394F" w:rsidRDefault="0095655E" w14:paraId="5F535628" w14:textId="250A33C9">
      <w:pPr>
        <w:spacing w:line="360" w:lineRule="auto"/>
        <w:rPr>
          <w:rFonts w:ascii="Verdana" w:hAnsi="Verdana"/>
          <w:sz w:val="18"/>
          <w:szCs w:val="18"/>
        </w:rPr>
      </w:pPr>
      <w:r w:rsidRPr="00F06274">
        <w:rPr>
          <w:rFonts w:ascii="Verdana" w:hAnsi="Verdana"/>
          <w:sz w:val="18"/>
          <w:szCs w:val="18"/>
        </w:rPr>
        <w:t xml:space="preserve">Het </w:t>
      </w:r>
      <w:r w:rsidRPr="00F06274" w:rsidR="00806077">
        <w:rPr>
          <w:rFonts w:ascii="Verdana" w:hAnsi="Verdana"/>
          <w:sz w:val="18"/>
          <w:szCs w:val="18"/>
        </w:rPr>
        <w:t>k</w:t>
      </w:r>
      <w:r w:rsidRPr="00F06274">
        <w:rPr>
          <w:rFonts w:ascii="Verdana" w:hAnsi="Verdana"/>
          <w:sz w:val="18"/>
          <w:szCs w:val="18"/>
        </w:rPr>
        <w:t xml:space="preserve">abinet steunt de proactieve en verbindende waterrol die </w:t>
      </w:r>
      <w:r w:rsidR="002A0679">
        <w:rPr>
          <w:rFonts w:ascii="Verdana" w:hAnsi="Verdana"/>
          <w:sz w:val="18"/>
          <w:szCs w:val="18"/>
        </w:rPr>
        <w:t xml:space="preserve">EU </w:t>
      </w:r>
      <w:r w:rsidRPr="00F06274">
        <w:rPr>
          <w:rFonts w:ascii="Verdana" w:hAnsi="Verdana"/>
          <w:sz w:val="18"/>
          <w:szCs w:val="18"/>
        </w:rPr>
        <w:t xml:space="preserve">wil blijven spelen in de wereld, onder meer via de coördinatie van de positie van EU-lidstaten in multilaterale fora. </w:t>
      </w:r>
      <w:r w:rsidRPr="00D23F2A" w:rsidR="00D23F2A">
        <w:rPr>
          <w:rFonts w:ascii="Verdana" w:hAnsi="Verdana"/>
          <w:sz w:val="18"/>
          <w:szCs w:val="18"/>
        </w:rPr>
        <w:t xml:space="preserve">Het betreft bijvoorbeeld het realiseren van ambitieuze en actiegerichte uitkomsten van de VN-waterconferenties in 2026 en 2028, door onder meer stappen richting een regulier intergouvernementeel VN-proces op water, via het stroomlijnen van water in multilaterale processen. </w:t>
      </w:r>
      <w:r w:rsidRPr="00F06274" w:rsidR="00806077">
        <w:rPr>
          <w:rFonts w:ascii="Verdana" w:hAnsi="Verdana"/>
          <w:sz w:val="18"/>
          <w:szCs w:val="18"/>
        </w:rPr>
        <w:t>Het kabinet steunt</w:t>
      </w:r>
      <w:r w:rsidRPr="00F06274">
        <w:rPr>
          <w:rFonts w:ascii="Verdana" w:hAnsi="Verdana"/>
          <w:sz w:val="18"/>
          <w:szCs w:val="18"/>
        </w:rPr>
        <w:t xml:space="preserve"> ook activiteiten en deelname aan essentiële coalities, netwerken en partnerschappen, zoals de VN-Water</w:t>
      </w:r>
      <w:r w:rsidR="003F7EEF">
        <w:rPr>
          <w:rFonts w:ascii="Verdana" w:hAnsi="Verdana"/>
          <w:sz w:val="18"/>
          <w:szCs w:val="18"/>
        </w:rPr>
        <w:t>c</w:t>
      </w:r>
      <w:r w:rsidRPr="00F06274">
        <w:rPr>
          <w:rFonts w:ascii="Verdana" w:hAnsi="Verdana"/>
          <w:sz w:val="18"/>
          <w:szCs w:val="18"/>
        </w:rPr>
        <w:t xml:space="preserve">onventie over grensoverschrijdend waterbeheer. Het </w:t>
      </w:r>
      <w:r w:rsidRPr="00F06274" w:rsidR="00806077">
        <w:rPr>
          <w:rFonts w:ascii="Verdana" w:hAnsi="Verdana"/>
          <w:sz w:val="18"/>
          <w:szCs w:val="18"/>
        </w:rPr>
        <w:t>k</w:t>
      </w:r>
      <w:r w:rsidRPr="00F06274">
        <w:rPr>
          <w:rFonts w:ascii="Verdana" w:hAnsi="Verdana"/>
          <w:sz w:val="18"/>
          <w:szCs w:val="18"/>
        </w:rPr>
        <w:t xml:space="preserve">abinet steunt verder het nader ontwikkelen van het mondiale hoofdstuk in de strategie. De in de strategie genoemde </w:t>
      </w:r>
      <w:r w:rsidRPr="00F06274">
        <w:rPr>
          <w:rFonts w:ascii="Verdana" w:hAnsi="Verdana"/>
          <w:i/>
          <w:iCs/>
          <w:sz w:val="18"/>
          <w:szCs w:val="18"/>
        </w:rPr>
        <w:t>Global Gateway Strategy</w:t>
      </w:r>
      <w:r w:rsidRPr="00F06274">
        <w:rPr>
          <w:rFonts w:ascii="Verdana" w:hAnsi="Verdana"/>
          <w:sz w:val="18"/>
          <w:szCs w:val="18"/>
        </w:rPr>
        <w:t xml:space="preserve"> en sterkere betrokkenheid van de private sector om investeringen te stimuleren, bieden kansen om de Nederlandse watersector (</w:t>
      </w:r>
      <w:proofErr w:type="spellStart"/>
      <w:r w:rsidRPr="00F06274">
        <w:rPr>
          <w:rFonts w:ascii="Verdana" w:hAnsi="Verdana"/>
          <w:sz w:val="18"/>
          <w:szCs w:val="18"/>
        </w:rPr>
        <w:t>watertech</w:t>
      </w:r>
      <w:proofErr w:type="spellEnd"/>
      <w:r w:rsidRPr="00F06274">
        <w:rPr>
          <w:rFonts w:ascii="Verdana" w:hAnsi="Verdana"/>
          <w:sz w:val="18"/>
          <w:szCs w:val="18"/>
        </w:rPr>
        <w:t xml:space="preserve"> bedrijven, ingenieursbureaus, bouwers en kennisinstellingen) in Europa </w:t>
      </w:r>
      <w:r w:rsidR="00E74022">
        <w:rPr>
          <w:rFonts w:ascii="Verdana" w:hAnsi="Verdana"/>
          <w:sz w:val="18"/>
          <w:szCs w:val="18"/>
        </w:rPr>
        <w:t xml:space="preserve">en </w:t>
      </w:r>
      <w:r w:rsidRPr="00F06274">
        <w:rPr>
          <w:rFonts w:ascii="Verdana" w:hAnsi="Verdana"/>
          <w:sz w:val="18"/>
          <w:szCs w:val="18"/>
        </w:rPr>
        <w:t xml:space="preserve">wereldwijd te positioneren en om door middel van industriebeleid de Europese groeimarkten te ondersteunen. </w:t>
      </w:r>
    </w:p>
    <w:bookmarkEnd w:id="5"/>
    <w:p w:rsidRPr="00F06274" w:rsidR="00826F26" w:rsidP="0044200F" w:rsidRDefault="00826F26" w14:paraId="4E2FC3B6" w14:textId="77777777">
      <w:pPr>
        <w:spacing w:line="360" w:lineRule="auto"/>
        <w:rPr>
          <w:rFonts w:ascii="Verdana" w:hAnsi="Verdana" w:eastAsia="Calibri" w:cs="Calibri"/>
          <w:sz w:val="18"/>
          <w:szCs w:val="18"/>
        </w:rPr>
      </w:pPr>
    </w:p>
    <w:p w:rsidRPr="00F06274" w:rsidR="0044200F" w:rsidP="0044200F" w:rsidRDefault="0044200F" w14:paraId="5C0469A8" w14:textId="5FEE25DF">
      <w:pPr>
        <w:spacing w:line="360" w:lineRule="auto"/>
        <w:rPr>
          <w:rFonts w:ascii="Verdana" w:hAnsi="Verdana" w:eastAsia="Calibri" w:cs="Calibri"/>
          <w:sz w:val="18"/>
          <w:szCs w:val="18"/>
        </w:rPr>
      </w:pPr>
      <w:r w:rsidRPr="00F06274">
        <w:rPr>
          <w:rFonts w:ascii="Verdana" w:hAnsi="Verdana"/>
          <w:sz w:val="18"/>
          <w:szCs w:val="18"/>
          <w:lang w:eastAsia="nl-NL"/>
        </w:rPr>
        <w:t>Het kabinet vindt dat het opzetten van een Thematische Water Hub, Europese Wateracademie, een Slimme Industriële Alliantie, een Platform van Excellent Praktijkonderwijs Water en een Europese Water Alliantie kansen biedt voor profilering en acquisitie van Nederlandse onderzoeks- en onderwijsinstellingen en het bedrijfsleven.</w:t>
      </w:r>
    </w:p>
    <w:p w:rsidRPr="00F06274" w:rsidR="0044316D" w:rsidP="0044316D" w:rsidRDefault="0044316D" w14:paraId="465D8ABF" w14:textId="30563889">
      <w:pPr>
        <w:spacing w:line="360" w:lineRule="auto"/>
        <w:rPr>
          <w:rFonts w:ascii="Verdana" w:hAnsi="Verdana" w:eastAsia="Calibri" w:cs="Calibri"/>
          <w:sz w:val="18"/>
          <w:szCs w:val="18"/>
        </w:rPr>
      </w:pPr>
    </w:p>
    <w:p w:rsidRPr="00F06274" w:rsidR="00D535DC" w:rsidP="00272B95" w:rsidRDefault="002670BD" w14:paraId="11CDC17F" w14:textId="3C22A292">
      <w:pPr>
        <w:spacing w:line="360" w:lineRule="auto"/>
        <w:rPr>
          <w:rFonts w:ascii="Verdana" w:hAnsi="Verdana"/>
          <w:sz w:val="18"/>
          <w:szCs w:val="18"/>
        </w:rPr>
      </w:pPr>
      <w:r w:rsidRPr="00F06274">
        <w:rPr>
          <w:rFonts w:ascii="Verdana" w:hAnsi="Verdana" w:eastAsia="Calibri" w:cs="Calibri"/>
          <w:sz w:val="18"/>
          <w:szCs w:val="18"/>
        </w:rPr>
        <w:t xml:space="preserve">Het </w:t>
      </w:r>
      <w:r w:rsidRPr="00F06274" w:rsidR="009C169B">
        <w:rPr>
          <w:rFonts w:ascii="Verdana" w:hAnsi="Verdana" w:eastAsia="Calibri" w:cs="Calibri"/>
          <w:sz w:val="18"/>
          <w:szCs w:val="18"/>
        </w:rPr>
        <w:t>kabinet</w:t>
      </w:r>
      <w:r w:rsidRPr="00F06274" w:rsidR="0044316D">
        <w:rPr>
          <w:rFonts w:ascii="Verdana" w:hAnsi="Verdana" w:eastAsia="Calibri" w:cs="Calibri"/>
          <w:sz w:val="18"/>
          <w:szCs w:val="18"/>
        </w:rPr>
        <w:t xml:space="preserve"> is er positief over dat de Commissie nu niet kiest voor het komen tot nieuwe regelgeving, maar naar de mogelijkheden </w:t>
      </w:r>
      <w:r w:rsidR="003A3839">
        <w:rPr>
          <w:rFonts w:ascii="Verdana" w:hAnsi="Verdana" w:eastAsia="Calibri" w:cs="Calibri"/>
          <w:sz w:val="18"/>
          <w:szCs w:val="18"/>
        </w:rPr>
        <w:t>binnen</w:t>
      </w:r>
      <w:r w:rsidRPr="00F06274" w:rsidR="003A3839">
        <w:rPr>
          <w:rFonts w:ascii="Verdana" w:hAnsi="Verdana" w:eastAsia="Calibri" w:cs="Calibri"/>
          <w:sz w:val="18"/>
          <w:szCs w:val="18"/>
        </w:rPr>
        <w:t xml:space="preserve"> </w:t>
      </w:r>
      <w:r w:rsidRPr="00F06274" w:rsidR="0044316D">
        <w:rPr>
          <w:rFonts w:ascii="Verdana" w:hAnsi="Verdana" w:eastAsia="Calibri" w:cs="Calibri"/>
          <w:sz w:val="18"/>
          <w:szCs w:val="18"/>
        </w:rPr>
        <w:t xml:space="preserve">de huidige regelgeving kijkt. Daarin liggen voldoende uitdagingen. Het </w:t>
      </w:r>
      <w:r w:rsidRPr="00F06274" w:rsidR="009C169B">
        <w:rPr>
          <w:rFonts w:ascii="Verdana" w:hAnsi="Verdana" w:eastAsia="Calibri" w:cs="Calibri"/>
          <w:sz w:val="18"/>
          <w:szCs w:val="18"/>
        </w:rPr>
        <w:t>kabinet</w:t>
      </w:r>
      <w:r w:rsidRPr="00F06274" w:rsidR="0044316D">
        <w:rPr>
          <w:rFonts w:ascii="Verdana" w:hAnsi="Verdana" w:eastAsia="Calibri" w:cs="Calibri"/>
          <w:sz w:val="18"/>
          <w:szCs w:val="18"/>
        </w:rPr>
        <w:t xml:space="preserve"> roept de Commissie op om daarbij te streven naar harmonisatie van EU-wetgeving met als doel om de regeldruk te verminderen.</w:t>
      </w:r>
      <w:r w:rsidRPr="00F06274" w:rsidR="00D535DC">
        <w:rPr>
          <w:rFonts w:ascii="Verdana" w:hAnsi="Verdana" w:eastAsia="Calibri" w:cs="Calibri"/>
          <w:sz w:val="18"/>
          <w:szCs w:val="18"/>
        </w:rPr>
        <w:t xml:space="preserve"> </w:t>
      </w:r>
      <w:r w:rsidRPr="00F06274" w:rsidR="00D535DC">
        <w:rPr>
          <w:rFonts w:ascii="Verdana" w:hAnsi="Verdana"/>
          <w:sz w:val="18"/>
          <w:szCs w:val="18"/>
        </w:rPr>
        <w:t>Het kabinet heeft hierbij als uitgangspunt een haalbare</w:t>
      </w:r>
      <w:r w:rsidRPr="00F06274" w:rsidR="006F5F3C">
        <w:rPr>
          <w:rFonts w:ascii="Verdana" w:hAnsi="Verdana"/>
          <w:sz w:val="18"/>
          <w:szCs w:val="18"/>
        </w:rPr>
        <w:t xml:space="preserve"> en efficiënte</w:t>
      </w:r>
      <w:r w:rsidRPr="00F06274" w:rsidR="00D535DC">
        <w:rPr>
          <w:rFonts w:ascii="Verdana" w:hAnsi="Verdana"/>
          <w:sz w:val="18"/>
          <w:szCs w:val="18"/>
        </w:rPr>
        <w:t xml:space="preserve"> implementatie </w:t>
      </w:r>
      <w:r w:rsidRPr="00F06274" w:rsidR="008658B8">
        <w:rPr>
          <w:rFonts w:ascii="Verdana" w:hAnsi="Verdana"/>
          <w:sz w:val="18"/>
          <w:szCs w:val="18"/>
        </w:rPr>
        <w:t xml:space="preserve">en effectieve koppeling tussen richtlijnen, </w:t>
      </w:r>
      <w:r w:rsidRPr="00F06274" w:rsidR="00D535DC">
        <w:rPr>
          <w:rFonts w:ascii="Verdana" w:hAnsi="Verdana"/>
          <w:sz w:val="18"/>
          <w:szCs w:val="18"/>
        </w:rPr>
        <w:t>en betere afstemming tussen bovenstroomse en benedenstroomse lidstaten</w:t>
      </w:r>
      <w:r w:rsidRPr="00F06274" w:rsidR="006F5F3C">
        <w:rPr>
          <w:rFonts w:ascii="Verdana" w:hAnsi="Verdana"/>
          <w:sz w:val="18"/>
          <w:szCs w:val="18"/>
        </w:rPr>
        <w:t>.</w:t>
      </w:r>
      <w:r w:rsidRPr="00F06274" w:rsidR="00D535DC">
        <w:rPr>
          <w:rFonts w:ascii="Verdana" w:hAnsi="Verdana"/>
          <w:sz w:val="18"/>
          <w:szCs w:val="18"/>
        </w:rPr>
        <w:t xml:space="preserve"> </w:t>
      </w:r>
    </w:p>
    <w:p w:rsidRPr="00F06274" w:rsidR="0044316D" w:rsidP="00272B95" w:rsidRDefault="0044316D" w14:paraId="684FB0A2" w14:textId="77777777">
      <w:pPr>
        <w:spacing w:line="360" w:lineRule="auto"/>
        <w:rPr>
          <w:rFonts w:ascii="Verdana" w:hAnsi="Verdana" w:eastAsia="Calibri" w:cs="Calibri"/>
          <w:sz w:val="18"/>
          <w:szCs w:val="18"/>
        </w:rPr>
      </w:pPr>
      <w:r w:rsidRPr="00F06274">
        <w:rPr>
          <w:rFonts w:ascii="Verdana" w:hAnsi="Verdana" w:eastAsia="Calibri" w:cs="Calibri"/>
          <w:sz w:val="18"/>
          <w:szCs w:val="18"/>
        </w:rPr>
        <w:t> </w:t>
      </w:r>
    </w:p>
    <w:p w:rsidRPr="00F06274" w:rsidR="0044316D" w:rsidP="0044316D" w:rsidRDefault="009C169B" w14:paraId="5438236C" w14:textId="0766E8CE">
      <w:pPr>
        <w:spacing w:line="360" w:lineRule="auto"/>
        <w:rPr>
          <w:rFonts w:ascii="Verdana" w:hAnsi="Verdana" w:eastAsia="Calibri" w:cs="Calibri"/>
          <w:sz w:val="18"/>
          <w:szCs w:val="18"/>
        </w:rPr>
      </w:pPr>
      <w:r w:rsidRPr="00F06274">
        <w:rPr>
          <w:rFonts w:ascii="Verdana" w:hAnsi="Verdana" w:eastAsia="Calibri" w:cs="Calibri"/>
          <w:sz w:val="18"/>
          <w:szCs w:val="18"/>
        </w:rPr>
        <w:t>Het kabinet is</w:t>
      </w:r>
      <w:r w:rsidRPr="00F06274" w:rsidR="0044316D">
        <w:rPr>
          <w:rFonts w:ascii="Verdana" w:hAnsi="Verdana" w:eastAsia="Calibri" w:cs="Calibri"/>
          <w:sz w:val="18"/>
          <w:szCs w:val="18"/>
        </w:rPr>
        <w:t xml:space="preserve"> terughoudend </w:t>
      </w:r>
      <w:r w:rsidR="00313086">
        <w:rPr>
          <w:rFonts w:ascii="Verdana" w:hAnsi="Verdana" w:eastAsia="Calibri" w:cs="Calibri"/>
          <w:sz w:val="18"/>
          <w:szCs w:val="18"/>
        </w:rPr>
        <w:t>ten aanzien van</w:t>
      </w:r>
      <w:r w:rsidRPr="00F06274" w:rsidR="00313086">
        <w:rPr>
          <w:rFonts w:ascii="Verdana" w:hAnsi="Verdana" w:eastAsia="Calibri" w:cs="Calibri"/>
          <w:sz w:val="18"/>
          <w:szCs w:val="18"/>
        </w:rPr>
        <w:t xml:space="preserve"> </w:t>
      </w:r>
      <w:r w:rsidRPr="00F06274" w:rsidR="0044316D">
        <w:rPr>
          <w:rFonts w:ascii="Verdana" w:hAnsi="Verdana" w:eastAsia="Calibri" w:cs="Calibri"/>
          <w:sz w:val="18"/>
          <w:szCs w:val="18"/>
        </w:rPr>
        <w:t>de hoeveelheid plannen en actieplannen die de Commissie in de strategie aankondigt of introduceert. Er zijn al veel voorgeschreven plannen en cycl</w:t>
      </w:r>
      <w:r w:rsidRPr="00F06274" w:rsidR="006965FB">
        <w:rPr>
          <w:rFonts w:ascii="Verdana" w:hAnsi="Verdana" w:eastAsia="Calibri" w:cs="Calibri"/>
          <w:sz w:val="18"/>
          <w:szCs w:val="18"/>
        </w:rPr>
        <w:t>i</w:t>
      </w:r>
      <w:r w:rsidRPr="00F06274" w:rsidR="0044316D">
        <w:rPr>
          <w:rFonts w:ascii="Verdana" w:hAnsi="Verdana" w:eastAsia="Calibri" w:cs="Calibri"/>
          <w:sz w:val="18"/>
          <w:szCs w:val="18"/>
        </w:rPr>
        <w:t xml:space="preserve"> in het waterdomein en </w:t>
      </w:r>
      <w:r w:rsidR="00E74022">
        <w:rPr>
          <w:rFonts w:ascii="Verdana" w:hAnsi="Verdana" w:eastAsia="Calibri" w:cs="Calibri"/>
          <w:sz w:val="18"/>
          <w:szCs w:val="18"/>
        </w:rPr>
        <w:t>l</w:t>
      </w:r>
      <w:r w:rsidRPr="00F06274" w:rsidR="0044316D">
        <w:rPr>
          <w:rFonts w:ascii="Verdana" w:hAnsi="Verdana" w:eastAsia="Calibri" w:cs="Calibri"/>
          <w:sz w:val="18"/>
          <w:szCs w:val="18"/>
        </w:rPr>
        <w:t xml:space="preserve">idstaten moeten </w:t>
      </w:r>
      <w:r w:rsidRPr="00F06274">
        <w:rPr>
          <w:rFonts w:ascii="Verdana" w:hAnsi="Verdana" w:eastAsia="Calibri" w:cs="Calibri"/>
          <w:sz w:val="18"/>
          <w:szCs w:val="18"/>
        </w:rPr>
        <w:t>voldoende ruimte houden voor een nationale context</w:t>
      </w:r>
      <w:r w:rsidRPr="00F06274" w:rsidR="0044316D">
        <w:rPr>
          <w:rFonts w:ascii="Verdana" w:hAnsi="Verdana" w:eastAsia="Calibri" w:cs="Calibri"/>
          <w:sz w:val="18"/>
          <w:szCs w:val="18"/>
        </w:rPr>
        <w:t xml:space="preserve">. </w:t>
      </w:r>
      <w:r w:rsidR="00FD478E">
        <w:rPr>
          <w:rFonts w:ascii="Verdana" w:hAnsi="Verdana" w:eastAsia="Calibri" w:cs="Calibri"/>
          <w:sz w:val="18"/>
          <w:szCs w:val="18"/>
        </w:rPr>
        <w:t xml:space="preserve">Dit geldt in het bijzonder ten aanzien van het onderwerp waterbesparing. </w:t>
      </w:r>
      <w:r w:rsidRPr="00F06274" w:rsidR="0044316D">
        <w:rPr>
          <w:rFonts w:ascii="Verdana" w:hAnsi="Verdana" w:eastAsia="Calibri" w:cs="Calibri"/>
          <w:sz w:val="18"/>
          <w:szCs w:val="18"/>
        </w:rPr>
        <w:t xml:space="preserve">Dit betekent dat </w:t>
      </w:r>
      <w:r w:rsidRPr="00F06274" w:rsidR="00E52959">
        <w:rPr>
          <w:rFonts w:ascii="Verdana" w:hAnsi="Verdana" w:eastAsia="Calibri" w:cs="Calibri"/>
          <w:sz w:val="18"/>
          <w:szCs w:val="18"/>
        </w:rPr>
        <w:t>h</w:t>
      </w:r>
      <w:r w:rsidRPr="00F06274" w:rsidR="002670BD">
        <w:rPr>
          <w:rFonts w:ascii="Verdana" w:hAnsi="Verdana" w:eastAsia="Calibri" w:cs="Calibri"/>
          <w:sz w:val="18"/>
          <w:szCs w:val="18"/>
        </w:rPr>
        <w:t xml:space="preserve">et </w:t>
      </w:r>
      <w:r w:rsidRPr="00F06274">
        <w:rPr>
          <w:rFonts w:ascii="Verdana" w:hAnsi="Verdana" w:eastAsia="Calibri" w:cs="Calibri"/>
          <w:sz w:val="18"/>
          <w:szCs w:val="18"/>
        </w:rPr>
        <w:t>kabinet</w:t>
      </w:r>
      <w:r w:rsidRPr="00F06274" w:rsidR="0044316D">
        <w:rPr>
          <w:rFonts w:ascii="Verdana" w:hAnsi="Verdana" w:eastAsia="Calibri" w:cs="Calibri"/>
          <w:sz w:val="18"/>
          <w:szCs w:val="18"/>
        </w:rPr>
        <w:t xml:space="preserve"> bij de uitwerking van de strategie iedere keer scherp zal kijken of de voorstellen van de Commissie </w:t>
      </w:r>
      <w:r w:rsidRPr="00F06274" w:rsidR="00F96D6D">
        <w:rPr>
          <w:rFonts w:ascii="Verdana" w:hAnsi="Verdana" w:eastAsia="Calibri" w:cs="Calibri"/>
          <w:sz w:val="18"/>
          <w:szCs w:val="18"/>
        </w:rPr>
        <w:t xml:space="preserve">uitvoerbaar zijn, </w:t>
      </w:r>
      <w:r w:rsidRPr="00F06274" w:rsidR="0044316D">
        <w:rPr>
          <w:rFonts w:ascii="Verdana" w:hAnsi="Verdana" w:eastAsia="Calibri" w:cs="Calibri"/>
          <w:sz w:val="18"/>
          <w:szCs w:val="18"/>
        </w:rPr>
        <w:t>tot administratieve lasten leiden voor overheid en burger</w:t>
      </w:r>
      <w:r w:rsidRPr="00F06274" w:rsidR="00613F0D">
        <w:rPr>
          <w:rFonts w:ascii="Verdana" w:hAnsi="Verdana" w:eastAsia="Calibri" w:cs="Calibri"/>
          <w:sz w:val="18"/>
          <w:szCs w:val="18"/>
        </w:rPr>
        <w:t>, en of er voldoende ruimte is voor maatwerk op nationaal, regionaal en lokaal niveau</w:t>
      </w:r>
      <w:r w:rsidRPr="00F06274" w:rsidR="0044316D">
        <w:rPr>
          <w:rFonts w:ascii="Verdana" w:hAnsi="Verdana" w:eastAsia="Calibri" w:cs="Calibri"/>
          <w:sz w:val="18"/>
          <w:szCs w:val="18"/>
        </w:rPr>
        <w:t>. Het doel en verwachte verbetering moet daar wel tegen opwegen. Ook andere initiatieven die de Commissie in de strategie aankondigt, zal het kabinet op deze wijze beoordelen.</w:t>
      </w:r>
      <w:r w:rsidRPr="00F06274" w:rsidR="00A53D2C">
        <w:t xml:space="preserve"> </w:t>
      </w:r>
    </w:p>
    <w:p w:rsidRPr="00F06274" w:rsidR="0044316D" w:rsidP="0044316D" w:rsidRDefault="0044316D" w14:paraId="08B3C7A5" w14:textId="77777777">
      <w:pPr>
        <w:spacing w:line="360" w:lineRule="auto"/>
        <w:rPr>
          <w:rFonts w:ascii="Verdana" w:hAnsi="Verdana" w:eastAsia="Calibri" w:cs="Calibri"/>
          <w:sz w:val="18"/>
          <w:szCs w:val="18"/>
        </w:rPr>
      </w:pPr>
      <w:r w:rsidRPr="00F06274">
        <w:rPr>
          <w:rFonts w:ascii="Verdana" w:hAnsi="Verdana" w:eastAsia="Calibri" w:cs="Calibri"/>
          <w:sz w:val="18"/>
          <w:szCs w:val="18"/>
        </w:rPr>
        <w:t> </w:t>
      </w:r>
    </w:p>
    <w:p w:rsidRPr="00F06274" w:rsidR="0044316D" w:rsidP="0044316D" w:rsidRDefault="0044316D" w14:paraId="73FEBD82" w14:textId="671A1006">
      <w:pPr>
        <w:spacing w:line="360" w:lineRule="auto"/>
        <w:rPr>
          <w:rFonts w:ascii="Verdana" w:hAnsi="Verdana" w:eastAsia="Calibri" w:cs="Calibri"/>
          <w:sz w:val="18"/>
          <w:szCs w:val="18"/>
        </w:rPr>
      </w:pPr>
      <w:r w:rsidRPr="00F06274">
        <w:rPr>
          <w:rFonts w:ascii="Verdana" w:hAnsi="Verdana" w:eastAsia="Calibri" w:cs="Calibri"/>
          <w:sz w:val="18"/>
          <w:szCs w:val="18"/>
        </w:rPr>
        <w:lastRenderedPageBreak/>
        <w:t xml:space="preserve">In het bijzonder zal </w:t>
      </w:r>
      <w:r w:rsidRPr="00F06274" w:rsidR="002670BD">
        <w:rPr>
          <w:rFonts w:ascii="Verdana" w:hAnsi="Verdana" w:eastAsia="Calibri" w:cs="Calibri"/>
          <w:sz w:val="18"/>
          <w:szCs w:val="18"/>
        </w:rPr>
        <w:t xml:space="preserve">het </w:t>
      </w:r>
      <w:r w:rsidRPr="00F06274" w:rsidR="007740FD">
        <w:rPr>
          <w:rFonts w:ascii="Verdana" w:hAnsi="Verdana" w:eastAsia="Calibri" w:cs="Calibri"/>
          <w:sz w:val="18"/>
          <w:szCs w:val="18"/>
        </w:rPr>
        <w:t>k</w:t>
      </w:r>
      <w:r w:rsidRPr="00F06274" w:rsidR="009C169B">
        <w:rPr>
          <w:rFonts w:ascii="Verdana" w:hAnsi="Verdana" w:eastAsia="Calibri" w:cs="Calibri"/>
          <w:sz w:val="18"/>
          <w:szCs w:val="18"/>
        </w:rPr>
        <w:t>abinet</w:t>
      </w:r>
      <w:r w:rsidRPr="00F06274">
        <w:rPr>
          <w:rFonts w:ascii="Verdana" w:hAnsi="Verdana" w:eastAsia="Calibri" w:cs="Calibri"/>
          <w:sz w:val="18"/>
          <w:szCs w:val="18"/>
        </w:rPr>
        <w:t xml:space="preserve"> </w:t>
      </w:r>
      <w:r w:rsidR="00E74022">
        <w:rPr>
          <w:rFonts w:ascii="Verdana" w:hAnsi="Verdana" w:eastAsia="Calibri" w:cs="Calibri"/>
          <w:sz w:val="18"/>
          <w:szCs w:val="18"/>
        </w:rPr>
        <w:t xml:space="preserve">scherp zijn op </w:t>
      </w:r>
      <w:r w:rsidRPr="00F06274">
        <w:rPr>
          <w:rFonts w:ascii="Verdana" w:hAnsi="Verdana" w:eastAsia="Calibri" w:cs="Calibri"/>
          <w:sz w:val="18"/>
          <w:szCs w:val="18"/>
        </w:rPr>
        <w:t>plannen rondom droogte en waterbeschikbaarheid .</w:t>
      </w:r>
      <w:r w:rsidRPr="00F06274" w:rsidR="006965FB">
        <w:rPr>
          <w:rFonts w:ascii="Verdana" w:hAnsi="Verdana" w:eastAsia="Calibri" w:cs="Calibri"/>
          <w:sz w:val="18"/>
          <w:szCs w:val="18"/>
        </w:rPr>
        <w:t xml:space="preserve"> </w:t>
      </w:r>
      <w:r w:rsidR="00E74022">
        <w:rPr>
          <w:rFonts w:ascii="Verdana" w:hAnsi="Verdana" w:eastAsia="Calibri" w:cs="Calibri"/>
          <w:sz w:val="18"/>
          <w:szCs w:val="18"/>
        </w:rPr>
        <w:t>Zo kunnen</w:t>
      </w:r>
      <w:r w:rsidRPr="00F06274" w:rsidR="00E74022">
        <w:rPr>
          <w:rFonts w:ascii="Verdana" w:hAnsi="Verdana" w:eastAsia="Calibri" w:cs="Calibri"/>
          <w:sz w:val="18"/>
          <w:szCs w:val="18"/>
        </w:rPr>
        <w:t xml:space="preserve"> </w:t>
      </w:r>
      <w:r w:rsidRPr="00F06274">
        <w:rPr>
          <w:rFonts w:ascii="Verdana" w:hAnsi="Verdana" w:eastAsia="Calibri" w:cs="Calibri"/>
          <w:sz w:val="18"/>
          <w:szCs w:val="18"/>
        </w:rPr>
        <w:t>de aangekondigde criteria voor waterschaarste</w:t>
      </w:r>
      <w:r w:rsidR="00E74022">
        <w:rPr>
          <w:rFonts w:ascii="Verdana" w:hAnsi="Verdana" w:eastAsia="Calibri" w:cs="Calibri"/>
          <w:sz w:val="18"/>
          <w:szCs w:val="18"/>
        </w:rPr>
        <w:t xml:space="preserve"> </w:t>
      </w:r>
      <w:r w:rsidRPr="00F06274">
        <w:rPr>
          <w:rFonts w:ascii="Verdana" w:hAnsi="Verdana" w:eastAsia="Calibri" w:cs="Calibri"/>
          <w:sz w:val="18"/>
          <w:szCs w:val="18"/>
        </w:rPr>
        <w:t xml:space="preserve"> niet op steun van Nederland rekenen. Dit is een centraal onderwerp, waar Nederland al veel beleid op heeft (zoals de verdringingsreeks bij droogte) en </w:t>
      </w:r>
      <w:r w:rsidR="00E74022">
        <w:rPr>
          <w:rFonts w:ascii="Verdana" w:hAnsi="Verdana" w:eastAsia="Calibri" w:cs="Calibri"/>
          <w:sz w:val="18"/>
          <w:szCs w:val="18"/>
        </w:rPr>
        <w:t>het kabinet</w:t>
      </w:r>
      <w:r w:rsidRPr="00F06274">
        <w:rPr>
          <w:rFonts w:ascii="Verdana" w:hAnsi="Verdana" w:eastAsia="Calibri" w:cs="Calibri"/>
          <w:sz w:val="18"/>
          <w:szCs w:val="18"/>
        </w:rPr>
        <w:t xml:space="preserve"> volop mee bezig </w:t>
      </w:r>
      <w:r w:rsidR="00E74022">
        <w:rPr>
          <w:rFonts w:ascii="Verdana" w:hAnsi="Verdana" w:eastAsia="Calibri" w:cs="Calibri"/>
          <w:sz w:val="18"/>
          <w:szCs w:val="18"/>
        </w:rPr>
        <w:t>is</w:t>
      </w:r>
      <w:r w:rsidRPr="00F06274">
        <w:rPr>
          <w:rFonts w:ascii="Verdana" w:hAnsi="Verdana" w:eastAsia="Calibri" w:cs="Calibri"/>
          <w:sz w:val="18"/>
          <w:szCs w:val="18"/>
        </w:rPr>
        <w:t xml:space="preserve">. </w:t>
      </w:r>
      <w:r w:rsidR="00E74022">
        <w:rPr>
          <w:rFonts w:ascii="Verdana" w:hAnsi="Verdana" w:eastAsia="Calibri" w:cs="Calibri"/>
          <w:sz w:val="18"/>
          <w:szCs w:val="18"/>
        </w:rPr>
        <w:t>Het kabinet vindt dat er in de uitvoering voldoende rekening moet worden gehouden met de verschillen tussen de lidstaten en de nationale contexten.</w:t>
      </w:r>
      <w:r w:rsidRPr="00F06274">
        <w:rPr>
          <w:rFonts w:ascii="Verdana" w:hAnsi="Verdana" w:eastAsia="Calibri" w:cs="Calibri"/>
          <w:sz w:val="18"/>
          <w:szCs w:val="18"/>
        </w:rPr>
        <w:t xml:space="preserve"> </w:t>
      </w:r>
    </w:p>
    <w:p w:rsidRPr="00F06274" w:rsidR="0044316D" w:rsidP="00A06E9B" w:rsidRDefault="0044316D" w14:paraId="4443AF3A" w14:textId="77777777">
      <w:pPr>
        <w:spacing w:line="360" w:lineRule="auto"/>
        <w:rPr>
          <w:rFonts w:ascii="Verdana" w:hAnsi="Verdana"/>
          <w:sz w:val="18"/>
          <w:szCs w:val="18"/>
        </w:rPr>
      </w:pPr>
    </w:p>
    <w:p w:rsidRPr="000C394F" w:rsidR="0044316D" w:rsidP="00A06E9B" w:rsidRDefault="008F200C" w14:paraId="604868A0" w14:textId="510673BF">
      <w:pPr>
        <w:spacing w:line="360" w:lineRule="auto"/>
      </w:pPr>
      <w:r>
        <w:rPr>
          <w:rFonts w:ascii="Verdana" w:hAnsi="Verdana"/>
          <w:sz w:val="18"/>
          <w:szCs w:val="18"/>
          <w:lang w:eastAsia="nl-NL"/>
        </w:rPr>
        <w:t>Waterbesparing is belangrijk en ook een doelstelling van het kabinet. Het</w:t>
      </w:r>
      <w:r w:rsidRPr="003718AC">
        <w:rPr>
          <w:rFonts w:ascii="Verdana" w:hAnsi="Verdana"/>
          <w:sz w:val="18"/>
          <w:szCs w:val="18"/>
          <w:lang w:eastAsia="nl-NL"/>
        </w:rPr>
        <w:t xml:space="preserve"> is</w:t>
      </w:r>
      <w:r>
        <w:rPr>
          <w:rFonts w:ascii="Verdana" w:hAnsi="Verdana"/>
          <w:sz w:val="18"/>
          <w:szCs w:val="18"/>
          <w:lang w:eastAsia="nl-NL"/>
        </w:rPr>
        <w:t xml:space="preserve"> echter</w:t>
      </w:r>
      <w:r w:rsidRPr="003718AC">
        <w:rPr>
          <w:rFonts w:ascii="Verdana" w:hAnsi="Verdana"/>
          <w:sz w:val="18"/>
          <w:szCs w:val="18"/>
          <w:lang w:eastAsia="nl-NL"/>
        </w:rPr>
        <w:t xml:space="preserve"> in eerste instantie een nationale competentie. Waterbeschikbaarheid is een kwestie van aanbod en vraag, waarbij ruimte moet zijn om de meest kostenefficiënte keuzes te maken</w:t>
      </w:r>
      <w:r>
        <w:rPr>
          <w:rFonts w:ascii="Verdana" w:hAnsi="Verdana"/>
          <w:sz w:val="18"/>
          <w:szCs w:val="18"/>
          <w:lang w:eastAsia="nl-NL"/>
        </w:rPr>
        <w:t xml:space="preserve">. </w:t>
      </w:r>
      <w:r w:rsidRPr="00F06274" w:rsidR="00061924">
        <w:rPr>
          <w:rFonts w:ascii="Verdana" w:hAnsi="Verdana"/>
          <w:sz w:val="18"/>
          <w:szCs w:val="18"/>
          <w:lang w:eastAsia="nl-NL"/>
        </w:rPr>
        <w:t>De doelstelling van 10% water efficiency</w:t>
      </w:r>
      <w:r w:rsidRPr="00F06274" w:rsidR="00D535DC">
        <w:rPr>
          <w:rFonts w:ascii="Verdana" w:hAnsi="Verdana"/>
          <w:sz w:val="18"/>
          <w:szCs w:val="18"/>
          <w:lang w:eastAsia="nl-NL"/>
        </w:rPr>
        <w:t xml:space="preserve"> </w:t>
      </w:r>
      <w:r w:rsidRPr="00F06274" w:rsidR="00272B95">
        <w:rPr>
          <w:rFonts w:ascii="Verdana" w:hAnsi="Verdana"/>
          <w:sz w:val="18"/>
          <w:szCs w:val="18"/>
        </w:rPr>
        <w:t>in 2030</w:t>
      </w:r>
      <w:r w:rsidRPr="00F06274" w:rsidR="00272B95">
        <w:rPr>
          <w:rFonts w:ascii="Verdana" w:hAnsi="Verdana"/>
          <w:sz w:val="18"/>
          <w:szCs w:val="18"/>
          <w:lang w:eastAsia="nl-NL"/>
        </w:rPr>
        <w:t xml:space="preserve"> </w:t>
      </w:r>
      <w:r w:rsidRPr="00F06274" w:rsidR="00D535DC">
        <w:rPr>
          <w:rFonts w:ascii="Verdana" w:hAnsi="Verdana"/>
          <w:sz w:val="18"/>
          <w:szCs w:val="18"/>
          <w:lang w:eastAsia="nl-NL"/>
        </w:rPr>
        <w:t>zoals uitgewerkt in de</w:t>
      </w:r>
      <w:r w:rsidRPr="00F06274" w:rsidR="009C169B">
        <w:rPr>
          <w:rFonts w:ascii="Verdana" w:hAnsi="Verdana"/>
          <w:sz w:val="18"/>
          <w:szCs w:val="18"/>
          <w:lang w:eastAsia="nl-NL"/>
        </w:rPr>
        <w:t xml:space="preserve"> </w:t>
      </w:r>
      <w:r w:rsidR="00C23355">
        <w:rPr>
          <w:rFonts w:ascii="Verdana" w:hAnsi="Verdana"/>
          <w:sz w:val="18"/>
          <w:szCs w:val="18"/>
          <w:lang w:eastAsia="nl-NL"/>
        </w:rPr>
        <w:t xml:space="preserve">aanbeveling </w:t>
      </w:r>
      <w:r>
        <w:rPr>
          <w:rFonts w:ascii="Verdana" w:hAnsi="Verdana"/>
          <w:sz w:val="18"/>
          <w:szCs w:val="18"/>
        </w:rPr>
        <w:t>is in lijn met</w:t>
      </w:r>
      <w:r w:rsidRPr="00F06274">
        <w:rPr>
          <w:rFonts w:ascii="Verdana" w:hAnsi="Verdana"/>
          <w:sz w:val="18"/>
          <w:szCs w:val="18"/>
        </w:rPr>
        <w:t xml:space="preserve"> </w:t>
      </w:r>
      <w:r w:rsidR="00E74022">
        <w:rPr>
          <w:rFonts w:ascii="Verdana" w:hAnsi="Verdana"/>
          <w:sz w:val="18"/>
          <w:szCs w:val="18"/>
        </w:rPr>
        <w:t>het kabinets</w:t>
      </w:r>
      <w:r w:rsidRPr="00F06274" w:rsidR="00061924">
        <w:rPr>
          <w:rFonts w:ascii="Verdana" w:hAnsi="Verdana"/>
          <w:sz w:val="18"/>
          <w:szCs w:val="18"/>
        </w:rPr>
        <w:t>beleid</w:t>
      </w:r>
      <w:r w:rsidRPr="00F06274" w:rsidR="00061924">
        <w:rPr>
          <w:rFonts w:ascii="Verdana" w:hAnsi="Verdana"/>
          <w:sz w:val="18"/>
          <w:szCs w:val="18"/>
          <w:lang w:eastAsia="nl-NL"/>
        </w:rPr>
        <w:t xml:space="preserve">. </w:t>
      </w:r>
      <w:r w:rsidRPr="00F06274" w:rsidR="00D535DC">
        <w:rPr>
          <w:rFonts w:ascii="Verdana" w:hAnsi="Verdana"/>
          <w:sz w:val="18"/>
          <w:szCs w:val="18"/>
          <w:lang w:eastAsia="nl-NL"/>
        </w:rPr>
        <w:t xml:space="preserve">Daarbij is het belangrijk hoe dit precies ingevuld gaat worden. Nederland </w:t>
      </w:r>
      <w:r w:rsidR="00E74022">
        <w:rPr>
          <w:rFonts w:ascii="Verdana" w:hAnsi="Verdana"/>
          <w:sz w:val="18"/>
          <w:szCs w:val="18"/>
          <w:lang w:eastAsia="nl-NL"/>
        </w:rPr>
        <w:t xml:space="preserve">werkt </w:t>
      </w:r>
      <w:r w:rsidRPr="00F06274" w:rsidR="00D535DC">
        <w:rPr>
          <w:rFonts w:ascii="Verdana" w:hAnsi="Verdana"/>
          <w:sz w:val="18"/>
          <w:szCs w:val="18"/>
          <w:lang w:eastAsia="nl-NL"/>
        </w:rPr>
        <w:t>voor</w:t>
      </w:r>
      <w:r w:rsidRPr="00F06274" w:rsidR="00D535DC">
        <w:rPr>
          <w:rFonts w:ascii="Verdana" w:hAnsi="Verdana"/>
          <w:sz w:val="18"/>
          <w:szCs w:val="18"/>
        </w:rPr>
        <w:t xml:space="preserve"> 2035 </w:t>
      </w:r>
      <w:r w:rsidRPr="00F06274" w:rsidR="00D535DC">
        <w:rPr>
          <w:rFonts w:ascii="Verdana" w:hAnsi="Verdana"/>
          <w:sz w:val="18"/>
          <w:szCs w:val="18"/>
          <w:lang w:eastAsia="nl-NL"/>
        </w:rPr>
        <w:t>toe naar een</w:t>
      </w:r>
      <w:r w:rsidRPr="00F06274" w:rsidR="00061924">
        <w:rPr>
          <w:rFonts w:ascii="Verdana" w:hAnsi="Verdana"/>
          <w:sz w:val="18"/>
          <w:szCs w:val="18"/>
        </w:rPr>
        <w:t xml:space="preserve"> beperking van het huishoudelijk drinkwatergebruik</w:t>
      </w:r>
      <w:r w:rsidRPr="00F06274" w:rsidR="00061924">
        <w:rPr>
          <w:rStyle w:val="FootnoteReference"/>
          <w:rFonts w:ascii="Verdana" w:hAnsi="Verdana"/>
          <w:sz w:val="18"/>
          <w:szCs w:val="18"/>
        </w:rPr>
        <w:footnoteReference w:id="9"/>
      </w:r>
      <w:r w:rsidRPr="00F06274" w:rsidR="00061924">
        <w:rPr>
          <w:rFonts w:ascii="Verdana" w:hAnsi="Verdana"/>
          <w:sz w:val="18"/>
          <w:szCs w:val="18"/>
        </w:rPr>
        <w:t xml:space="preserve"> </w:t>
      </w:r>
      <w:r w:rsidRPr="00F06274" w:rsidR="00D535DC">
        <w:rPr>
          <w:rFonts w:ascii="Verdana" w:hAnsi="Verdana"/>
          <w:sz w:val="18"/>
          <w:szCs w:val="18"/>
        </w:rPr>
        <w:t xml:space="preserve">en van het zakelijk gebruik </w:t>
      </w:r>
      <w:r w:rsidRPr="00F06274" w:rsidR="00061924">
        <w:rPr>
          <w:rFonts w:ascii="Verdana" w:hAnsi="Verdana"/>
          <w:sz w:val="18"/>
          <w:szCs w:val="18"/>
        </w:rPr>
        <w:t xml:space="preserve">met 20% gereduceerd ten opzichte van de referentieperiode 2016-2019. </w:t>
      </w:r>
      <w:r w:rsidRPr="00F06274" w:rsidR="00D535DC">
        <w:rPr>
          <w:rFonts w:ascii="Verdana" w:hAnsi="Verdana"/>
          <w:sz w:val="18"/>
          <w:szCs w:val="18"/>
        </w:rPr>
        <w:t xml:space="preserve">Ook </w:t>
      </w:r>
      <w:r w:rsidRPr="00F06274" w:rsidR="00061924">
        <w:rPr>
          <w:rFonts w:ascii="Verdana" w:hAnsi="Verdana"/>
          <w:sz w:val="18"/>
          <w:szCs w:val="18"/>
        </w:rPr>
        <w:t xml:space="preserve">het veilig hergebruiken van water en het </w:t>
      </w:r>
      <w:r w:rsidRPr="00F06274" w:rsidR="009A5325">
        <w:rPr>
          <w:rFonts w:ascii="Verdana" w:hAnsi="Verdana"/>
          <w:sz w:val="18"/>
          <w:szCs w:val="18"/>
        </w:rPr>
        <w:t xml:space="preserve">bevorderen van het </w:t>
      </w:r>
      <w:r w:rsidRPr="00F06274" w:rsidR="00061924">
        <w:rPr>
          <w:rFonts w:ascii="Verdana" w:hAnsi="Verdana"/>
          <w:sz w:val="18"/>
          <w:szCs w:val="18"/>
        </w:rPr>
        <w:t xml:space="preserve">beperken van energiegebruik </w:t>
      </w:r>
      <w:r>
        <w:rPr>
          <w:rFonts w:ascii="Verdana" w:hAnsi="Verdana"/>
          <w:sz w:val="18"/>
          <w:szCs w:val="18"/>
        </w:rPr>
        <w:t>lijken vooralsnog</w:t>
      </w:r>
      <w:r w:rsidRPr="00F06274">
        <w:rPr>
          <w:rFonts w:ascii="Verdana" w:hAnsi="Verdana"/>
          <w:sz w:val="18"/>
          <w:szCs w:val="18"/>
        </w:rPr>
        <w:t xml:space="preserve"> </w:t>
      </w:r>
      <w:r w:rsidRPr="00F06274" w:rsidR="00D535DC">
        <w:rPr>
          <w:rFonts w:ascii="Verdana" w:hAnsi="Verdana"/>
          <w:sz w:val="18"/>
          <w:szCs w:val="18"/>
        </w:rPr>
        <w:t xml:space="preserve">in lijn met </w:t>
      </w:r>
      <w:r w:rsidR="00E74022">
        <w:rPr>
          <w:rFonts w:ascii="Verdana" w:hAnsi="Verdana"/>
          <w:sz w:val="18"/>
          <w:szCs w:val="18"/>
        </w:rPr>
        <w:t>het kabinets</w:t>
      </w:r>
      <w:r w:rsidRPr="00F06274" w:rsidR="00D535DC">
        <w:rPr>
          <w:rFonts w:ascii="Verdana" w:hAnsi="Verdana"/>
          <w:sz w:val="18"/>
          <w:szCs w:val="18"/>
        </w:rPr>
        <w:t>beleid.</w:t>
      </w:r>
      <w:r w:rsidRPr="00F06274" w:rsidR="00F111C5">
        <w:t xml:space="preserve"> </w:t>
      </w:r>
      <w:r w:rsidRPr="002B2EF8" w:rsidR="00A83261">
        <w:rPr>
          <w:rFonts w:ascii="Verdana" w:hAnsi="Verdana"/>
          <w:sz w:val="18"/>
          <w:szCs w:val="18"/>
        </w:rPr>
        <w:t xml:space="preserve">Nederland steunt </w:t>
      </w:r>
      <w:r w:rsidR="00A83261">
        <w:rPr>
          <w:rFonts w:ascii="Verdana" w:hAnsi="Verdana"/>
          <w:sz w:val="18"/>
          <w:szCs w:val="18"/>
        </w:rPr>
        <w:t xml:space="preserve">daarnaast </w:t>
      </w:r>
      <w:r w:rsidRPr="002B2EF8" w:rsidR="00A83261">
        <w:rPr>
          <w:rFonts w:ascii="Verdana" w:hAnsi="Verdana"/>
          <w:sz w:val="18"/>
          <w:szCs w:val="18"/>
        </w:rPr>
        <w:t>het voorstel van de Europese Commissie om een publiek-privaat initiatief op te zetten om te komen tot een technologische doorbraak m.b.t. uitvoerbare en betaalbare methoden voor droge koeling.</w:t>
      </w:r>
    </w:p>
    <w:p w:rsidRPr="00F06274" w:rsidR="00061924" w:rsidP="00A06E9B" w:rsidRDefault="00061924" w14:paraId="6B58F462" w14:textId="77777777">
      <w:pPr>
        <w:spacing w:line="360" w:lineRule="auto"/>
        <w:rPr>
          <w:rFonts w:ascii="Verdana" w:hAnsi="Verdana"/>
          <w:sz w:val="18"/>
          <w:szCs w:val="18"/>
        </w:rPr>
      </w:pPr>
    </w:p>
    <w:bookmarkEnd w:id="3"/>
    <w:p w:rsidRPr="00F06274" w:rsidR="004C44EE" w:rsidP="00536EED" w:rsidRDefault="00594664" w14:paraId="0FC95CB4" w14:textId="2509EA27">
      <w:pPr>
        <w:pStyle w:val="ListParagraph"/>
        <w:numPr>
          <w:ilvl w:val="1"/>
          <w:numId w:val="2"/>
        </w:numPr>
        <w:spacing w:line="360" w:lineRule="auto"/>
        <w:ind w:left="284" w:hanging="284"/>
        <w:rPr>
          <w:rFonts w:ascii="Verdana" w:hAnsi="Verdana"/>
          <w:i/>
          <w:iCs/>
          <w:sz w:val="18"/>
          <w:szCs w:val="18"/>
        </w:rPr>
      </w:pPr>
      <w:r w:rsidRPr="00F06274">
        <w:rPr>
          <w:rFonts w:ascii="Verdana" w:hAnsi="Verdana"/>
          <w:i/>
          <w:iCs/>
          <w:sz w:val="18"/>
          <w:szCs w:val="18"/>
        </w:rPr>
        <w:t>Eerste inschatting van krachtenveld</w:t>
      </w:r>
    </w:p>
    <w:p w:rsidRPr="00F06274" w:rsidR="007558ED" w:rsidP="00A06E9B" w:rsidRDefault="00D52196" w14:paraId="0AE072BC" w14:textId="766949BD">
      <w:pPr>
        <w:spacing w:line="360" w:lineRule="auto"/>
        <w:rPr>
          <w:rFonts w:ascii="Verdana" w:hAnsi="Verdana"/>
          <w:sz w:val="18"/>
          <w:szCs w:val="18"/>
        </w:rPr>
      </w:pPr>
      <w:r w:rsidRPr="00F06274">
        <w:rPr>
          <w:rFonts w:ascii="Verdana" w:hAnsi="Verdana"/>
          <w:sz w:val="18"/>
          <w:szCs w:val="18"/>
        </w:rPr>
        <w:t xml:space="preserve">Er </w:t>
      </w:r>
      <w:r w:rsidRPr="00F06274" w:rsidR="00667AF8">
        <w:rPr>
          <w:rFonts w:ascii="Verdana" w:hAnsi="Verdana"/>
          <w:sz w:val="18"/>
          <w:szCs w:val="18"/>
        </w:rPr>
        <w:t xml:space="preserve">is </w:t>
      </w:r>
      <w:r w:rsidR="00284E56">
        <w:rPr>
          <w:rFonts w:ascii="Verdana" w:hAnsi="Verdana"/>
          <w:sz w:val="18"/>
          <w:szCs w:val="18"/>
        </w:rPr>
        <w:t xml:space="preserve">binnen het </w:t>
      </w:r>
      <w:r w:rsidRPr="00F06274">
        <w:rPr>
          <w:rFonts w:ascii="Verdana" w:hAnsi="Verdana"/>
          <w:sz w:val="18"/>
          <w:szCs w:val="18"/>
        </w:rPr>
        <w:t xml:space="preserve">Europees </w:t>
      </w:r>
      <w:r w:rsidR="00284E56">
        <w:rPr>
          <w:rFonts w:ascii="Verdana" w:hAnsi="Verdana"/>
          <w:sz w:val="18"/>
          <w:szCs w:val="18"/>
        </w:rPr>
        <w:t>Parlement</w:t>
      </w:r>
      <w:r w:rsidRPr="00F06274">
        <w:rPr>
          <w:rFonts w:ascii="Verdana" w:hAnsi="Verdana"/>
          <w:sz w:val="18"/>
          <w:szCs w:val="18"/>
        </w:rPr>
        <w:t xml:space="preserve"> brede steun</w:t>
      </w:r>
      <w:r w:rsidRPr="00F06274" w:rsidR="00667AF8">
        <w:rPr>
          <w:rFonts w:ascii="Verdana" w:hAnsi="Verdana"/>
          <w:sz w:val="18"/>
          <w:szCs w:val="18"/>
        </w:rPr>
        <w:t xml:space="preserve"> </w:t>
      </w:r>
      <w:r w:rsidRPr="00F06274">
        <w:rPr>
          <w:rFonts w:ascii="Verdana" w:hAnsi="Verdana"/>
          <w:sz w:val="18"/>
          <w:szCs w:val="18"/>
        </w:rPr>
        <w:t xml:space="preserve">voor de </w:t>
      </w:r>
      <w:r w:rsidRPr="00F06274" w:rsidR="00172723">
        <w:rPr>
          <w:rFonts w:ascii="Verdana" w:hAnsi="Verdana"/>
          <w:sz w:val="18"/>
          <w:szCs w:val="18"/>
        </w:rPr>
        <w:t>s</w:t>
      </w:r>
      <w:r w:rsidRPr="00F06274">
        <w:rPr>
          <w:rFonts w:ascii="Verdana" w:hAnsi="Verdana"/>
          <w:sz w:val="18"/>
          <w:szCs w:val="18"/>
        </w:rPr>
        <w:t>trategie</w:t>
      </w:r>
      <w:r w:rsidRPr="00F06274" w:rsidR="00A20807">
        <w:rPr>
          <w:rFonts w:ascii="Verdana" w:hAnsi="Verdana"/>
          <w:sz w:val="18"/>
          <w:szCs w:val="18"/>
        </w:rPr>
        <w:t>, o</w:t>
      </w:r>
      <w:r w:rsidR="0040681A">
        <w:rPr>
          <w:rFonts w:ascii="Verdana" w:hAnsi="Verdana"/>
          <w:sz w:val="18"/>
          <w:szCs w:val="18"/>
        </w:rPr>
        <w:t>nder andere</w:t>
      </w:r>
      <w:r w:rsidRPr="00F06274" w:rsidR="00A20807">
        <w:rPr>
          <w:rFonts w:ascii="Verdana" w:hAnsi="Verdana"/>
          <w:sz w:val="18"/>
          <w:szCs w:val="18"/>
        </w:rPr>
        <w:t xml:space="preserve"> gelet op de door het Europees </w:t>
      </w:r>
      <w:r w:rsidR="0040681A">
        <w:rPr>
          <w:rFonts w:ascii="Verdana" w:hAnsi="Verdana"/>
          <w:sz w:val="18"/>
          <w:szCs w:val="18"/>
        </w:rPr>
        <w:t xml:space="preserve">Parlement </w:t>
      </w:r>
      <w:r w:rsidRPr="00F06274" w:rsidR="00A20807">
        <w:rPr>
          <w:rFonts w:ascii="Verdana" w:hAnsi="Verdana"/>
          <w:sz w:val="18"/>
          <w:szCs w:val="18"/>
        </w:rPr>
        <w:t xml:space="preserve">aangenomen </w:t>
      </w:r>
      <w:r w:rsidR="00E2466B">
        <w:rPr>
          <w:rFonts w:ascii="Verdana" w:hAnsi="Verdana"/>
          <w:sz w:val="18"/>
          <w:szCs w:val="18"/>
        </w:rPr>
        <w:t>resolutie</w:t>
      </w:r>
      <w:r w:rsidRPr="00F06274" w:rsidR="00E2466B">
        <w:rPr>
          <w:rFonts w:ascii="Verdana" w:hAnsi="Verdana"/>
          <w:sz w:val="18"/>
          <w:szCs w:val="18"/>
        </w:rPr>
        <w:t xml:space="preserve"> </w:t>
      </w:r>
      <w:r w:rsidRPr="00F06274" w:rsidR="00A20807">
        <w:rPr>
          <w:rFonts w:ascii="Verdana" w:hAnsi="Verdana"/>
          <w:sz w:val="18"/>
          <w:szCs w:val="18"/>
        </w:rPr>
        <w:t>hierover op 7 mei jl.</w:t>
      </w:r>
      <w:r w:rsidRPr="00F06274" w:rsidR="00A20807">
        <w:rPr>
          <w:rStyle w:val="FootnoteReference"/>
          <w:rFonts w:ascii="Verdana" w:hAnsi="Verdana"/>
          <w:sz w:val="18"/>
          <w:szCs w:val="18"/>
        </w:rPr>
        <w:footnoteReference w:id="10"/>
      </w:r>
      <w:r w:rsidRPr="00F06274" w:rsidR="004E7DBE">
        <w:rPr>
          <w:rFonts w:ascii="Verdana" w:hAnsi="Verdana"/>
          <w:sz w:val="18"/>
          <w:szCs w:val="18"/>
        </w:rPr>
        <w:t xml:space="preserve"> Verwacht wordt dat lidstaten positief zullen zijn over de strategie. Vrijwel alle lidstaten erkennen de toenemende urgentie van droogte- en overstromingsproblemen.</w:t>
      </w:r>
    </w:p>
    <w:p w:rsidRPr="00F06274" w:rsidR="00D52196" w:rsidP="00D52196" w:rsidRDefault="00D52196" w14:paraId="6509FEA7" w14:textId="77777777">
      <w:pPr>
        <w:spacing w:line="360" w:lineRule="auto"/>
        <w:rPr>
          <w:rFonts w:ascii="Verdana" w:hAnsi="Verdana"/>
          <w:b/>
          <w:sz w:val="18"/>
          <w:szCs w:val="18"/>
        </w:rPr>
      </w:pPr>
    </w:p>
    <w:bookmarkEnd w:id="1"/>
    <w:bookmarkEnd w:id="2"/>
    <w:p w:rsidRPr="00F06274" w:rsidR="00A20807" w:rsidP="00536EED" w:rsidRDefault="00A20807" w14:paraId="155B3873" w14:textId="1EDE1CCE">
      <w:pPr>
        <w:pStyle w:val="ListParagraph"/>
        <w:numPr>
          <w:ilvl w:val="0"/>
          <w:numId w:val="2"/>
        </w:numPr>
        <w:spacing w:line="360" w:lineRule="auto"/>
        <w:rPr>
          <w:rFonts w:ascii="Verdana" w:hAnsi="Verdana"/>
          <w:b/>
          <w:bCs/>
          <w:sz w:val="18"/>
          <w:szCs w:val="18"/>
        </w:rPr>
      </w:pPr>
      <w:r w:rsidRPr="00F06274">
        <w:rPr>
          <w:rFonts w:ascii="Verdana" w:hAnsi="Verdana"/>
          <w:b/>
          <w:bCs/>
          <w:sz w:val="18"/>
          <w:szCs w:val="18"/>
        </w:rPr>
        <w:t xml:space="preserve">Grondhouding ten aanzien van bevoegdheid, subsidiariteit, proportionaliteit, financiële gevolgen en gevolgen voor regeldruk, concurrentiekracht en geopolitieke aspecten </w:t>
      </w:r>
    </w:p>
    <w:p w:rsidRPr="00F06274" w:rsidR="00A20807" w:rsidP="00536EED" w:rsidRDefault="00A20807" w14:paraId="679152F1" w14:textId="77777777">
      <w:pPr>
        <w:numPr>
          <w:ilvl w:val="0"/>
          <w:numId w:val="4"/>
        </w:numPr>
        <w:spacing w:line="360" w:lineRule="auto"/>
        <w:rPr>
          <w:rFonts w:ascii="Verdana" w:hAnsi="Verdana"/>
          <w:i/>
          <w:iCs/>
          <w:sz w:val="18"/>
          <w:szCs w:val="18"/>
        </w:rPr>
      </w:pPr>
      <w:r w:rsidRPr="00F06274">
        <w:rPr>
          <w:rFonts w:ascii="Verdana" w:hAnsi="Verdana"/>
          <w:i/>
          <w:iCs/>
          <w:sz w:val="18"/>
          <w:szCs w:val="18"/>
        </w:rPr>
        <w:t>Bevoegdheid</w:t>
      </w:r>
    </w:p>
    <w:p w:rsidRPr="0049513E" w:rsidR="00193946" w:rsidP="00667AF8" w:rsidRDefault="00667AF8" w14:paraId="30440E8F" w14:textId="29C6E35C">
      <w:pPr>
        <w:spacing w:line="360" w:lineRule="auto"/>
        <w:rPr>
          <w:rFonts w:ascii="Verdana" w:hAnsi="Verdana"/>
          <w:sz w:val="18"/>
          <w:szCs w:val="18"/>
        </w:rPr>
      </w:pPr>
      <w:r w:rsidRPr="00F06274">
        <w:rPr>
          <w:rFonts w:ascii="Verdana" w:hAnsi="Verdana"/>
          <w:sz w:val="18"/>
          <w:szCs w:val="18"/>
        </w:rPr>
        <w:t xml:space="preserve">De grondhouding ten aanzien van de bevoegdheid is </w:t>
      </w:r>
      <w:r w:rsidRPr="00F06274" w:rsidR="00EB626A">
        <w:rPr>
          <w:rFonts w:ascii="Verdana" w:hAnsi="Verdana"/>
          <w:sz w:val="18"/>
          <w:szCs w:val="18"/>
        </w:rPr>
        <w:t>ten aanzien van deze strategie</w:t>
      </w:r>
      <w:r w:rsidR="00630E35">
        <w:rPr>
          <w:rFonts w:ascii="Verdana" w:hAnsi="Verdana"/>
          <w:sz w:val="18"/>
          <w:szCs w:val="18"/>
        </w:rPr>
        <w:t xml:space="preserve"> en aanbeveling</w:t>
      </w:r>
      <w:r w:rsidRPr="00F06274" w:rsidR="00EB626A">
        <w:rPr>
          <w:rFonts w:ascii="Verdana" w:hAnsi="Verdana"/>
          <w:sz w:val="18"/>
          <w:szCs w:val="18"/>
        </w:rPr>
        <w:t xml:space="preserve"> </w:t>
      </w:r>
      <w:r w:rsidR="009050ED">
        <w:rPr>
          <w:rFonts w:ascii="Verdana" w:hAnsi="Verdana"/>
          <w:sz w:val="18"/>
          <w:szCs w:val="18"/>
        </w:rPr>
        <w:t xml:space="preserve">is </w:t>
      </w:r>
      <w:r w:rsidRPr="00F06274">
        <w:rPr>
          <w:rFonts w:ascii="Verdana" w:hAnsi="Verdana"/>
          <w:sz w:val="18"/>
          <w:szCs w:val="18"/>
        </w:rPr>
        <w:t>positief</w:t>
      </w:r>
      <w:bookmarkStart w:name="_Hlk201310106" w:id="6"/>
      <w:r w:rsidR="006270C2">
        <w:rPr>
          <w:rFonts w:ascii="Verdana" w:hAnsi="Verdana"/>
          <w:sz w:val="18"/>
          <w:szCs w:val="18"/>
        </w:rPr>
        <w:t>.</w:t>
      </w:r>
      <w:r w:rsidR="008F200C">
        <w:rPr>
          <w:rFonts w:ascii="Verdana" w:hAnsi="Verdana"/>
          <w:sz w:val="18"/>
          <w:szCs w:val="18"/>
        </w:rPr>
        <w:t xml:space="preserve"> </w:t>
      </w:r>
      <w:r w:rsidRPr="00F06274">
        <w:rPr>
          <w:rFonts w:ascii="Verdana" w:hAnsi="Verdana"/>
          <w:sz w:val="18"/>
          <w:szCs w:val="18"/>
        </w:rPr>
        <w:t xml:space="preserve">De </w:t>
      </w:r>
      <w:r w:rsidR="008A48BD">
        <w:rPr>
          <w:rFonts w:ascii="Verdana" w:hAnsi="Verdana"/>
          <w:sz w:val="18"/>
          <w:szCs w:val="18"/>
        </w:rPr>
        <w:t>strategie</w:t>
      </w:r>
      <w:r w:rsidRPr="00F06274">
        <w:rPr>
          <w:rFonts w:ascii="Verdana" w:hAnsi="Verdana"/>
          <w:sz w:val="18"/>
          <w:szCs w:val="18"/>
        </w:rPr>
        <w:t xml:space="preserve"> heeft betrekking op meerdere beleidsterreinen van de EU,</w:t>
      </w:r>
      <w:r w:rsidRPr="00F06274" w:rsidR="00652D74">
        <w:rPr>
          <w:rFonts w:ascii="Verdana" w:hAnsi="Verdana"/>
          <w:sz w:val="18"/>
          <w:szCs w:val="18"/>
        </w:rPr>
        <w:t xml:space="preserve"> </w:t>
      </w:r>
      <w:r w:rsidRPr="00F06274">
        <w:rPr>
          <w:rFonts w:ascii="Verdana" w:hAnsi="Verdana"/>
          <w:sz w:val="18"/>
          <w:szCs w:val="18"/>
        </w:rPr>
        <w:t xml:space="preserve">met name op die van </w:t>
      </w:r>
      <w:r w:rsidRPr="00F06274" w:rsidR="00652D74">
        <w:rPr>
          <w:rFonts w:ascii="Verdana" w:hAnsi="Verdana"/>
          <w:sz w:val="18"/>
          <w:szCs w:val="18"/>
        </w:rPr>
        <w:t xml:space="preserve">waterbeheer in brede zin, </w:t>
      </w:r>
      <w:r w:rsidRPr="00F06274" w:rsidR="00BB218A">
        <w:rPr>
          <w:rFonts w:ascii="Verdana" w:hAnsi="Verdana"/>
          <w:sz w:val="18"/>
          <w:szCs w:val="18"/>
        </w:rPr>
        <w:t>milieu, natuur, landbouw</w:t>
      </w:r>
      <w:r w:rsidRPr="00F06274">
        <w:rPr>
          <w:rFonts w:ascii="Verdana" w:hAnsi="Verdana"/>
          <w:sz w:val="18"/>
          <w:szCs w:val="18"/>
        </w:rPr>
        <w:t xml:space="preserve">, </w:t>
      </w:r>
      <w:r w:rsidRPr="00F06274" w:rsidR="00D80CE9">
        <w:rPr>
          <w:rFonts w:ascii="Verdana" w:hAnsi="Verdana"/>
          <w:sz w:val="18"/>
          <w:szCs w:val="18"/>
        </w:rPr>
        <w:t>goederen</w:t>
      </w:r>
      <w:r w:rsidRPr="00F06274">
        <w:rPr>
          <w:rFonts w:ascii="Verdana" w:hAnsi="Verdana"/>
          <w:sz w:val="18"/>
          <w:szCs w:val="18"/>
        </w:rPr>
        <w:t>vervoer</w:t>
      </w:r>
      <w:r w:rsidRPr="00F06274" w:rsidR="00D80CE9">
        <w:rPr>
          <w:rFonts w:ascii="Verdana" w:hAnsi="Verdana"/>
          <w:sz w:val="18"/>
          <w:szCs w:val="18"/>
        </w:rPr>
        <w:t xml:space="preserve"> en de bijbehorende logistieke keten</w:t>
      </w:r>
      <w:r w:rsidRPr="00F06274">
        <w:rPr>
          <w:rFonts w:ascii="Verdana" w:hAnsi="Verdana"/>
          <w:sz w:val="18"/>
          <w:szCs w:val="18"/>
        </w:rPr>
        <w:t xml:space="preserve">, trans-Europese </w:t>
      </w:r>
      <w:r w:rsidRPr="00F06274" w:rsidR="001B6CED">
        <w:rPr>
          <w:rFonts w:ascii="Verdana" w:hAnsi="Verdana"/>
          <w:sz w:val="18"/>
          <w:szCs w:val="18"/>
        </w:rPr>
        <w:t>transport</w:t>
      </w:r>
      <w:r w:rsidRPr="00F06274">
        <w:rPr>
          <w:rFonts w:ascii="Verdana" w:hAnsi="Verdana"/>
          <w:sz w:val="18"/>
          <w:szCs w:val="18"/>
        </w:rPr>
        <w:t>netwerken</w:t>
      </w:r>
      <w:r w:rsidRPr="00F06274" w:rsidR="00652D74">
        <w:rPr>
          <w:rFonts w:ascii="Verdana" w:hAnsi="Verdana"/>
          <w:sz w:val="18"/>
          <w:szCs w:val="18"/>
        </w:rPr>
        <w:t>, stedelijke inrichting, kennis en innovatie, bedrijf</w:t>
      </w:r>
      <w:r w:rsidRPr="00F06274" w:rsidR="001B6CED">
        <w:rPr>
          <w:rFonts w:ascii="Verdana" w:hAnsi="Verdana"/>
          <w:sz w:val="18"/>
          <w:szCs w:val="18"/>
        </w:rPr>
        <w:t>s</w:t>
      </w:r>
      <w:r w:rsidRPr="00F06274" w:rsidR="00652D74">
        <w:rPr>
          <w:rFonts w:ascii="Verdana" w:hAnsi="Verdana"/>
          <w:sz w:val="18"/>
          <w:szCs w:val="18"/>
        </w:rPr>
        <w:t>activiteiten, internationaal beleid</w:t>
      </w:r>
      <w:r w:rsidRPr="00F06274">
        <w:rPr>
          <w:rFonts w:ascii="Verdana" w:hAnsi="Verdana"/>
          <w:sz w:val="18"/>
          <w:szCs w:val="18"/>
        </w:rPr>
        <w:t xml:space="preserve"> en gemeenschappelijke</w:t>
      </w:r>
      <w:r w:rsidRPr="00F06274" w:rsidR="00652D74">
        <w:rPr>
          <w:rFonts w:ascii="Verdana" w:hAnsi="Verdana"/>
          <w:sz w:val="18"/>
          <w:szCs w:val="18"/>
        </w:rPr>
        <w:t xml:space="preserve"> </w:t>
      </w:r>
      <w:r w:rsidRPr="00F06274">
        <w:rPr>
          <w:rFonts w:ascii="Verdana" w:hAnsi="Verdana"/>
          <w:sz w:val="18"/>
          <w:szCs w:val="18"/>
        </w:rPr>
        <w:t xml:space="preserve">veiligheidsvraagstukken op het gebied van </w:t>
      </w:r>
      <w:r w:rsidRPr="00F06274" w:rsidR="00652D74">
        <w:rPr>
          <w:rFonts w:ascii="Verdana" w:hAnsi="Verdana"/>
          <w:sz w:val="18"/>
          <w:szCs w:val="18"/>
        </w:rPr>
        <w:t>waterbeschikbaarheid en calamiteiten</w:t>
      </w:r>
      <w:r w:rsidRPr="00F06274">
        <w:rPr>
          <w:rFonts w:ascii="Verdana" w:hAnsi="Verdana"/>
          <w:sz w:val="18"/>
          <w:szCs w:val="18"/>
        </w:rPr>
        <w:t>.</w:t>
      </w:r>
      <w:bookmarkEnd w:id="6"/>
      <w:r w:rsidR="00443187">
        <w:rPr>
          <w:rFonts w:ascii="Verdana" w:hAnsi="Verdana"/>
          <w:sz w:val="18"/>
          <w:szCs w:val="18"/>
        </w:rPr>
        <w:t xml:space="preserve"> </w:t>
      </w:r>
      <w:r w:rsidRPr="00F06274" w:rsidR="00EB626A">
        <w:rPr>
          <w:rFonts w:ascii="Verdana" w:hAnsi="Verdana"/>
          <w:sz w:val="18"/>
          <w:szCs w:val="18"/>
        </w:rPr>
        <w:t>Op het gebied van landbouw en milieu en op het gebied van vervoer en trans-Europese transportnetwerken hebben de EU en EU-lidstaten een gedeelde bevoegdheid</w:t>
      </w:r>
      <w:r w:rsidR="00E15C0E">
        <w:rPr>
          <w:rFonts w:ascii="Verdana" w:hAnsi="Verdana"/>
          <w:sz w:val="18"/>
          <w:szCs w:val="18"/>
        </w:rPr>
        <w:t xml:space="preserve"> (artikel 4, lid 2, sub d, e, g, h en k, VWEU). </w:t>
      </w:r>
      <w:r w:rsidRPr="00F06274" w:rsidR="00EB626A">
        <w:rPr>
          <w:rFonts w:ascii="Verdana" w:hAnsi="Verdana"/>
          <w:sz w:val="18"/>
          <w:szCs w:val="18"/>
        </w:rPr>
        <w:t xml:space="preserve"> </w:t>
      </w:r>
      <w:r w:rsidRPr="00F06274" w:rsidR="00F676B9">
        <w:rPr>
          <w:rFonts w:ascii="Verdana" w:hAnsi="Verdana"/>
          <w:sz w:val="18"/>
          <w:szCs w:val="18"/>
        </w:rPr>
        <w:t xml:space="preserve">Mochten er in het vervolg op het gebied van waterweerbaarheid voorstellen tot wetgevingshandelingen van de Commissie worden gepubliceerd, dan zal het kabinet </w:t>
      </w:r>
      <w:r w:rsidR="00536EED">
        <w:rPr>
          <w:rFonts w:ascii="Verdana" w:hAnsi="Verdana"/>
          <w:sz w:val="18"/>
          <w:szCs w:val="18"/>
        </w:rPr>
        <w:t>de bevoegdheid van de Commissie om deze voorstellen te doen</w:t>
      </w:r>
      <w:r w:rsidR="007748B0">
        <w:rPr>
          <w:rFonts w:ascii="Verdana" w:hAnsi="Verdana"/>
          <w:sz w:val="18"/>
          <w:szCs w:val="18"/>
        </w:rPr>
        <w:t>,</w:t>
      </w:r>
      <w:r w:rsidR="00536EED">
        <w:rPr>
          <w:rFonts w:ascii="Verdana" w:hAnsi="Verdana"/>
          <w:sz w:val="18"/>
          <w:szCs w:val="18"/>
        </w:rPr>
        <w:t xml:space="preserve"> zoals gebruikelijk</w:t>
      </w:r>
      <w:r w:rsidR="006270C2">
        <w:rPr>
          <w:rFonts w:ascii="Verdana" w:hAnsi="Verdana"/>
          <w:sz w:val="18"/>
          <w:szCs w:val="18"/>
        </w:rPr>
        <w:t>,</w:t>
      </w:r>
      <w:r w:rsidR="00536EED">
        <w:rPr>
          <w:rFonts w:ascii="Verdana" w:hAnsi="Verdana"/>
          <w:sz w:val="18"/>
          <w:szCs w:val="18"/>
        </w:rPr>
        <w:t xml:space="preserve"> </w:t>
      </w:r>
      <w:r w:rsidR="006270C2">
        <w:rPr>
          <w:rFonts w:ascii="Verdana" w:hAnsi="Verdana"/>
          <w:sz w:val="18"/>
          <w:szCs w:val="18"/>
        </w:rPr>
        <w:t>kritisch</w:t>
      </w:r>
      <w:r w:rsidR="00536EED">
        <w:rPr>
          <w:rFonts w:ascii="Verdana" w:hAnsi="Verdana"/>
          <w:sz w:val="18"/>
          <w:szCs w:val="18"/>
        </w:rPr>
        <w:t xml:space="preserve"> beoordelen voor dat specifieke voorstel.</w:t>
      </w:r>
      <w:r w:rsidRPr="00F06274" w:rsidR="00F676B9">
        <w:rPr>
          <w:rFonts w:ascii="Verdana" w:hAnsi="Verdana"/>
          <w:sz w:val="18"/>
          <w:szCs w:val="18"/>
        </w:rPr>
        <w:t xml:space="preserve"> </w:t>
      </w:r>
    </w:p>
    <w:p w:rsidRPr="00F06274" w:rsidR="00A20807" w:rsidP="00536EED" w:rsidRDefault="00A20807" w14:paraId="4D27DD1D" w14:textId="77777777">
      <w:pPr>
        <w:numPr>
          <w:ilvl w:val="0"/>
          <w:numId w:val="4"/>
        </w:numPr>
        <w:spacing w:line="360" w:lineRule="auto"/>
        <w:rPr>
          <w:rFonts w:ascii="Verdana" w:hAnsi="Verdana"/>
          <w:i/>
          <w:iCs/>
          <w:sz w:val="18"/>
          <w:szCs w:val="18"/>
        </w:rPr>
      </w:pPr>
      <w:r w:rsidRPr="00F06274">
        <w:rPr>
          <w:rFonts w:ascii="Verdana" w:hAnsi="Verdana"/>
          <w:i/>
          <w:iCs/>
          <w:sz w:val="18"/>
          <w:szCs w:val="18"/>
        </w:rPr>
        <w:lastRenderedPageBreak/>
        <w:t>Subsidiariteit</w:t>
      </w:r>
    </w:p>
    <w:p w:rsidRPr="00F06274" w:rsidR="00A20807" w:rsidP="00A06E9B" w:rsidRDefault="00667AF8" w14:paraId="6DF3D0D7" w14:textId="20A65F0D">
      <w:pPr>
        <w:spacing w:line="360" w:lineRule="auto"/>
        <w:rPr>
          <w:rFonts w:ascii="Verdana" w:hAnsi="Verdana"/>
          <w:sz w:val="18"/>
          <w:szCs w:val="18"/>
        </w:rPr>
      </w:pPr>
      <w:r w:rsidRPr="00F06274">
        <w:rPr>
          <w:rFonts w:ascii="Verdana" w:hAnsi="Verdana"/>
          <w:sz w:val="18"/>
          <w:szCs w:val="18"/>
        </w:rPr>
        <w:t>De grondhouding ten aanzien van de subsidiariteit</w:t>
      </w:r>
      <w:r w:rsidR="00630E35">
        <w:rPr>
          <w:rFonts w:ascii="Verdana" w:hAnsi="Verdana"/>
          <w:sz w:val="18"/>
          <w:szCs w:val="18"/>
        </w:rPr>
        <w:t xml:space="preserve"> t</w:t>
      </w:r>
      <w:r w:rsidR="006C0A87">
        <w:rPr>
          <w:rFonts w:ascii="Verdana" w:hAnsi="Verdana"/>
          <w:sz w:val="18"/>
          <w:szCs w:val="18"/>
        </w:rPr>
        <w:t xml:space="preserve">er attentie van </w:t>
      </w:r>
      <w:r w:rsidR="00630E35">
        <w:rPr>
          <w:rFonts w:ascii="Verdana" w:hAnsi="Verdana"/>
          <w:sz w:val="18"/>
          <w:szCs w:val="18"/>
        </w:rPr>
        <w:t xml:space="preserve">zowel de strategie als de aanbeveling </w:t>
      </w:r>
      <w:r w:rsidRPr="00F06274">
        <w:rPr>
          <w:rFonts w:ascii="Verdana" w:hAnsi="Verdana"/>
          <w:sz w:val="18"/>
          <w:szCs w:val="18"/>
        </w:rPr>
        <w:t>is</w:t>
      </w:r>
      <w:r w:rsidR="008F200C">
        <w:rPr>
          <w:rFonts w:ascii="Verdana" w:hAnsi="Verdana"/>
          <w:sz w:val="18"/>
          <w:szCs w:val="18"/>
        </w:rPr>
        <w:t xml:space="preserve"> </w:t>
      </w:r>
      <w:r w:rsidRPr="00BF6BA1">
        <w:rPr>
          <w:rFonts w:ascii="Verdana" w:hAnsi="Verdana"/>
          <w:sz w:val="18"/>
          <w:szCs w:val="18"/>
        </w:rPr>
        <w:t xml:space="preserve">positief. </w:t>
      </w:r>
      <w:r w:rsidRPr="00443187">
        <w:rPr>
          <w:rFonts w:ascii="Verdana" w:hAnsi="Verdana"/>
          <w:sz w:val="18"/>
          <w:szCs w:val="18"/>
        </w:rPr>
        <w:t>De</w:t>
      </w:r>
      <w:r w:rsidRPr="00443187" w:rsidR="00652D74">
        <w:rPr>
          <w:rFonts w:ascii="Verdana" w:hAnsi="Verdana"/>
          <w:sz w:val="18"/>
          <w:szCs w:val="18"/>
        </w:rPr>
        <w:t xml:space="preserve"> </w:t>
      </w:r>
      <w:r w:rsidRPr="00443187" w:rsidR="008A48BD">
        <w:rPr>
          <w:rFonts w:ascii="Verdana" w:hAnsi="Verdana"/>
          <w:sz w:val="18"/>
          <w:szCs w:val="18"/>
        </w:rPr>
        <w:t>strategie</w:t>
      </w:r>
      <w:r w:rsidRPr="00443187">
        <w:rPr>
          <w:rFonts w:ascii="Verdana" w:hAnsi="Verdana"/>
          <w:sz w:val="18"/>
          <w:szCs w:val="18"/>
        </w:rPr>
        <w:t xml:space="preserve"> heeft tot doel de </w:t>
      </w:r>
      <w:r w:rsidRPr="00443187" w:rsidR="00652D74">
        <w:rPr>
          <w:rFonts w:ascii="Verdana" w:hAnsi="Verdana"/>
          <w:sz w:val="18"/>
          <w:szCs w:val="18"/>
        </w:rPr>
        <w:t xml:space="preserve">waterweerbaarheid en samenhangende </w:t>
      </w:r>
      <w:r w:rsidRPr="00443187">
        <w:rPr>
          <w:rFonts w:ascii="Verdana" w:hAnsi="Verdana"/>
          <w:sz w:val="18"/>
          <w:szCs w:val="18"/>
        </w:rPr>
        <w:t>klimaatbestendigheid van de EU te</w:t>
      </w:r>
      <w:r w:rsidRPr="00443187" w:rsidR="00652D74">
        <w:rPr>
          <w:rFonts w:ascii="Verdana" w:hAnsi="Verdana"/>
          <w:sz w:val="18"/>
          <w:szCs w:val="18"/>
        </w:rPr>
        <w:t xml:space="preserve"> </w:t>
      </w:r>
      <w:r w:rsidRPr="00443187">
        <w:rPr>
          <w:rFonts w:ascii="Verdana" w:hAnsi="Verdana"/>
          <w:sz w:val="18"/>
          <w:szCs w:val="18"/>
        </w:rPr>
        <w:t>vergroten.</w:t>
      </w:r>
      <w:r w:rsidRPr="00BF6BA1">
        <w:rPr>
          <w:rFonts w:ascii="Verdana" w:hAnsi="Verdana"/>
          <w:sz w:val="18"/>
          <w:szCs w:val="18"/>
        </w:rPr>
        <w:t xml:space="preserve"> </w:t>
      </w:r>
      <w:r w:rsidRPr="00BF6BA1" w:rsidR="007373CA">
        <w:rPr>
          <w:rFonts w:ascii="Verdana" w:hAnsi="Verdana"/>
          <w:sz w:val="18"/>
          <w:szCs w:val="18"/>
        </w:rPr>
        <w:t>Gezien</w:t>
      </w:r>
      <w:r w:rsidRPr="00F06274" w:rsidR="007373CA">
        <w:rPr>
          <w:rFonts w:ascii="Verdana" w:hAnsi="Verdana"/>
          <w:sz w:val="18"/>
          <w:szCs w:val="18"/>
        </w:rPr>
        <w:t xml:space="preserve"> het </w:t>
      </w:r>
      <w:r w:rsidRPr="00F06274">
        <w:rPr>
          <w:rFonts w:ascii="Verdana" w:hAnsi="Verdana"/>
          <w:sz w:val="18"/>
          <w:szCs w:val="18"/>
        </w:rPr>
        <w:t xml:space="preserve">grensoverschrijdende karakter van de </w:t>
      </w:r>
      <w:r w:rsidRPr="00F06274" w:rsidR="00652D74">
        <w:rPr>
          <w:rFonts w:ascii="Verdana" w:hAnsi="Verdana"/>
          <w:sz w:val="18"/>
          <w:szCs w:val="18"/>
        </w:rPr>
        <w:t xml:space="preserve">water- en </w:t>
      </w:r>
      <w:r w:rsidRPr="00F06274">
        <w:rPr>
          <w:rFonts w:ascii="Verdana" w:hAnsi="Verdana"/>
          <w:sz w:val="18"/>
          <w:szCs w:val="18"/>
        </w:rPr>
        <w:t xml:space="preserve">klimaatproblematiek </w:t>
      </w:r>
      <w:r w:rsidRPr="00F06274" w:rsidR="007373CA">
        <w:rPr>
          <w:rFonts w:ascii="Verdana" w:hAnsi="Verdana"/>
          <w:sz w:val="18"/>
          <w:szCs w:val="18"/>
        </w:rPr>
        <w:t>kan dit onvoldoende door lidstaten op centraal, regionaal of lokaal niveau worden verwezenlijkt, daarom is een EU-aanpak nodig</w:t>
      </w:r>
      <w:r w:rsidRPr="00F06274">
        <w:rPr>
          <w:rFonts w:ascii="Verdana" w:hAnsi="Verdana"/>
          <w:sz w:val="18"/>
          <w:szCs w:val="18"/>
        </w:rPr>
        <w:t>. Naast acties</w:t>
      </w:r>
      <w:r w:rsidRPr="00F06274" w:rsidR="00652D74">
        <w:rPr>
          <w:rFonts w:ascii="Verdana" w:hAnsi="Verdana"/>
          <w:sz w:val="18"/>
          <w:szCs w:val="18"/>
        </w:rPr>
        <w:t xml:space="preserve"> </w:t>
      </w:r>
      <w:r w:rsidRPr="00F06274">
        <w:rPr>
          <w:rFonts w:ascii="Verdana" w:hAnsi="Verdana"/>
          <w:sz w:val="18"/>
          <w:szCs w:val="18"/>
        </w:rPr>
        <w:t>op lokaal, regionaal, nationaal</w:t>
      </w:r>
      <w:r w:rsidRPr="00F06274" w:rsidR="6C1603C6">
        <w:rPr>
          <w:rFonts w:ascii="Verdana" w:hAnsi="Verdana"/>
          <w:sz w:val="18"/>
          <w:szCs w:val="18"/>
        </w:rPr>
        <w:t>, i</w:t>
      </w:r>
      <w:r w:rsidRPr="00F06274" w:rsidR="503B91A4">
        <w:rPr>
          <w:rFonts w:ascii="Verdana" w:hAnsi="Verdana"/>
          <w:sz w:val="18"/>
          <w:szCs w:val="18"/>
        </w:rPr>
        <w:t>nternationaal</w:t>
      </w:r>
      <w:r w:rsidRPr="00F06274">
        <w:rPr>
          <w:rFonts w:ascii="Verdana" w:hAnsi="Verdana"/>
          <w:sz w:val="18"/>
          <w:szCs w:val="18"/>
        </w:rPr>
        <w:t xml:space="preserve"> </w:t>
      </w:r>
      <w:r w:rsidRPr="00F06274" w:rsidR="3AC2749B">
        <w:rPr>
          <w:rFonts w:ascii="Verdana" w:hAnsi="Verdana"/>
          <w:sz w:val="18"/>
          <w:szCs w:val="18"/>
        </w:rPr>
        <w:t>(binnen de stroomgebieden</w:t>
      </w:r>
      <w:r w:rsidRPr="00F06274" w:rsidR="00272B95">
        <w:rPr>
          <w:rFonts w:ascii="Verdana" w:hAnsi="Verdana"/>
          <w:sz w:val="18"/>
          <w:szCs w:val="18"/>
        </w:rPr>
        <w:t xml:space="preserve"> en samenwerking in rivier</w:t>
      </w:r>
      <w:r w:rsidRPr="00F06274" w:rsidR="00BB218A">
        <w:rPr>
          <w:rFonts w:ascii="Verdana" w:hAnsi="Verdana"/>
          <w:sz w:val="18"/>
          <w:szCs w:val="18"/>
        </w:rPr>
        <w:t xml:space="preserve">- en scheepvaart </w:t>
      </w:r>
      <w:r w:rsidRPr="00F06274" w:rsidR="00272B95">
        <w:rPr>
          <w:rFonts w:ascii="Verdana" w:hAnsi="Verdana"/>
          <w:sz w:val="18"/>
          <w:szCs w:val="18"/>
        </w:rPr>
        <w:t>commissies</w:t>
      </w:r>
      <w:r w:rsidRPr="00F06274" w:rsidR="3AC2749B">
        <w:rPr>
          <w:rFonts w:ascii="Verdana" w:hAnsi="Verdana"/>
          <w:sz w:val="18"/>
          <w:szCs w:val="18"/>
        </w:rPr>
        <w:t>)</w:t>
      </w:r>
      <w:r w:rsidRPr="00F06274" w:rsidR="004A68C9">
        <w:rPr>
          <w:rFonts w:ascii="Verdana" w:hAnsi="Verdana"/>
          <w:sz w:val="18"/>
          <w:szCs w:val="18"/>
        </w:rPr>
        <w:t xml:space="preserve">, bilateraal niveau, </w:t>
      </w:r>
      <w:r w:rsidRPr="00F06274">
        <w:rPr>
          <w:rFonts w:ascii="Verdana" w:hAnsi="Verdana"/>
          <w:sz w:val="18"/>
          <w:szCs w:val="18"/>
        </w:rPr>
        <w:t xml:space="preserve">en </w:t>
      </w:r>
      <w:r w:rsidRPr="00F06274" w:rsidR="004A68C9">
        <w:rPr>
          <w:rFonts w:ascii="Verdana" w:hAnsi="Verdana"/>
          <w:sz w:val="18"/>
          <w:szCs w:val="18"/>
        </w:rPr>
        <w:t xml:space="preserve">op </w:t>
      </w:r>
      <w:r w:rsidRPr="00F06274">
        <w:rPr>
          <w:rFonts w:ascii="Verdana" w:hAnsi="Verdana"/>
          <w:sz w:val="18"/>
          <w:szCs w:val="18"/>
        </w:rPr>
        <w:t>mondiaal niveau dienen</w:t>
      </w:r>
      <w:r w:rsidRPr="00F06274" w:rsidR="004A68C9">
        <w:rPr>
          <w:rFonts w:ascii="Verdana" w:hAnsi="Verdana"/>
          <w:sz w:val="18"/>
          <w:szCs w:val="18"/>
        </w:rPr>
        <w:t xml:space="preserve"> ook</w:t>
      </w:r>
      <w:r w:rsidRPr="00F06274">
        <w:rPr>
          <w:rFonts w:ascii="Verdana" w:hAnsi="Verdana"/>
          <w:sz w:val="18"/>
          <w:szCs w:val="18"/>
        </w:rPr>
        <w:t xml:space="preserve"> op Europees</w:t>
      </w:r>
      <w:r w:rsidRPr="00F06274" w:rsidR="00272B95">
        <w:rPr>
          <w:rFonts w:ascii="Verdana" w:hAnsi="Verdana"/>
          <w:sz w:val="18"/>
          <w:szCs w:val="18"/>
        </w:rPr>
        <w:t xml:space="preserve"> </w:t>
      </w:r>
      <w:r w:rsidRPr="00F06274">
        <w:rPr>
          <w:rFonts w:ascii="Verdana" w:hAnsi="Verdana"/>
          <w:sz w:val="18"/>
          <w:szCs w:val="18"/>
        </w:rPr>
        <w:t xml:space="preserve">niveau acties te worden ondernomen om een </w:t>
      </w:r>
      <w:r w:rsidRPr="00F06274" w:rsidR="00652D74">
        <w:rPr>
          <w:rFonts w:ascii="Verdana" w:hAnsi="Verdana"/>
          <w:sz w:val="18"/>
          <w:szCs w:val="18"/>
        </w:rPr>
        <w:t xml:space="preserve">waterweerbare </w:t>
      </w:r>
      <w:r w:rsidRPr="00F06274">
        <w:rPr>
          <w:rFonts w:ascii="Verdana" w:hAnsi="Verdana"/>
          <w:sz w:val="18"/>
          <w:szCs w:val="18"/>
        </w:rPr>
        <w:t xml:space="preserve">samenleving te realiseren. Coördinatie binnen de EU zorgt voor efficiëntieverbeteringen </w:t>
      </w:r>
      <w:r w:rsidRPr="00F06274" w:rsidR="00652D74">
        <w:rPr>
          <w:rFonts w:ascii="Verdana" w:hAnsi="Verdana"/>
          <w:sz w:val="18"/>
          <w:szCs w:val="18"/>
        </w:rPr>
        <w:t>met name op het gebied van bilaterale en multilaterale samenwerking, noodzakelijk voor adequaat, grensoverschrijdend waterbeheer.</w:t>
      </w:r>
      <w:r w:rsidRPr="00F06274" w:rsidR="0025645F">
        <w:rPr>
          <w:rFonts w:ascii="Verdana" w:hAnsi="Verdana"/>
          <w:sz w:val="18"/>
          <w:szCs w:val="18"/>
        </w:rPr>
        <w:t xml:space="preserve"> Om die redenen is optreden op het niveau van de EU gerechtvaardigd.</w:t>
      </w:r>
      <w:r w:rsidR="00F676B9">
        <w:rPr>
          <w:rFonts w:ascii="Verdana" w:hAnsi="Verdana"/>
          <w:sz w:val="18"/>
          <w:szCs w:val="18"/>
        </w:rPr>
        <w:t xml:space="preserve"> </w:t>
      </w:r>
      <w:r w:rsidRPr="00F06274" w:rsidR="00F676B9">
        <w:rPr>
          <w:rFonts w:ascii="Verdana" w:hAnsi="Verdana"/>
          <w:sz w:val="18"/>
          <w:szCs w:val="18"/>
        </w:rPr>
        <w:t xml:space="preserve">Mochten er in het vervolg op het gebied van waterweerbaarheid voorstellen tot wetgevingshandelingen van de Commissie worden gepubliceerd, dan zal het kabinet deze </w:t>
      </w:r>
      <w:r w:rsidR="00F676B9">
        <w:rPr>
          <w:rFonts w:ascii="Verdana" w:hAnsi="Verdana"/>
          <w:sz w:val="18"/>
          <w:szCs w:val="18"/>
        </w:rPr>
        <w:t xml:space="preserve">zoals te doen gebruikelijk beoordelen op hun </w:t>
      </w:r>
      <w:r w:rsidR="00536EED">
        <w:rPr>
          <w:rFonts w:ascii="Verdana" w:hAnsi="Verdana"/>
          <w:sz w:val="18"/>
          <w:szCs w:val="18"/>
        </w:rPr>
        <w:t>subsidiariteit</w:t>
      </w:r>
      <w:r w:rsidRPr="00F06274" w:rsidR="00F676B9">
        <w:rPr>
          <w:rFonts w:ascii="Verdana" w:hAnsi="Verdana"/>
          <w:sz w:val="18"/>
          <w:szCs w:val="18"/>
        </w:rPr>
        <w:t xml:space="preserve">. </w:t>
      </w:r>
      <w:r w:rsidRPr="009050ED" w:rsidR="00F676B9">
        <w:rPr>
          <w:rFonts w:ascii="Verdana" w:hAnsi="Verdana"/>
          <w:sz w:val="18"/>
          <w:szCs w:val="18"/>
        </w:rPr>
        <w:t xml:space="preserve"> </w:t>
      </w:r>
    </w:p>
    <w:p w:rsidRPr="00F06274" w:rsidR="00D748B6" w:rsidP="00A06E9B" w:rsidRDefault="00D748B6" w14:paraId="4601375F" w14:textId="77777777">
      <w:pPr>
        <w:spacing w:line="360" w:lineRule="auto"/>
        <w:rPr>
          <w:rFonts w:ascii="Verdana" w:hAnsi="Verdana"/>
          <w:sz w:val="18"/>
          <w:szCs w:val="18"/>
        </w:rPr>
      </w:pPr>
    </w:p>
    <w:p w:rsidRPr="00F06274" w:rsidR="00A20807" w:rsidP="00536EED" w:rsidRDefault="00A20807" w14:paraId="0D5A7B27" w14:textId="489D8819">
      <w:pPr>
        <w:numPr>
          <w:ilvl w:val="0"/>
          <w:numId w:val="4"/>
        </w:numPr>
        <w:spacing w:line="360" w:lineRule="auto"/>
        <w:rPr>
          <w:rFonts w:ascii="Verdana" w:hAnsi="Verdana"/>
          <w:i/>
          <w:iCs/>
          <w:sz w:val="18"/>
          <w:szCs w:val="18"/>
        </w:rPr>
      </w:pPr>
      <w:r w:rsidRPr="00F06274">
        <w:rPr>
          <w:rFonts w:ascii="Verdana" w:hAnsi="Verdana"/>
          <w:i/>
          <w:iCs/>
          <w:sz w:val="18"/>
          <w:szCs w:val="18"/>
        </w:rPr>
        <w:t>Proportionaliteit</w:t>
      </w:r>
    </w:p>
    <w:p w:rsidRPr="00F06274" w:rsidR="00EB626A" w:rsidP="005E5658" w:rsidRDefault="00EB626A" w14:paraId="3826949E" w14:textId="299949A5">
      <w:pPr>
        <w:spacing w:line="360" w:lineRule="auto"/>
        <w:rPr>
          <w:rFonts w:ascii="Verdana" w:hAnsi="Verdana"/>
          <w:sz w:val="18"/>
          <w:szCs w:val="18"/>
        </w:rPr>
      </w:pPr>
      <w:r w:rsidRPr="00F06274">
        <w:rPr>
          <w:rFonts w:ascii="Verdana" w:hAnsi="Verdana"/>
          <w:sz w:val="18"/>
          <w:szCs w:val="18"/>
        </w:rPr>
        <w:t>De grondhouding van het kabinet is</w:t>
      </w:r>
      <w:r w:rsidR="008F200C">
        <w:rPr>
          <w:rFonts w:ascii="Verdana" w:hAnsi="Verdana"/>
          <w:sz w:val="18"/>
          <w:szCs w:val="18"/>
        </w:rPr>
        <w:t xml:space="preserve"> </w:t>
      </w:r>
      <w:r w:rsidRPr="00F06274">
        <w:rPr>
          <w:rFonts w:ascii="Verdana" w:hAnsi="Verdana"/>
          <w:sz w:val="18"/>
          <w:szCs w:val="18"/>
        </w:rPr>
        <w:t>positief</w:t>
      </w:r>
      <w:r w:rsidR="00B157D8">
        <w:rPr>
          <w:rFonts w:ascii="Verdana" w:hAnsi="Verdana"/>
          <w:sz w:val="18"/>
          <w:szCs w:val="18"/>
        </w:rPr>
        <w:t xml:space="preserve"> t</w:t>
      </w:r>
      <w:r w:rsidR="007E7389">
        <w:rPr>
          <w:rFonts w:ascii="Verdana" w:hAnsi="Verdana"/>
          <w:sz w:val="18"/>
          <w:szCs w:val="18"/>
        </w:rPr>
        <w:t xml:space="preserve">er attentie van </w:t>
      </w:r>
      <w:r w:rsidR="00B157D8">
        <w:rPr>
          <w:rFonts w:ascii="Verdana" w:hAnsi="Verdana"/>
          <w:sz w:val="18"/>
          <w:szCs w:val="18"/>
        </w:rPr>
        <w:t xml:space="preserve">zowel de </w:t>
      </w:r>
      <w:r w:rsidR="00630E35">
        <w:rPr>
          <w:rFonts w:ascii="Verdana" w:hAnsi="Verdana"/>
          <w:sz w:val="18"/>
          <w:szCs w:val="18"/>
        </w:rPr>
        <w:t>strategie</w:t>
      </w:r>
      <w:r w:rsidR="00B157D8">
        <w:rPr>
          <w:rFonts w:ascii="Verdana" w:hAnsi="Verdana"/>
          <w:sz w:val="18"/>
          <w:szCs w:val="18"/>
        </w:rPr>
        <w:t xml:space="preserve"> als de aanbeveling</w:t>
      </w:r>
      <w:r w:rsidRPr="00F06274">
        <w:rPr>
          <w:rFonts w:ascii="Verdana" w:hAnsi="Verdana"/>
          <w:sz w:val="18"/>
          <w:szCs w:val="18"/>
        </w:rPr>
        <w:t xml:space="preserve">. </w:t>
      </w:r>
      <w:r w:rsidRPr="00443187">
        <w:rPr>
          <w:rFonts w:ascii="Verdana" w:hAnsi="Verdana"/>
          <w:sz w:val="18"/>
          <w:szCs w:val="18"/>
        </w:rPr>
        <w:t xml:space="preserve">De </w:t>
      </w:r>
      <w:r w:rsidRPr="00443187" w:rsidR="008A48BD">
        <w:rPr>
          <w:rFonts w:ascii="Verdana" w:hAnsi="Verdana"/>
          <w:sz w:val="18"/>
          <w:szCs w:val="18"/>
        </w:rPr>
        <w:t>strategie</w:t>
      </w:r>
      <w:r w:rsidRPr="00443187">
        <w:rPr>
          <w:rFonts w:ascii="Verdana" w:hAnsi="Verdana"/>
          <w:sz w:val="18"/>
          <w:szCs w:val="18"/>
        </w:rPr>
        <w:t xml:space="preserve"> heeft tot doel de waterweerbaarheid van de EU te vergroten.</w:t>
      </w:r>
      <w:r w:rsidRPr="00BF6BA1">
        <w:rPr>
          <w:rFonts w:ascii="Verdana" w:hAnsi="Verdana"/>
          <w:sz w:val="18"/>
          <w:szCs w:val="18"/>
        </w:rPr>
        <w:t xml:space="preserve"> De </w:t>
      </w:r>
      <w:r w:rsidRPr="00BF6BA1" w:rsidR="00754F50">
        <w:rPr>
          <w:rFonts w:ascii="Verdana" w:hAnsi="Verdana"/>
          <w:sz w:val="18"/>
          <w:szCs w:val="18"/>
        </w:rPr>
        <w:t>s</w:t>
      </w:r>
      <w:r w:rsidRPr="00BF6BA1">
        <w:rPr>
          <w:rFonts w:ascii="Verdana" w:hAnsi="Verdana"/>
          <w:sz w:val="18"/>
          <w:szCs w:val="18"/>
        </w:rPr>
        <w:t>trategie</w:t>
      </w:r>
      <w:r w:rsidRPr="00F06274">
        <w:rPr>
          <w:rFonts w:ascii="Verdana" w:hAnsi="Verdana"/>
          <w:sz w:val="18"/>
          <w:szCs w:val="18"/>
        </w:rPr>
        <w:t xml:space="preserve"> geeft uitgangspunten voor verdere beleidsontwikkeling binnen de EU op dit vlak. De </w:t>
      </w:r>
      <w:r w:rsidR="00953F36">
        <w:rPr>
          <w:rFonts w:ascii="Verdana" w:hAnsi="Verdana"/>
          <w:sz w:val="18"/>
          <w:szCs w:val="18"/>
        </w:rPr>
        <w:t>strategie</w:t>
      </w:r>
      <w:r w:rsidRPr="00F06274">
        <w:rPr>
          <w:rFonts w:ascii="Verdana" w:hAnsi="Verdana"/>
          <w:sz w:val="18"/>
          <w:szCs w:val="18"/>
        </w:rPr>
        <w:t xml:space="preserve"> brengt dan ook geen nieuwe juridische verplichtingen in bestaande programma’s met zich mee</w:t>
      </w:r>
      <w:r w:rsidR="008F200C">
        <w:rPr>
          <w:rFonts w:ascii="Verdana" w:hAnsi="Verdana"/>
          <w:sz w:val="18"/>
          <w:szCs w:val="18"/>
        </w:rPr>
        <w:t xml:space="preserve"> en de aanbeveling is ook niet bindend</w:t>
      </w:r>
      <w:r w:rsidRPr="00F06274">
        <w:rPr>
          <w:rFonts w:ascii="Verdana" w:hAnsi="Verdana"/>
          <w:sz w:val="18"/>
          <w:szCs w:val="18"/>
        </w:rPr>
        <w:t>.</w:t>
      </w:r>
      <w:r w:rsidR="000C394F">
        <w:rPr>
          <w:rFonts w:ascii="Verdana" w:hAnsi="Verdana"/>
          <w:sz w:val="18"/>
          <w:szCs w:val="18"/>
        </w:rPr>
        <w:t xml:space="preserve"> </w:t>
      </w:r>
      <w:r w:rsidRPr="00F06274">
        <w:rPr>
          <w:rFonts w:ascii="Verdana" w:hAnsi="Verdana"/>
          <w:sz w:val="18"/>
          <w:szCs w:val="18"/>
        </w:rPr>
        <w:t xml:space="preserve">Zoals de </w:t>
      </w:r>
      <w:r w:rsidR="00754F50">
        <w:rPr>
          <w:rFonts w:ascii="Verdana" w:hAnsi="Verdana"/>
          <w:sz w:val="18"/>
          <w:szCs w:val="18"/>
        </w:rPr>
        <w:t>s</w:t>
      </w:r>
      <w:r w:rsidRPr="00F06274">
        <w:rPr>
          <w:rFonts w:ascii="Verdana" w:hAnsi="Verdana"/>
          <w:sz w:val="18"/>
          <w:szCs w:val="18"/>
        </w:rPr>
        <w:t>trategie nu is verwoord, lijkt het optreden geschikt om de doelstelling van het vergroten van de waterweerbaarheid binnen de EU te bereiken, omdat de beschreven acties</w:t>
      </w:r>
      <w:r w:rsidR="00F676B9">
        <w:rPr>
          <w:rFonts w:ascii="Verdana" w:hAnsi="Verdana"/>
          <w:sz w:val="18"/>
          <w:szCs w:val="18"/>
        </w:rPr>
        <w:t xml:space="preserve"> EU lidstaten de additionele beleidsruimte</w:t>
      </w:r>
      <w:r w:rsidRPr="00F06274">
        <w:rPr>
          <w:rFonts w:ascii="Verdana" w:hAnsi="Verdana"/>
          <w:sz w:val="18"/>
          <w:szCs w:val="18"/>
        </w:rPr>
        <w:t xml:space="preserve"> </w:t>
      </w:r>
      <w:r w:rsidR="00F676B9">
        <w:rPr>
          <w:rFonts w:ascii="Verdana" w:hAnsi="Verdana"/>
          <w:sz w:val="18"/>
          <w:szCs w:val="18"/>
        </w:rPr>
        <w:t xml:space="preserve">en versterking van bestaande wetgeving gericht op waterweerbaarheid. </w:t>
      </w:r>
      <w:r w:rsidRPr="00F06274">
        <w:rPr>
          <w:rFonts w:ascii="Verdana" w:hAnsi="Verdana"/>
          <w:sz w:val="18"/>
          <w:szCs w:val="18"/>
        </w:rPr>
        <w:t xml:space="preserve">Bovendien gaat het voorgestelde optreden niet verder dan noodzakelijk, omdat de uitvoering aan de lidstaten wordt overgelaten. Mochten er in het vervolg op het gebied van waterweerbaarheid voorstellen tot wetgevingshandelingen van de Commissie worden gepubliceerd, dan zal het kabinet deze </w:t>
      </w:r>
      <w:r w:rsidR="00AD73D8">
        <w:rPr>
          <w:rFonts w:ascii="Verdana" w:hAnsi="Verdana"/>
          <w:sz w:val="18"/>
          <w:szCs w:val="18"/>
        </w:rPr>
        <w:t>zoals te doen gebruikelijk beoordelen op hun propo</w:t>
      </w:r>
      <w:r w:rsidR="00A041DC">
        <w:rPr>
          <w:rFonts w:ascii="Verdana" w:hAnsi="Verdana"/>
          <w:sz w:val="18"/>
          <w:szCs w:val="18"/>
        </w:rPr>
        <w:t>r</w:t>
      </w:r>
      <w:r w:rsidR="00AD73D8">
        <w:rPr>
          <w:rFonts w:ascii="Verdana" w:hAnsi="Verdana"/>
          <w:sz w:val="18"/>
          <w:szCs w:val="18"/>
        </w:rPr>
        <w:t>tionaliteit</w:t>
      </w:r>
      <w:r w:rsidRPr="00F06274">
        <w:rPr>
          <w:rFonts w:ascii="Verdana" w:hAnsi="Verdana"/>
          <w:sz w:val="18"/>
          <w:szCs w:val="18"/>
        </w:rPr>
        <w:t xml:space="preserve">. </w:t>
      </w:r>
      <w:r w:rsidRPr="009050ED" w:rsidR="009050ED">
        <w:rPr>
          <w:rFonts w:ascii="Verdana" w:hAnsi="Verdana"/>
          <w:sz w:val="18"/>
          <w:szCs w:val="18"/>
        </w:rPr>
        <w:t xml:space="preserve"> </w:t>
      </w:r>
    </w:p>
    <w:p w:rsidRPr="00F06274" w:rsidR="00667AF8" w:rsidP="00667AF8" w:rsidRDefault="00667AF8" w14:paraId="26048917" w14:textId="77777777">
      <w:pPr>
        <w:spacing w:line="360" w:lineRule="auto"/>
        <w:rPr>
          <w:rFonts w:ascii="Verdana" w:hAnsi="Verdana"/>
          <w:iCs/>
          <w:sz w:val="18"/>
          <w:szCs w:val="18"/>
        </w:rPr>
      </w:pPr>
    </w:p>
    <w:p w:rsidRPr="00F06274" w:rsidR="00A20807" w:rsidP="00536EED" w:rsidRDefault="00A20807" w14:paraId="633343EF" w14:textId="77777777">
      <w:pPr>
        <w:numPr>
          <w:ilvl w:val="0"/>
          <w:numId w:val="4"/>
        </w:numPr>
        <w:spacing w:line="360" w:lineRule="auto"/>
        <w:rPr>
          <w:rFonts w:ascii="Verdana" w:hAnsi="Verdana"/>
          <w:i/>
          <w:iCs/>
          <w:sz w:val="18"/>
          <w:szCs w:val="18"/>
        </w:rPr>
      </w:pPr>
      <w:r w:rsidRPr="00F06274">
        <w:rPr>
          <w:rFonts w:ascii="Verdana" w:hAnsi="Verdana"/>
          <w:i/>
          <w:iCs/>
          <w:sz w:val="18"/>
          <w:szCs w:val="18"/>
        </w:rPr>
        <w:t>Financiële gevolgen</w:t>
      </w:r>
    </w:p>
    <w:p w:rsidRPr="00F06274" w:rsidR="00E06766" w:rsidP="00E06766" w:rsidRDefault="086643CE" w14:paraId="1C90D45D" w14:textId="6DC0EFFE">
      <w:pPr>
        <w:spacing w:line="360" w:lineRule="auto"/>
        <w:rPr>
          <w:rFonts w:ascii="Verdana" w:hAnsi="Verdana"/>
          <w:sz w:val="18"/>
          <w:szCs w:val="18"/>
        </w:rPr>
      </w:pPr>
      <w:r w:rsidRPr="00F06274">
        <w:rPr>
          <w:rFonts w:ascii="Verdana" w:hAnsi="Verdana"/>
          <w:sz w:val="18"/>
          <w:szCs w:val="18"/>
        </w:rPr>
        <w:t xml:space="preserve">De </w:t>
      </w:r>
      <w:r w:rsidR="008A48BD">
        <w:rPr>
          <w:rFonts w:ascii="Verdana" w:hAnsi="Verdana"/>
          <w:sz w:val="18"/>
          <w:szCs w:val="18"/>
        </w:rPr>
        <w:t>strategie</w:t>
      </w:r>
      <w:r w:rsidRPr="00F06274" w:rsidR="00EE3ADD">
        <w:rPr>
          <w:rFonts w:ascii="Verdana" w:hAnsi="Verdana"/>
          <w:sz w:val="18"/>
          <w:szCs w:val="18"/>
        </w:rPr>
        <w:t xml:space="preserve"> bevat geen aankondigingen voor extra te maken uitgaven buiten de kaders van het huidige MFK</w:t>
      </w:r>
      <w:r w:rsidRPr="00F06274" w:rsidR="004F6A28">
        <w:rPr>
          <w:rFonts w:ascii="Verdana" w:hAnsi="Verdana"/>
          <w:sz w:val="18"/>
          <w:szCs w:val="18"/>
        </w:rPr>
        <w:t xml:space="preserve"> op dit moment</w:t>
      </w:r>
      <w:r w:rsidRPr="00F06274" w:rsidR="00EE3ADD">
        <w:rPr>
          <w:rFonts w:ascii="Verdana" w:hAnsi="Verdana"/>
          <w:sz w:val="18"/>
          <w:szCs w:val="18"/>
        </w:rPr>
        <w:t>.</w:t>
      </w:r>
      <w:r w:rsidRPr="00F06274" w:rsidR="009C169B">
        <w:rPr>
          <w:rFonts w:ascii="Verdana" w:hAnsi="Verdana"/>
          <w:sz w:val="18"/>
          <w:szCs w:val="18"/>
        </w:rPr>
        <w:t xml:space="preserve"> </w:t>
      </w:r>
      <w:r w:rsidRPr="00F06274" w:rsidR="0028232E">
        <w:rPr>
          <w:rFonts w:ascii="Verdana" w:hAnsi="Verdana"/>
          <w:sz w:val="18"/>
          <w:szCs w:val="18"/>
        </w:rPr>
        <w:t>Het</w:t>
      </w:r>
      <w:r w:rsidRPr="00F06274" w:rsidR="009C169B">
        <w:rPr>
          <w:rFonts w:ascii="Verdana" w:hAnsi="Verdana"/>
          <w:sz w:val="18"/>
          <w:szCs w:val="18"/>
        </w:rPr>
        <w:t xml:space="preserve"> ombuigen van Europese fondsen kan gevolgen hebben</w:t>
      </w:r>
      <w:r w:rsidRPr="00F06274" w:rsidR="00EE3ADD">
        <w:rPr>
          <w:rFonts w:ascii="Verdana" w:hAnsi="Verdana"/>
          <w:sz w:val="18"/>
          <w:szCs w:val="18"/>
        </w:rPr>
        <w:t xml:space="preserve"> </w:t>
      </w:r>
      <w:r w:rsidRPr="00F06274" w:rsidR="009C169B">
        <w:rPr>
          <w:rFonts w:ascii="Verdana" w:hAnsi="Verdana"/>
          <w:sz w:val="18"/>
          <w:szCs w:val="18"/>
        </w:rPr>
        <w:t>voor de opzet van de</w:t>
      </w:r>
      <w:r w:rsidRPr="00F06274" w:rsidR="0028232E">
        <w:rPr>
          <w:rFonts w:ascii="Verdana" w:hAnsi="Verdana"/>
          <w:sz w:val="18"/>
          <w:szCs w:val="18"/>
        </w:rPr>
        <w:t xml:space="preserve"> volgende EU-</w:t>
      </w:r>
      <w:r w:rsidRPr="00F06274" w:rsidR="009C169B">
        <w:rPr>
          <w:rFonts w:ascii="Verdana" w:hAnsi="Verdana"/>
          <w:sz w:val="18"/>
          <w:szCs w:val="18"/>
        </w:rPr>
        <w:t>begroting</w:t>
      </w:r>
      <w:r w:rsidRPr="00F06274" w:rsidR="0028232E">
        <w:rPr>
          <w:rFonts w:ascii="Verdana" w:hAnsi="Verdana"/>
          <w:sz w:val="18"/>
          <w:szCs w:val="18"/>
        </w:rPr>
        <w:t>, bijvoorbeeld budget voor waterweerbaarheid</w:t>
      </w:r>
      <w:r w:rsidRPr="00F06274" w:rsidR="009C169B">
        <w:rPr>
          <w:rFonts w:ascii="Verdana" w:hAnsi="Verdana"/>
          <w:sz w:val="18"/>
          <w:szCs w:val="18"/>
        </w:rPr>
        <w:t xml:space="preserve">. </w:t>
      </w:r>
      <w:r w:rsidRPr="00F06274" w:rsidR="00EE3ADD">
        <w:rPr>
          <w:rFonts w:ascii="Verdana" w:hAnsi="Verdana"/>
          <w:sz w:val="18"/>
          <w:szCs w:val="18"/>
        </w:rPr>
        <w:t xml:space="preserve">Het </w:t>
      </w:r>
      <w:r w:rsidRPr="00F06274" w:rsidR="00E227C9">
        <w:rPr>
          <w:rFonts w:ascii="Verdana" w:hAnsi="Verdana"/>
          <w:sz w:val="18"/>
          <w:szCs w:val="18"/>
        </w:rPr>
        <w:t xml:space="preserve">voorstel kent positieve gevolgen waarbij internationale inzet ondersteund kan worden door de EU. </w:t>
      </w:r>
      <w:r w:rsidR="008A48BD">
        <w:rPr>
          <w:rFonts w:ascii="Verdana" w:hAnsi="Verdana"/>
          <w:sz w:val="18"/>
          <w:szCs w:val="18"/>
        </w:rPr>
        <w:t>Het kabinet ziet</w:t>
      </w:r>
      <w:r w:rsidRPr="00F06274" w:rsidR="00E227C9">
        <w:rPr>
          <w:rFonts w:ascii="Verdana" w:hAnsi="Verdana"/>
          <w:sz w:val="18"/>
          <w:szCs w:val="18"/>
        </w:rPr>
        <w:t xml:space="preserve"> hier bijvoorbeeld een belangrijke taak voor de Commissie in het (financieel) ondersteunen van de samenwerking in de riviercommissies. </w:t>
      </w:r>
      <w:r w:rsidRPr="00F06274">
        <w:rPr>
          <w:rFonts w:ascii="Verdana" w:hAnsi="Verdana"/>
          <w:sz w:val="18"/>
          <w:szCs w:val="18"/>
        </w:rPr>
        <w:t>Het kabinet is van mening dat eventueel benodigde EU-middelen gevonden dienen te worden binnen de in de Raad afgesproken financiële kaders van het huidige MFK 2021–2027 en dat deze moeten passen bij een prudente ontwikkeling van de jaarbegroting.</w:t>
      </w:r>
      <w:r w:rsidRPr="00F06274" w:rsidR="00E06766">
        <w:rPr>
          <w:rFonts w:ascii="Verdana" w:hAnsi="Verdana"/>
          <w:sz w:val="18"/>
          <w:szCs w:val="18"/>
        </w:rPr>
        <w:t xml:space="preserve"> </w:t>
      </w:r>
      <w:r w:rsidRPr="00F06274" w:rsidR="00E227C9">
        <w:rPr>
          <w:rFonts w:ascii="Verdana" w:hAnsi="Verdana"/>
          <w:sz w:val="18"/>
          <w:szCs w:val="18"/>
        </w:rPr>
        <w:t xml:space="preserve">Het kabinet zal de Commissie vragen aan te geven wat het financieel beslag van de toekomstige voorstellen zal zijn. </w:t>
      </w:r>
      <w:r w:rsidRPr="00F06274" w:rsidR="00E06766">
        <w:rPr>
          <w:rFonts w:ascii="Verdana" w:hAnsi="Verdana"/>
          <w:sz w:val="18"/>
          <w:szCs w:val="18"/>
        </w:rPr>
        <w:t xml:space="preserve">Het kabinet wil niet vooruitlopen op de integrale afweging van middelen na 2027. Eventuele nationale budgettaire gevolgen dienen ingepast te worden op de begroting van het beleidsverantwoordelijk departement, conform de </w:t>
      </w:r>
      <w:r w:rsidRPr="00F06274" w:rsidR="00E06766">
        <w:rPr>
          <w:rFonts w:ascii="Verdana" w:hAnsi="Verdana"/>
          <w:sz w:val="18"/>
          <w:szCs w:val="18"/>
        </w:rPr>
        <w:lastRenderedPageBreak/>
        <w:t xml:space="preserve">regels van de budgetdiscipline. Daarbij dient ook rekening gehouden te worden met eventuele budgettaire gevolgen voor medeoverheden. In geval er voorstellen volgen naar aanleiding van deze </w:t>
      </w:r>
      <w:r w:rsidRPr="00F06274" w:rsidR="00B96554">
        <w:rPr>
          <w:rFonts w:ascii="Verdana" w:hAnsi="Verdana"/>
          <w:sz w:val="18"/>
          <w:szCs w:val="18"/>
        </w:rPr>
        <w:t>M</w:t>
      </w:r>
      <w:r w:rsidRPr="00F06274" w:rsidR="00E06766">
        <w:rPr>
          <w:rFonts w:ascii="Verdana" w:hAnsi="Verdana"/>
          <w:sz w:val="18"/>
          <w:szCs w:val="18"/>
        </w:rPr>
        <w:t>ededeling zullen deze onder andere op financiële gevolgen beoordeeld worden volgens de bestaande werkafspraken met de Kamer voor het opstellen van een BNC-fiche.</w:t>
      </w:r>
    </w:p>
    <w:p w:rsidRPr="00F06274" w:rsidR="00F2576A" w:rsidRDefault="00F2576A" w14:paraId="3E32CDB3" w14:textId="77777777">
      <w:pPr>
        <w:spacing w:line="360" w:lineRule="auto"/>
        <w:rPr>
          <w:rFonts w:ascii="Verdana" w:hAnsi="Verdana"/>
          <w:sz w:val="18"/>
          <w:szCs w:val="18"/>
        </w:rPr>
      </w:pPr>
    </w:p>
    <w:p w:rsidRPr="00F06274" w:rsidR="00A20807" w:rsidP="00536EED" w:rsidRDefault="00A20807" w14:paraId="40C20D94" w14:textId="5E7B0963">
      <w:pPr>
        <w:numPr>
          <w:ilvl w:val="0"/>
          <w:numId w:val="4"/>
        </w:numPr>
        <w:spacing w:line="360" w:lineRule="auto"/>
        <w:rPr>
          <w:rFonts w:ascii="Verdana" w:hAnsi="Verdana"/>
          <w:i/>
          <w:iCs/>
          <w:sz w:val="18"/>
          <w:szCs w:val="18"/>
        </w:rPr>
      </w:pPr>
      <w:r w:rsidRPr="00F06274">
        <w:rPr>
          <w:rFonts w:ascii="Verdana" w:hAnsi="Verdana"/>
          <w:i/>
          <w:iCs/>
          <w:sz w:val="18"/>
          <w:szCs w:val="18"/>
        </w:rPr>
        <w:t>Gevolgen voor regeldruk, concurrentiekracht en geopolitieke aspecten</w:t>
      </w:r>
    </w:p>
    <w:p w:rsidRPr="00F06274" w:rsidR="0028232E" w:rsidP="086643CE" w:rsidRDefault="086643CE" w14:paraId="13A0B0FB" w14:textId="78AB0333">
      <w:pPr>
        <w:spacing w:line="360" w:lineRule="auto"/>
        <w:rPr>
          <w:rFonts w:ascii="Verdana" w:hAnsi="Verdana"/>
          <w:sz w:val="18"/>
          <w:szCs w:val="18"/>
        </w:rPr>
      </w:pPr>
      <w:r w:rsidRPr="00F06274">
        <w:rPr>
          <w:rFonts w:ascii="Verdana" w:hAnsi="Verdana"/>
          <w:sz w:val="18"/>
          <w:szCs w:val="18"/>
        </w:rPr>
        <w:t>Aangezien</w:t>
      </w:r>
      <w:r w:rsidR="008F200C">
        <w:rPr>
          <w:rFonts w:ascii="Verdana" w:hAnsi="Verdana"/>
          <w:sz w:val="18"/>
          <w:szCs w:val="18"/>
        </w:rPr>
        <w:t xml:space="preserve"> niet</w:t>
      </w:r>
      <w:r w:rsidRPr="00F06274">
        <w:rPr>
          <w:rFonts w:ascii="Verdana" w:hAnsi="Verdana"/>
          <w:sz w:val="18"/>
          <w:szCs w:val="18"/>
        </w:rPr>
        <w:t xml:space="preserve"> in de </w:t>
      </w:r>
      <w:r w:rsidR="008A48BD">
        <w:rPr>
          <w:rFonts w:ascii="Verdana" w:hAnsi="Verdana"/>
          <w:sz w:val="18"/>
          <w:szCs w:val="18"/>
        </w:rPr>
        <w:t>strategie</w:t>
      </w:r>
      <w:r w:rsidRPr="00F06274">
        <w:rPr>
          <w:rFonts w:ascii="Verdana" w:hAnsi="Verdana"/>
          <w:sz w:val="18"/>
          <w:szCs w:val="18"/>
        </w:rPr>
        <w:t xml:space="preserve"> </w:t>
      </w:r>
      <w:r w:rsidR="008F200C">
        <w:rPr>
          <w:rFonts w:ascii="Verdana" w:hAnsi="Verdana"/>
          <w:sz w:val="18"/>
          <w:szCs w:val="18"/>
        </w:rPr>
        <w:t>noch in de aanbeveling</w:t>
      </w:r>
      <w:r w:rsidRPr="00F06274">
        <w:rPr>
          <w:rFonts w:ascii="Verdana" w:hAnsi="Verdana"/>
          <w:sz w:val="18"/>
          <w:szCs w:val="18"/>
        </w:rPr>
        <w:t xml:space="preserve"> is voorzien in nieuwe regelgeving </w:t>
      </w:r>
      <w:r w:rsidRPr="00F06274" w:rsidR="002153F9">
        <w:rPr>
          <w:rFonts w:ascii="Verdana" w:hAnsi="Verdana"/>
          <w:sz w:val="18"/>
          <w:szCs w:val="18"/>
        </w:rPr>
        <w:t xml:space="preserve">worden vooralsnog geen gevolgen voorzien </w:t>
      </w:r>
      <w:r w:rsidRPr="00F06274">
        <w:rPr>
          <w:rFonts w:ascii="Verdana" w:hAnsi="Verdana"/>
          <w:sz w:val="18"/>
          <w:szCs w:val="18"/>
        </w:rPr>
        <w:t>voor de regeldruk</w:t>
      </w:r>
      <w:r w:rsidRPr="00F06274" w:rsidR="00EE3ADD">
        <w:rPr>
          <w:rFonts w:ascii="Verdana" w:hAnsi="Verdana"/>
          <w:sz w:val="18"/>
          <w:szCs w:val="18"/>
        </w:rPr>
        <w:t xml:space="preserve">. </w:t>
      </w:r>
      <w:r w:rsidRPr="00F06274">
        <w:rPr>
          <w:rFonts w:ascii="Verdana" w:hAnsi="Verdana"/>
          <w:sz w:val="18"/>
          <w:szCs w:val="18"/>
        </w:rPr>
        <w:t xml:space="preserve">Wel is er sprake van mogelijke inbedding van waterweerbaarheid in bestaande regelgeving. Het kabinet zal in dergelijke gevallen letten op de gevolgen voor de regeldruk. De </w:t>
      </w:r>
      <w:r w:rsidR="001B4035">
        <w:rPr>
          <w:rFonts w:ascii="Verdana" w:hAnsi="Verdana"/>
          <w:sz w:val="18"/>
          <w:szCs w:val="18"/>
        </w:rPr>
        <w:t>m</w:t>
      </w:r>
      <w:r w:rsidRPr="00F06274">
        <w:rPr>
          <w:rFonts w:ascii="Verdana" w:hAnsi="Verdana"/>
          <w:sz w:val="18"/>
          <w:szCs w:val="18"/>
        </w:rPr>
        <w:t xml:space="preserve">ededeling heeft eveneens vooralsnog geen gevolgen voor administratieve lasten. Bij de uitwerking van eventuele maatregelen ten behoeve van dit proces zal het kabinet rekening blijven houden met de gevolgen van de administratieve lasten. </w:t>
      </w:r>
      <w:r w:rsidRPr="00F06274" w:rsidR="00EE3ADD">
        <w:rPr>
          <w:rFonts w:ascii="Verdana" w:hAnsi="Verdana"/>
          <w:sz w:val="18"/>
          <w:szCs w:val="18"/>
        </w:rPr>
        <w:t xml:space="preserve">Er kunnen echter verschillen in waterbeschikbaarheid per land ontstaan hetgeen een internationale dimensie toevoegt </w:t>
      </w:r>
      <w:r w:rsidRPr="000E7A99" w:rsidR="00A83261">
        <w:rPr>
          <w:rFonts w:ascii="Verdana" w:hAnsi="Verdana"/>
          <w:sz w:val="18"/>
          <w:szCs w:val="18"/>
        </w:rPr>
        <w:t xml:space="preserve">met mogelijk negatieve gevolgen voor de concurrentiekracht. Ook aanpak van verontreiniging aan de bron heeft mogelijk gevolgen voor de concurrentiekracht. Het lanceren van een Water Smart Industrial Alliance en een Europese Wateracademie, zoals opgenomen in de mededeling, </w:t>
      </w:r>
      <w:r w:rsidR="00B47239">
        <w:rPr>
          <w:rFonts w:ascii="Verdana" w:hAnsi="Verdana"/>
          <w:sz w:val="18"/>
          <w:szCs w:val="18"/>
        </w:rPr>
        <w:t>kan</w:t>
      </w:r>
      <w:r w:rsidRPr="000E7A99" w:rsidR="00A83261">
        <w:rPr>
          <w:rFonts w:ascii="Verdana" w:hAnsi="Verdana"/>
          <w:sz w:val="18"/>
          <w:szCs w:val="18"/>
        </w:rPr>
        <w:t xml:space="preserve"> een positief effect hebben op de concurrentiekracht</w:t>
      </w:r>
      <w:r w:rsidR="00B47239">
        <w:rPr>
          <w:rFonts w:ascii="Verdana" w:hAnsi="Verdana"/>
          <w:sz w:val="18"/>
          <w:szCs w:val="18"/>
        </w:rPr>
        <w:t xml:space="preserve"> aangaande de marktkansen van het Nederlands bedrijfsleven en kennisinstituten.</w:t>
      </w:r>
      <w:r w:rsidRPr="00F06274" w:rsidR="00EE3ADD">
        <w:rPr>
          <w:rFonts w:ascii="Verdana" w:hAnsi="Verdana"/>
          <w:sz w:val="18"/>
          <w:szCs w:val="18"/>
        </w:rPr>
        <w:t xml:space="preserve"> Bij ondersteuning van de samenwerking van de internationale riviercommissies kunnen positieve aspecten optreden.</w:t>
      </w:r>
      <w:r w:rsidR="00B47239">
        <w:rPr>
          <w:rFonts w:ascii="Verdana" w:hAnsi="Verdana"/>
          <w:sz w:val="18"/>
          <w:szCs w:val="18"/>
        </w:rPr>
        <w:t xml:space="preserve"> Geopolitieke aspecten zijn dat Europa wereldwijd de drager van waterkennis en technologie wordt en zich hierdoor, met Nederland, strategisch sterk positioneert</w:t>
      </w:r>
      <w:r w:rsidR="00630E35">
        <w:rPr>
          <w:rFonts w:ascii="Verdana" w:hAnsi="Verdana"/>
          <w:sz w:val="18"/>
          <w:szCs w:val="18"/>
        </w:rPr>
        <w:t xml:space="preserve"> waar wereldwijd van kan worden geprofiteerd.</w:t>
      </w:r>
      <w:r w:rsidR="00342276">
        <w:rPr>
          <w:rFonts w:ascii="Verdana" w:hAnsi="Verdana"/>
          <w:sz w:val="18"/>
          <w:szCs w:val="18"/>
        </w:rPr>
        <w:t xml:space="preserve"> </w:t>
      </w:r>
    </w:p>
    <w:p w:rsidRPr="00F06274" w:rsidR="0028232E" w:rsidP="0028232E" w:rsidRDefault="0028232E" w14:paraId="7DD96B8C" w14:textId="08A500B6">
      <w:pPr>
        <w:spacing w:line="360" w:lineRule="auto"/>
        <w:rPr>
          <w:rFonts w:ascii="Verdana" w:hAnsi="Verdana"/>
          <w:bCs/>
          <w:sz w:val="18"/>
          <w:szCs w:val="18"/>
        </w:rPr>
      </w:pPr>
    </w:p>
    <w:sectPr w:rsidRPr="00F06274" w:rsidR="0028232E" w:rsidSect="00F42548">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4E96E" w14:textId="77777777" w:rsidR="00050266" w:rsidRDefault="00050266" w:rsidP="00404F92">
      <w:pPr>
        <w:spacing w:line="240" w:lineRule="auto"/>
      </w:pPr>
      <w:r>
        <w:separator/>
      </w:r>
    </w:p>
  </w:endnote>
  <w:endnote w:type="continuationSeparator" w:id="0">
    <w:p w14:paraId="35A94F24" w14:textId="77777777" w:rsidR="00050266" w:rsidRDefault="00050266" w:rsidP="00404F92">
      <w:pPr>
        <w:spacing w:line="240" w:lineRule="auto"/>
      </w:pPr>
      <w:r>
        <w:continuationSeparator/>
      </w:r>
    </w:p>
  </w:endnote>
  <w:endnote w:type="continuationNotice" w:id="1">
    <w:p w14:paraId="39352B4F" w14:textId="77777777" w:rsidR="00050266" w:rsidRDefault="000502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415A" w14:textId="2718E360" w:rsidR="006C7C7C" w:rsidRDefault="001D7945">
    <w:pPr>
      <w:pStyle w:val="Footer"/>
    </w:pPr>
    <w:r>
      <w:rPr>
        <w:noProof/>
      </w:rPr>
      <mc:AlternateContent>
        <mc:Choice Requires="wps">
          <w:drawing>
            <wp:anchor distT="0" distB="0" distL="0" distR="0" simplePos="0" relativeHeight="251658241" behindDoc="0" locked="0" layoutInCell="1" allowOverlap="1" wp14:anchorId="00D798AB" wp14:editId="5E4F6F39">
              <wp:simplePos x="635" y="635"/>
              <wp:positionH relativeFrom="page">
                <wp:align>left</wp:align>
              </wp:positionH>
              <wp:positionV relativeFrom="page">
                <wp:align>bottom</wp:align>
              </wp:positionV>
              <wp:extent cx="986155" cy="368300"/>
              <wp:effectExtent l="0" t="0" r="4445" b="0"/>
              <wp:wrapNone/>
              <wp:docPr id="203186107"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6C02A870" w14:textId="3D04C01B" w:rsidR="001D7945" w:rsidRPr="001D7945" w:rsidRDefault="001D7945" w:rsidP="001D7945">
                          <w:pPr>
                            <w:rPr>
                              <w:rFonts w:ascii="Calibri" w:eastAsia="Calibri" w:hAnsi="Calibri" w:cs="Calibri"/>
                              <w:noProof/>
                              <w:color w:val="000000"/>
                              <w:sz w:val="20"/>
                            </w:rPr>
                          </w:pPr>
                          <w:r w:rsidRPr="001D7945">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0D798AB" id="_x0000_t202" coordsize="21600,21600" o:spt="202" path="m,l,21600r21600,l21600,xe">
              <v:stroke joinstyle="miter"/>
              <v:path gradientshapeok="t" o:connecttype="rect"/>
            </v:shapetype>
            <v:shape id="Tekstvak 2" o:spid="_x0000_s1026" type="#_x0000_t202" alt="Intern gebruik" style="position:absolute;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6C02A870" w14:textId="3D04C01B" w:rsidR="001D7945" w:rsidRPr="001D7945" w:rsidRDefault="001D7945" w:rsidP="001D7945">
                    <w:pPr>
                      <w:rPr>
                        <w:rFonts w:ascii="Calibri" w:eastAsia="Calibri" w:hAnsi="Calibri" w:cs="Calibri"/>
                        <w:noProof/>
                        <w:color w:val="000000"/>
                        <w:sz w:val="20"/>
                      </w:rPr>
                    </w:pPr>
                    <w:r w:rsidRPr="001D7945">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DDEA" w14:textId="2429A3D7" w:rsidR="009C1A15" w:rsidRDefault="001D7945" w:rsidP="009C1A15">
    <w:pPr>
      <w:pStyle w:val="Footer"/>
      <w:jc w:val="center"/>
    </w:pPr>
    <w:r>
      <w:rPr>
        <w:noProof/>
      </w:rPr>
      <mc:AlternateContent>
        <mc:Choice Requires="wps">
          <w:drawing>
            <wp:anchor distT="0" distB="0" distL="0" distR="0" simplePos="0" relativeHeight="251658240" behindDoc="0" locked="0" layoutInCell="1" allowOverlap="1" wp14:anchorId="6C7F2F9E" wp14:editId="110A5974">
              <wp:simplePos x="635" y="635"/>
              <wp:positionH relativeFrom="page">
                <wp:align>left</wp:align>
              </wp:positionH>
              <wp:positionV relativeFrom="page">
                <wp:align>bottom</wp:align>
              </wp:positionV>
              <wp:extent cx="986155" cy="368300"/>
              <wp:effectExtent l="0" t="0" r="4445" b="0"/>
              <wp:wrapNone/>
              <wp:docPr id="380783538"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025AD3CC" w14:textId="13E287B6" w:rsidR="001D7945" w:rsidRPr="001D7945" w:rsidRDefault="001D7945" w:rsidP="001D7945">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7F2F9E" id="_x0000_t202" coordsize="21600,21600" o:spt="202" path="m,l,21600r21600,l21600,xe">
              <v:stroke joinstyle="miter"/>
              <v:path gradientshapeok="t" o:connecttype="rect"/>
            </v:shapetype>
            <v:shape id="Tekstvak 3" o:spid="_x0000_s1027" type="#_x0000_t202" alt="Intern gebruik" style="position:absolute;left:0;text-align:left;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" filled="f" stroked="f">
              <v:textbox style="mso-fit-shape-to-text:t" inset="20pt,0,0,15pt">
                <w:txbxContent>
                  <w:p w14:paraId="025AD3CC" w14:textId="13E287B6" w:rsidR="001D7945" w:rsidRPr="001D7945" w:rsidRDefault="001D7945" w:rsidP="001D7945">
                    <w:pPr>
                      <w:rPr>
                        <w:rFonts w:ascii="Calibri" w:eastAsia="Calibri" w:hAnsi="Calibri" w:cs="Calibri"/>
                        <w:noProof/>
                        <w:color w:val="000000"/>
                        <w:sz w:val="20"/>
                      </w:rPr>
                    </w:pPr>
                  </w:p>
                </w:txbxContent>
              </v:textbox>
              <w10:wrap anchorx="page" anchory="page"/>
            </v:shape>
          </w:pict>
        </mc:Fallback>
      </mc:AlternateContent>
    </w:r>
    <w:sdt>
      <w:sdtPr>
        <w:id w:val="-1082213062"/>
        <w:docPartObj>
          <w:docPartGallery w:val="Page Numbers (Bottom of Page)"/>
          <w:docPartUnique/>
        </w:docPartObj>
      </w:sdtPr>
      <w:sdtEndPr/>
      <w:sdtContent>
        <w:r w:rsidR="009C1A15">
          <w:fldChar w:fldCharType="begin"/>
        </w:r>
        <w:r w:rsidR="009C1A15">
          <w:instrText>PAGE   \* MERGEFORMAT</w:instrText>
        </w:r>
        <w:r w:rsidR="009C1A15">
          <w:fldChar w:fldCharType="separate"/>
        </w:r>
        <w:r w:rsidR="009C1A15">
          <w:t>2</w:t>
        </w:r>
        <w:r w:rsidR="009C1A15">
          <w:fldChar w:fldCharType="end"/>
        </w:r>
      </w:sdtContent>
    </w:sdt>
  </w:p>
  <w:p w14:paraId="13DE143F" w14:textId="77777777" w:rsidR="009C1A15" w:rsidRDefault="009C1A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EB8E1" w14:textId="228FCDBB" w:rsidR="006C7C7C" w:rsidRDefault="001D7945">
    <w:pPr>
      <w:pStyle w:val="Footer"/>
    </w:pPr>
    <w:r>
      <w:rPr>
        <w:noProof/>
      </w:rPr>
      <mc:AlternateContent>
        <mc:Choice Requires="wps">
          <w:drawing>
            <wp:anchor distT="0" distB="0" distL="0" distR="0" simplePos="0" relativeHeight="251658242" behindDoc="0" locked="0" layoutInCell="1" allowOverlap="1" wp14:anchorId="01D44A17" wp14:editId="6EC51C6B">
              <wp:simplePos x="635" y="635"/>
              <wp:positionH relativeFrom="page">
                <wp:align>left</wp:align>
              </wp:positionH>
              <wp:positionV relativeFrom="page">
                <wp:align>bottom</wp:align>
              </wp:positionV>
              <wp:extent cx="986155" cy="368300"/>
              <wp:effectExtent l="0" t="0" r="4445" b="0"/>
              <wp:wrapNone/>
              <wp:docPr id="404126139"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317256BB" w14:textId="0A760653" w:rsidR="001D7945" w:rsidRPr="001D7945" w:rsidRDefault="001D7945" w:rsidP="001D7945">
                          <w:pPr>
                            <w:rPr>
                              <w:rFonts w:ascii="Calibri" w:eastAsia="Calibri" w:hAnsi="Calibri" w:cs="Calibri"/>
                              <w:noProof/>
                              <w:color w:val="000000"/>
                              <w:sz w:val="20"/>
                            </w:rPr>
                          </w:pPr>
                          <w:r w:rsidRPr="001D7945">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D44A17" id="_x0000_t202" coordsize="21600,21600" o:spt="202" path="m,l,21600r21600,l21600,xe">
              <v:stroke joinstyle="miter"/>
              <v:path gradientshapeok="t" o:connecttype="rect"/>
            </v:shapetype>
            <v:shape id="Tekstvak 1" o:spid="_x0000_s1028" type="#_x0000_t202" alt="Intern gebruik" style="position:absolute;margin-left:0;margin-top:0;width:77.65pt;height:29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317256BB" w14:textId="0A760653" w:rsidR="001D7945" w:rsidRPr="001D7945" w:rsidRDefault="001D7945" w:rsidP="001D7945">
                    <w:pPr>
                      <w:rPr>
                        <w:rFonts w:ascii="Calibri" w:eastAsia="Calibri" w:hAnsi="Calibri" w:cs="Calibri"/>
                        <w:noProof/>
                        <w:color w:val="000000"/>
                        <w:sz w:val="20"/>
                      </w:rPr>
                    </w:pPr>
                    <w:r w:rsidRPr="001D7945">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C7084" w14:textId="77777777" w:rsidR="00050266" w:rsidRDefault="00050266" w:rsidP="00404F92">
      <w:pPr>
        <w:spacing w:line="240" w:lineRule="auto"/>
      </w:pPr>
      <w:r>
        <w:separator/>
      </w:r>
    </w:p>
  </w:footnote>
  <w:footnote w:type="continuationSeparator" w:id="0">
    <w:p w14:paraId="03522F52" w14:textId="77777777" w:rsidR="00050266" w:rsidRDefault="00050266" w:rsidP="00404F92">
      <w:pPr>
        <w:spacing w:line="240" w:lineRule="auto"/>
      </w:pPr>
      <w:r>
        <w:continuationSeparator/>
      </w:r>
    </w:p>
  </w:footnote>
  <w:footnote w:type="continuationNotice" w:id="1">
    <w:p w14:paraId="004C4564" w14:textId="77777777" w:rsidR="00050266" w:rsidRDefault="00050266">
      <w:pPr>
        <w:spacing w:line="240" w:lineRule="auto"/>
      </w:pPr>
    </w:p>
  </w:footnote>
  <w:footnote w:id="2">
    <w:p w14:paraId="13FAD894" w14:textId="299630B9" w:rsidR="00934CAA" w:rsidRPr="003B173F" w:rsidRDefault="00934CAA" w:rsidP="00934CAA">
      <w:pPr>
        <w:pStyle w:val="FootnoteText"/>
        <w:rPr>
          <w:rFonts w:ascii="Verdana" w:hAnsi="Verdana"/>
          <w:sz w:val="16"/>
          <w:szCs w:val="16"/>
        </w:rPr>
      </w:pPr>
      <w:r w:rsidRPr="003B173F">
        <w:rPr>
          <w:rStyle w:val="FootnoteReference"/>
          <w:rFonts w:ascii="Verdana" w:hAnsi="Verdana"/>
          <w:sz w:val="16"/>
          <w:szCs w:val="16"/>
        </w:rPr>
        <w:footnoteRef/>
      </w:r>
      <w:r w:rsidRPr="003B173F">
        <w:rPr>
          <w:rFonts w:ascii="Verdana" w:hAnsi="Verdana"/>
          <w:sz w:val="16"/>
          <w:szCs w:val="16"/>
        </w:rPr>
        <w:t xml:space="preserve"> </w:t>
      </w:r>
      <w:hyperlink r:id="rId1" w:history="1">
        <w:r w:rsidRPr="003B173F">
          <w:rPr>
            <w:rStyle w:val="Hyperlink"/>
            <w:rFonts w:ascii="Verdana" w:hAnsi="Verdana"/>
            <w:sz w:val="16"/>
            <w:szCs w:val="16"/>
          </w:rPr>
          <w:t>Nationaal Waterprogramma 2022-2027</w:t>
        </w:r>
      </w:hyperlink>
      <w:r w:rsidR="3CFCC298" w:rsidRPr="003B173F">
        <w:rPr>
          <w:rFonts w:ascii="Verdana" w:hAnsi="Verdana"/>
          <w:sz w:val="16"/>
          <w:szCs w:val="16"/>
        </w:rPr>
        <w:t xml:space="preserve"> inclusief het Progr</w:t>
      </w:r>
      <w:r w:rsidR="206E279D" w:rsidRPr="003B173F">
        <w:rPr>
          <w:rFonts w:ascii="Verdana" w:hAnsi="Verdana"/>
          <w:sz w:val="16"/>
          <w:szCs w:val="16"/>
        </w:rPr>
        <w:t>amma Noordzee</w:t>
      </w:r>
    </w:p>
  </w:footnote>
  <w:footnote w:id="3">
    <w:p w14:paraId="258AFF80" w14:textId="77777777" w:rsidR="0079503D" w:rsidRPr="003B173F" w:rsidRDefault="0079503D" w:rsidP="0079503D">
      <w:pPr>
        <w:pStyle w:val="FootnoteText"/>
        <w:rPr>
          <w:rFonts w:ascii="Verdana" w:hAnsi="Verdana"/>
          <w:sz w:val="16"/>
          <w:szCs w:val="16"/>
        </w:rPr>
      </w:pPr>
      <w:r w:rsidRPr="003B173F">
        <w:rPr>
          <w:rStyle w:val="FootnoteReference"/>
          <w:rFonts w:ascii="Verdana" w:hAnsi="Verdana"/>
          <w:sz w:val="16"/>
          <w:szCs w:val="16"/>
        </w:rPr>
        <w:footnoteRef/>
      </w:r>
      <w:r w:rsidRPr="003B173F">
        <w:rPr>
          <w:rFonts w:ascii="Verdana" w:hAnsi="Verdana"/>
          <w:sz w:val="16"/>
          <w:szCs w:val="16"/>
        </w:rPr>
        <w:t xml:space="preserve"> </w:t>
      </w:r>
      <w:hyperlink r:id="rId2" w:history="1">
        <w:r w:rsidRPr="003B173F">
          <w:rPr>
            <w:rStyle w:val="Hyperlink"/>
            <w:rFonts w:ascii="Verdana" w:hAnsi="Verdana"/>
            <w:sz w:val="16"/>
            <w:szCs w:val="16"/>
          </w:rPr>
          <w:t>Nationale Adaptatiestrategie 2016</w:t>
        </w:r>
      </w:hyperlink>
    </w:p>
  </w:footnote>
  <w:footnote w:id="4">
    <w:p w14:paraId="19536C20" w14:textId="6C896939" w:rsidR="00934CAA" w:rsidRPr="003B173F" w:rsidRDefault="00934CAA" w:rsidP="00ED67A1">
      <w:pPr>
        <w:pStyle w:val="FootnoteText"/>
        <w:rPr>
          <w:rFonts w:ascii="Verdana" w:hAnsi="Verdana"/>
          <w:sz w:val="16"/>
          <w:szCs w:val="16"/>
        </w:rPr>
      </w:pPr>
      <w:r w:rsidRPr="003B173F">
        <w:rPr>
          <w:rStyle w:val="FootnoteReference"/>
          <w:rFonts w:ascii="Verdana" w:hAnsi="Verdana"/>
          <w:sz w:val="16"/>
          <w:szCs w:val="16"/>
        </w:rPr>
        <w:footnoteRef/>
      </w:r>
      <w:r w:rsidRPr="003B173F">
        <w:rPr>
          <w:rFonts w:ascii="Verdana" w:hAnsi="Verdana"/>
          <w:sz w:val="16"/>
          <w:szCs w:val="16"/>
        </w:rPr>
        <w:t xml:space="preserve"> </w:t>
      </w:r>
      <w:hyperlink r:id="rId3" w:history="1">
        <w:r w:rsidR="00ED67A1" w:rsidRPr="003B173F">
          <w:rPr>
            <w:rStyle w:val="Hyperlink"/>
            <w:rFonts w:ascii="Verdana" w:hAnsi="Verdana"/>
            <w:sz w:val="16"/>
            <w:szCs w:val="16"/>
          </w:rPr>
          <w:t>Nationaal Waterprogramma 2022-2027</w:t>
        </w:r>
      </w:hyperlink>
      <w:r w:rsidR="00ED67A1" w:rsidRPr="003B173F">
        <w:rPr>
          <w:rFonts w:ascii="Verdana" w:hAnsi="Verdana"/>
          <w:sz w:val="16"/>
          <w:szCs w:val="16"/>
        </w:rPr>
        <w:t xml:space="preserve"> inclusief het Programma Noordzee</w:t>
      </w:r>
      <w:r w:rsidR="00ED67A1">
        <w:rPr>
          <w:rFonts w:ascii="Verdana" w:hAnsi="Verdana"/>
          <w:sz w:val="16"/>
          <w:szCs w:val="16"/>
        </w:rPr>
        <w:t xml:space="preserve">, </w:t>
      </w:r>
      <w:hyperlink r:id="rId4" w:history="1">
        <w:r w:rsidR="00ED67A1" w:rsidRPr="003B173F">
          <w:rPr>
            <w:rStyle w:val="Hyperlink"/>
            <w:rFonts w:ascii="Verdana" w:hAnsi="Verdana"/>
            <w:sz w:val="16"/>
            <w:szCs w:val="16"/>
          </w:rPr>
          <w:t>Nationale Adaptatiestrategie 2016</w:t>
        </w:r>
      </w:hyperlink>
      <w:r w:rsidR="00ED67A1">
        <w:rPr>
          <w:rFonts w:ascii="Verdana" w:hAnsi="Verdana"/>
          <w:sz w:val="16"/>
          <w:szCs w:val="16"/>
        </w:rPr>
        <w:t xml:space="preserve">, </w:t>
      </w:r>
      <w:hyperlink r:id="rId5" w:history="1">
        <w:r w:rsidR="00ED67A1" w:rsidRPr="003B173F">
          <w:rPr>
            <w:rStyle w:val="Hyperlink"/>
            <w:rFonts w:ascii="Verdana" w:hAnsi="Verdana"/>
            <w:sz w:val="16"/>
            <w:szCs w:val="16"/>
          </w:rPr>
          <w:t>Deltaprogramma 2025</w:t>
        </w:r>
      </w:hyperlink>
      <w:r w:rsidR="00ED67A1">
        <w:rPr>
          <w:rFonts w:ascii="Verdana" w:hAnsi="Verdana"/>
          <w:sz w:val="16"/>
          <w:szCs w:val="16"/>
        </w:rPr>
        <w:t xml:space="preserve">, </w:t>
      </w:r>
      <w:hyperlink r:id="rId6" w:history="1">
        <w:r w:rsidR="00ED67A1" w:rsidRPr="003B173F">
          <w:rPr>
            <w:rStyle w:val="Hyperlink"/>
            <w:rFonts w:ascii="Verdana" w:hAnsi="Verdana"/>
            <w:sz w:val="16"/>
            <w:szCs w:val="16"/>
          </w:rPr>
          <w:t>Waterwet</w:t>
        </w:r>
      </w:hyperlink>
      <w:r w:rsidR="00ED67A1">
        <w:rPr>
          <w:rStyle w:val="Hyperlink"/>
          <w:rFonts w:ascii="Verdana" w:hAnsi="Verdana"/>
          <w:sz w:val="16"/>
          <w:szCs w:val="16"/>
        </w:rPr>
        <w:t xml:space="preserve">, </w:t>
      </w:r>
      <w:hyperlink r:id="rId7" w:history="1">
        <w:r w:rsidR="00ED67A1" w:rsidRPr="003B173F">
          <w:rPr>
            <w:rStyle w:val="Hyperlink"/>
            <w:rFonts w:ascii="Verdana" w:hAnsi="Verdana"/>
            <w:sz w:val="16"/>
            <w:szCs w:val="16"/>
          </w:rPr>
          <w:t>Nationaal Plan van Aanpak Drinkwaterbesparing</w:t>
        </w:r>
      </w:hyperlink>
      <w:r w:rsidR="00ED67A1">
        <w:rPr>
          <w:rStyle w:val="Hyperlink"/>
          <w:rFonts w:ascii="Verdana" w:hAnsi="Verdana"/>
          <w:sz w:val="16"/>
          <w:szCs w:val="16"/>
        </w:rPr>
        <w:t xml:space="preserve">, </w:t>
      </w:r>
      <w:hyperlink r:id="rId8" w:history="1">
        <w:r w:rsidR="00ED67A1" w:rsidRPr="003B173F">
          <w:rPr>
            <w:rStyle w:val="Hyperlink"/>
            <w:rFonts w:ascii="Verdana" w:hAnsi="Verdana"/>
            <w:sz w:val="16"/>
            <w:szCs w:val="16"/>
          </w:rPr>
          <w:t>EU 2020/2184</w:t>
        </w:r>
      </w:hyperlink>
      <w:r w:rsidR="00ED67A1">
        <w:rPr>
          <w:rFonts w:ascii="Verdana" w:hAnsi="Verdana"/>
          <w:sz w:val="16"/>
          <w:szCs w:val="16"/>
        </w:rPr>
        <w:t xml:space="preserve">, </w:t>
      </w:r>
      <w:r w:rsidR="00ED67A1" w:rsidRPr="003B173F">
        <w:rPr>
          <w:rStyle w:val="Hyperlink"/>
          <w:rFonts w:ascii="Verdana" w:hAnsi="Verdana"/>
          <w:sz w:val="16"/>
          <w:szCs w:val="16"/>
        </w:rPr>
        <w:t>Hoofdvaarwegennetwerk, Hoofdwatersysteem, Hoofdwegennetwerk en Hoofdspoorwegennetwerk</w:t>
      </w:r>
      <w:r w:rsidR="00ED67A1">
        <w:rPr>
          <w:rFonts w:ascii="Verdana" w:hAnsi="Verdana"/>
          <w:sz w:val="16"/>
          <w:szCs w:val="16"/>
        </w:rPr>
        <w:t xml:space="preserve">; </w:t>
      </w:r>
      <w:hyperlink r:id="rId9" w:history="1">
        <w:r w:rsidR="00ED67A1" w:rsidRPr="003B173F">
          <w:rPr>
            <w:rStyle w:val="Hyperlink"/>
            <w:rFonts w:ascii="Verdana" w:hAnsi="Verdana"/>
            <w:sz w:val="16"/>
            <w:szCs w:val="16"/>
          </w:rPr>
          <w:t>Ruimte voor de Rivier 2.0</w:t>
        </w:r>
      </w:hyperlink>
      <w:r w:rsidR="00ED67A1">
        <w:rPr>
          <w:rStyle w:val="Hyperlink"/>
          <w:rFonts w:ascii="Verdana" w:hAnsi="Verdana"/>
          <w:sz w:val="16"/>
          <w:szCs w:val="16"/>
        </w:rPr>
        <w:t xml:space="preserve">, </w:t>
      </w:r>
      <w:hyperlink r:id="rId10" w:history="1">
        <w:r w:rsidRPr="003B173F">
          <w:rPr>
            <w:rStyle w:val="Hyperlink"/>
            <w:rFonts w:ascii="Verdana" w:hAnsi="Verdana"/>
            <w:sz w:val="16"/>
            <w:szCs w:val="16"/>
          </w:rPr>
          <w:t>Deltaprogramma 2025</w:t>
        </w:r>
      </w:hyperlink>
    </w:p>
  </w:footnote>
  <w:footnote w:id="5">
    <w:p w14:paraId="3B8DC1C3" w14:textId="75CBEFA0" w:rsidR="002836E5" w:rsidRPr="003B173F" w:rsidRDefault="002836E5">
      <w:pPr>
        <w:pStyle w:val="FootnoteText"/>
        <w:rPr>
          <w:rFonts w:ascii="Verdana" w:hAnsi="Verdana"/>
          <w:sz w:val="16"/>
          <w:szCs w:val="16"/>
        </w:rPr>
      </w:pPr>
      <w:r w:rsidRPr="003B173F">
        <w:rPr>
          <w:rStyle w:val="FootnoteReference"/>
          <w:rFonts w:ascii="Verdana" w:hAnsi="Verdana"/>
          <w:sz w:val="16"/>
          <w:szCs w:val="16"/>
        </w:rPr>
        <w:footnoteRef/>
      </w:r>
      <w:r w:rsidRPr="003B173F">
        <w:rPr>
          <w:rFonts w:ascii="Verdana" w:hAnsi="Verdana"/>
          <w:sz w:val="16"/>
          <w:szCs w:val="16"/>
        </w:rPr>
        <w:t xml:space="preserve"> </w:t>
      </w:r>
      <w:hyperlink r:id="rId11" w:history="1">
        <w:r w:rsidRPr="003B173F">
          <w:rPr>
            <w:rStyle w:val="Hyperlink"/>
            <w:rFonts w:ascii="Verdana" w:hAnsi="Verdana"/>
            <w:sz w:val="16"/>
            <w:szCs w:val="16"/>
          </w:rPr>
          <w:t>Voorkomen kan niet, voorbereiden wel. Allemaal aan de slag | Rapport | Rijksoverheid.nl</w:t>
        </w:r>
      </w:hyperlink>
    </w:p>
  </w:footnote>
  <w:footnote w:id="6">
    <w:p w14:paraId="1CB3177D" w14:textId="71159297" w:rsidR="00E52959" w:rsidRPr="003B173F" w:rsidRDefault="00E52959">
      <w:pPr>
        <w:pStyle w:val="FootnoteText"/>
        <w:rPr>
          <w:rFonts w:ascii="Verdana" w:hAnsi="Verdana"/>
          <w:sz w:val="16"/>
          <w:szCs w:val="16"/>
        </w:rPr>
      </w:pPr>
      <w:r w:rsidRPr="003B173F">
        <w:rPr>
          <w:rStyle w:val="FootnoteReference"/>
          <w:rFonts w:ascii="Verdana" w:hAnsi="Verdana"/>
          <w:sz w:val="16"/>
          <w:szCs w:val="16"/>
        </w:rPr>
        <w:footnoteRef/>
      </w:r>
      <w:r w:rsidRPr="003B173F">
        <w:rPr>
          <w:rFonts w:ascii="Verdana" w:hAnsi="Verdana"/>
          <w:sz w:val="16"/>
          <w:szCs w:val="16"/>
        </w:rPr>
        <w:t xml:space="preserve"> </w:t>
      </w:r>
      <w:hyperlink r:id="rId12" w:history="1">
        <w:r w:rsidRPr="003B173F">
          <w:rPr>
            <w:rStyle w:val="Hyperlink"/>
            <w:rFonts w:ascii="Verdana" w:hAnsi="Verdana"/>
            <w:sz w:val="16"/>
            <w:szCs w:val="16"/>
          </w:rPr>
          <w:t>UNECE WHO Protocol Water en Gezondheid</w:t>
        </w:r>
      </w:hyperlink>
      <w:r w:rsidRPr="003B173F">
        <w:rPr>
          <w:rFonts w:ascii="Verdana" w:hAnsi="Verdana"/>
          <w:color w:val="FF0000"/>
          <w:sz w:val="16"/>
          <w:szCs w:val="16"/>
        </w:rPr>
        <w:t xml:space="preserve"> </w:t>
      </w:r>
    </w:p>
  </w:footnote>
  <w:footnote w:id="7">
    <w:p w14:paraId="4669D85E" w14:textId="4A3FBB8F" w:rsidR="001E0E74" w:rsidRPr="003B173F" w:rsidRDefault="001E0E74" w:rsidP="001E0E74">
      <w:pPr>
        <w:pStyle w:val="FootnoteText"/>
        <w:rPr>
          <w:rFonts w:ascii="Verdana" w:hAnsi="Verdana"/>
          <w:sz w:val="16"/>
          <w:szCs w:val="16"/>
          <w:lang w:val="fr-FR"/>
        </w:rPr>
      </w:pPr>
      <w:r w:rsidRPr="003B173F">
        <w:rPr>
          <w:rStyle w:val="FootnoteReference"/>
          <w:rFonts w:ascii="Verdana" w:hAnsi="Verdana"/>
          <w:sz w:val="16"/>
          <w:szCs w:val="16"/>
        </w:rPr>
        <w:footnoteRef/>
      </w:r>
      <w:r w:rsidRPr="003B173F">
        <w:rPr>
          <w:rFonts w:ascii="Verdana" w:hAnsi="Verdana"/>
          <w:sz w:val="16"/>
          <w:szCs w:val="16"/>
          <w:lang w:val="fr-FR"/>
        </w:rPr>
        <w:t xml:space="preserve"> </w:t>
      </w:r>
      <w:r w:rsidR="00D177D6">
        <w:fldChar w:fldCharType="begin"/>
      </w:r>
      <w:r w:rsidR="00D177D6" w:rsidRPr="0049513E">
        <w:rPr>
          <w:lang w:val="fr-FR"/>
        </w:rPr>
        <w:instrText>HYPERLINK "https://eur-lex.europa.eu/eli/dir/2022/2557/oj"</w:instrText>
      </w:r>
      <w:r w:rsidR="00D177D6">
        <w:fldChar w:fldCharType="separate"/>
      </w:r>
      <w:r w:rsidR="005D2073" w:rsidRPr="003B173F">
        <w:rPr>
          <w:rStyle w:val="Hyperlink"/>
          <w:rFonts w:ascii="Verdana" w:hAnsi="Verdana"/>
          <w:sz w:val="16"/>
          <w:szCs w:val="16"/>
          <w:lang w:val="fr-FR"/>
        </w:rPr>
        <w:t xml:space="preserve">Critical </w:t>
      </w:r>
      <w:proofErr w:type="spellStart"/>
      <w:r w:rsidR="005D2073" w:rsidRPr="003B173F">
        <w:rPr>
          <w:rStyle w:val="Hyperlink"/>
          <w:rFonts w:ascii="Verdana" w:hAnsi="Verdana"/>
          <w:sz w:val="16"/>
          <w:szCs w:val="16"/>
          <w:lang w:val="fr-FR"/>
        </w:rPr>
        <w:t>Entitities</w:t>
      </w:r>
      <w:proofErr w:type="spellEnd"/>
      <w:r w:rsidR="005D2073" w:rsidRPr="003B173F">
        <w:rPr>
          <w:rStyle w:val="Hyperlink"/>
          <w:rFonts w:ascii="Verdana" w:hAnsi="Verdana"/>
          <w:sz w:val="16"/>
          <w:szCs w:val="16"/>
          <w:lang w:val="fr-FR"/>
        </w:rPr>
        <w:t xml:space="preserve"> Resilience Directive</w:t>
      </w:r>
      <w:r w:rsidR="00D177D6">
        <w:rPr>
          <w:rStyle w:val="Hyperlink"/>
          <w:rFonts w:ascii="Verdana" w:hAnsi="Verdana"/>
          <w:sz w:val="16"/>
          <w:szCs w:val="16"/>
          <w:lang w:val="fr-FR"/>
        </w:rPr>
        <w:fldChar w:fldCharType="end"/>
      </w:r>
    </w:p>
  </w:footnote>
  <w:footnote w:id="8">
    <w:p w14:paraId="4FD903BF" w14:textId="2B6E8802" w:rsidR="002974A6" w:rsidRPr="005E5658" w:rsidRDefault="002974A6">
      <w:pPr>
        <w:pStyle w:val="FootnoteText"/>
        <w:rPr>
          <w:lang w:val="fr-FR"/>
        </w:rPr>
      </w:pPr>
      <w:r w:rsidRPr="003B173F">
        <w:rPr>
          <w:rStyle w:val="FootnoteReference"/>
          <w:rFonts w:ascii="Verdana" w:hAnsi="Verdana"/>
          <w:sz w:val="16"/>
          <w:szCs w:val="16"/>
        </w:rPr>
        <w:footnoteRef/>
      </w:r>
      <w:r w:rsidRPr="003B173F">
        <w:rPr>
          <w:rFonts w:ascii="Verdana" w:hAnsi="Verdana"/>
          <w:sz w:val="16"/>
          <w:szCs w:val="16"/>
          <w:lang w:val="fr-FR"/>
        </w:rPr>
        <w:t xml:space="preserve"> </w:t>
      </w:r>
      <w:r w:rsidR="00D177D6">
        <w:fldChar w:fldCharType="begin"/>
      </w:r>
      <w:r w:rsidR="00D177D6" w:rsidRPr="0049513E">
        <w:rPr>
          <w:lang w:val="fr-FR"/>
        </w:rPr>
        <w:instrText>HYPERLINK "https://eur-lex.europa.eu/legal-content/EN/AUTO/?uri=CELEX:32024R1679"</w:instrText>
      </w:r>
      <w:r w:rsidR="00D177D6">
        <w:fldChar w:fldCharType="separate"/>
      </w:r>
      <w:r w:rsidRPr="003B173F">
        <w:rPr>
          <w:rStyle w:val="Hyperlink"/>
          <w:rFonts w:ascii="Verdana" w:hAnsi="Verdana"/>
          <w:sz w:val="16"/>
          <w:szCs w:val="16"/>
          <w:lang w:val="fr-FR"/>
        </w:rPr>
        <w:t>Trans-</w:t>
      </w:r>
      <w:proofErr w:type="spellStart"/>
      <w:r w:rsidRPr="003B173F">
        <w:rPr>
          <w:rStyle w:val="Hyperlink"/>
          <w:rFonts w:ascii="Verdana" w:hAnsi="Verdana"/>
          <w:sz w:val="16"/>
          <w:szCs w:val="16"/>
          <w:lang w:val="fr-FR"/>
        </w:rPr>
        <w:t>Europees</w:t>
      </w:r>
      <w:proofErr w:type="spellEnd"/>
      <w:r w:rsidRPr="003B173F">
        <w:rPr>
          <w:rStyle w:val="Hyperlink"/>
          <w:rFonts w:ascii="Verdana" w:hAnsi="Verdana"/>
          <w:sz w:val="16"/>
          <w:szCs w:val="16"/>
          <w:lang w:val="fr-FR"/>
        </w:rPr>
        <w:t xml:space="preserve"> Transport </w:t>
      </w:r>
      <w:proofErr w:type="spellStart"/>
      <w:r w:rsidRPr="003B173F">
        <w:rPr>
          <w:rStyle w:val="Hyperlink"/>
          <w:rFonts w:ascii="Verdana" w:hAnsi="Verdana"/>
          <w:sz w:val="16"/>
          <w:szCs w:val="16"/>
          <w:lang w:val="fr-FR"/>
        </w:rPr>
        <w:t>Netwerk</w:t>
      </w:r>
      <w:proofErr w:type="spellEnd"/>
      <w:r w:rsidRPr="003B173F">
        <w:rPr>
          <w:rStyle w:val="Hyperlink"/>
          <w:rFonts w:ascii="Verdana" w:hAnsi="Verdana"/>
          <w:sz w:val="16"/>
          <w:szCs w:val="16"/>
          <w:lang w:val="fr-FR"/>
        </w:rPr>
        <w:t xml:space="preserve"> (TEN-T)</w:t>
      </w:r>
      <w:r w:rsidR="00D177D6">
        <w:rPr>
          <w:rStyle w:val="Hyperlink"/>
          <w:rFonts w:ascii="Verdana" w:hAnsi="Verdana"/>
          <w:sz w:val="16"/>
          <w:szCs w:val="16"/>
          <w:lang w:val="fr-FR"/>
        </w:rPr>
        <w:fldChar w:fldCharType="end"/>
      </w:r>
    </w:p>
  </w:footnote>
  <w:footnote w:id="9">
    <w:p w14:paraId="7E5E4836" w14:textId="77777777" w:rsidR="00061924" w:rsidRPr="00A92558" w:rsidRDefault="00061924" w:rsidP="00061924">
      <w:pPr>
        <w:pStyle w:val="FootnoteText"/>
        <w:rPr>
          <w:rFonts w:ascii="Verdana" w:hAnsi="Verdana"/>
          <w:sz w:val="16"/>
          <w:szCs w:val="16"/>
        </w:rPr>
      </w:pPr>
      <w:r w:rsidRPr="00A92558">
        <w:rPr>
          <w:rStyle w:val="FootnoteReference"/>
          <w:rFonts w:ascii="Verdana" w:hAnsi="Verdana"/>
          <w:sz w:val="16"/>
          <w:szCs w:val="16"/>
        </w:rPr>
        <w:footnoteRef/>
      </w:r>
      <w:r w:rsidRPr="00A92558">
        <w:rPr>
          <w:rFonts w:ascii="Verdana" w:hAnsi="Verdana"/>
          <w:sz w:val="16"/>
          <w:szCs w:val="16"/>
        </w:rPr>
        <w:t xml:space="preserve"> </w:t>
      </w:r>
      <w:hyperlink r:id="rId13" w:history="1">
        <w:r w:rsidRPr="00A92558">
          <w:rPr>
            <w:rStyle w:val="Hyperlink"/>
            <w:rFonts w:ascii="Verdana" w:hAnsi="Verdana"/>
            <w:sz w:val="16"/>
            <w:szCs w:val="16"/>
          </w:rPr>
          <w:t>Nationaal Plan van Aanpak Drinkwaterbesparing</w:t>
        </w:r>
      </w:hyperlink>
    </w:p>
  </w:footnote>
  <w:footnote w:id="10">
    <w:p w14:paraId="0D8EE239" w14:textId="61B94F01" w:rsidR="00A20807" w:rsidRDefault="00A20807">
      <w:pPr>
        <w:pStyle w:val="FootnoteText"/>
      </w:pPr>
      <w:r w:rsidRPr="00A92558">
        <w:rPr>
          <w:rStyle w:val="FootnoteReference"/>
          <w:rFonts w:ascii="Verdana" w:hAnsi="Verdana"/>
          <w:sz w:val="16"/>
          <w:szCs w:val="16"/>
        </w:rPr>
        <w:footnoteRef/>
      </w:r>
      <w:r w:rsidRPr="00A92558">
        <w:rPr>
          <w:rFonts w:ascii="Verdana" w:hAnsi="Verdana"/>
          <w:sz w:val="16"/>
          <w:szCs w:val="16"/>
        </w:rPr>
        <w:t xml:space="preserve"> </w:t>
      </w:r>
      <w:hyperlink r:id="rId14" w:history="1">
        <w:r w:rsidRPr="00A92558">
          <w:rPr>
            <w:rStyle w:val="Hyperlink"/>
            <w:rFonts w:ascii="Verdana" w:hAnsi="Verdana"/>
            <w:sz w:val="16"/>
            <w:szCs w:val="16"/>
          </w:rPr>
          <w:t xml:space="preserve"> Resolutie van het Europees Parlement inzake de Europese strategie voor waterweerbaarheid</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C6E15" w14:textId="77777777" w:rsidR="0049513E" w:rsidRDefault="004951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6C14" w14:textId="3EB748B0" w:rsidR="009C1A15" w:rsidRPr="009C1A15" w:rsidRDefault="009C1A15" w:rsidP="009A286A">
    <w:pPr>
      <w:pStyle w:val="Header"/>
      <w:jc w:val="right"/>
      <w:rPr>
        <w:rFonts w:ascii="Verdana" w:hAnsi="Verdana"/>
        <w:b/>
        <w:bCs/>
        <w:sz w:val="18"/>
        <w:szCs w:val="18"/>
        <w:lang w:val="en-US"/>
      </w:rPr>
    </w:pPr>
    <w:r>
      <w:rPr>
        <w:rFonts w:ascii="Verdana" w:hAnsi="Verdana"/>
        <w:b/>
        <w:bCs/>
        <w:sz w:val="18"/>
        <w:szCs w:val="18"/>
        <w:lang w:val="en-US"/>
      </w:rPr>
      <w:tab/>
    </w:r>
    <w:r>
      <w:rPr>
        <w:rFonts w:ascii="Verdana" w:hAnsi="Verdana"/>
        <w:b/>
        <w:bCs/>
        <w:sz w:val="18"/>
        <w:szCs w:val="18"/>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64A0" w14:textId="77777777" w:rsidR="0049513E" w:rsidRDefault="004951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294B46"/>
    <w:multiLevelType w:val="hybridMultilevel"/>
    <w:tmpl w:val="E4F63D34"/>
    <w:lvl w:ilvl="0" w:tplc="04130017">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6F6B2F33"/>
    <w:multiLevelType w:val="hybridMultilevel"/>
    <w:tmpl w:val="3EDE4500"/>
    <w:lvl w:ilvl="0" w:tplc="9282EAFE">
      <w:start w:val="1"/>
      <w:numFmt w:val="decimal"/>
      <w:lvlText w:val="%1."/>
      <w:lvlJc w:val="left"/>
      <w:pPr>
        <w:ind w:left="360" w:hanging="360"/>
      </w:pPr>
      <w:rPr>
        <w:b/>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16cid:durableId="1788498520">
    <w:abstractNumId w:val="1"/>
  </w:num>
  <w:num w:numId="2" w16cid:durableId="7163231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82324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6231430">
    <w:abstractNumId w:val="3"/>
  </w:num>
  <w:num w:numId="5" w16cid:durableId="193608614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664"/>
    <w:rsid w:val="00001ADD"/>
    <w:rsid w:val="00002262"/>
    <w:rsid w:val="00002C9F"/>
    <w:rsid w:val="00005620"/>
    <w:rsid w:val="00006109"/>
    <w:rsid w:val="0000652E"/>
    <w:rsid w:val="000077FD"/>
    <w:rsid w:val="00007924"/>
    <w:rsid w:val="00012D99"/>
    <w:rsid w:val="00012FFE"/>
    <w:rsid w:val="000163F6"/>
    <w:rsid w:val="000173C7"/>
    <w:rsid w:val="000212D1"/>
    <w:rsid w:val="0002144F"/>
    <w:rsid w:val="00023C89"/>
    <w:rsid w:val="0002482B"/>
    <w:rsid w:val="00024CB8"/>
    <w:rsid w:val="00026AD4"/>
    <w:rsid w:val="000270B6"/>
    <w:rsid w:val="00027397"/>
    <w:rsid w:val="00030584"/>
    <w:rsid w:val="00031656"/>
    <w:rsid w:val="000334F7"/>
    <w:rsid w:val="00035068"/>
    <w:rsid w:val="00035DD4"/>
    <w:rsid w:val="00040541"/>
    <w:rsid w:val="00040E7E"/>
    <w:rsid w:val="0004170D"/>
    <w:rsid w:val="000438EB"/>
    <w:rsid w:val="00043A75"/>
    <w:rsid w:val="000440CE"/>
    <w:rsid w:val="00046199"/>
    <w:rsid w:val="00046EB5"/>
    <w:rsid w:val="00050266"/>
    <w:rsid w:val="000510F5"/>
    <w:rsid w:val="00051936"/>
    <w:rsid w:val="00057286"/>
    <w:rsid w:val="00061924"/>
    <w:rsid w:val="00061F8B"/>
    <w:rsid w:val="00063386"/>
    <w:rsid w:val="000641AE"/>
    <w:rsid w:val="000644E1"/>
    <w:rsid w:val="00065AA1"/>
    <w:rsid w:val="00067711"/>
    <w:rsid w:val="00067DF2"/>
    <w:rsid w:val="0007008A"/>
    <w:rsid w:val="0007234B"/>
    <w:rsid w:val="00073D7F"/>
    <w:rsid w:val="00075346"/>
    <w:rsid w:val="0007684D"/>
    <w:rsid w:val="00080E68"/>
    <w:rsid w:val="0008698E"/>
    <w:rsid w:val="00086CFF"/>
    <w:rsid w:val="000870A0"/>
    <w:rsid w:val="00090EE4"/>
    <w:rsid w:val="000926B3"/>
    <w:rsid w:val="000938F7"/>
    <w:rsid w:val="00093FEA"/>
    <w:rsid w:val="00094915"/>
    <w:rsid w:val="00094FEF"/>
    <w:rsid w:val="00096992"/>
    <w:rsid w:val="00097C28"/>
    <w:rsid w:val="000A1D87"/>
    <w:rsid w:val="000A23EA"/>
    <w:rsid w:val="000A30CD"/>
    <w:rsid w:val="000A3D86"/>
    <w:rsid w:val="000A4193"/>
    <w:rsid w:val="000A75A4"/>
    <w:rsid w:val="000A7F31"/>
    <w:rsid w:val="000B0575"/>
    <w:rsid w:val="000B1E94"/>
    <w:rsid w:val="000B2AB1"/>
    <w:rsid w:val="000B2EB2"/>
    <w:rsid w:val="000B3573"/>
    <w:rsid w:val="000B4862"/>
    <w:rsid w:val="000B4B26"/>
    <w:rsid w:val="000B588B"/>
    <w:rsid w:val="000B59DB"/>
    <w:rsid w:val="000B69FF"/>
    <w:rsid w:val="000B6EB5"/>
    <w:rsid w:val="000B75E0"/>
    <w:rsid w:val="000C07FC"/>
    <w:rsid w:val="000C1B40"/>
    <w:rsid w:val="000C33DA"/>
    <w:rsid w:val="000C394F"/>
    <w:rsid w:val="000C40A1"/>
    <w:rsid w:val="000C6753"/>
    <w:rsid w:val="000C723F"/>
    <w:rsid w:val="000C7736"/>
    <w:rsid w:val="000D0E03"/>
    <w:rsid w:val="000D13E3"/>
    <w:rsid w:val="000D14D4"/>
    <w:rsid w:val="000D2343"/>
    <w:rsid w:val="000D273E"/>
    <w:rsid w:val="000D27AE"/>
    <w:rsid w:val="000D3457"/>
    <w:rsid w:val="000D40D0"/>
    <w:rsid w:val="000D7468"/>
    <w:rsid w:val="000D7ECD"/>
    <w:rsid w:val="000E017E"/>
    <w:rsid w:val="000E11E4"/>
    <w:rsid w:val="000E2E64"/>
    <w:rsid w:val="000E3E78"/>
    <w:rsid w:val="000E5212"/>
    <w:rsid w:val="000E5568"/>
    <w:rsid w:val="000E6B10"/>
    <w:rsid w:val="000F00F7"/>
    <w:rsid w:val="000F0922"/>
    <w:rsid w:val="000F29D9"/>
    <w:rsid w:val="000F2E52"/>
    <w:rsid w:val="000F4331"/>
    <w:rsid w:val="000F54B6"/>
    <w:rsid w:val="000F5A52"/>
    <w:rsid w:val="000F5C90"/>
    <w:rsid w:val="000F716D"/>
    <w:rsid w:val="000F7278"/>
    <w:rsid w:val="000F73A4"/>
    <w:rsid w:val="000F7B6A"/>
    <w:rsid w:val="000F7F2A"/>
    <w:rsid w:val="0010485D"/>
    <w:rsid w:val="001060D4"/>
    <w:rsid w:val="001064A3"/>
    <w:rsid w:val="001068B0"/>
    <w:rsid w:val="00106A3D"/>
    <w:rsid w:val="00106A5D"/>
    <w:rsid w:val="001071FF"/>
    <w:rsid w:val="0011068B"/>
    <w:rsid w:val="00111937"/>
    <w:rsid w:val="00112D02"/>
    <w:rsid w:val="00113D6C"/>
    <w:rsid w:val="00113F0C"/>
    <w:rsid w:val="00115C5C"/>
    <w:rsid w:val="00117A1E"/>
    <w:rsid w:val="00117F57"/>
    <w:rsid w:val="0012143C"/>
    <w:rsid w:val="001229F6"/>
    <w:rsid w:val="00124D99"/>
    <w:rsid w:val="00126309"/>
    <w:rsid w:val="00126757"/>
    <w:rsid w:val="0013214F"/>
    <w:rsid w:val="001357C7"/>
    <w:rsid w:val="00135D76"/>
    <w:rsid w:val="0013665F"/>
    <w:rsid w:val="001367DE"/>
    <w:rsid w:val="00136BE1"/>
    <w:rsid w:val="0014030A"/>
    <w:rsid w:val="00140D86"/>
    <w:rsid w:val="00141454"/>
    <w:rsid w:val="00141AFA"/>
    <w:rsid w:val="0014211B"/>
    <w:rsid w:val="001451B9"/>
    <w:rsid w:val="00145C41"/>
    <w:rsid w:val="00145E63"/>
    <w:rsid w:val="00146E1A"/>
    <w:rsid w:val="001477AE"/>
    <w:rsid w:val="00150BE2"/>
    <w:rsid w:val="00152716"/>
    <w:rsid w:val="00155607"/>
    <w:rsid w:val="00156101"/>
    <w:rsid w:val="00156F16"/>
    <w:rsid w:val="00157F9D"/>
    <w:rsid w:val="00161C1B"/>
    <w:rsid w:val="00164C3A"/>
    <w:rsid w:val="001652E5"/>
    <w:rsid w:val="0016569D"/>
    <w:rsid w:val="00167451"/>
    <w:rsid w:val="00170937"/>
    <w:rsid w:val="00172723"/>
    <w:rsid w:val="00173C24"/>
    <w:rsid w:val="0017522E"/>
    <w:rsid w:val="0017577B"/>
    <w:rsid w:val="00175C53"/>
    <w:rsid w:val="00175E79"/>
    <w:rsid w:val="00175F7C"/>
    <w:rsid w:val="00177D5D"/>
    <w:rsid w:val="0018130C"/>
    <w:rsid w:val="0018760B"/>
    <w:rsid w:val="0019174B"/>
    <w:rsid w:val="001930AA"/>
    <w:rsid w:val="00193946"/>
    <w:rsid w:val="0019433D"/>
    <w:rsid w:val="00195D2A"/>
    <w:rsid w:val="001A0EB5"/>
    <w:rsid w:val="001A2489"/>
    <w:rsid w:val="001A2E9D"/>
    <w:rsid w:val="001A34E7"/>
    <w:rsid w:val="001A35CC"/>
    <w:rsid w:val="001A4732"/>
    <w:rsid w:val="001A47D6"/>
    <w:rsid w:val="001A4E73"/>
    <w:rsid w:val="001A4F3E"/>
    <w:rsid w:val="001A6892"/>
    <w:rsid w:val="001A7C9B"/>
    <w:rsid w:val="001A7EB9"/>
    <w:rsid w:val="001B4035"/>
    <w:rsid w:val="001B452A"/>
    <w:rsid w:val="001B6CED"/>
    <w:rsid w:val="001C0025"/>
    <w:rsid w:val="001C0F1D"/>
    <w:rsid w:val="001C1598"/>
    <w:rsid w:val="001C30F4"/>
    <w:rsid w:val="001C382F"/>
    <w:rsid w:val="001C39C0"/>
    <w:rsid w:val="001C3C51"/>
    <w:rsid w:val="001C4571"/>
    <w:rsid w:val="001C5C15"/>
    <w:rsid w:val="001C5E71"/>
    <w:rsid w:val="001C6D87"/>
    <w:rsid w:val="001D114A"/>
    <w:rsid w:val="001D1C7C"/>
    <w:rsid w:val="001D1ED9"/>
    <w:rsid w:val="001D222D"/>
    <w:rsid w:val="001D352A"/>
    <w:rsid w:val="001D46CD"/>
    <w:rsid w:val="001D4ECD"/>
    <w:rsid w:val="001D4F46"/>
    <w:rsid w:val="001D5634"/>
    <w:rsid w:val="001D58AA"/>
    <w:rsid w:val="001D66E8"/>
    <w:rsid w:val="001D7696"/>
    <w:rsid w:val="001D7945"/>
    <w:rsid w:val="001E0E74"/>
    <w:rsid w:val="001E20CB"/>
    <w:rsid w:val="001E41C6"/>
    <w:rsid w:val="001E5352"/>
    <w:rsid w:val="001E6A24"/>
    <w:rsid w:val="001E6DFD"/>
    <w:rsid w:val="001E7588"/>
    <w:rsid w:val="001E7AC2"/>
    <w:rsid w:val="001F2CD7"/>
    <w:rsid w:val="001F3346"/>
    <w:rsid w:val="001F3797"/>
    <w:rsid w:val="001F41C5"/>
    <w:rsid w:val="001F6321"/>
    <w:rsid w:val="0020048F"/>
    <w:rsid w:val="00200D09"/>
    <w:rsid w:val="00203F7B"/>
    <w:rsid w:val="00204776"/>
    <w:rsid w:val="00205F81"/>
    <w:rsid w:val="002119D2"/>
    <w:rsid w:val="00212180"/>
    <w:rsid w:val="0021282C"/>
    <w:rsid w:val="0021325E"/>
    <w:rsid w:val="002153F9"/>
    <w:rsid w:val="00216C9C"/>
    <w:rsid w:val="00216CDD"/>
    <w:rsid w:val="00217569"/>
    <w:rsid w:val="00220531"/>
    <w:rsid w:val="0022089E"/>
    <w:rsid w:val="00220CF0"/>
    <w:rsid w:val="00221362"/>
    <w:rsid w:val="00222E27"/>
    <w:rsid w:val="002230A7"/>
    <w:rsid w:val="00223856"/>
    <w:rsid w:val="00223B80"/>
    <w:rsid w:val="00224F7A"/>
    <w:rsid w:val="0022588B"/>
    <w:rsid w:val="0022616D"/>
    <w:rsid w:val="00226CE8"/>
    <w:rsid w:val="002271B4"/>
    <w:rsid w:val="00227922"/>
    <w:rsid w:val="002306EF"/>
    <w:rsid w:val="00231219"/>
    <w:rsid w:val="00233FB0"/>
    <w:rsid w:val="00234115"/>
    <w:rsid w:val="00234DE2"/>
    <w:rsid w:val="002360BD"/>
    <w:rsid w:val="00236D0D"/>
    <w:rsid w:val="00240324"/>
    <w:rsid w:val="0024341F"/>
    <w:rsid w:val="002453F6"/>
    <w:rsid w:val="00245C81"/>
    <w:rsid w:val="002467FD"/>
    <w:rsid w:val="00253F48"/>
    <w:rsid w:val="00254603"/>
    <w:rsid w:val="00254A12"/>
    <w:rsid w:val="0025583A"/>
    <w:rsid w:val="0025645F"/>
    <w:rsid w:val="002626DF"/>
    <w:rsid w:val="00264333"/>
    <w:rsid w:val="00264615"/>
    <w:rsid w:val="002666E6"/>
    <w:rsid w:val="002670BD"/>
    <w:rsid w:val="00267B94"/>
    <w:rsid w:val="00271157"/>
    <w:rsid w:val="00271845"/>
    <w:rsid w:val="00272B95"/>
    <w:rsid w:val="0027360B"/>
    <w:rsid w:val="00273C4C"/>
    <w:rsid w:val="00274D02"/>
    <w:rsid w:val="00276116"/>
    <w:rsid w:val="00277038"/>
    <w:rsid w:val="00277B0B"/>
    <w:rsid w:val="002815B8"/>
    <w:rsid w:val="00281737"/>
    <w:rsid w:val="00281C2B"/>
    <w:rsid w:val="0028232E"/>
    <w:rsid w:val="00282D95"/>
    <w:rsid w:val="00282EAA"/>
    <w:rsid w:val="002836E5"/>
    <w:rsid w:val="0028447D"/>
    <w:rsid w:val="002849B4"/>
    <w:rsid w:val="00284E56"/>
    <w:rsid w:val="002851C3"/>
    <w:rsid w:val="00285383"/>
    <w:rsid w:val="0028573E"/>
    <w:rsid w:val="00285770"/>
    <w:rsid w:val="002872E1"/>
    <w:rsid w:val="0028759E"/>
    <w:rsid w:val="00290C3A"/>
    <w:rsid w:val="00291502"/>
    <w:rsid w:val="0029220C"/>
    <w:rsid w:val="00293D10"/>
    <w:rsid w:val="002959F5"/>
    <w:rsid w:val="002974A6"/>
    <w:rsid w:val="00297801"/>
    <w:rsid w:val="002A0679"/>
    <w:rsid w:val="002A1FF7"/>
    <w:rsid w:val="002A3A56"/>
    <w:rsid w:val="002A5E27"/>
    <w:rsid w:val="002A6845"/>
    <w:rsid w:val="002A7121"/>
    <w:rsid w:val="002B08AB"/>
    <w:rsid w:val="002B0EAD"/>
    <w:rsid w:val="002B11A7"/>
    <w:rsid w:val="002B1D00"/>
    <w:rsid w:val="002B1EA3"/>
    <w:rsid w:val="002B3672"/>
    <w:rsid w:val="002B5B6D"/>
    <w:rsid w:val="002B5D54"/>
    <w:rsid w:val="002B66C0"/>
    <w:rsid w:val="002B7992"/>
    <w:rsid w:val="002C0937"/>
    <w:rsid w:val="002C1B69"/>
    <w:rsid w:val="002C2EFF"/>
    <w:rsid w:val="002C3D8D"/>
    <w:rsid w:val="002C5890"/>
    <w:rsid w:val="002C624C"/>
    <w:rsid w:val="002C6CF9"/>
    <w:rsid w:val="002C7511"/>
    <w:rsid w:val="002C7C8C"/>
    <w:rsid w:val="002C7D9C"/>
    <w:rsid w:val="002D0FF7"/>
    <w:rsid w:val="002D17C0"/>
    <w:rsid w:val="002D1F7B"/>
    <w:rsid w:val="002D22CF"/>
    <w:rsid w:val="002D48A0"/>
    <w:rsid w:val="002D4AE6"/>
    <w:rsid w:val="002D5456"/>
    <w:rsid w:val="002D7BC1"/>
    <w:rsid w:val="002E11D1"/>
    <w:rsid w:val="002E1D1E"/>
    <w:rsid w:val="002E20EC"/>
    <w:rsid w:val="002E53CA"/>
    <w:rsid w:val="002E58E1"/>
    <w:rsid w:val="002E59F2"/>
    <w:rsid w:val="002E648B"/>
    <w:rsid w:val="002E701A"/>
    <w:rsid w:val="002E7C07"/>
    <w:rsid w:val="002F1BDB"/>
    <w:rsid w:val="002F2055"/>
    <w:rsid w:val="002F369B"/>
    <w:rsid w:val="002F3824"/>
    <w:rsid w:val="002F5D72"/>
    <w:rsid w:val="002F5DA5"/>
    <w:rsid w:val="002F5F5B"/>
    <w:rsid w:val="002F616F"/>
    <w:rsid w:val="002F6395"/>
    <w:rsid w:val="002F6740"/>
    <w:rsid w:val="00300807"/>
    <w:rsid w:val="00300FA8"/>
    <w:rsid w:val="00301352"/>
    <w:rsid w:val="00303813"/>
    <w:rsid w:val="00303997"/>
    <w:rsid w:val="00305C4A"/>
    <w:rsid w:val="00307219"/>
    <w:rsid w:val="0030779F"/>
    <w:rsid w:val="0031000B"/>
    <w:rsid w:val="003102BE"/>
    <w:rsid w:val="0031098D"/>
    <w:rsid w:val="00311BE9"/>
    <w:rsid w:val="00312422"/>
    <w:rsid w:val="00312FAA"/>
    <w:rsid w:val="00313086"/>
    <w:rsid w:val="00314454"/>
    <w:rsid w:val="00315801"/>
    <w:rsid w:val="00315884"/>
    <w:rsid w:val="00315B71"/>
    <w:rsid w:val="0031612B"/>
    <w:rsid w:val="00316EF5"/>
    <w:rsid w:val="00321BD9"/>
    <w:rsid w:val="00321F82"/>
    <w:rsid w:val="00322B7E"/>
    <w:rsid w:val="003256C2"/>
    <w:rsid w:val="00330354"/>
    <w:rsid w:val="00330F87"/>
    <w:rsid w:val="0033156F"/>
    <w:rsid w:val="0033182B"/>
    <w:rsid w:val="003334DC"/>
    <w:rsid w:val="00333719"/>
    <w:rsid w:val="0033386E"/>
    <w:rsid w:val="00333E33"/>
    <w:rsid w:val="00334808"/>
    <w:rsid w:val="00334E0E"/>
    <w:rsid w:val="00335136"/>
    <w:rsid w:val="00337E9E"/>
    <w:rsid w:val="003400AE"/>
    <w:rsid w:val="0034131C"/>
    <w:rsid w:val="00342276"/>
    <w:rsid w:val="003432E1"/>
    <w:rsid w:val="00343DF4"/>
    <w:rsid w:val="00344199"/>
    <w:rsid w:val="0035014C"/>
    <w:rsid w:val="003504CF"/>
    <w:rsid w:val="00350A2D"/>
    <w:rsid w:val="0035179F"/>
    <w:rsid w:val="00352988"/>
    <w:rsid w:val="00352A84"/>
    <w:rsid w:val="00353C5D"/>
    <w:rsid w:val="0035454E"/>
    <w:rsid w:val="0035514A"/>
    <w:rsid w:val="003556A0"/>
    <w:rsid w:val="0036092A"/>
    <w:rsid w:val="00360DE4"/>
    <w:rsid w:val="0036137E"/>
    <w:rsid w:val="0036261B"/>
    <w:rsid w:val="00362B84"/>
    <w:rsid w:val="003630BF"/>
    <w:rsid w:val="00370FBB"/>
    <w:rsid w:val="003713B8"/>
    <w:rsid w:val="0037231B"/>
    <w:rsid w:val="0037255A"/>
    <w:rsid w:val="00373248"/>
    <w:rsid w:val="003743CD"/>
    <w:rsid w:val="00375149"/>
    <w:rsid w:val="00375CDD"/>
    <w:rsid w:val="00376059"/>
    <w:rsid w:val="00376319"/>
    <w:rsid w:val="00376C24"/>
    <w:rsid w:val="0038019D"/>
    <w:rsid w:val="00383144"/>
    <w:rsid w:val="00383D18"/>
    <w:rsid w:val="00384E1C"/>
    <w:rsid w:val="003901A1"/>
    <w:rsid w:val="003907C3"/>
    <w:rsid w:val="00390A63"/>
    <w:rsid w:val="00391C49"/>
    <w:rsid w:val="00391E99"/>
    <w:rsid w:val="003920BC"/>
    <w:rsid w:val="00392747"/>
    <w:rsid w:val="003944E8"/>
    <w:rsid w:val="00394501"/>
    <w:rsid w:val="003A13F0"/>
    <w:rsid w:val="003A1EDA"/>
    <w:rsid w:val="003A2ACB"/>
    <w:rsid w:val="003A3839"/>
    <w:rsid w:val="003A51F0"/>
    <w:rsid w:val="003A5409"/>
    <w:rsid w:val="003A599A"/>
    <w:rsid w:val="003B039F"/>
    <w:rsid w:val="003B0CD4"/>
    <w:rsid w:val="003B173F"/>
    <w:rsid w:val="003B1BFF"/>
    <w:rsid w:val="003B2235"/>
    <w:rsid w:val="003C0430"/>
    <w:rsid w:val="003C0EC9"/>
    <w:rsid w:val="003C168E"/>
    <w:rsid w:val="003C1CAE"/>
    <w:rsid w:val="003C74DF"/>
    <w:rsid w:val="003D0431"/>
    <w:rsid w:val="003D04BA"/>
    <w:rsid w:val="003D05F1"/>
    <w:rsid w:val="003D1437"/>
    <w:rsid w:val="003D14A3"/>
    <w:rsid w:val="003D245F"/>
    <w:rsid w:val="003D4774"/>
    <w:rsid w:val="003D47C5"/>
    <w:rsid w:val="003D522C"/>
    <w:rsid w:val="003D5394"/>
    <w:rsid w:val="003E0055"/>
    <w:rsid w:val="003E1278"/>
    <w:rsid w:val="003E5EE6"/>
    <w:rsid w:val="003E78B9"/>
    <w:rsid w:val="003E7B5D"/>
    <w:rsid w:val="003F17AF"/>
    <w:rsid w:val="003F3784"/>
    <w:rsid w:val="003F48EA"/>
    <w:rsid w:val="003F68EF"/>
    <w:rsid w:val="003F6F74"/>
    <w:rsid w:val="003F73F2"/>
    <w:rsid w:val="003F7EEF"/>
    <w:rsid w:val="00401C31"/>
    <w:rsid w:val="00401D01"/>
    <w:rsid w:val="00402233"/>
    <w:rsid w:val="004031AA"/>
    <w:rsid w:val="00403D5A"/>
    <w:rsid w:val="00404666"/>
    <w:rsid w:val="00404F92"/>
    <w:rsid w:val="00405FBE"/>
    <w:rsid w:val="004067A8"/>
    <w:rsid w:val="0040681A"/>
    <w:rsid w:val="00407DAF"/>
    <w:rsid w:val="004179FA"/>
    <w:rsid w:val="00420C46"/>
    <w:rsid w:val="0042104A"/>
    <w:rsid w:val="004211B3"/>
    <w:rsid w:val="00422CE3"/>
    <w:rsid w:val="00423223"/>
    <w:rsid w:val="004234E7"/>
    <w:rsid w:val="004247D9"/>
    <w:rsid w:val="00424CAC"/>
    <w:rsid w:val="00425F9B"/>
    <w:rsid w:val="00426C8C"/>
    <w:rsid w:val="00431110"/>
    <w:rsid w:val="0043269E"/>
    <w:rsid w:val="00435DCC"/>
    <w:rsid w:val="00436F56"/>
    <w:rsid w:val="00436F8C"/>
    <w:rsid w:val="00440B94"/>
    <w:rsid w:val="0044200F"/>
    <w:rsid w:val="0044243B"/>
    <w:rsid w:val="0044316D"/>
    <w:rsid w:val="00443187"/>
    <w:rsid w:val="00443A9B"/>
    <w:rsid w:val="00443B93"/>
    <w:rsid w:val="00443DE7"/>
    <w:rsid w:val="004444B3"/>
    <w:rsid w:val="004452B4"/>
    <w:rsid w:val="004501DC"/>
    <w:rsid w:val="00450CE0"/>
    <w:rsid w:val="00453FB4"/>
    <w:rsid w:val="0045502A"/>
    <w:rsid w:val="004567BB"/>
    <w:rsid w:val="004578EC"/>
    <w:rsid w:val="00461009"/>
    <w:rsid w:val="004614BC"/>
    <w:rsid w:val="004622C9"/>
    <w:rsid w:val="00463919"/>
    <w:rsid w:val="00464A59"/>
    <w:rsid w:val="004651D9"/>
    <w:rsid w:val="004659A9"/>
    <w:rsid w:val="004661E8"/>
    <w:rsid w:val="00467FA5"/>
    <w:rsid w:val="004701E0"/>
    <w:rsid w:val="00470919"/>
    <w:rsid w:val="00470B18"/>
    <w:rsid w:val="004716AF"/>
    <w:rsid w:val="00472150"/>
    <w:rsid w:val="004723DD"/>
    <w:rsid w:val="00472403"/>
    <w:rsid w:val="00473F7D"/>
    <w:rsid w:val="00473FDC"/>
    <w:rsid w:val="0047547D"/>
    <w:rsid w:val="0048131F"/>
    <w:rsid w:val="00481538"/>
    <w:rsid w:val="00482870"/>
    <w:rsid w:val="00483017"/>
    <w:rsid w:val="00483118"/>
    <w:rsid w:val="004833EE"/>
    <w:rsid w:val="00484154"/>
    <w:rsid w:val="004851BB"/>
    <w:rsid w:val="0048592B"/>
    <w:rsid w:val="00485AB9"/>
    <w:rsid w:val="00485EB7"/>
    <w:rsid w:val="00486DBB"/>
    <w:rsid w:val="00487BEC"/>
    <w:rsid w:val="0049019B"/>
    <w:rsid w:val="0049023F"/>
    <w:rsid w:val="00491745"/>
    <w:rsid w:val="00492490"/>
    <w:rsid w:val="00492905"/>
    <w:rsid w:val="00492983"/>
    <w:rsid w:val="004929E4"/>
    <w:rsid w:val="00492F6E"/>
    <w:rsid w:val="0049513E"/>
    <w:rsid w:val="00497999"/>
    <w:rsid w:val="004A207C"/>
    <w:rsid w:val="004A4BE8"/>
    <w:rsid w:val="004A5C18"/>
    <w:rsid w:val="004A68C9"/>
    <w:rsid w:val="004A768E"/>
    <w:rsid w:val="004B13C0"/>
    <w:rsid w:val="004B2B60"/>
    <w:rsid w:val="004B2DDE"/>
    <w:rsid w:val="004B3829"/>
    <w:rsid w:val="004B3964"/>
    <w:rsid w:val="004B3D1C"/>
    <w:rsid w:val="004B4110"/>
    <w:rsid w:val="004B50BF"/>
    <w:rsid w:val="004B58AD"/>
    <w:rsid w:val="004B5B66"/>
    <w:rsid w:val="004B5FE5"/>
    <w:rsid w:val="004B7303"/>
    <w:rsid w:val="004B7612"/>
    <w:rsid w:val="004B76CC"/>
    <w:rsid w:val="004B7D44"/>
    <w:rsid w:val="004C1045"/>
    <w:rsid w:val="004C1D27"/>
    <w:rsid w:val="004C2529"/>
    <w:rsid w:val="004C393D"/>
    <w:rsid w:val="004C3B85"/>
    <w:rsid w:val="004C44EE"/>
    <w:rsid w:val="004C4B86"/>
    <w:rsid w:val="004D0AC2"/>
    <w:rsid w:val="004D1271"/>
    <w:rsid w:val="004D13A1"/>
    <w:rsid w:val="004D1432"/>
    <w:rsid w:val="004D16D8"/>
    <w:rsid w:val="004D3FE5"/>
    <w:rsid w:val="004D481E"/>
    <w:rsid w:val="004D57EF"/>
    <w:rsid w:val="004D63C4"/>
    <w:rsid w:val="004E0591"/>
    <w:rsid w:val="004E1B56"/>
    <w:rsid w:val="004E22BE"/>
    <w:rsid w:val="004E22FF"/>
    <w:rsid w:val="004E23AC"/>
    <w:rsid w:val="004E3810"/>
    <w:rsid w:val="004E5667"/>
    <w:rsid w:val="004E577C"/>
    <w:rsid w:val="004E62A9"/>
    <w:rsid w:val="004E6305"/>
    <w:rsid w:val="004E7DBE"/>
    <w:rsid w:val="004F07C1"/>
    <w:rsid w:val="004F1DB6"/>
    <w:rsid w:val="004F2055"/>
    <w:rsid w:val="004F23F8"/>
    <w:rsid w:val="004F2E90"/>
    <w:rsid w:val="004F6A28"/>
    <w:rsid w:val="004F7ACB"/>
    <w:rsid w:val="00500A74"/>
    <w:rsid w:val="0050193B"/>
    <w:rsid w:val="00504C3E"/>
    <w:rsid w:val="00504C7B"/>
    <w:rsid w:val="00506BC6"/>
    <w:rsid w:val="00507C25"/>
    <w:rsid w:val="00507DD8"/>
    <w:rsid w:val="00507F84"/>
    <w:rsid w:val="005110AD"/>
    <w:rsid w:val="00511AD4"/>
    <w:rsid w:val="0051330E"/>
    <w:rsid w:val="00513E0C"/>
    <w:rsid w:val="00514134"/>
    <w:rsid w:val="005141A2"/>
    <w:rsid w:val="005153A0"/>
    <w:rsid w:val="005176FA"/>
    <w:rsid w:val="005232D3"/>
    <w:rsid w:val="0052429C"/>
    <w:rsid w:val="00524898"/>
    <w:rsid w:val="00526FBF"/>
    <w:rsid w:val="005315E9"/>
    <w:rsid w:val="0053189B"/>
    <w:rsid w:val="00532619"/>
    <w:rsid w:val="005327E0"/>
    <w:rsid w:val="00532ABD"/>
    <w:rsid w:val="00533056"/>
    <w:rsid w:val="005330D4"/>
    <w:rsid w:val="00534A99"/>
    <w:rsid w:val="00535F6D"/>
    <w:rsid w:val="00536EED"/>
    <w:rsid w:val="005371FE"/>
    <w:rsid w:val="00537455"/>
    <w:rsid w:val="0053747B"/>
    <w:rsid w:val="005378D2"/>
    <w:rsid w:val="00541255"/>
    <w:rsid w:val="00541336"/>
    <w:rsid w:val="0054170D"/>
    <w:rsid w:val="00542F83"/>
    <w:rsid w:val="00544E70"/>
    <w:rsid w:val="00545E66"/>
    <w:rsid w:val="00546660"/>
    <w:rsid w:val="00550DBB"/>
    <w:rsid w:val="005513EA"/>
    <w:rsid w:val="00552925"/>
    <w:rsid w:val="00552D62"/>
    <w:rsid w:val="00554DD2"/>
    <w:rsid w:val="00556381"/>
    <w:rsid w:val="005570C3"/>
    <w:rsid w:val="00560BCF"/>
    <w:rsid w:val="00561576"/>
    <w:rsid w:val="005626FE"/>
    <w:rsid w:val="00562C83"/>
    <w:rsid w:val="00565450"/>
    <w:rsid w:val="005662EA"/>
    <w:rsid w:val="00570771"/>
    <w:rsid w:val="005717ED"/>
    <w:rsid w:val="005727C3"/>
    <w:rsid w:val="00574BEC"/>
    <w:rsid w:val="00577539"/>
    <w:rsid w:val="005807E5"/>
    <w:rsid w:val="00580A17"/>
    <w:rsid w:val="0058212D"/>
    <w:rsid w:val="0058230A"/>
    <w:rsid w:val="0058252F"/>
    <w:rsid w:val="00582586"/>
    <w:rsid w:val="005851AB"/>
    <w:rsid w:val="00586F83"/>
    <w:rsid w:val="00587962"/>
    <w:rsid w:val="00587E24"/>
    <w:rsid w:val="00591526"/>
    <w:rsid w:val="00591CCD"/>
    <w:rsid w:val="00592BDA"/>
    <w:rsid w:val="00592EBC"/>
    <w:rsid w:val="00594526"/>
    <w:rsid w:val="00594664"/>
    <w:rsid w:val="005974BC"/>
    <w:rsid w:val="00597F65"/>
    <w:rsid w:val="005A15CA"/>
    <w:rsid w:val="005A40C2"/>
    <w:rsid w:val="005A4203"/>
    <w:rsid w:val="005A42B6"/>
    <w:rsid w:val="005A46A8"/>
    <w:rsid w:val="005B0129"/>
    <w:rsid w:val="005B3DC3"/>
    <w:rsid w:val="005B47A0"/>
    <w:rsid w:val="005C0EDD"/>
    <w:rsid w:val="005C1547"/>
    <w:rsid w:val="005C1799"/>
    <w:rsid w:val="005C27DE"/>
    <w:rsid w:val="005C2B9C"/>
    <w:rsid w:val="005C2BBC"/>
    <w:rsid w:val="005C34B1"/>
    <w:rsid w:val="005C44B8"/>
    <w:rsid w:val="005C4CF7"/>
    <w:rsid w:val="005C5B09"/>
    <w:rsid w:val="005C5BEE"/>
    <w:rsid w:val="005C6281"/>
    <w:rsid w:val="005C6671"/>
    <w:rsid w:val="005C6D64"/>
    <w:rsid w:val="005D0279"/>
    <w:rsid w:val="005D058D"/>
    <w:rsid w:val="005D200D"/>
    <w:rsid w:val="005D2073"/>
    <w:rsid w:val="005D40BC"/>
    <w:rsid w:val="005D545C"/>
    <w:rsid w:val="005D77E5"/>
    <w:rsid w:val="005E163F"/>
    <w:rsid w:val="005E1D0C"/>
    <w:rsid w:val="005E5658"/>
    <w:rsid w:val="005E60DA"/>
    <w:rsid w:val="005E771B"/>
    <w:rsid w:val="005F05D7"/>
    <w:rsid w:val="005F0B32"/>
    <w:rsid w:val="005F3204"/>
    <w:rsid w:val="005F3792"/>
    <w:rsid w:val="005F38C1"/>
    <w:rsid w:val="005F41A4"/>
    <w:rsid w:val="005F4399"/>
    <w:rsid w:val="005F4BE2"/>
    <w:rsid w:val="005F56C4"/>
    <w:rsid w:val="005F6191"/>
    <w:rsid w:val="00601CC1"/>
    <w:rsid w:val="006031E5"/>
    <w:rsid w:val="00604455"/>
    <w:rsid w:val="00607586"/>
    <w:rsid w:val="00610625"/>
    <w:rsid w:val="0061078F"/>
    <w:rsid w:val="006114CA"/>
    <w:rsid w:val="00613F0D"/>
    <w:rsid w:val="00614B3E"/>
    <w:rsid w:val="00615E88"/>
    <w:rsid w:val="006160D4"/>
    <w:rsid w:val="006172DB"/>
    <w:rsid w:val="006176EA"/>
    <w:rsid w:val="00617A43"/>
    <w:rsid w:val="006203E4"/>
    <w:rsid w:val="00620DA8"/>
    <w:rsid w:val="006210A9"/>
    <w:rsid w:val="00622A45"/>
    <w:rsid w:val="00622D19"/>
    <w:rsid w:val="00622FB3"/>
    <w:rsid w:val="00624627"/>
    <w:rsid w:val="00624BDE"/>
    <w:rsid w:val="006257C2"/>
    <w:rsid w:val="006261F3"/>
    <w:rsid w:val="00626A3F"/>
    <w:rsid w:val="006270C2"/>
    <w:rsid w:val="00627FBC"/>
    <w:rsid w:val="00630E35"/>
    <w:rsid w:val="006323C2"/>
    <w:rsid w:val="00632881"/>
    <w:rsid w:val="00633894"/>
    <w:rsid w:val="0063488F"/>
    <w:rsid w:val="00634B15"/>
    <w:rsid w:val="0063552B"/>
    <w:rsid w:val="00641070"/>
    <w:rsid w:val="00641578"/>
    <w:rsid w:val="0064369B"/>
    <w:rsid w:val="00643A59"/>
    <w:rsid w:val="00643ADF"/>
    <w:rsid w:val="00643EA8"/>
    <w:rsid w:val="006454A4"/>
    <w:rsid w:val="00646620"/>
    <w:rsid w:val="00650971"/>
    <w:rsid w:val="00650D2C"/>
    <w:rsid w:val="00651366"/>
    <w:rsid w:val="0065157A"/>
    <w:rsid w:val="00652D74"/>
    <w:rsid w:val="00653F04"/>
    <w:rsid w:val="00654F71"/>
    <w:rsid w:val="0065531E"/>
    <w:rsid w:val="0065542E"/>
    <w:rsid w:val="0065546E"/>
    <w:rsid w:val="00655888"/>
    <w:rsid w:val="00655B72"/>
    <w:rsid w:val="00655DD5"/>
    <w:rsid w:val="00655DDA"/>
    <w:rsid w:val="006561D0"/>
    <w:rsid w:val="00656940"/>
    <w:rsid w:val="00657081"/>
    <w:rsid w:val="00660046"/>
    <w:rsid w:val="00661A34"/>
    <w:rsid w:val="00661FEF"/>
    <w:rsid w:val="006623C0"/>
    <w:rsid w:val="006633A9"/>
    <w:rsid w:val="006648DB"/>
    <w:rsid w:val="00666A71"/>
    <w:rsid w:val="00667584"/>
    <w:rsid w:val="00667AF8"/>
    <w:rsid w:val="00670D4A"/>
    <w:rsid w:val="0067291F"/>
    <w:rsid w:val="00672FE5"/>
    <w:rsid w:val="006739B4"/>
    <w:rsid w:val="00673E4C"/>
    <w:rsid w:val="0067471E"/>
    <w:rsid w:val="00674CB2"/>
    <w:rsid w:val="006759AE"/>
    <w:rsid w:val="0067638D"/>
    <w:rsid w:val="006834AE"/>
    <w:rsid w:val="00684E7E"/>
    <w:rsid w:val="00685B1D"/>
    <w:rsid w:val="00686CC4"/>
    <w:rsid w:val="00687137"/>
    <w:rsid w:val="00687325"/>
    <w:rsid w:val="006877BF"/>
    <w:rsid w:val="0069057D"/>
    <w:rsid w:val="00690C9B"/>
    <w:rsid w:val="00691644"/>
    <w:rsid w:val="00692301"/>
    <w:rsid w:val="00693D83"/>
    <w:rsid w:val="0069410B"/>
    <w:rsid w:val="0069424F"/>
    <w:rsid w:val="006952D1"/>
    <w:rsid w:val="00696052"/>
    <w:rsid w:val="006965FB"/>
    <w:rsid w:val="00696FFC"/>
    <w:rsid w:val="006A0B92"/>
    <w:rsid w:val="006A1E1C"/>
    <w:rsid w:val="006A24A6"/>
    <w:rsid w:val="006A2D09"/>
    <w:rsid w:val="006A2FE8"/>
    <w:rsid w:val="006A38D5"/>
    <w:rsid w:val="006A3E13"/>
    <w:rsid w:val="006A4F4E"/>
    <w:rsid w:val="006A505D"/>
    <w:rsid w:val="006A5537"/>
    <w:rsid w:val="006A557F"/>
    <w:rsid w:val="006A7955"/>
    <w:rsid w:val="006A7FA1"/>
    <w:rsid w:val="006B1DDE"/>
    <w:rsid w:val="006B2609"/>
    <w:rsid w:val="006B32FB"/>
    <w:rsid w:val="006B5B34"/>
    <w:rsid w:val="006B6518"/>
    <w:rsid w:val="006B7E86"/>
    <w:rsid w:val="006C0507"/>
    <w:rsid w:val="006C07F1"/>
    <w:rsid w:val="006C0A87"/>
    <w:rsid w:val="006C19BC"/>
    <w:rsid w:val="006C1A5E"/>
    <w:rsid w:val="006C1EC0"/>
    <w:rsid w:val="006C338D"/>
    <w:rsid w:val="006C3CC4"/>
    <w:rsid w:val="006C4F3B"/>
    <w:rsid w:val="006C5175"/>
    <w:rsid w:val="006C7B48"/>
    <w:rsid w:val="006C7C7C"/>
    <w:rsid w:val="006D13AE"/>
    <w:rsid w:val="006D13BC"/>
    <w:rsid w:val="006D2B04"/>
    <w:rsid w:val="006D3887"/>
    <w:rsid w:val="006D4E98"/>
    <w:rsid w:val="006D4FE2"/>
    <w:rsid w:val="006D53E0"/>
    <w:rsid w:val="006D5792"/>
    <w:rsid w:val="006D61ED"/>
    <w:rsid w:val="006D678F"/>
    <w:rsid w:val="006D73F5"/>
    <w:rsid w:val="006E0C06"/>
    <w:rsid w:val="006E1667"/>
    <w:rsid w:val="006E1DF9"/>
    <w:rsid w:val="006E3FE5"/>
    <w:rsid w:val="006E420E"/>
    <w:rsid w:val="006E4288"/>
    <w:rsid w:val="006E5935"/>
    <w:rsid w:val="006E5FDC"/>
    <w:rsid w:val="006E605A"/>
    <w:rsid w:val="006E68F9"/>
    <w:rsid w:val="006E6D8A"/>
    <w:rsid w:val="006F1247"/>
    <w:rsid w:val="006F1D25"/>
    <w:rsid w:val="006F2EC4"/>
    <w:rsid w:val="006F5F3C"/>
    <w:rsid w:val="00701F1E"/>
    <w:rsid w:val="00702027"/>
    <w:rsid w:val="00703E30"/>
    <w:rsid w:val="00705307"/>
    <w:rsid w:val="00705972"/>
    <w:rsid w:val="00706313"/>
    <w:rsid w:val="007073EB"/>
    <w:rsid w:val="00707533"/>
    <w:rsid w:val="007105C1"/>
    <w:rsid w:val="00711D4A"/>
    <w:rsid w:val="007123C0"/>
    <w:rsid w:val="0071280E"/>
    <w:rsid w:val="00714AD3"/>
    <w:rsid w:val="00715067"/>
    <w:rsid w:val="007163B9"/>
    <w:rsid w:val="00724668"/>
    <w:rsid w:val="00726151"/>
    <w:rsid w:val="007303A6"/>
    <w:rsid w:val="00732747"/>
    <w:rsid w:val="00733A0C"/>
    <w:rsid w:val="00733C56"/>
    <w:rsid w:val="007365CB"/>
    <w:rsid w:val="007373CA"/>
    <w:rsid w:val="00737400"/>
    <w:rsid w:val="007407E0"/>
    <w:rsid w:val="00742666"/>
    <w:rsid w:val="00743581"/>
    <w:rsid w:val="00745CFC"/>
    <w:rsid w:val="0074751D"/>
    <w:rsid w:val="007500C2"/>
    <w:rsid w:val="0075047A"/>
    <w:rsid w:val="0075131D"/>
    <w:rsid w:val="007519C9"/>
    <w:rsid w:val="00752094"/>
    <w:rsid w:val="007522B5"/>
    <w:rsid w:val="007523B2"/>
    <w:rsid w:val="007530B7"/>
    <w:rsid w:val="00754F50"/>
    <w:rsid w:val="0075510D"/>
    <w:rsid w:val="007558ED"/>
    <w:rsid w:val="00755B8F"/>
    <w:rsid w:val="00756559"/>
    <w:rsid w:val="00756915"/>
    <w:rsid w:val="00757284"/>
    <w:rsid w:val="0076060B"/>
    <w:rsid w:val="00761368"/>
    <w:rsid w:val="00761386"/>
    <w:rsid w:val="0076195E"/>
    <w:rsid w:val="00761BA4"/>
    <w:rsid w:val="00762F33"/>
    <w:rsid w:val="007663E4"/>
    <w:rsid w:val="0076681B"/>
    <w:rsid w:val="007706ED"/>
    <w:rsid w:val="00770D70"/>
    <w:rsid w:val="00771013"/>
    <w:rsid w:val="007711FB"/>
    <w:rsid w:val="007740FD"/>
    <w:rsid w:val="007748B0"/>
    <w:rsid w:val="0077501F"/>
    <w:rsid w:val="00776619"/>
    <w:rsid w:val="00776D93"/>
    <w:rsid w:val="00776DBB"/>
    <w:rsid w:val="0077747B"/>
    <w:rsid w:val="007800FF"/>
    <w:rsid w:val="00781437"/>
    <w:rsid w:val="007820E6"/>
    <w:rsid w:val="007854C8"/>
    <w:rsid w:val="0078599F"/>
    <w:rsid w:val="0078659E"/>
    <w:rsid w:val="007902BD"/>
    <w:rsid w:val="00790912"/>
    <w:rsid w:val="0079220E"/>
    <w:rsid w:val="0079278E"/>
    <w:rsid w:val="00792918"/>
    <w:rsid w:val="00793BA1"/>
    <w:rsid w:val="00793E05"/>
    <w:rsid w:val="0079503D"/>
    <w:rsid w:val="00797ABE"/>
    <w:rsid w:val="00797DC5"/>
    <w:rsid w:val="007A1989"/>
    <w:rsid w:val="007A20C3"/>
    <w:rsid w:val="007A35EF"/>
    <w:rsid w:val="007A6AC3"/>
    <w:rsid w:val="007A7071"/>
    <w:rsid w:val="007A752A"/>
    <w:rsid w:val="007B04DC"/>
    <w:rsid w:val="007B2CEF"/>
    <w:rsid w:val="007B3431"/>
    <w:rsid w:val="007B3B10"/>
    <w:rsid w:val="007B46E1"/>
    <w:rsid w:val="007B7075"/>
    <w:rsid w:val="007C055A"/>
    <w:rsid w:val="007C22F0"/>
    <w:rsid w:val="007C3672"/>
    <w:rsid w:val="007C4298"/>
    <w:rsid w:val="007C5A2C"/>
    <w:rsid w:val="007C5BB0"/>
    <w:rsid w:val="007C5CBC"/>
    <w:rsid w:val="007D3235"/>
    <w:rsid w:val="007D3315"/>
    <w:rsid w:val="007D4C2C"/>
    <w:rsid w:val="007D5A65"/>
    <w:rsid w:val="007D63F5"/>
    <w:rsid w:val="007D7D52"/>
    <w:rsid w:val="007E084A"/>
    <w:rsid w:val="007E4BFA"/>
    <w:rsid w:val="007E61F2"/>
    <w:rsid w:val="007E6375"/>
    <w:rsid w:val="007E6ADD"/>
    <w:rsid w:val="007E7389"/>
    <w:rsid w:val="007E75C3"/>
    <w:rsid w:val="007F02FF"/>
    <w:rsid w:val="007F1507"/>
    <w:rsid w:val="007F15AB"/>
    <w:rsid w:val="007F1BBF"/>
    <w:rsid w:val="007F56B6"/>
    <w:rsid w:val="007F5F90"/>
    <w:rsid w:val="007F6C75"/>
    <w:rsid w:val="007F6CE5"/>
    <w:rsid w:val="007F76FD"/>
    <w:rsid w:val="007F779C"/>
    <w:rsid w:val="008017AE"/>
    <w:rsid w:val="00802659"/>
    <w:rsid w:val="008050A8"/>
    <w:rsid w:val="00806077"/>
    <w:rsid w:val="00806FC5"/>
    <w:rsid w:val="00807FC2"/>
    <w:rsid w:val="008147D5"/>
    <w:rsid w:val="00816252"/>
    <w:rsid w:val="0081732E"/>
    <w:rsid w:val="00817C5C"/>
    <w:rsid w:val="008209D2"/>
    <w:rsid w:val="00823127"/>
    <w:rsid w:val="008245C2"/>
    <w:rsid w:val="00824F0C"/>
    <w:rsid w:val="00825184"/>
    <w:rsid w:val="0082577F"/>
    <w:rsid w:val="00826F26"/>
    <w:rsid w:val="00827D46"/>
    <w:rsid w:val="008302C9"/>
    <w:rsid w:val="00831A86"/>
    <w:rsid w:val="00831CAB"/>
    <w:rsid w:val="008321AF"/>
    <w:rsid w:val="00833910"/>
    <w:rsid w:val="00833E94"/>
    <w:rsid w:val="0083452F"/>
    <w:rsid w:val="00835125"/>
    <w:rsid w:val="00836F74"/>
    <w:rsid w:val="00837E5B"/>
    <w:rsid w:val="0084317F"/>
    <w:rsid w:val="0084495C"/>
    <w:rsid w:val="0084509B"/>
    <w:rsid w:val="00845B77"/>
    <w:rsid w:val="0084605A"/>
    <w:rsid w:val="00850645"/>
    <w:rsid w:val="00850EAE"/>
    <w:rsid w:val="00852C14"/>
    <w:rsid w:val="00852C59"/>
    <w:rsid w:val="00852F07"/>
    <w:rsid w:val="00852F93"/>
    <w:rsid w:val="00853B4C"/>
    <w:rsid w:val="0085412D"/>
    <w:rsid w:val="008576E8"/>
    <w:rsid w:val="0085793C"/>
    <w:rsid w:val="00857A11"/>
    <w:rsid w:val="00857A6C"/>
    <w:rsid w:val="008605B2"/>
    <w:rsid w:val="00860D62"/>
    <w:rsid w:val="008616E0"/>
    <w:rsid w:val="0086193B"/>
    <w:rsid w:val="00861EEF"/>
    <w:rsid w:val="008630C5"/>
    <w:rsid w:val="0086310F"/>
    <w:rsid w:val="00863E6B"/>
    <w:rsid w:val="00864343"/>
    <w:rsid w:val="00864D77"/>
    <w:rsid w:val="00865205"/>
    <w:rsid w:val="008658B8"/>
    <w:rsid w:val="008667AE"/>
    <w:rsid w:val="00867F5B"/>
    <w:rsid w:val="00870DF1"/>
    <w:rsid w:val="00871CD1"/>
    <w:rsid w:val="00872549"/>
    <w:rsid w:val="00873512"/>
    <w:rsid w:val="00876243"/>
    <w:rsid w:val="00882164"/>
    <w:rsid w:val="00882856"/>
    <w:rsid w:val="00883E9D"/>
    <w:rsid w:val="0089084A"/>
    <w:rsid w:val="008915BF"/>
    <w:rsid w:val="008915D7"/>
    <w:rsid w:val="00893D39"/>
    <w:rsid w:val="008944F3"/>
    <w:rsid w:val="00894838"/>
    <w:rsid w:val="00894ADF"/>
    <w:rsid w:val="008961B5"/>
    <w:rsid w:val="00896C6A"/>
    <w:rsid w:val="008974B0"/>
    <w:rsid w:val="008979A0"/>
    <w:rsid w:val="00897BBC"/>
    <w:rsid w:val="00897E2C"/>
    <w:rsid w:val="008A1932"/>
    <w:rsid w:val="008A2067"/>
    <w:rsid w:val="008A22BA"/>
    <w:rsid w:val="008A2A73"/>
    <w:rsid w:val="008A2C51"/>
    <w:rsid w:val="008A48BD"/>
    <w:rsid w:val="008A5363"/>
    <w:rsid w:val="008A53D1"/>
    <w:rsid w:val="008B1ED9"/>
    <w:rsid w:val="008B2101"/>
    <w:rsid w:val="008B45F4"/>
    <w:rsid w:val="008B511F"/>
    <w:rsid w:val="008B528E"/>
    <w:rsid w:val="008B5FBF"/>
    <w:rsid w:val="008B7993"/>
    <w:rsid w:val="008C02B1"/>
    <w:rsid w:val="008C0717"/>
    <w:rsid w:val="008C0DAE"/>
    <w:rsid w:val="008C0DE3"/>
    <w:rsid w:val="008C1F95"/>
    <w:rsid w:val="008C22B7"/>
    <w:rsid w:val="008C5119"/>
    <w:rsid w:val="008C5BB1"/>
    <w:rsid w:val="008C68FC"/>
    <w:rsid w:val="008C71EC"/>
    <w:rsid w:val="008D010B"/>
    <w:rsid w:val="008D0500"/>
    <w:rsid w:val="008D0E3E"/>
    <w:rsid w:val="008D0F4B"/>
    <w:rsid w:val="008D28F4"/>
    <w:rsid w:val="008D3F48"/>
    <w:rsid w:val="008D4931"/>
    <w:rsid w:val="008D4E31"/>
    <w:rsid w:val="008D541B"/>
    <w:rsid w:val="008D5B0F"/>
    <w:rsid w:val="008D6576"/>
    <w:rsid w:val="008E0097"/>
    <w:rsid w:val="008E02A6"/>
    <w:rsid w:val="008E0E75"/>
    <w:rsid w:val="008E4BB4"/>
    <w:rsid w:val="008E6E7B"/>
    <w:rsid w:val="008E6F14"/>
    <w:rsid w:val="008E7947"/>
    <w:rsid w:val="008F200C"/>
    <w:rsid w:val="008F2315"/>
    <w:rsid w:val="008F48DB"/>
    <w:rsid w:val="008F5FC0"/>
    <w:rsid w:val="008F78BF"/>
    <w:rsid w:val="008F7F31"/>
    <w:rsid w:val="009009AB"/>
    <w:rsid w:val="00901883"/>
    <w:rsid w:val="0090220F"/>
    <w:rsid w:val="00903091"/>
    <w:rsid w:val="00903276"/>
    <w:rsid w:val="009050ED"/>
    <w:rsid w:val="00905200"/>
    <w:rsid w:val="009071E8"/>
    <w:rsid w:val="00907D54"/>
    <w:rsid w:val="0091011F"/>
    <w:rsid w:val="00910583"/>
    <w:rsid w:val="009107AF"/>
    <w:rsid w:val="009134EE"/>
    <w:rsid w:val="009136F5"/>
    <w:rsid w:val="0091395E"/>
    <w:rsid w:val="00914B40"/>
    <w:rsid w:val="00916DB3"/>
    <w:rsid w:val="00916FA7"/>
    <w:rsid w:val="00917227"/>
    <w:rsid w:val="009229C4"/>
    <w:rsid w:val="00922AEA"/>
    <w:rsid w:val="00924973"/>
    <w:rsid w:val="00925AEA"/>
    <w:rsid w:val="00925B9B"/>
    <w:rsid w:val="009276E5"/>
    <w:rsid w:val="00927B62"/>
    <w:rsid w:val="00930311"/>
    <w:rsid w:val="00931ADD"/>
    <w:rsid w:val="00931EDB"/>
    <w:rsid w:val="009324FF"/>
    <w:rsid w:val="00934CAA"/>
    <w:rsid w:val="0093500E"/>
    <w:rsid w:val="00935698"/>
    <w:rsid w:val="00935D7A"/>
    <w:rsid w:val="00936961"/>
    <w:rsid w:val="00940E13"/>
    <w:rsid w:val="009412C4"/>
    <w:rsid w:val="0094174B"/>
    <w:rsid w:val="0094216D"/>
    <w:rsid w:val="0094369D"/>
    <w:rsid w:val="0094391A"/>
    <w:rsid w:val="00944CCF"/>
    <w:rsid w:val="0094536D"/>
    <w:rsid w:val="00945AAC"/>
    <w:rsid w:val="00947F50"/>
    <w:rsid w:val="009510D9"/>
    <w:rsid w:val="00952B95"/>
    <w:rsid w:val="009532D6"/>
    <w:rsid w:val="00953F36"/>
    <w:rsid w:val="0095506D"/>
    <w:rsid w:val="009561C3"/>
    <w:rsid w:val="0095655E"/>
    <w:rsid w:val="009574B3"/>
    <w:rsid w:val="00957E77"/>
    <w:rsid w:val="00957FE9"/>
    <w:rsid w:val="00960A2A"/>
    <w:rsid w:val="00961F8D"/>
    <w:rsid w:val="00962DB5"/>
    <w:rsid w:val="00962F56"/>
    <w:rsid w:val="009649FF"/>
    <w:rsid w:val="00966808"/>
    <w:rsid w:val="00967DE6"/>
    <w:rsid w:val="00967F0A"/>
    <w:rsid w:val="00972E29"/>
    <w:rsid w:val="009747DC"/>
    <w:rsid w:val="00974C2E"/>
    <w:rsid w:val="00975BE8"/>
    <w:rsid w:val="00976BCD"/>
    <w:rsid w:val="009776DC"/>
    <w:rsid w:val="00981E44"/>
    <w:rsid w:val="009826B1"/>
    <w:rsid w:val="00983804"/>
    <w:rsid w:val="00984368"/>
    <w:rsid w:val="00984745"/>
    <w:rsid w:val="00984762"/>
    <w:rsid w:val="009867A6"/>
    <w:rsid w:val="0098684F"/>
    <w:rsid w:val="00986F17"/>
    <w:rsid w:val="00990597"/>
    <w:rsid w:val="00991A70"/>
    <w:rsid w:val="00991E6E"/>
    <w:rsid w:val="0099284C"/>
    <w:rsid w:val="0099286A"/>
    <w:rsid w:val="00992B55"/>
    <w:rsid w:val="0099300D"/>
    <w:rsid w:val="00993252"/>
    <w:rsid w:val="00993F8B"/>
    <w:rsid w:val="0099535B"/>
    <w:rsid w:val="00996AA3"/>
    <w:rsid w:val="009A2239"/>
    <w:rsid w:val="009A286A"/>
    <w:rsid w:val="009A3BB9"/>
    <w:rsid w:val="009A44C7"/>
    <w:rsid w:val="009A5325"/>
    <w:rsid w:val="009A5C53"/>
    <w:rsid w:val="009A684C"/>
    <w:rsid w:val="009A7C82"/>
    <w:rsid w:val="009B04B5"/>
    <w:rsid w:val="009B07A5"/>
    <w:rsid w:val="009B1945"/>
    <w:rsid w:val="009B2681"/>
    <w:rsid w:val="009B66DB"/>
    <w:rsid w:val="009B72EF"/>
    <w:rsid w:val="009B7863"/>
    <w:rsid w:val="009C169B"/>
    <w:rsid w:val="009C1A15"/>
    <w:rsid w:val="009C1B6B"/>
    <w:rsid w:val="009C244C"/>
    <w:rsid w:val="009C44F3"/>
    <w:rsid w:val="009C4DCD"/>
    <w:rsid w:val="009C6D1D"/>
    <w:rsid w:val="009C767D"/>
    <w:rsid w:val="009D0099"/>
    <w:rsid w:val="009D01F0"/>
    <w:rsid w:val="009D1A76"/>
    <w:rsid w:val="009D273F"/>
    <w:rsid w:val="009D3205"/>
    <w:rsid w:val="009D7B10"/>
    <w:rsid w:val="009E0064"/>
    <w:rsid w:val="009E1D50"/>
    <w:rsid w:val="009E2136"/>
    <w:rsid w:val="009E2282"/>
    <w:rsid w:val="009E34B5"/>
    <w:rsid w:val="009E5B24"/>
    <w:rsid w:val="009E5E03"/>
    <w:rsid w:val="009E6164"/>
    <w:rsid w:val="009E697A"/>
    <w:rsid w:val="009E6AE2"/>
    <w:rsid w:val="009E7251"/>
    <w:rsid w:val="009E7905"/>
    <w:rsid w:val="009F62B7"/>
    <w:rsid w:val="009F709F"/>
    <w:rsid w:val="009F7FFE"/>
    <w:rsid w:val="00A009A7"/>
    <w:rsid w:val="00A041DC"/>
    <w:rsid w:val="00A06E9B"/>
    <w:rsid w:val="00A112BA"/>
    <w:rsid w:val="00A12529"/>
    <w:rsid w:val="00A1281C"/>
    <w:rsid w:val="00A13F20"/>
    <w:rsid w:val="00A13FE7"/>
    <w:rsid w:val="00A148BE"/>
    <w:rsid w:val="00A14EBE"/>
    <w:rsid w:val="00A155B6"/>
    <w:rsid w:val="00A15D00"/>
    <w:rsid w:val="00A17BA1"/>
    <w:rsid w:val="00A17C5B"/>
    <w:rsid w:val="00A20807"/>
    <w:rsid w:val="00A22617"/>
    <w:rsid w:val="00A23BB3"/>
    <w:rsid w:val="00A2441B"/>
    <w:rsid w:val="00A247E8"/>
    <w:rsid w:val="00A25A82"/>
    <w:rsid w:val="00A25AD3"/>
    <w:rsid w:val="00A25D61"/>
    <w:rsid w:val="00A3267A"/>
    <w:rsid w:val="00A34C9C"/>
    <w:rsid w:val="00A3647E"/>
    <w:rsid w:val="00A36F28"/>
    <w:rsid w:val="00A3746D"/>
    <w:rsid w:val="00A403BF"/>
    <w:rsid w:val="00A405F2"/>
    <w:rsid w:val="00A40E7B"/>
    <w:rsid w:val="00A418AC"/>
    <w:rsid w:val="00A42FA0"/>
    <w:rsid w:val="00A4396E"/>
    <w:rsid w:val="00A4576A"/>
    <w:rsid w:val="00A457DB"/>
    <w:rsid w:val="00A45B3D"/>
    <w:rsid w:val="00A461D8"/>
    <w:rsid w:val="00A4698F"/>
    <w:rsid w:val="00A4704F"/>
    <w:rsid w:val="00A471DF"/>
    <w:rsid w:val="00A5053C"/>
    <w:rsid w:val="00A526EE"/>
    <w:rsid w:val="00A53188"/>
    <w:rsid w:val="00A53D2C"/>
    <w:rsid w:val="00A548FC"/>
    <w:rsid w:val="00A554FC"/>
    <w:rsid w:val="00A5556A"/>
    <w:rsid w:val="00A55FEF"/>
    <w:rsid w:val="00A600D0"/>
    <w:rsid w:val="00A6076F"/>
    <w:rsid w:val="00A60DF7"/>
    <w:rsid w:val="00A60E18"/>
    <w:rsid w:val="00A63FDF"/>
    <w:rsid w:val="00A64576"/>
    <w:rsid w:val="00A64F56"/>
    <w:rsid w:val="00A66174"/>
    <w:rsid w:val="00A66E68"/>
    <w:rsid w:val="00A67E0C"/>
    <w:rsid w:val="00A70136"/>
    <w:rsid w:val="00A71A12"/>
    <w:rsid w:val="00A71EF2"/>
    <w:rsid w:val="00A71F9D"/>
    <w:rsid w:val="00A747C3"/>
    <w:rsid w:val="00A74913"/>
    <w:rsid w:val="00A74B25"/>
    <w:rsid w:val="00A74E38"/>
    <w:rsid w:val="00A751E9"/>
    <w:rsid w:val="00A7520E"/>
    <w:rsid w:val="00A76674"/>
    <w:rsid w:val="00A76D92"/>
    <w:rsid w:val="00A779E1"/>
    <w:rsid w:val="00A77CCA"/>
    <w:rsid w:val="00A77D30"/>
    <w:rsid w:val="00A77D7F"/>
    <w:rsid w:val="00A80B59"/>
    <w:rsid w:val="00A81537"/>
    <w:rsid w:val="00A83261"/>
    <w:rsid w:val="00A847E6"/>
    <w:rsid w:val="00A87E34"/>
    <w:rsid w:val="00A90E51"/>
    <w:rsid w:val="00A92558"/>
    <w:rsid w:val="00A92B4F"/>
    <w:rsid w:val="00A95303"/>
    <w:rsid w:val="00A95EB2"/>
    <w:rsid w:val="00A966EE"/>
    <w:rsid w:val="00A97B00"/>
    <w:rsid w:val="00A97B53"/>
    <w:rsid w:val="00AA1733"/>
    <w:rsid w:val="00AA36F4"/>
    <w:rsid w:val="00AA384B"/>
    <w:rsid w:val="00AB0623"/>
    <w:rsid w:val="00AB0A41"/>
    <w:rsid w:val="00AB1548"/>
    <w:rsid w:val="00AB2C81"/>
    <w:rsid w:val="00AB3503"/>
    <w:rsid w:val="00AB3566"/>
    <w:rsid w:val="00AB36B7"/>
    <w:rsid w:val="00AB3B25"/>
    <w:rsid w:val="00AB40F5"/>
    <w:rsid w:val="00AB4C39"/>
    <w:rsid w:val="00AB4DA6"/>
    <w:rsid w:val="00AB6407"/>
    <w:rsid w:val="00AC09A1"/>
    <w:rsid w:val="00AC1FB5"/>
    <w:rsid w:val="00AC44A9"/>
    <w:rsid w:val="00AC4778"/>
    <w:rsid w:val="00AC4F3D"/>
    <w:rsid w:val="00AC527A"/>
    <w:rsid w:val="00AC5BEB"/>
    <w:rsid w:val="00AC6921"/>
    <w:rsid w:val="00AC74D3"/>
    <w:rsid w:val="00AC7AA8"/>
    <w:rsid w:val="00AD033F"/>
    <w:rsid w:val="00AD102A"/>
    <w:rsid w:val="00AD1B81"/>
    <w:rsid w:val="00AD296E"/>
    <w:rsid w:val="00AD51CF"/>
    <w:rsid w:val="00AD66C0"/>
    <w:rsid w:val="00AD6887"/>
    <w:rsid w:val="00AD6D24"/>
    <w:rsid w:val="00AD73D8"/>
    <w:rsid w:val="00AE19CC"/>
    <w:rsid w:val="00AE76CD"/>
    <w:rsid w:val="00AF1AC1"/>
    <w:rsid w:val="00AF1BC1"/>
    <w:rsid w:val="00AF4394"/>
    <w:rsid w:val="00AF4512"/>
    <w:rsid w:val="00AF7AAA"/>
    <w:rsid w:val="00B005F0"/>
    <w:rsid w:val="00B00766"/>
    <w:rsid w:val="00B00992"/>
    <w:rsid w:val="00B02A19"/>
    <w:rsid w:val="00B0303D"/>
    <w:rsid w:val="00B04233"/>
    <w:rsid w:val="00B06701"/>
    <w:rsid w:val="00B11E68"/>
    <w:rsid w:val="00B12370"/>
    <w:rsid w:val="00B129F9"/>
    <w:rsid w:val="00B157D8"/>
    <w:rsid w:val="00B17E29"/>
    <w:rsid w:val="00B17F18"/>
    <w:rsid w:val="00B20189"/>
    <w:rsid w:val="00B21537"/>
    <w:rsid w:val="00B215CA"/>
    <w:rsid w:val="00B22159"/>
    <w:rsid w:val="00B25036"/>
    <w:rsid w:val="00B2797B"/>
    <w:rsid w:val="00B30319"/>
    <w:rsid w:val="00B3160E"/>
    <w:rsid w:val="00B31BF6"/>
    <w:rsid w:val="00B33668"/>
    <w:rsid w:val="00B34946"/>
    <w:rsid w:val="00B361A3"/>
    <w:rsid w:val="00B37524"/>
    <w:rsid w:val="00B37F97"/>
    <w:rsid w:val="00B41E76"/>
    <w:rsid w:val="00B4272B"/>
    <w:rsid w:val="00B44ABC"/>
    <w:rsid w:val="00B452E3"/>
    <w:rsid w:val="00B4561C"/>
    <w:rsid w:val="00B47161"/>
    <w:rsid w:val="00B47239"/>
    <w:rsid w:val="00B473A3"/>
    <w:rsid w:val="00B476A7"/>
    <w:rsid w:val="00B506D3"/>
    <w:rsid w:val="00B50B46"/>
    <w:rsid w:val="00B51D38"/>
    <w:rsid w:val="00B51FF8"/>
    <w:rsid w:val="00B521BB"/>
    <w:rsid w:val="00B54F53"/>
    <w:rsid w:val="00B550F6"/>
    <w:rsid w:val="00B55BCC"/>
    <w:rsid w:val="00B569CC"/>
    <w:rsid w:val="00B56BF5"/>
    <w:rsid w:val="00B56E07"/>
    <w:rsid w:val="00B57EFF"/>
    <w:rsid w:val="00B612F1"/>
    <w:rsid w:val="00B623FE"/>
    <w:rsid w:val="00B63327"/>
    <w:rsid w:val="00B63FBF"/>
    <w:rsid w:val="00B6407D"/>
    <w:rsid w:val="00B65140"/>
    <w:rsid w:val="00B65944"/>
    <w:rsid w:val="00B6739D"/>
    <w:rsid w:val="00B70AFA"/>
    <w:rsid w:val="00B70F56"/>
    <w:rsid w:val="00B7143E"/>
    <w:rsid w:val="00B71ED7"/>
    <w:rsid w:val="00B725A2"/>
    <w:rsid w:val="00B74FFD"/>
    <w:rsid w:val="00B76F31"/>
    <w:rsid w:val="00B77ED8"/>
    <w:rsid w:val="00B81B8B"/>
    <w:rsid w:val="00B858B5"/>
    <w:rsid w:val="00B87BA2"/>
    <w:rsid w:val="00B90768"/>
    <w:rsid w:val="00B91C2D"/>
    <w:rsid w:val="00B9207A"/>
    <w:rsid w:val="00B93F61"/>
    <w:rsid w:val="00B9463A"/>
    <w:rsid w:val="00B96554"/>
    <w:rsid w:val="00B96A9A"/>
    <w:rsid w:val="00B971CF"/>
    <w:rsid w:val="00B9799A"/>
    <w:rsid w:val="00BA02A9"/>
    <w:rsid w:val="00BA0656"/>
    <w:rsid w:val="00BA0931"/>
    <w:rsid w:val="00BA0934"/>
    <w:rsid w:val="00BA157C"/>
    <w:rsid w:val="00BA2828"/>
    <w:rsid w:val="00BA382C"/>
    <w:rsid w:val="00BA39AA"/>
    <w:rsid w:val="00BA460D"/>
    <w:rsid w:val="00BA49C4"/>
    <w:rsid w:val="00BA60F6"/>
    <w:rsid w:val="00BA6753"/>
    <w:rsid w:val="00BB021F"/>
    <w:rsid w:val="00BB218A"/>
    <w:rsid w:val="00BB30CE"/>
    <w:rsid w:val="00BB6408"/>
    <w:rsid w:val="00BC1CA9"/>
    <w:rsid w:val="00BC301C"/>
    <w:rsid w:val="00BC5187"/>
    <w:rsid w:val="00BC7475"/>
    <w:rsid w:val="00BD078A"/>
    <w:rsid w:val="00BD219F"/>
    <w:rsid w:val="00BD7DFB"/>
    <w:rsid w:val="00BE0FEA"/>
    <w:rsid w:val="00BE363A"/>
    <w:rsid w:val="00BE5ADE"/>
    <w:rsid w:val="00BE61D8"/>
    <w:rsid w:val="00BE647E"/>
    <w:rsid w:val="00BF075C"/>
    <w:rsid w:val="00BF1190"/>
    <w:rsid w:val="00BF1DEF"/>
    <w:rsid w:val="00BF4CC7"/>
    <w:rsid w:val="00BF51CE"/>
    <w:rsid w:val="00BF6471"/>
    <w:rsid w:val="00BF6BA1"/>
    <w:rsid w:val="00BF7061"/>
    <w:rsid w:val="00BF7806"/>
    <w:rsid w:val="00C03B4A"/>
    <w:rsid w:val="00C0562C"/>
    <w:rsid w:val="00C06A82"/>
    <w:rsid w:val="00C10CB7"/>
    <w:rsid w:val="00C1184C"/>
    <w:rsid w:val="00C125C7"/>
    <w:rsid w:val="00C13256"/>
    <w:rsid w:val="00C14B11"/>
    <w:rsid w:val="00C15135"/>
    <w:rsid w:val="00C16225"/>
    <w:rsid w:val="00C175E9"/>
    <w:rsid w:val="00C220F1"/>
    <w:rsid w:val="00C22427"/>
    <w:rsid w:val="00C22600"/>
    <w:rsid w:val="00C23355"/>
    <w:rsid w:val="00C23F22"/>
    <w:rsid w:val="00C24663"/>
    <w:rsid w:val="00C26505"/>
    <w:rsid w:val="00C2781A"/>
    <w:rsid w:val="00C27AFE"/>
    <w:rsid w:val="00C27C1C"/>
    <w:rsid w:val="00C300AA"/>
    <w:rsid w:val="00C304A3"/>
    <w:rsid w:val="00C30AFD"/>
    <w:rsid w:val="00C31379"/>
    <w:rsid w:val="00C33AE7"/>
    <w:rsid w:val="00C33CF6"/>
    <w:rsid w:val="00C347E8"/>
    <w:rsid w:val="00C35853"/>
    <w:rsid w:val="00C35E05"/>
    <w:rsid w:val="00C3633C"/>
    <w:rsid w:val="00C36E40"/>
    <w:rsid w:val="00C37F74"/>
    <w:rsid w:val="00C4125F"/>
    <w:rsid w:val="00C4287F"/>
    <w:rsid w:val="00C439D7"/>
    <w:rsid w:val="00C442B7"/>
    <w:rsid w:val="00C46243"/>
    <w:rsid w:val="00C47297"/>
    <w:rsid w:val="00C474C6"/>
    <w:rsid w:val="00C4772A"/>
    <w:rsid w:val="00C478F2"/>
    <w:rsid w:val="00C4794D"/>
    <w:rsid w:val="00C47EE5"/>
    <w:rsid w:val="00C50376"/>
    <w:rsid w:val="00C505C6"/>
    <w:rsid w:val="00C509ED"/>
    <w:rsid w:val="00C53527"/>
    <w:rsid w:val="00C55B87"/>
    <w:rsid w:val="00C55CA2"/>
    <w:rsid w:val="00C56221"/>
    <w:rsid w:val="00C562BA"/>
    <w:rsid w:val="00C57D98"/>
    <w:rsid w:val="00C61652"/>
    <w:rsid w:val="00C61FD8"/>
    <w:rsid w:val="00C6295F"/>
    <w:rsid w:val="00C6308C"/>
    <w:rsid w:val="00C63270"/>
    <w:rsid w:val="00C643BF"/>
    <w:rsid w:val="00C64D33"/>
    <w:rsid w:val="00C65037"/>
    <w:rsid w:val="00C66F18"/>
    <w:rsid w:val="00C67EBF"/>
    <w:rsid w:val="00C71403"/>
    <w:rsid w:val="00C71C27"/>
    <w:rsid w:val="00C7226F"/>
    <w:rsid w:val="00C7338B"/>
    <w:rsid w:val="00C74552"/>
    <w:rsid w:val="00C746B5"/>
    <w:rsid w:val="00C75312"/>
    <w:rsid w:val="00C756DE"/>
    <w:rsid w:val="00C806CD"/>
    <w:rsid w:val="00C80988"/>
    <w:rsid w:val="00C8105C"/>
    <w:rsid w:val="00C82377"/>
    <w:rsid w:val="00C82C3F"/>
    <w:rsid w:val="00C85027"/>
    <w:rsid w:val="00C85D73"/>
    <w:rsid w:val="00C86447"/>
    <w:rsid w:val="00C877F0"/>
    <w:rsid w:val="00C9075C"/>
    <w:rsid w:val="00C90A0D"/>
    <w:rsid w:val="00C93DE3"/>
    <w:rsid w:val="00C94930"/>
    <w:rsid w:val="00C9593B"/>
    <w:rsid w:val="00C96655"/>
    <w:rsid w:val="00C97C6C"/>
    <w:rsid w:val="00CA05D7"/>
    <w:rsid w:val="00CA0AF3"/>
    <w:rsid w:val="00CA19B9"/>
    <w:rsid w:val="00CA399A"/>
    <w:rsid w:val="00CA53D8"/>
    <w:rsid w:val="00CA5B7A"/>
    <w:rsid w:val="00CA7A4E"/>
    <w:rsid w:val="00CB0E54"/>
    <w:rsid w:val="00CB176C"/>
    <w:rsid w:val="00CB1AF1"/>
    <w:rsid w:val="00CB3A74"/>
    <w:rsid w:val="00CB6074"/>
    <w:rsid w:val="00CB6263"/>
    <w:rsid w:val="00CB68B8"/>
    <w:rsid w:val="00CB6917"/>
    <w:rsid w:val="00CC0DE7"/>
    <w:rsid w:val="00CC2996"/>
    <w:rsid w:val="00CC40A3"/>
    <w:rsid w:val="00CC5E3D"/>
    <w:rsid w:val="00CC7851"/>
    <w:rsid w:val="00CD1C6D"/>
    <w:rsid w:val="00CD1DCD"/>
    <w:rsid w:val="00CD234F"/>
    <w:rsid w:val="00CD2F11"/>
    <w:rsid w:val="00CD3D6F"/>
    <w:rsid w:val="00CD4873"/>
    <w:rsid w:val="00CD52E8"/>
    <w:rsid w:val="00CD5454"/>
    <w:rsid w:val="00CD5625"/>
    <w:rsid w:val="00CD6109"/>
    <w:rsid w:val="00CD6571"/>
    <w:rsid w:val="00CD6B5E"/>
    <w:rsid w:val="00CD7273"/>
    <w:rsid w:val="00CE052A"/>
    <w:rsid w:val="00CE105B"/>
    <w:rsid w:val="00CE35B3"/>
    <w:rsid w:val="00CE384F"/>
    <w:rsid w:val="00CE59EC"/>
    <w:rsid w:val="00CE65CF"/>
    <w:rsid w:val="00CE7C60"/>
    <w:rsid w:val="00CF1F98"/>
    <w:rsid w:val="00CF4D5F"/>
    <w:rsid w:val="00D01007"/>
    <w:rsid w:val="00D0281A"/>
    <w:rsid w:val="00D02B16"/>
    <w:rsid w:val="00D03CA8"/>
    <w:rsid w:val="00D061AB"/>
    <w:rsid w:val="00D0656D"/>
    <w:rsid w:val="00D06DF6"/>
    <w:rsid w:val="00D07A0A"/>
    <w:rsid w:val="00D10E2C"/>
    <w:rsid w:val="00D121E9"/>
    <w:rsid w:val="00D15204"/>
    <w:rsid w:val="00D15359"/>
    <w:rsid w:val="00D154CE"/>
    <w:rsid w:val="00D15B19"/>
    <w:rsid w:val="00D165C5"/>
    <w:rsid w:val="00D20397"/>
    <w:rsid w:val="00D2121E"/>
    <w:rsid w:val="00D22C79"/>
    <w:rsid w:val="00D22D3B"/>
    <w:rsid w:val="00D23F2A"/>
    <w:rsid w:val="00D26CB8"/>
    <w:rsid w:val="00D27581"/>
    <w:rsid w:val="00D30D53"/>
    <w:rsid w:val="00D3114C"/>
    <w:rsid w:val="00D342EF"/>
    <w:rsid w:val="00D34D39"/>
    <w:rsid w:val="00D40364"/>
    <w:rsid w:val="00D404D1"/>
    <w:rsid w:val="00D42A22"/>
    <w:rsid w:val="00D448EC"/>
    <w:rsid w:val="00D457CB"/>
    <w:rsid w:val="00D45C8B"/>
    <w:rsid w:val="00D45F3C"/>
    <w:rsid w:val="00D4636A"/>
    <w:rsid w:val="00D4787C"/>
    <w:rsid w:val="00D507A0"/>
    <w:rsid w:val="00D510E0"/>
    <w:rsid w:val="00D52196"/>
    <w:rsid w:val="00D524B7"/>
    <w:rsid w:val="00D535DC"/>
    <w:rsid w:val="00D53C9F"/>
    <w:rsid w:val="00D53ED8"/>
    <w:rsid w:val="00D54035"/>
    <w:rsid w:val="00D544FC"/>
    <w:rsid w:val="00D55948"/>
    <w:rsid w:val="00D563CC"/>
    <w:rsid w:val="00D57068"/>
    <w:rsid w:val="00D5722A"/>
    <w:rsid w:val="00D60C78"/>
    <w:rsid w:val="00D61016"/>
    <w:rsid w:val="00D61692"/>
    <w:rsid w:val="00D62955"/>
    <w:rsid w:val="00D64C35"/>
    <w:rsid w:val="00D658CC"/>
    <w:rsid w:val="00D66292"/>
    <w:rsid w:val="00D674F5"/>
    <w:rsid w:val="00D67809"/>
    <w:rsid w:val="00D67CF3"/>
    <w:rsid w:val="00D70C64"/>
    <w:rsid w:val="00D71A66"/>
    <w:rsid w:val="00D728E3"/>
    <w:rsid w:val="00D7334B"/>
    <w:rsid w:val="00D73CE1"/>
    <w:rsid w:val="00D748B6"/>
    <w:rsid w:val="00D7618A"/>
    <w:rsid w:val="00D80CE9"/>
    <w:rsid w:val="00D81FCA"/>
    <w:rsid w:val="00D82A9D"/>
    <w:rsid w:val="00D838EB"/>
    <w:rsid w:val="00D83CFF"/>
    <w:rsid w:val="00D83FC8"/>
    <w:rsid w:val="00D8433D"/>
    <w:rsid w:val="00D8566D"/>
    <w:rsid w:val="00D85E19"/>
    <w:rsid w:val="00D90484"/>
    <w:rsid w:val="00D90B53"/>
    <w:rsid w:val="00D92C39"/>
    <w:rsid w:val="00D94999"/>
    <w:rsid w:val="00D9583F"/>
    <w:rsid w:val="00D95A9F"/>
    <w:rsid w:val="00D97868"/>
    <w:rsid w:val="00D979DF"/>
    <w:rsid w:val="00DA1E9D"/>
    <w:rsid w:val="00DA273B"/>
    <w:rsid w:val="00DA2A9D"/>
    <w:rsid w:val="00DA2BAD"/>
    <w:rsid w:val="00DA3831"/>
    <w:rsid w:val="00DA429C"/>
    <w:rsid w:val="00DA4B1E"/>
    <w:rsid w:val="00DA5013"/>
    <w:rsid w:val="00DA5218"/>
    <w:rsid w:val="00DA5ED1"/>
    <w:rsid w:val="00DA613A"/>
    <w:rsid w:val="00DA7A6D"/>
    <w:rsid w:val="00DA7D8A"/>
    <w:rsid w:val="00DB0FCA"/>
    <w:rsid w:val="00DB16B9"/>
    <w:rsid w:val="00DB1CB9"/>
    <w:rsid w:val="00DB30F0"/>
    <w:rsid w:val="00DB464A"/>
    <w:rsid w:val="00DB62BB"/>
    <w:rsid w:val="00DB6C87"/>
    <w:rsid w:val="00DC1AC0"/>
    <w:rsid w:val="00DC2F94"/>
    <w:rsid w:val="00DC644A"/>
    <w:rsid w:val="00DC6454"/>
    <w:rsid w:val="00DC729D"/>
    <w:rsid w:val="00DC77F1"/>
    <w:rsid w:val="00DC7DB1"/>
    <w:rsid w:val="00DD17F3"/>
    <w:rsid w:val="00DD1B58"/>
    <w:rsid w:val="00DD1BC9"/>
    <w:rsid w:val="00DD3979"/>
    <w:rsid w:val="00DD4CC6"/>
    <w:rsid w:val="00DD5E45"/>
    <w:rsid w:val="00DD6798"/>
    <w:rsid w:val="00DE0BE9"/>
    <w:rsid w:val="00DE1670"/>
    <w:rsid w:val="00DE1889"/>
    <w:rsid w:val="00DE3A14"/>
    <w:rsid w:val="00DE3A15"/>
    <w:rsid w:val="00DE44E0"/>
    <w:rsid w:val="00DE5147"/>
    <w:rsid w:val="00DE6148"/>
    <w:rsid w:val="00DE65EA"/>
    <w:rsid w:val="00DE6EA1"/>
    <w:rsid w:val="00DE7D45"/>
    <w:rsid w:val="00DF073C"/>
    <w:rsid w:val="00DF0CF8"/>
    <w:rsid w:val="00DF26E0"/>
    <w:rsid w:val="00DF2C99"/>
    <w:rsid w:val="00DF2CA7"/>
    <w:rsid w:val="00DF2CA8"/>
    <w:rsid w:val="00DF44B6"/>
    <w:rsid w:val="00DF4CA1"/>
    <w:rsid w:val="00DF5974"/>
    <w:rsid w:val="00DF5E13"/>
    <w:rsid w:val="00DF5E19"/>
    <w:rsid w:val="00DF62A0"/>
    <w:rsid w:val="00DF79A8"/>
    <w:rsid w:val="00E002E0"/>
    <w:rsid w:val="00E01145"/>
    <w:rsid w:val="00E02A09"/>
    <w:rsid w:val="00E03789"/>
    <w:rsid w:val="00E048FC"/>
    <w:rsid w:val="00E04937"/>
    <w:rsid w:val="00E06766"/>
    <w:rsid w:val="00E06897"/>
    <w:rsid w:val="00E06942"/>
    <w:rsid w:val="00E06A8C"/>
    <w:rsid w:val="00E07E7D"/>
    <w:rsid w:val="00E10E75"/>
    <w:rsid w:val="00E119F1"/>
    <w:rsid w:val="00E1209B"/>
    <w:rsid w:val="00E120E7"/>
    <w:rsid w:val="00E15C0E"/>
    <w:rsid w:val="00E16584"/>
    <w:rsid w:val="00E16BA5"/>
    <w:rsid w:val="00E20B26"/>
    <w:rsid w:val="00E227C9"/>
    <w:rsid w:val="00E23E20"/>
    <w:rsid w:val="00E2466B"/>
    <w:rsid w:val="00E247E9"/>
    <w:rsid w:val="00E25F43"/>
    <w:rsid w:val="00E271E3"/>
    <w:rsid w:val="00E27A09"/>
    <w:rsid w:val="00E30D34"/>
    <w:rsid w:val="00E30E1E"/>
    <w:rsid w:val="00E31194"/>
    <w:rsid w:val="00E31741"/>
    <w:rsid w:val="00E323C7"/>
    <w:rsid w:val="00E32C65"/>
    <w:rsid w:val="00E35E00"/>
    <w:rsid w:val="00E40A67"/>
    <w:rsid w:val="00E40B96"/>
    <w:rsid w:val="00E425EC"/>
    <w:rsid w:val="00E435A2"/>
    <w:rsid w:val="00E4393A"/>
    <w:rsid w:val="00E43951"/>
    <w:rsid w:val="00E44FBA"/>
    <w:rsid w:val="00E46391"/>
    <w:rsid w:val="00E466FD"/>
    <w:rsid w:val="00E46D88"/>
    <w:rsid w:val="00E4777E"/>
    <w:rsid w:val="00E5027E"/>
    <w:rsid w:val="00E50F7B"/>
    <w:rsid w:val="00E518A7"/>
    <w:rsid w:val="00E52959"/>
    <w:rsid w:val="00E534FE"/>
    <w:rsid w:val="00E537BC"/>
    <w:rsid w:val="00E54E18"/>
    <w:rsid w:val="00E5526A"/>
    <w:rsid w:val="00E55B07"/>
    <w:rsid w:val="00E569F1"/>
    <w:rsid w:val="00E57946"/>
    <w:rsid w:val="00E57DBE"/>
    <w:rsid w:val="00E61181"/>
    <w:rsid w:val="00E61C3C"/>
    <w:rsid w:val="00E62F34"/>
    <w:rsid w:val="00E63154"/>
    <w:rsid w:val="00E65780"/>
    <w:rsid w:val="00E65C05"/>
    <w:rsid w:val="00E702F9"/>
    <w:rsid w:val="00E70A27"/>
    <w:rsid w:val="00E7293D"/>
    <w:rsid w:val="00E72EE9"/>
    <w:rsid w:val="00E73CA0"/>
    <w:rsid w:val="00E73CDB"/>
    <w:rsid w:val="00E74022"/>
    <w:rsid w:val="00E75671"/>
    <w:rsid w:val="00E7680A"/>
    <w:rsid w:val="00E76B75"/>
    <w:rsid w:val="00E778E9"/>
    <w:rsid w:val="00E8023E"/>
    <w:rsid w:val="00E80378"/>
    <w:rsid w:val="00E81D0F"/>
    <w:rsid w:val="00E83F45"/>
    <w:rsid w:val="00E84652"/>
    <w:rsid w:val="00E84918"/>
    <w:rsid w:val="00E8769A"/>
    <w:rsid w:val="00E90B50"/>
    <w:rsid w:val="00E90BB6"/>
    <w:rsid w:val="00E90D05"/>
    <w:rsid w:val="00E91F32"/>
    <w:rsid w:val="00E92CFA"/>
    <w:rsid w:val="00E93B90"/>
    <w:rsid w:val="00E977E6"/>
    <w:rsid w:val="00E97EE9"/>
    <w:rsid w:val="00EA1910"/>
    <w:rsid w:val="00EA1B45"/>
    <w:rsid w:val="00EA4D1B"/>
    <w:rsid w:val="00EA623B"/>
    <w:rsid w:val="00EA6C62"/>
    <w:rsid w:val="00EB0EAA"/>
    <w:rsid w:val="00EB142C"/>
    <w:rsid w:val="00EB35D4"/>
    <w:rsid w:val="00EB438E"/>
    <w:rsid w:val="00EB508D"/>
    <w:rsid w:val="00EB5F12"/>
    <w:rsid w:val="00EB626A"/>
    <w:rsid w:val="00EB63D9"/>
    <w:rsid w:val="00EB75EB"/>
    <w:rsid w:val="00EB785E"/>
    <w:rsid w:val="00EC1503"/>
    <w:rsid w:val="00EC1D03"/>
    <w:rsid w:val="00EC24C8"/>
    <w:rsid w:val="00EC36BB"/>
    <w:rsid w:val="00EC49BF"/>
    <w:rsid w:val="00EC79F6"/>
    <w:rsid w:val="00EC7D1E"/>
    <w:rsid w:val="00ED0182"/>
    <w:rsid w:val="00ED0187"/>
    <w:rsid w:val="00ED03A7"/>
    <w:rsid w:val="00ED0A53"/>
    <w:rsid w:val="00ED0C11"/>
    <w:rsid w:val="00ED1742"/>
    <w:rsid w:val="00ED182B"/>
    <w:rsid w:val="00ED306C"/>
    <w:rsid w:val="00ED4F39"/>
    <w:rsid w:val="00ED53AF"/>
    <w:rsid w:val="00ED5958"/>
    <w:rsid w:val="00ED5C5F"/>
    <w:rsid w:val="00ED67A1"/>
    <w:rsid w:val="00ED79AC"/>
    <w:rsid w:val="00EE087F"/>
    <w:rsid w:val="00EE2A90"/>
    <w:rsid w:val="00EE2EFE"/>
    <w:rsid w:val="00EE2FBB"/>
    <w:rsid w:val="00EE3ADD"/>
    <w:rsid w:val="00EE4879"/>
    <w:rsid w:val="00EE5DA9"/>
    <w:rsid w:val="00EE6C25"/>
    <w:rsid w:val="00EE72AF"/>
    <w:rsid w:val="00EF08B7"/>
    <w:rsid w:val="00EF1434"/>
    <w:rsid w:val="00EF2010"/>
    <w:rsid w:val="00EF307C"/>
    <w:rsid w:val="00EF3770"/>
    <w:rsid w:val="00EF37EB"/>
    <w:rsid w:val="00EF3B09"/>
    <w:rsid w:val="00EF4012"/>
    <w:rsid w:val="00EF4D60"/>
    <w:rsid w:val="00EF5284"/>
    <w:rsid w:val="00EF77DA"/>
    <w:rsid w:val="00EF7AED"/>
    <w:rsid w:val="00F00488"/>
    <w:rsid w:val="00F01ADD"/>
    <w:rsid w:val="00F02762"/>
    <w:rsid w:val="00F03728"/>
    <w:rsid w:val="00F05B80"/>
    <w:rsid w:val="00F05F60"/>
    <w:rsid w:val="00F06274"/>
    <w:rsid w:val="00F06417"/>
    <w:rsid w:val="00F06A3B"/>
    <w:rsid w:val="00F07DD9"/>
    <w:rsid w:val="00F1025D"/>
    <w:rsid w:val="00F10D17"/>
    <w:rsid w:val="00F111C5"/>
    <w:rsid w:val="00F11678"/>
    <w:rsid w:val="00F11802"/>
    <w:rsid w:val="00F11DCC"/>
    <w:rsid w:val="00F131F9"/>
    <w:rsid w:val="00F13C17"/>
    <w:rsid w:val="00F140B2"/>
    <w:rsid w:val="00F14742"/>
    <w:rsid w:val="00F15519"/>
    <w:rsid w:val="00F20E47"/>
    <w:rsid w:val="00F21FAE"/>
    <w:rsid w:val="00F231E0"/>
    <w:rsid w:val="00F242E2"/>
    <w:rsid w:val="00F24402"/>
    <w:rsid w:val="00F24D21"/>
    <w:rsid w:val="00F2576A"/>
    <w:rsid w:val="00F25AAD"/>
    <w:rsid w:val="00F26A4B"/>
    <w:rsid w:val="00F26FCF"/>
    <w:rsid w:val="00F27658"/>
    <w:rsid w:val="00F279B7"/>
    <w:rsid w:val="00F27C41"/>
    <w:rsid w:val="00F27FFB"/>
    <w:rsid w:val="00F30777"/>
    <w:rsid w:val="00F30DA1"/>
    <w:rsid w:val="00F3168A"/>
    <w:rsid w:val="00F33188"/>
    <w:rsid w:val="00F34361"/>
    <w:rsid w:val="00F34DB9"/>
    <w:rsid w:val="00F35A60"/>
    <w:rsid w:val="00F37152"/>
    <w:rsid w:val="00F374A8"/>
    <w:rsid w:val="00F42548"/>
    <w:rsid w:val="00F42CD9"/>
    <w:rsid w:val="00F432CF"/>
    <w:rsid w:val="00F43E7C"/>
    <w:rsid w:val="00F447D7"/>
    <w:rsid w:val="00F45AE2"/>
    <w:rsid w:val="00F46270"/>
    <w:rsid w:val="00F5271C"/>
    <w:rsid w:val="00F54359"/>
    <w:rsid w:val="00F557E8"/>
    <w:rsid w:val="00F55DD0"/>
    <w:rsid w:val="00F56300"/>
    <w:rsid w:val="00F566C9"/>
    <w:rsid w:val="00F56DC2"/>
    <w:rsid w:val="00F577B8"/>
    <w:rsid w:val="00F60A3E"/>
    <w:rsid w:val="00F615CD"/>
    <w:rsid w:val="00F63973"/>
    <w:rsid w:val="00F64749"/>
    <w:rsid w:val="00F64987"/>
    <w:rsid w:val="00F655B3"/>
    <w:rsid w:val="00F65EFC"/>
    <w:rsid w:val="00F66767"/>
    <w:rsid w:val="00F67556"/>
    <w:rsid w:val="00F676B9"/>
    <w:rsid w:val="00F712CC"/>
    <w:rsid w:val="00F7162B"/>
    <w:rsid w:val="00F716B5"/>
    <w:rsid w:val="00F717C2"/>
    <w:rsid w:val="00F718C0"/>
    <w:rsid w:val="00F7246C"/>
    <w:rsid w:val="00F730AC"/>
    <w:rsid w:val="00F733A3"/>
    <w:rsid w:val="00F743AC"/>
    <w:rsid w:val="00F74E88"/>
    <w:rsid w:val="00F7735F"/>
    <w:rsid w:val="00F814AD"/>
    <w:rsid w:val="00F817DC"/>
    <w:rsid w:val="00F83D5E"/>
    <w:rsid w:val="00F84DB5"/>
    <w:rsid w:val="00F860EE"/>
    <w:rsid w:val="00F86602"/>
    <w:rsid w:val="00F874F7"/>
    <w:rsid w:val="00F87858"/>
    <w:rsid w:val="00F87F76"/>
    <w:rsid w:val="00F93C72"/>
    <w:rsid w:val="00F95D12"/>
    <w:rsid w:val="00F96B45"/>
    <w:rsid w:val="00F96D6D"/>
    <w:rsid w:val="00F971CD"/>
    <w:rsid w:val="00FA17B6"/>
    <w:rsid w:val="00FA19DC"/>
    <w:rsid w:val="00FA32F1"/>
    <w:rsid w:val="00FA5839"/>
    <w:rsid w:val="00FA5CDF"/>
    <w:rsid w:val="00FA6D9F"/>
    <w:rsid w:val="00FA6F6D"/>
    <w:rsid w:val="00FA7000"/>
    <w:rsid w:val="00FB0001"/>
    <w:rsid w:val="00FB14B1"/>
    <w:rsid w:val="00FB17AA"/>
    <w:rsid w:val="00FB2CDE"/>
    <w:rsid w:val="00FB30C3"/>
    <w:rsid w:val="00FB3686"/>
    <w:rsid w:val="00FB40CC"/>
    <w:rsid w:val="00FB49B4"/>
    <w:rsid w:val="00FB4C7A"/>
    <w:rsid w:val="00FB514E"/>
    <w:rsid w:val="00FB618B"/>
    <w:rsid w:val="00FB686D"/>
    <w:rsid w:val="00FB6D17"/>
    <w:rsid w:val="00FC0911"/>
    <w:rsid w:val="00FC1CD6"/>
    <w:rsid w:val="00FC2C73"/>
    <w:rsid w:val="00FC30B3"/>
    <w:rsid w:val="00FC3749"/>
    <w:rsid w:val="00FC4078"/>
    <w:rsid w:val="00FC4C1C"/>
    <w:rsid w:val="00FC4E64"/>
    <w:rsid w:val="00FC64BF"/>
    <w:rsid w:val="00FD2942"/>
    <w:rsid w:val="00FD3A05"/>
    <w:rsid w:val="00FD478E"/>
    <w:rsid w:val="00FD5604"/>
    <w:rsid w:val="00FD77E4"/>
    <w:rsid w:val="00FD7E88"/>
    <w:rsid w:val="00FE0176"/>
    <w:rsid w:val="00FE0869"/>
    <w:rsid w:val="00FE15E3"/>
    <w:rsid w:val="00FE1746"/>
    <w:rsid w:val="00FE275F"/>
    <w:rsid w:val="00FE3DC7"/>
    <w:rsid w:val="00FE6F0D"/>
    <w:rsid w:val="00FE7EBB"/>
    <w:rsid w:val="00FF0610"/>
    <w:rsid w:val="00FF1AB3"/>
    <w:rsid w:val="00FF1E6F"/>
    <w:rsid w:val="00FF37B5"/>
    <w:rsid w:val="00FF44C4"/>
    <w:rsid w:val="00FF5630"/>
    <w:rsid w:val="00FF64E1"/>
    <w:rsid w:val="00FF6B0A"/>
    <w:rsid w:val="00FF7E09"/>
    <w:rsid w:val="010B6FAF"/>
    <w:rsid w:val="01809AFE"/>
    <w:rsid w:val="019B46E6"/>
    <w:rsid w:val="01E41F89"/>
    <w:rsid w:val="02280CD7"/>
    <w:rsid w:val="025D5192"/>
    <w:rsid w:val="02D9D641"/>
    <w:rsid w:val="02EFD6A1"/>
    <w:rsid w:val="02FBD768"/>
    <w:rsid w:val="03202A05"/>
    <w:rsid w:val="039F0DC7"/>
    <w:rsid w:val="04332C97"/>
    <w:rsid w:val="0448A1D6"/>
    <w:rsid w:val="047F508C"/>
    <w:rsid w:val="04E9197A"/>
    <w:rsid w:val="05261E96"/>
    <w:rsid w:val="060E1913"/>
    <w:rsid w:val="060EE74D"/>
    <w:rsid w:val="0620A5CF"/>
    <w:rsid w:val="063A0868"/>
    <w:rsid w:val="06F20199"/>
    <w:rsid w:val="07305496"/>
    <w:rsid w:val="0859BCCE"/>
    <w:rsid w:val="086643CE"/>
    <w:rsid w:val="08B2B26B"/>
    <w:rsid w:val="08BAC445"/>
    <w:rsid w:val="094BC67F"/>
    <w:rsid w:val="09A8E206"/>
    <w:rsid w:val="09E04497"/>
    <w:rsid w:val="0A999641"/>
    <w:rsid w:val="0AAA303B"/>
    <w:rsid w:val="0AD3CE3E"/>
    <w:rsid w:val="0BF97D50"/>
    <w:rsid w:val="0C67E130"/>
    <w:rsid w:val="0CB0DB35"/>
    <w:rsid w:val="0CC2160C"/>
    <w:rsid w:val="0D430975"/>
    <w:rsid w:val="0D7F5454"/>
    <w:rsid w:val="0DB9D641"/>
    <w:rsid w:val="0E920B8C"/>
    <w:rsid w:val="0EA16420"/>
    <w:rsid w:val="0EED5411"/>
    <w:rsid w:val="10B8B0BA"/>
    <w:rsid w:val="10BF188F"/>
    <w:rsid w:val="111B1B81"/>
    <w:rsid w:val="112F93B1"/>
    <w:rsid w:val="1133095B"/>
    <w:rsid w:val="11EAC76E"/>
    <w:rsid w:val="125E8677"/>
    <w:rsid w:val="126C8EE9"/>
    <w:rsid w:val="12EBD4BC"/>
    <w:rsid w:val="1318C7A6"/>
    <w:rsid w:val="13417585"/>
    <w:rsid w:val="13AB3280"/>
    <w:rsid w:val="13E21E00"/>
    <w:rsid w:val="14483241"/>
    <w:rsid w:val="150291FB"/>
    <w:rsid w:val="1551F796"/>
    <w:rsid w:val="15EABA31"/>
    <w:rsid w:val="163D98FF"/>
    <w:rsid w:val="1663C71B"/>
    <w:rsid w:val="1666C4D9"/>
    <w:rsid w:val="169B1DE9"/>
    <w:rsid w:val="16BB9BF8"/>
    <w:rsid w:val="170E1391"/>
    <w:rsid w:val="17C4C9F2"/>
    <w:rsid w:val="184138B5"/>
    <w:rsid w:val="1846D392"/>
    <w:rsid w:val="191F86FD"/>
    <w:rsid w:val="198F2B6C"/>
    <w:rsid w:val="1A1CDC7C"/>
    <w:rsid w:val="1A3C96AA"/>
    <w:rsid w:val="1A74433E"/>
    <w:rsid w:val="1ABCD195"/>
    <w:rsid w:val="1ABFEAE5"/>
    <w:rsid w:val="1B1DB26D"/>
    <w:rsid w:val="1B2E6064"/>
    <w:rsid w:val="1B635604"/>
    <w:rsid w:val="1BAEF9EA"/>
    <w:rsid w:val="1C442130"/>
    <w:rsid w:val="1CB26322"/>
    <w:rsid w:val="1CD347F3"/>
    <w:rsid w:val="1CE08C03"/>
    <w:rsid w:val="1DF3082C"/>
    <w:rsid w:val="1E98E66E"/>
    <w:rsid w:val="1EA81A26"/>
    <w:rsid w:val="1EE5368D"/>
    <w:rsid w:val="1EEFC7C6"/>
    <w:rsid w:val="1F4BA0C0"/>
    <w:rsid w:val="1FFA2467"/>
    <w:rsid w:val="2013BE31"/>
    <w:rsid w:val="2022F632"/>
    <w:rsid w:val="206E279D"/>
    <w:rsid w:val="20BAB822"/>
    <w:rsid w:val="214EBFF8"/>
    <w:rsid w:val="228A11CA"/>
    <w:rsid w:val="228EFE91"/>
    <w:rsid w:val="22B246F2"/>
    <w:rsid w:val="234A62D4"/>
    <w:rsid w:val="23693FE7"/>
    <w:rsid w:val="23D96289"/>
    <w:rsid w:val="23F25815"/>
    <w:rsid w:val="252A2E05"/>
    <w:rsid w:val="2576EEBA"/>
    <w:rsid w:val="2621B649"/>
    <w:rsid w:val="26E309AA"/>
    <w:rsid w:val="279B2C64"/>
    <w:rsid w:val="2805A5B7"/>
    <w:rsid w:val="283C37C7"/>
    <w:rsid w:val="286BF0F9"/>
    <w:rsid w:val="28823F71"/>
    <w:rsid w:val="29101264"/>
    <w:rsid w:val="299C0E7F"/>
    <w:rsid w:val="29F2E483"/>
    <w:rsid w:val="2B94CF3C"/>
    <w:rsid w:val="2B9AED25"/>
    <w:rsid w:val="2C8AD29A"/>
    <w:rsid w:val="2CA7DBC3"/>
    <w:rsid w:val="2CF128D0"/>
    <w:rsid w:val="2EE302BE"/>
    <w:rsid w:val="2EE9BE06"/>
    <w:rsid w:val="2F85E20B"/>
    <w:rsid w:val="2FDC7878"/>
    <w:rsid w:val="2FF955A7"/>
    <w:rsid w:val="306857BD"/>
    <w:rsid w:val="31345510"/>
    <w:rsid w:val="3164D85B"/>
    <w:rsid w:val="32819418"/>
    <w:rsid w:val="32CD95BB"/>
    <w:rsid w:val="33154C47"/>
    <w:rsid w:val="341B8E31"/>
    <w:rsid w:val="35C58D7E"/>
    <w:rsid w:val="35FF92DA"/>
    <w:rsid w:val="36E8BBEB"/>
    <w:rsid w:val="37347170"/>
    <w:rsid w:val="375041B0"/>
    <w:rsid w:val="37A248B3"/>
    <w:rsid w:val="37E03B56"/>
    <w:rsid w:val="38253542"/>
    <w:rsid w:val="38B3E335"/>
    <w:rsid w:val="38D52A4F"/>
    <w:rsid w:val="3945543B"/>
    <w:rsid w:val="397E2FBF"/>
    <w:rsid w:val="3A806526"/>
    <w:rsid w:val="3AC2749B"/>
    <w:rsid w:val="3AC5FE25"/>
    <w:rsid w:val="3B388A0E"/>
    <w:rsid w:val="3BA92851"/>
    <w:rsid w:val="3BB77FDE"/>
    <w:rsid w:val="3C07FAC0"/>
    <w:rsid w:val="3CB2777D"/>
    <w:rsid w:val="3CFCC298"/>
    <w:rsid w:val="3D3B7245"/>
    <w:rsid w:val="3D89A086"/>
    <w:rsid w:val="3D94A94B"/>
    <w:rsid w:val="3E1C237A"/>
    <w:rsid w:val="3E1D621A"/>
    <w:rsid w:val="3F7B2BF8"/>
    <w:rsid w:val="3FCFD0A2"/>
    <w:rsid w:val="401165E4"/>
    <w:rsid w:val="405527AB"/>
    <w:rsid w:val="405B809F"/>
    <w:rsid w:val="406516BC"/>
    <w:rsid w:val="407CC10E"/>
    <w:rsid w:val="4091FCE0"/>
    <w:rsid w:val="40D9B587"/>
    <w:rsid w:val="40E4528B"/>
    <w:rsid w:val="417025A9"/>
    <w:rsid w:val="419CFF3B"/>
    <w:rsid w:val="42409AE0"/>
    <w:rsid w:val="428EEAB3"/>
    <w:rsid w:val="43127827"/>
    <w:rsid w:val="432895FC"/>
    <w:rsid w:val="43A4309A"/>
    <w:rsid w:val="441837A4"/>
    <w:rsid w:val="4459972B"/>
    <w:rsid w:val="466E0038"/>
    <w:rsid w:val="46A3B8EE"/>
    <w:rsid w:val="4716F8F5"/>
    <w:rsid w:val="474996ED"/>
    <w:rsid w:val="47829562"/>
    <w:rsid w:val="47A8AF6E"/>
    <w:rsid w:val="47E36974"/>
    <w:rsid w:val="47ED712E"/>
    <w:rsid w:val="4846F45D"/>
    <w:rsid w:val="4853E922"/>
    <w:rsid w:val="48720F2D"/>
    <w:rsid w:val="487A8F13"/>
    <w:rsid w:val="48B5E2BF"/>
    <w:rsid w:val="48C47398"/>
    <w:rsid w:val="48DA162C"/>
    <w:rsid w:val="48F2B2DC"/>
    <w:rsid w:val="499497F9"/>
    <w:rsid w:val="4A27ACE5"/>
    <w:rsid w:val="4B1545D0"/>
    <w:rsid w:val="4B9B3C8B"/>
    <w:rsid w:val="4B9DCB72"/>
    <w:rsid w:val="4BF23352"/>
    <w:rsid w:val="4C1AAD2D"/>
    <w:rsid w:val="4CAAB249"/>
    <w:rsid w:val="4CBBE864"/>
    <w:rsid w:val="4CC86876"/>
    <w:rsid w:val="4D125BB0"/>
    <w:rsid w:val="4D5420D9"/>
    <w:rsid w:val="4D5A874F"/>
    <w:rsid w:val="4DF07EF9"/>
    <w:rsid w:val="4E45F815"/>
    <w:rsid w:val="4E728658"/>
    <w:rsid w:val="4EAC501D"/>
    <w:rsid w:val="4EDB5847"/>
    <w:rsid w:val="4EF06565"/>
    <w:rsid w:val="4F6383DA"/>
    <w:rsid w:val="4FADA0B0"/>
    <w:rsid w:val="4FB1FAEB"/>
    <w:rsid w:val="4FC25D93"/>
    <w:rsid w:val="4FFA82C7"/>
    <w:rsid w:val="502EEE84"/>
    <w:rsid w:val="503B91A4"/>
    <w:rsid w:val="50D5685B"/>
    <w:rsid w:val="51424759"/>
    <w:rsid w:val="51AA0EA4"/>
    <w:rsid w:val="51D6D753"/>
    <w:rsid w:val="51EDB3DE"/>
    <w:rsid w:val="52C360DE"/>
    <w:rsid w:val="52D16C4D"/>
    <w:rsid w:val="5307D882"/>
    <w:rsid w:val="530DB4A2"/>
    <w:rsid w:val="5353D853"/>
    <w:rsid w:val="53F8040D"/>
    <w:rsid w:val="53FC1892"/>
    <w:rsid w:val="542047C5"/>
    <w:rsid w:val="543AC353"/>
    <w:rsid w:val="544500F8"/>
    <w:rsid w:val="546948D9"/>
    <w:rsid w:val="54B2107C"/>
    <w:rsid w:val="552C2638"/>
    <w:rsid w:val="565EAB7A"/>
    <w:rsid w:val="566ECE2B"/>
    <w:rsid w:val="57018AC7"/>
    <w:rsid w:val="5715BBBA"/>
    <w:rsid w:val="575ADCE4"/>
    <w:rsid w:val="57D22392"/>
    <w:rsid w:val="57E11B2D"/>
    <w:rsid w:val="58ADE052"/>
    <w:rsid w:val="59528020"/>
    <w:rsid w:val="597BED41"/>
    <w:rsid w:val="597F3790"/>
    <w:rsid w:val="59C2AE29"/>
    <w:rsid w:val="59CE6BF4"/>
    <w:rsid w:val="59E49EF9"/>
    <w:rsid w:val="59FDDEB4"/>
    <w:rsid w:val="59FF956C"/>
    <w:rsid w:val="5A08E7D5"/>
    <w:rsid w:val="5A2D7CFF"/>
    <w:rsid w:val="5A5053D6"/>
    <w:rsid w:val="5AA0D331"/>
    <w:rsid w:val="5ACA1CA5"/>
    <w:rsid w:val="5B7A8188"/>
    <w:rsid w:val="5B9790FC"/>
    <w:rsid w:val="5BF0271D"/>
    <w:rsid w:val="5C153719"/>
    <w:rsid w:val="5C62C5D8"/>
    <w:rsid w:val="5C890391"/>
    <w:rsid w:val="5CCA5179"/>
    <w:rsid w:val="5CF0FAC3"/>
    <w:rsid w:val="5D6363BB"/>
    <w:rsid w:val="5D6F52A0"/>
    <w:rsid w:val="5DE429BC"/>
    <w:rsid w:val="5DF8DBD7"/>
    <w:rsid w:val="5F03873D"/>
    <w:rsid w:val="5F5288E3"/>
    <w:rsid w:val="5F688FEE"/>
    <w:rsid w:val="5F8E3F64"/>
    <w:rsid w:val="5F92FB5C"/>
    <w:rsid w:val="5F9A8340"/>
    <w:rsid w:val="60D74911"/>
    <w:rsid w:val="60F4A7A0"/>
    <w:rsid w:val="610832C2"/>
    <w:rsid w:val="61225510"/>
    <w:rsid w:val="6228D893"/>
    <w:rsid w:val="63081243"/>
    <w:rsid w:val="631484F0"/>
    <w:rsid w:val="63AD243A"/>
    <w:rsid w:val="63C65931"/>
    <w:rsid w:val="640FE179"/>
    <w:rsid w:val="642154CD"/>
    <w:rsid w:val="64ABA1A6"/>
    <w:rsid w:val="64B090CB"/>
    <w:rsid w:val="64BF0072"/>
    <w:rsid w:val="64EE6A89"/>
    <w:rsid w:val="658E0E4F"/>
    <w:rsid w:val="65B3E894"/>
    <w:rsid w:val="65B42CD4"/>
    <w:rsid w:val="65BC5797"/>
    <w:rsid w:val="65DAC506"/>
    <w:rsid w:val="65E09CE2"/>
    <w:rsid w:val="65E6F5D6"/>
    <w:rsid w:val="661D7A21"/>
    <w:rsid w:val="6630D75E"/>
    <w:rsid w:val="669E73C2"/>
    <w:rsid w:val="66C87ED6"/>
    <w:rsid w:val="671A1ACA"/>
    <w:rsid w:val="677619FB"/>
    <w:rsid w:val="68482918"/>
    <w:rsid w:val="687AB93D"/>
    <w:rsid w:val="689AC054"/>
    <w:rsid w:val="68EF9476"/>
    <w:rsid w:val="690D6887"/>
    <w:rsid w:val="69570371"/>
    <w:rsid w:val="699D3DEC"/>
    <w:rsid w:val="6A5B16BB"/>
    <w:rsid w:val="6A7A9B09"/>
    <w:rsid w:val="6AC14BFE"/>
    <w:rsid w:val="6AE8C56D"/>
    <w:rsid w:val="6BAD4FC3"/>
    <w:rsid w:val="6BCFD57D"/>
    <w:rsid w:val="6C1603C6"/>
    <w:rsid w:val="6C2FEAD9"/>
    <w:rsid w:val="6CCA2AB0"/>
    <w:rsid w:val="6D4A5EF4"/>
    <w:rsid w:val="6D7C166C"/>
    <w:rsid w:val="6DBBC8B3"/>
    <w:rsid w:val="6DCEBA2F"/>
    <w:rsid w:val="6E070366"/>
    <w:rsid w:val="6EDB2148"/>
    <w:rsid w:val="6F014010"/>
    <w:rsid w:val="6F4F9EF4"/>
    <w:rsid w:val="6F6AFCCC"/>
    <w:rsid w:val="6F920115"/>
    <w:rsid w:val="6FD78488"/>
    <w:rsid w:val="703CD5F6"/>
    <w:rsid w:val="704928AB"/>
    <w:rsid w:val="70725CEF"/>
    <w:rsid w:val="707B92B2"/>
    <w:rsid w:val="70A65EBD"/>
    <w:rsid w:val="70AA64C5"/>
    <w:rsid w:val="70DF0770"/>
    <w:rsid w:val="70EB41CC"/>
    <w:rsid w:val="71081AF1"/>
    <w:rsid w:val="71423476"/>
    <w:rsid w:val="71FFF7B9"/>
    <w:rsid w:val="7233FE30"/>
    <w:rsid w:val="72706873"/>
    <w:rsid w:val="72765CC0"/>
    <w:rsid w:val="72FEF5A3"/>
    <w:rsid w:val="73320676"/>
    <w:rsid w:val="73E9E0FF"/>
    <w:rsid w:val="74863EC3"/>
    <w:rsid w:val="74A8D87A"/>
    <w:rsid w:val="75136E73"/>
    <w:rsid w:val="75442166"/>
    <w:rsid w:val="75913C6D"/>
    <w:rsid w:val="75A24B4A"/>
    <w:rsid w:val="75EE5AB2"/>
    <w:rsid w:val="75F74E20"/>
    <w:rsid w:val="76217E83"/>
    <w:rsid w:val="76583410"/>
    <w:rsid w:val="767A21F6"/>
    <w:rsid w:val="770EF737"/>
    <w:rsid w:val="7741EE1E"/>
    <w:rsid w:val="775756DA"/>
    <w:rsid w:val="780FBA56"/>
    <w:rsid w:val="782AED37"/>
    <w:rsid w:val="7846AA06"/>
    <w:rsid w:val="78541B9F"/>
    <w:rsid w:val="78AA0336"/>
    <w:rsid w:val="78F8F747"/>
    <w:rsid w:val="79C711CB"/>
    <w:rsid w:val="7A4D95E7"/>
    <w:rsid w:val="7A4F3941"/>
    <w:rsid w:val="7A6432BE"/>
    <w:rsid w:val="7CF0D950"/>
    <w:rsid w:val="7D1FAA30"/>
    <w:rsid w:val="7D33F279"/>
    <w:rsid w:val="7E66739E"/>
    <w:rsid w:val="7E9C7B2C"/>
    <w:rsid w:val="7EAF6FA5"/>
    <w:rsid w:val="7F532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0762D"/>
  <w15:chartTrackingRefBased/>
  <w15:docId w15:val="{083FC8C7-E60D-4C0F-9867-3922B15AA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93C"/>
    <w:pPr>
      <w:spacing w:after="0" w:line="280" w:lineRule="atLeast"/>
    </w:pPr>
    <w:rPr>
      <w:rFonts w:ascii="Times New Roman" w:eastAsia="Times New Roman" w:hAnsi="Times New Roman" w:cs="Times New Roman"/>
      <w:sz w:val="22"/>
      <w:szCs w:val="20"/>
      <w:lang w:val="nl-NL" w:eastAsia="zh-CN"/>
    </w:rPr>
  </w:style>
  <w:style w:type="paragraph" w:styleId="Heading1">
    <w:name w:val="heading 1"/>
    <w:basedOn w:val="Normal"/>
    <w:next w:val="Normal"/>
    <w:link w:val="Heading1Char"/>
    <w:qFormat/>
    <w:rsid w:val="00594664"/>
    <w:pPr>
      <w:keepNext/>
      <w:tabs>
        <w:tab w:val="left" w:pos="0"/>
      </w:tabs>
      <w:spacing w:before="240" w:after="60"/>
      <w:outlineLvl w:val="0"/>
    </w:pPr>
    <w:rPr>
      <w:b/>
      <w:kern w:val="28"/>
      <w:sz w:val="27"/>
    </w:rPr>
  </w:style>
  <w:style w:type="paragraph" w:styleId="Heading2">
    <w:name w:val="heading 2"/>
    <w:basedOn w:val="Normal"/>
    <w:next w:val="Normal"/>
    <w:link w:val="Heading2Char"/>
    <w:uiPriority w:val="9"/>
    <w:unhideWhenUsed/>
    <w:qFormat/>
    <w:rsid w:val="006C7C7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C7C7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C7C7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664"/>
    <w:rPr>
      <w:rFonts w:ascii="Times New Roman" w:eastAsia="Times New Roman" w:hAnsi="Times New Roman" w:cs="Times New Roman"/>
      <w:b/>
      <w:kern w:val="28"/>
      <w:sz w:val="27"/>
      <w:szCs w:val="20"/>
      <w:lang w:val="nl-NL" w:eastAsia="zh-CN"/>
    </w:rPr>
  </w:style>
  <w:style w:type="paragraph" w:customStyle="1" w:styleId="Spreekpunten">
    <w:name w:val="Spreekpunten"/>
    <w:basedOn w:val="Normal"/>
    <w:rsid w:val="00594664"/>
    <w:pPr>
      <w:numPr>
        <w:numId w:val="1"/>
      </w:numPr>
      <w:spacing w:line="360" w:lineRule="auto"/>
    </w:pPr>
    <w:rPr>
      <w:bCs/>
      <w:sz w:val="28"/>
      <w:lang w:val="en-GB" w:eastAsia="nl-NL"/>
    </w:rPr>
  </w:style>
  <w:style w:type="paragraph" w:styleId="ListParagraph">
    <w:name w:val="List Paragraph"/>
    <w:basedOn w:val="Normal"/>
    <w:uiPriority w:val="34"/>
    <w:qFormat/>
    <w:rsid w:val="00333E33"/>
    <w:pPr>
      <w:ind w:left="720"/>
      <w:contextualSpacing/>
    </w:pPr>
  </w:style>
  <w:style w:type="character" w:styleId="CommentReference">
    <w:name w:val="annotation reference"/>
    <w:basedOn w:val="DefaultParagraphFont"/>
    <w:uiPriority w:val="99"/>
    <w:semiHidden/>
    <w:unhideWhenUsed/>
    <w:rsid w:val="004622C9"/>
    <w:rPr>
      <w:sz w:val="16"/>
      <w:szCs w:val="16"/>
    </w:rPr>
  </w:style>
  <w:style w:type="paragraph" w:styleId="CommentText">
    <w:name w:val="annotation text"/>
    <w:basedOn w:val="Normal"/>
    <w:link w:val="CommentTextChar"/>
    <w:uiPriority w:val="99"/>
    <w:unhideWhenUsed/>
    <w:rsid w:val="004622C9"/>
    <w:pPr>
      <w:spacing w:line="240" w:lineRule="auto"/>
    </w:pPr>
    <w:rPr>
      <w:sz w:val="20"/>
    </w:rPr>
  </w:style>
  <w:style w:type="character" w:customStyle="1" w:styleId="CommentTextChar">
    <w:name w:val="Comment Text Char"/>
    <w:basedOn w:val="DefaultParagraphFont"/>
    <w:link w:val="CommentText"/>
    <w:uiPriority w:val="99"/>
    <w:rsid w:val="004622C9"/>
    <w:rPr>
      <w:rFonts w:ascii="Times New Roman" w:eastAsia="Times New Roman" w:hAnsi="Times New Roman" w:cs="Times New Roman"/>
      <w:sz w:val="20"/>
      <w:szCs w:val="20"/>
      <w:lang w:val="nl-NL" w:eastAsia="zh-CN"/>
    </w:rPr>
  </w:style>
  <w:style w:type="paragraph" w:styleId="CommentSubject">
    <w:name w:val="annotation subject"/>
    <w:basedOn w:val="CommentText"/>
    <w:next w:val="CommentText"/>
    <w:link w:val="CommentSubjectChar"/>
    <w:uiPriority w:val="99"/>
    <w:semiHidden/>
    <w:unhideWhenUsed/>
    <w:rsid w:val="004622C9"/>
    <w:rPr>
      <w:b/>
      <w:bCs/>
    </w:rPr>
  </w:style>
  <w:style w:type="character" w:customStyle="1" w:styleId="CommentSubjectChar">
    <w:name w:val="Comment Subject Char"/>
    <w:basedOn w:val="CommentTextChar"/>
    <w:link w:val="CommentSubject"/>
    <w:uiPriority w:val="99"/>
    <w:semiHidden/>
    <w:rsid w:val="004622C9"/>
    <w:rPr>
      <w:rFonts w:ascii="Times New Roman" w:eastAsia="Times New Roman" w:hAnsi="Times New Roman" w:cs="Times New Roman"/>
      <w:b/>
      <w:bCs/>
      <w:sz w:val="20"/>
      <w:szCs w:val="20"/>
      <w:lang w:val="nl-NL" w:eastAsia="zh-CN"/>
    </w:rPr>
  </w:style>
  <w:style w:type="paragraph" w:styleId="FootnoteText">
    <w:name w:val="footnote text"/>
    <w:aliases w:val="Char, Char"/>
    <w:basedOn w:val="Normal"/>
    <w:link w:val="FootnoteTextChar"/>
    <w:uiPriority w:val="99"/>
    <w:unhideWhenUsed/>
    <w:rsid w:val="00404F92"/>
    <w:pPr>
      <w:spacing w:line="240" w:lineRule="auto"/>
    </w:pPr>
    <w:rPr>
      <w:sz w:val="20"/>
    </w:rPr>
  </w:style>
  <w:style w:type="character" w:customStyle="1" w:styleId="FootnoteTextChar">
    <w:name w:val="Footnote Text Char"/>
    <w:aliases w:val="Char Char, Char Char"/>
    <w:basedOn w:val="DefaultParagraphFont"/>
    <w:link w:val="FootnoteText"/>
    <w:uiPriority w:val="99"/>
    <w:rsid w:val="00404F92"/>
    <w:rPr>
      <w:rFonts w:ascii="Times New Roman" w:eastAsia="Times New Roman" w:hAnsi="Times New Roman" w:cs="Times New Roman"/>
      <w:sz w:val="20"/>
      <w:szCs w:val="20"/>
      <w:lang w:val="nl-NL" w:eastAsia="zh-CN"/>
    </w:rPr>
  </w:style>
  <w:style w:type="character" w:styleId="FootnoteReference">
    <w:name w:val="footnote reference"/>
    <w:aliases w:val="Voetnootmarkering boek STT,Footnotemark,Footnotemark1,FR,Footnotemark2,FR1,Footnotemark3,FR2,Footnotemark4,FR3,Footnotemark5,FR4,Footnotemark6,Footnotemark7,Footnotemark8,FR5,Footnotemark11,Footnotemark21,FR11,Footnotemark31,FR21,FR31"/>
    <w:basedOn w:val="DefaultParagraphFont"/>
    <w:uiPriority w:val="99"/>
    <w:unhideWhenUsed/>
    <w:rsid w:val="00404F92"/>
    <w:rPr>
      <w:vertAlign w:val="superscript"/>
    </w:rPr>
  </w:style>
  <w:style w:type="character" w:styleId="Hyperlink">
    <w:name w:val="Hyperlink"/>
    <w:basedOn w:val="DefaultParagraphFont"/>
    <w:uiPriority w:val="99"/>
    <w:unhideWhenUsed/>
    <w:rsid w:val="00404F92"/>
    <w:rPr>
      <w:color w:val="0000FF"/>
      <w:u w:val="single"/>
    </w:rPr>
  </w:style>
  <w:style w:type="character" w:styleId="UnresolvedMention">
    <w:name w:val="Unresolved Mention"/>
    <w:basedOn w:val="DefaultParagraphFont"/>
    <w:uiPriority w:val="99"/>
    <w:semiHidden/>
    <w:unhideWhenUsed/>
    <w:rsid w:val="003256C2"/>
    <w:rPr>
      <w:color w:val="605E5C"/>
      <w:shd w:val="clear" w:color="auto" w:fill="E1DFDD"/>
    </w:rPr>
  </w:style>
  <w:style w:type="paragraph" w:styleId="Header">
    <w:name w:val="header"/>
    <w:basedOn w:val="Normal"/>
    <w:link w:val="HeaderChar"/>
    <w:unhideWhenUsed/>
    <w:rsid w:val="009C1A15"/>
    <w:pPr>
      <w:tabs>
        <w:tab w:val="center" w:pos="4513"/>
        <w:tab w:val="right" w:pos="9026"/>
      </w:tabs>
      <w:spacing w:line="240" w:lineRule="auto"/>
    </w:pPr>
  </w:style>
  <w:style w:type="character" w:customStyle="1" w:styleId="HeaderChar">
    <w:name w:val="Header Char"/>
    <w:basedOn w:val="DefaultParagraphFont"/>
    <w:link w:val="Header"/>
    <w:uiPriority w:val="99"/>
    <w:rsid w:val="009C1A15"/>
    <w:rPr>
      <w:rFonts w:ascii="Times New Roman" w:eastAsia="Times New Roman" w:hAnsi="Times New Roman" w:cs="Times New Roman"/>
      <w:sz w:val="22"/>
      <w:szCs w:val="20"/>
      <w:lang w:val="nl-NL" w:eastAsia="zh-CN"/>
    </w:rPr>
  </w:style>
  <w:style w:type="paragraph" w:styleId="Footer">
    <w:name w:val="footer"/>
    <w:basedOn w:val="Normal"/>
    <w:link w:val="FooterChar"/>
    <w:uiPriority w:val="99"/>
    <w:unhideWhenUsed/>
    <w:rsid w:val="009C1A15"/>
    <w:pPr>
      <w:tabs>
        <w:tab w:val="center" w:pos="4513"/>
        <w:tab w:val="right" w:pos="9026"/>
      </w:tabs>
      <w:spacing w:line="240" w:lineRule="auto"/>
    </w:pPr>
  </w:style>
  <w:style w:type="character" w:customStyle="1" w:styleId="FooterChar">
    <w:name w:val="Footer Char"/>
    <w:basedOn w:val="DefaultParagraphFont"/>
    <w:link w:val="Footer"/>
    <w:uiPriority w:val="99"/>
    <w:rsid w:val="009C1A15"/>
    <w:rPr>
      <w:rFonts w:ascii="Times New Roman" w:eastAsia="Times New Roman" w:hAnsi="Times New Roman" w:cs="Times New Roman"/>
      <w:sz w:val="22"/>
      <w:szCs w:val="20"/>
      <w:lang w:val="nl-NL" w:eastAsia="zh-CN"/>
    </w:rPr>
  </w:style>
  <w:style w:type="paragraph" w:styleId="Revision">
    <w:name w:val="Revision"/>
    <w:hidden/>
    <w:uiPriority w:val="99"/>
    <w:semiHidden/>
    <w:rsid w:val="0083452F"/>
    <w:pPr>
      <w:spacing w:after="0" w:line="240" w:lineRule="auto"/>
    </w:pPr>
    <w:rPr>
      <w:rFonts w:ascii="Times New Roman" w:eastAsia="Times New Roman" w:hAnsi="Times New Roman" w:cs="Times New Roman"/>
      <w:sz w:val="22"/>
      <w:szCs w:val="20"/>
      <w:lang w:val="nl-NL" w:eastAsia="zh-CN"/>
    </w:rPr>
  </w:style>
  <w:style w:type="character" w:styleId="FollowedHyperlink">
    <w:name w:val="FollowedHyperlink"/>
    <w:basedOn w:val="DefaultParagraphFont"/>
    <w:uiPriority w:val="99"/>
    <w:semiHidden/>
    <w:unhideWhenUsed/>
    <w:rsid w:val="004B3829"/>
    <w:rPr>
      <w:color w:val="954F72" w:themeColor="followedHyperlink"/>
      <w:u w:val="single"/>
    </w:rPr>
  </w:style>
  <w:style w:type="paragraph" w:customStyle="1" w:styleId="a4yof">
    <w:name w:val="a4yof"/>
    <w:basedOn w:val="Normal"/>
    <w:rsid w:val="00264615"/>
    <w:pPr>
      <w:spacing w:before="100" w:beforeAutospacing="1" w:after="100" w:afterAutospacing="1" w:line="240" w:lineRule="auto"/>
    </w:pPr>
    <w:rPr>
      <w:sz w:val="24"/>
      <w:szCs w:val="24"/>
      <w:lang w:eastAsia="nl-NL"/>
    </w:rPr>
  </w:style>
  <w:style w:type="character" w:customStyle="1" w:styleId="lmv7l">
    <w:name w:val="lmv7l"/>
    <w:basedOn w:val="DefaultParagraphFont"/>
    <w:rsid w:val="00264615"/>
  </w:style>
  <w:style w:type="character" w:customStyle="1" w:styleId="Heading2Char">
    <w:name w:val="Heading 2 Char"/>
    <w:basedOn w:val="DefaultParagraphFont"/>
    <w:link w:val="Heading2"/>
    <w:uiPriority w:val="9"/>
    <w:rsid w:val="006C7C7C"/>
    <w:rPr>
      <w:rFonts w:asciiTheme="majorHAnsi" w:eastAsiaTheme="majorEastAsia" w:hAnsiTheme="majorHAnsi" w:cstheme="majorBidi"/>
      <w:color w:val="2E74B5" w:themeColor="accent1" w:themeShade="BF"/>
      <w:sz w:val="26"/>
      <w:szCs w:val="26"/>
      <w:lang w:val="nl-NL" w:eastAsia="zh-CN"/>
    </w:rPr>
  </w:style>
  <w:style w:type="character" w:customStyle="1" w:styleId="Heading3Char">
    <w:name w:val="Heading 3 Char"/>
    <w:basedOn w:val="DefaultParagraphFont"/>
    <w:link w:val="Heading3"/>
    <w:uiPriority w:val="9"/>
    <w:rsid w:val="006C7C7C"/>
    <w:rPr>
      <w:rFonts w:asciiTheme="majorHAnsi" w:eastAsiaTheme="majorEastAsia" w:hAnsiTheme="majorHAnsi" w:cstheme="majorBidi"/>
      <w:color w:val="1F4D78" w:themeColor="accent1" w:themeShade="7F"/>
      <w:sz w:val="24"/>
      <w:szCs w:val="24"/>
      <w:lang w:val="nl-NL" w:eastAsia="zh-CN"/>
    </w:rPr>
  </w:style>
  <w:style w:type="character" w:customStyle="1" w:styleId="Heading4Char">
    <w:name w:val="Heading 4 Char"/>
    <w:basedOn w:val="DefaultParagraphFont"/>
    <w:link w:val="Heading4"/>
    <w:uiPriority w:val="9"/>
    <w:rsid w:val="006C7C7C"/>
    <w:rPr>
      <w:rFonts w:asciiTheme="majorHAnsi" w:eastAsiaTheme="majorEastAsia" w:hAnsiTheme="majorHAnsi" w:cstheme="majorBidi"/>
      <w:i/>
      <w:iCs/>
      <w:color w:val="2E74B5" w:themeColor="accent1" w:themeShade="BF"/>
      <w:sz w:val="22"/>
      <w:szCs w:val="20"/>
      <w:lang w:val="nl-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2460">
      <w:bodyDiv w:val="1"/>
      <w:marLeft w:val="0"/>
      <w:marRight w:val="0"/>
      <w:marTop w:val="0"/>
      <w:marBottom w:val="0"/>
      <w:divBdr>
        <w:top w:val="none" w:sz="0" w:space="0" w:color="auto"/>
        <w:left w:val="none" w:sz="0" w:space="0" w:color="auto"/>
        <w:bottom w:val="none" w:sz="0" w:space="0" w:color="auto"/>
        <w:right w:val="none" w:sz="0" w:space="0" w:color="auto"/>
      </w:divBdr>
    </w:div>
    <w:div w:id="99373682">
      <w:bodyDiv w:val="1"/>
      <w:marLeft w:val="0"/>
      <w:marRight w:val="0"/>
      <w:marTop w:val="0"/>
      <w:marBottom w:val="0"/>
      <w:divBdr>
        <w:top w:val="none" w:sz="0" w:space="0" w:color="auto"/>
        <w:left w:val="none" w:sz="0" w:space="0" w:color="auto"/>
        <w:bottom w:val="none" w:sz="0" w:space="0" w:color="auto"/>
        <w:right w:val="none" w:sz="0" w:space="0" w:color="auto"/>
      </w:divBdr>
    </w:div>
    <w:div w:id="159659177">
      <w:bodyDiv w:val="1"/>
      <w:marLeft w:val="0"/>
      <w:marRight w:val="0"/>
      <w:marTop w:val="0"/>
      <w:marBottom w:val="0"/>
      <w:divBdr>
        <w:top w:val="none" w:sz="0" w:space="0" w:color="auto"/>
        <w:left w:val="none" w:sz="0" w:space="0" w:color="auto"/>
        <w:bottom w:val="none" w:sz="0" w:space="0" w:color="auto"/>
        <w:right w:val="none" w:sz="0" w:space="0" w:color="auto"/>
      </w:divBdr>
    </w:div>
    <w:div w:id="168105259">
      <w:bodyDiv w:val="1"/>
      <w:marLeft w:val="0"/>
      <w:marRight w:val="0"/>
      <w:marTop w:val="0"/>
      <w:marBottom w:val="0"/>
      <w:divBdr>
        <w:top w:val="none" w:sz="0" w:space="0" w:color="auto"/>
        <w:left w:val="none" w:sz="0" w:space="0" w:color="auto"/>
        <w:bottom w:val="none" w:sz="0" w:space="0" w:color="auto"/>
        <w:right w:val="none" w:sz="0" w:space="0" w:color="auto"/>
      </w:divBdr>
    </w:div>
    <w:div w:id="202140582">
      <w:bodyDiv w:val="1"/>
      <w:marLeft w:val="0"/>
      <w:marRight w:val="0"/>
      <w:marTop w:val="0"/>
      <w:marBottom w:val="0"/>
      <w:divBdr>
        <w:top w:val="none" w:sz="0" w:space="0" w:color="auto"/>
        <w:left w:val="none" w:sz="0" w:space="0" w:color="auto"/>
        <w:bottom w:val="none" w:sz="0" w:space="0" w:color="auto"/>
        <w:right w:val="none" w:sz="0" w:space="0" w:color="auto"/>
      </w:divBdr>
    </w:div>
    <w:div w:id="202714668">
      <w:bodyDiv w:val="1"/>
      <w:marLeft w:val="0"/>
      <w:marRight w:val="0"/>
      <w:marTop w:val="0"/>
      <w:marBottom w:val="0"/>
      <w:divBdr>
        <w:top w:val="none" w:sz="0" w:space="0" w:color="auto"/>
        <w:left w:val="none" w:sz="0" w:space="0" w:color="auto"/>
        <w:bottom w:val="none" w:sz="0" w:space="0" w:color="auto"/>
        <w:right w:val="none" w:sz="0" w:space="0" w:color="auto"/>
      </w:divBdr>
    </w:div>
    <w:div w:id="220139404">
      <w:bodyDiv w:val="1"/>
      <w:marLeft w:val="0"/>
      <w:marRight w:val="0"/>
      <w:marTop w:val="0"/>
      <w:marBottom w:val="0"/>
      <w:divBdr>
        <w:top w:val="none" w:sz="0" w:space="0" w:color="auto"/>
        <w:left w:val="none" w:sz="0" w:space="0" w:color="auto"/>
        <w:bottom w:val="none" w:sz="0" w:space="0" w:color="auto"/>
        <w:right w:val="none" w:sz="0" w:space="0" w:color="auto"/>
      </w:divBdr>
    </w:div>
    <w:div w:id="226578112">
      <w:bodyDiv w:val="1"/>
      <w:marLeft w:val="0"/>
      <w:marRight w:val="0"/>
      <w:marTop w:val="0"/>
      <w:marBottom w:val="0"/>
      <w:divBdr>
        <w:top w:val="none" w:sz="0" w:space="0" w:color="auto"/>
        <w:left w:val="none" w:sz="0" w:space="0" w:color="auto"/>
        <w:bottom w:val="none" w:sz="0" w:space="0" w:color="auto"/>
        <w:right w:val="none" w:sz="0" w:space="0" w:color="auto"/>
      </w:divBdr>
    </w:div>
    <w:div w:id="232082904">
      <w:bodyDiv w:val="1"/>
      <w:marLeft w:val="0"/>
      <w:marRight w:val="0"/>
      <w:marTop w:val="0"/>
      <w:marBottom w:val="0"/>
      <w:divBdr>
        <w:top w:val="none" w:sz="0" w:space="0" w:color="auto"/>
        <w:left w:val="none" w:sz="0" w:space="0" w:color="auto"/>
        <w:bottom w:val="none" w:sz="0" w:space="0" w:color="auto"/>
        <w:right w:val="none" w:sz="0" w:space="0" w:color="auto"/>
      </w:divBdr>
    </w:div>
    <w:div w:id="235747055">
      <w:bodyDiv w:val="1"/>
      <w:marLeft w:val="0"/>
      <w:marRight w:val="0"/>
      <w:marTop w:val="0"/>
      <w:marBottom w:val="0"/>
      <w:divBdr>
        <w:top w:val="none" w:sz="0" w:space="0" w:color="auto"/>
        <w:left w:val="none" w:sz="0" w:space="0" w:color="auto"/>
        <w:bottom w:val="none" w:sz="0" w:space="0" w:color="auto"/>
        <w:right w:val="none" w:sz="0" w:space="0" w:color="auto"/>
      </w:divBdr>
    </w:div>
    <w:div w:id="272324235">
      <w:bodyDiv w:val="1"/>
      <w:marLeft w:val="0"/>
      <w:marRight w:val="0"/>
      <w:marTop w:val="0"/>
      <w:marBottom w:val="0"/>
      <w:divBdr>
        <w:top w:val="none" w:sz="0" w:space="0" w:color="auto"/>
        <w:left w:val="none" w:sz="0" w:space="0" w:color="auto"/>
        <w:bottom w:val="none" w:sz="0" w:space="0" w:color="auto"/>
        <w:right w:val="none" w:sz="0" w:space="0" w:color="auto"/>
      </w:divBdr>
    </w:div>
    <w:div w:id="306709905">
      <w:bodyDiv w:val="1"/>
      <w:marLeft w:val="0"/>
      <w:marRight w:val="0"/>
      <w:marTop w:val="0"/>
      <w:marBottom w:val="0"/>
      <w:divBdr>
        <w:top w:val="none" w:sz="0" w:space="0" w:color="auto"/>
        <w:left w:val="none" w:sz="0" w:space="0" w:color="auto"/>
        <w:bottom w:val="none" w:sz="0" w:space="0" w:color="auto"/>
        <w:right w:val="none" w:sz="0" w:space="0" w:color="auto"/>
      </w:divBdr>
    </w:div>
    <w:div w:id="343089524">
      <w:bodyDiv w:val="1"/>
      <w:marLeft w:val="0"/>
      <w:marRight w:val="0"/>
      <w:marTop w:val="0"/>
      <w:marBottom w:val="0"/>
      <w:divBdr>
        <w:top w:val="none" w:sz="0" w:space="0" w:color="auto"/>
        <w:left w:val="none" w:sz="0" w:space="0" w:color="auto"/>
        <w:bottom w:val="none" w:sz="0" w:space="0" w:color="auto"/>
        <w:right w:val="none" w:sz="0" w:space="0" w:color="auto"/>
      </w:divBdr>
    </w:div>
    <w:div w:id="348416531">
      <w:bodyDiv w:val="1"/>
      <w:marLeft w:val="0"/>
      <w:marRight w:val="0"/>
      <w:marTop w:val="0"/>
      <w:marBottom w:val="0"/>
      <w:divBdr>
        <w:top w:val="none" w:sz="0" w:space="0" w:color="auto"/>
        <w:left w:val="none" w:sz="0" w:space="0" w:color="auto"/>
        <w:bottom w:val="none" w:sz="0" w:space="0" w:color="auto"/>
        <w:right w:val="none" w:sz="0" w:space="0" w:color="auto"/>
      </w:divBdr>
    </w:div>
    <w:div w:id="367875046">
      <w:bodyDiv w:val="1"/>
      <w:marLeft w:val="0"/>
      <w:marRight w:val="0"/>
      <w:marTop w:val="0"/>
      <w:marBottom w:val="0"/>
      <w:divBdr>
        <w:top w:val="none" w:sz="0" w:space="0" w:color="auto"/>
        <w:left w:val="none" w:sz="0" w:space="0" w:color="auto"/>
        <w:bottom w:val="none" w:sz="0" w:space="0" w:color="auto"/>
        <w:right w:val="none" w:sz="0" w:space="0" w:color="auto"/>
      </w:divBdr>
    </w:div>
    <w:div w:id="370762907">
      <w:bodyDiv w:val="1"/>
      <w:marLeft w:val="0"/>
      <w:marRight w:val="0"/>
      <w:marTop w:val="0"/>
      <w:marBottom w:val="0"/>
      <w:divBdr>
        <w:top w:val="none" w:sz="0" w:space="0" w:color="auto"/>
        <w:left w:val="none" w:sz="0" w:space="0" w:color="auto"/>
        <w:bottom w:val="none" w:sz="0" w:space="0" w:color="auto"/>
        <w:right w:val="none" w:sz="0" w:space="0" w:color="auto"/>
      </w:divBdr>
    </w:div>
    <w:div w:id="403527487">
      <w:bodyDiv w:val="1"/>
      <w:marLeft w:val="0"/>
      <w:marRight w:val="0"/>
      <w:marTop w:val="0"/>
      <w:marBottom w:val="0"/>
      <w:divBdr>
        <w:top w:val="none" w:sz="0" w:space="0" w:color="auto"/>
        <w:left w:val="none" w:sz="0" w:space="0" w:color="auto"/>
        <w:bottom w:val="none" w:sz="0" w:space="0" w:color="auto"/>
        <w:right w:val="none" w:sz="0" w:space="0" w:color="auto"/>
      </w:divBdr>
    </w:div>
    <w:div w:id="408969514">
      <w:bodyDiv w:val="1"/>
      <w:marLeft w:val="0"/>
      <w:marRight w:val="0"/>
      <w:marTop w:val="0"/>
      <w:marBottom w:val="0"/>
      <w:divBdr>
        <w:top w:val="none" w:sz="0" w:space="0" w:color="auto"/>
        <w:left w:val="none" w:sz="0" w:space="0" w:color="auto"/>
        <w:bottom w:val="none" w:sz="0" w:space="0" w:color="auto"/>
        <w:right w:val="none" w:sz="0" w:space="0" w:color="auto"/>
      </w:divBdr>
    </w:div>
    <w:div w:id="425885074">
      <w:bodyDiv w:val="1"/>
      <w:marLeft w:val="0"/>
      <w:marRight w:val="0"/>
      <w:marTop w:val="0"/>
      <w:marBottom w:val="0"/>
      <w:divBdr>
        <w:top w:val="none" w:sz="0" w:space="0" w:color="auto"/>
        <w:left w:val="none" w:sz="0" w:space="0" w:color="auto"/>
        <w:bottom w:val="none" w:sz="0" w:space="0" w:color="auto"/>
        <w:right w:val="none" w:sz="0" w:space="0" w:color="auto"/>
      </w:divBdr>
    </w:div>
    <w:div w:id="459345432">
      <w:bodyDiv w:val="1"/>
      <w:marLeft w:val="0"/>
      <w:marRight w:val="0"/>
      <w:marTop w:val="0"/>
      <w:marBottom w:val="0"/>
      <w:divBdr>
        <w:top w:val="none" w:sz="0" w:space="0" w:color="auto"/>
        <w:left w:val="none" w:sz="0" w:space="0" w:color="auto"/>
        <w:bottom w:val="none" w:sz="0" w:space="0" w:color="auto"/>
        <w:right w:val="none" w:sz="0" w:space="0" w:color="auto"/>
      </w:divBdr>
    </w:div>
    <w:div w:id="459618191">
      <w:bodyDiv w:val="1"/>
      <w:marLeft w:val="0"/>
      <w:marRight w:val="0"/>
      <w:marTop w:val="0"/>
      <w:marBottom w:val="0"/>
      <w:divBdr>
        <w:top w:val="none" w:sz="0" w:space="0" w:color="auto"/>
        <w:left w:val="none" w:sz="0" w:space="0" w:color="auto"/>
        <w:bottom w:val="none" w:sz="0" w:space="0" w:color="auto"/>
        <w:right w:val="none" w:sz="0" w:space="0" w:color="auto"/>
      </w:divBdr>
    </w:div>
    <w:div w:id="466748894">
      <w:bodyDiv w:val="1"/>
      <w:marLeft w:val="0"/>
      <w:marRight w:val="0"/>
      <w:marTop w:val="0"/>
      <w:marBottom w:val="0"/>
      <w:divBdr>
        <w:top w:val="none" w:sz="0" w:space="0" w:color="auto"/>
        <w:left w:val="none" w:sz="0" w:space="0" w:color="auto"/>
        <w:bottom w:val="none" w:sz="0" w:space="0" w:color="auto"/>
        <w:right w:val="none" w:sz="0" w:space="0" w:color="auto"/>
      </w:divBdr>
    </w:div>
    <w:div w:id="512497797">
      <w:bodyDiv w:val="1"/>
      <w:marLeft w:val="0"/>
      <w:marRight w:val="0"/>
      <w:marTop w:val="0"/>
      <w:marBottom w:val="0"/>
      <w:divBdr>
        <w:top w:val="none" w:sz="0" w:space="0" w:color="auto"/>
        <w:left w:val="none" w:sz="0" w:space="0" w:color="auto"/>
        <w:bottom w:val="none" w:sz="0" w:space="0" w:color="auto"/>
        <w:right w:val="none" w:sz="0" w:space="0" w:color="auto"/>
      </w:divBdr>
      <w:divsChild>
        <w:div w:id="789519242">
          <w:marLeft w:val="0"/>
          <w:marRight w:val="0"/>
          <w:marTop w:val="0"/>
          <w:marBottom w:val="0"/>
          <w:divBdr>
            <w:top w:val="none" w:sz="0" w:space="0" w:color="auto"/>
            <w:left w:val="none" w:sz="0" w:space="0" w:color="auto"/>
            <w:bottom w:val="none" w:sz="0" w:space="0" w:color="auto"/>
            <w:right w:val="none" w:sz="0" w:space="0" w:color="auto"/>
          </w:divBdr>
          <w:divsChild>
            <w:div w:id="20510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14515">
      <w:bodyDiv w:val="1"/>
      <w:marLeft w:val="0"/>
      <w:marRight w:val="0"/>
      <w:marTop w:val="0"/>
      <w:marBottom w:val="0"/>
      <w:divBdr>
        <w:top w:val="none" w:sz="0" w:space="0" w:color="auto"/>
        <w:left w:val="none" w:sz="0" w:space="0" w:color="auto"/>
        <w:bottom w:val="none" w:sz="0" w:space="0" w:color="auto"/>
        <w:right w:val="none" w:sz="0" w:space="0" w:color="auto"/>
      </w:divBdr>
    </w:div>
    <w:div w:id="540629717">
      <w:bodyDiv w:val="1"/>
      <w:marLeft w:val="0"/>
      <w:marRight w:val="0"/>
      <w:marTop w:val="0"/>
      <w:marBottom w:val="0"/>
      <w:divBdr>
        <w:top w:val="none" w:sz="0" w:space="0" w:color="auto"/>
        <w:left w:val="none" w:sz="0" w:space="0" w:color="auto"/>
        <w:bottom w:val="none" w:sz="0" w:space="0" w:color="auto"/>
        <w:right w:val="none" w:sz="0" w:space="0" w:color="auto"/>
      </w:divBdr>
    </w:div>
    <w:div w:id="541751321">
      <w:bodyDiv w:val="1"/>
      <w:marLeft w:val="0"/>
      <w:marRight w:val="0"/>
      <w:marTop w:val="0"/>
      <w:marBottom w:val="0"/>
      <w:divBdr>
        <w:top w:val="none" w:sz="0" w:space="0" w:color="auto"/>
        <w:left w:val="none" w:sz="0" w:space="0" w:color="auto"/>
        <w:bottom w:val="none" w:sz="0" w:space="0" w:color="auto"/>
        <w:right w:val="none" w:sz="0" w:space="0" w:color="auto"/>
      </w:divBdr>
    </w:div>
    <w:div w:id="558707658">
      <w:bodyDiv w:val="1"/>
      <w:marLeft w:val="0"/>
      <w:marRight w:val="0"/>
      <w:marTop w:val="0"/>
      <w:marBottom w:val="0"/>
      <w:divBdr>
        <w:top w:val="none" w:sz="0" w:space="0" w:color="auto"/>
        <w:left w:val="none" w:sz="0" w:space="0" w:color="auto"/>
        <w:bottom w:val="none" w:sz="0" w:space="0" w:color="auto"/>
        <w:right w:val="none" w:sz="0" w:space="0" w:color="auto"/>
      </w:divBdr>
    </w:div>
    <w:div w:id="580455097">
      <w:bodyDiv w:val="1"/>
      <w:marLeft w:val="0"/>
      <w:marRight w:val="0"/>
      <w:marTop w:val="0"/>
      <w:marBottom w:val="0"/>
      <w:divBdr>
        <w:top w:val="none" w:sz="0" w:space="0" w:color="auto"/>
        <w:left w:val="none" w:sz="0" w:space="0" w:color="auto"/>
        <w:bottom w:val="none" w:sz="0" w:space="0" w:color="auto"/>
        <w:right w:val="none" w:sz="0" w:space="0" w:color="auto"/>
      </w:divBdr>
    </w:div>
    <w:div w:id="605116716">
      <w:bodyDiv w:val="1"/>
      <w:marLeft w:val="0"/>
      <w:marRight w:val="0"/>
      <w:marTop w:val="0"/>
      <w:marBottom w:val="0"/>
      <w:divBdr>
        <w:top w:val="none" w:sz="0" w:space="0" w:color="auto"/>
        <w:left w:val="none" w:sz="0" w:space="0" w:color="auto"/>
        <w:bottom w:val="none" w:sz="0" w:space="0" w:color="auto"/>
        <w:right w:val="none" w:sz="0" w:space="0" w:color="auto"/>
      </w:divBdr>
    </w:div>
    <w:div w:id="625090107">
      <w:bodyDiv w:val="1"/>
      <w:marLeft w:val="0"/>
      <w:marRight w:val="0"/>
      <w:marTop w:val="0"/>
      <w:marBottom w:val="0"/>
      <w:divBdr>
        <w:top w:val="none" w:sz="0" w:space="0" w:color="auto"/>
        <w:left w:val="none" w:sz="0" w:space="0" w:color="auto"/>
        <w:bottom w:val="none" w:sz="0" w:space="0" w:color="auto"/>
        <w:right w:val="none" w:sz="0" w:space="0" w:color="auto"/>
      </w:divBdr>
    </w:div>
    <w:div w:id="672681774">
      <w:bodyDiv w:val="1"/>
      <w:marLeft w:val="0"/>
      <w:marRight w:val="0"/>
      <w:marTop w:val="0"/>
      <w:marBottom w:val="0"/>
      <w:divBdr>
        <w:top w:val="none" w:sz="0" w:space="0" w:color="auto"/>
        <w:left w:val="none" w:sz="0" w:space="0" w:color="auto"/>
        <w:bottom w:val="none" w:sz="0" w:space="0" w:color="auto"/>
        <w:right w:val="none" w:sz="0" w:space="0" w:color="auto"/>
      </w:divBdr>
    </w:div>
    <w:div w:id="683678510">
      <w:bodyDiv w:val="1"/>
      <w:marLeft w:val="0"/>
      <w:marRight w:val="0"/>
      <w:marTop w:val="0"/>
      <w:marBottom w:val="0"/>
      <w:divBdr>
        <w:top w:val="none" w:sz="0" w:space="0" w:color="auto"/>
        <w:left w:val="none" w:sz="0" w:space="0" w:color="auto"/>
        <w:bottom w:val="none" w:sz="0" w:space="0" w:color="auto"/>
        <w:right w:val="none" w:sz="0" w:space="0" w:color="auto"/>
      </w:divBdr>
    </w:div>
    <w:div w:id="712853582">
      <w:bodyDiv w:val="1"/>
      <w:marLeft w:val="0"/>
      <w:marRight w:val="0"/>
      <w:marTop w:val="0"/>
      <w:marBottom w:val="0"/>
      <w:divBdr>
        <w:top w:val="none" w:sz="0" w:space="0" w:color="auto"/>
        <w:left w:val="none" w:sz="0" w:space="0" w:color="auto"/>
        <w:bottom w:val="none" w:sz="0" w:space="0" w:color="auto"/>
        <w:right w:val="none" w:sz="0" w:space="0" w:color="auto"/>
      </w:divBdr>
    </w:div>
    <w:div w:id="747768017">
      <w:bodyDiv w:val="1"/>
      <w:marLeft w:val="0"/>
      <w:marRight w:val="0"/>
      <w:marTop w:val="0"/>
      <w:marBottom w:val="0"/>
      <w:divBdr>
        <w:top w:val="none" w:sz="0" w:space="0" w:color="auto"/>
        <w:left w:val="none" w:sz="0" w:space="0" w:color="auto"/>
        <w:bottom w:val="none" w:sz="0" w:space="0" w:color="auto"/>
        <w:right w:val="none" w:sz="0" w:space="0" w:color="auto"/>
      </w:divBdr>
    </w:div>
    <w:div w:id="751315730">
      <w:bodyDiv w:val="1"/>
      <w:marLeft w:val="0"/>
      <w:marRight w:val="0"/>
      <w:marTop w:val="0"/>
      <w:marBottom w:val="0"/>
      <w:divBdr>
        <w:top w:val="none" w:sz="0" w:space="0" w:color="auto"/>
        <w:left w:val="none" w:sz="0" w:space="0" w:color="auto"/>
        <w:bottom w:val="none" w:sz="0" w:space="0" w:color="auto"/>
        <w:right w:val="none" w:sz="0" w:space="0" w:color="auto"/>
      </w:divBdr>
    </w:div>
    <w:div w:id="774399157">
      <w:bodyDiv w:val="1"/>
      <w:marLeft w:val="0"/>
      <w:marRight w:val="0"/>
      <w:marTop w:val="0"/>
      <w:marBottom w:val="0"/>
      <w:divBdr>
        <w:top w:val="none" w:sz="0" w:space="0" w:color="auto"/>
        <w:left w:val="none" w:sz="0" w:space="0" w:color="auto"/>
        <w:bottom w:val="none" w:sz="0" w:space="0" w:color="auto"/>
        <w:right w:val="none" w:sz="0" w:space="0" w:color="auto"/>
      </w:divBdr>
    </w:div>
    <w:div w:id="923614521">
      <w:bodyDiv w:val="1"/>
      <w:marLeft w:val="0"/>
      <w:marRight w:val="0"/>
      <w:marTop w:val="0"/>
      <w:marBottom w:val="0"/>
      <w:divBdr>
        <w:top w:val="none" w:sz="0" w:space="0" w:color="auto"/>
        <w:left w:val="none" w:sz="0" w:space="0" w:color="auto"/>
        <w:bottom w:val="none" w:sz="0" w:space="0" w:color="auto"/>
        <w:right w:val="none" w:sz="0" w:space="0" w:color="auto"/>
      </w:divBdr>
    </w:div>
    <w:div w:id="931626235">
      <w:bodyDiv w:val="1"/>
      <w:marLeft w:val="0"/>
      <w:marRight w:val="0"/>
      <w:marTop w:val="0"/>
      <w:marBottom w:val="0"/>
      <w:divBdr>
        <w:top w:val="none" w:sz="0" w:space="0" w:color="auto"/>
        <w:left w:val="none" w:sz="0" w:space="0" w:color="auto"/>
        <w:bottom w:val="none" w:sz="0" w:space="0" w:color="auto"/>
        <w:right w:val="none" w:sz="0" w:space="0" w:color="auto"/>
      </w:divBdr>
    </w:div>
    <w:div w:id="950891051">
      <w:bodyDiv w:val="1"/>
      <w:marLeft w:val="0"/>
      <w:marRight w:val="0"/>
      <w:marTop w:val="0"/>
      <w:marBottom w:val="0"/>
      <w:divBdr>
        <w:top w:val="none" w:sz="0" w:space="0" w:color="auto"/>
        <w:left w:val="none" w:sz="0" w:space="0" w:color="auto"/>
        <w:bottom w:val="none" w:sz="0" w:space="0" w:color="auto"/>
        <w:right w:val="none" w:sz="0" w:space="0" w:color="auto"/>
      </w:divBdr>
    </w:div>
    <w:div w:id="1059938179">
      <w:bodyDiv w:val="1"/>
      <w:marLeft w:val="0"/>
      <w:marRight w:val="0"/>
      <w:marTop w:val="0"/>
      <w:marBottom w:val="0"/>
      <w:divBdr>
        <w:top w:val="none" w:sz="0" w:space="0" w:color="auto"/>
        <w:left w:val="none" w:sz="0" w:space="0" w:color="auto"/>
        <w:bottom w:val="none" w:sz="0" w:space="0" w:color="auto"/>
        <w:right w:val="none" w:sz="0" w:space="0" w:color="auto"/>
      </w:divBdr>
    </w:div>
    <w:div w:id="1138647230">
      <w:bodyDiv w:val="1"/>
      <w:marLeft w:val="0"/>
      <w:marRight w:val="0"/>
      <w:marTop w:val="0"/>
      <w:marBottom w:val="0"/>
      <w:divBdr>
        <w:top w:val="none" w:sz="0" w:space="0" w:color="auto"/>
        <w:left w:val="none" w:sz="0" w:space="0" w:color="auto"/>
        <w:bottom w:val="none" w:sz="0" w:space="0" w:color="auto"/>
        <w:right w:val="none" w:sz="0" w:space="0" w:color="auto"/>
      </w:divBdr>
      <w:divsChild>
        <w:div w:id="356279481">
          <w:marLeft w:val="0"/>
          <w:marRight w:val="0"/>
          <w:marTop w:val="0"/>
          <w:marBottom w:val="0"/>
          <w:divBdr>
            <w:top w:val="none" w:sz="0" w:space="0" w:color="auto"/>
            <w:left w:val="none" w:sz="0" w:space="0" w:color="auto"/>
            <w:bottom w:val="none" w:sz="0" w:space="0" w:color="auto"/>
            <w:right w:val="none" w:sz="0" w:space="0" w:color="auto"/>
          </w:divBdr>
          <w:divsChild>
            <w:div w:id="463890209">
              <w:marLeft w:val="0"/>
              <w:marRight w:val="0"/>
              <w:marTop w:val="0"/>
              <w:marBottom w:val="0"/>
              <w:divBdr>
                <w:top w:val="none" w:sz="0" w:space="0" w:color="auto"/>
                <w:left w:val="none" w:sz="0" w:space="0" w:color="auto"/>
                <w:bottom w:val="none" w:sz="0" w:space="0" w:color="auto"/>
                <w:right w:val="none" w:sz="0" w:space="0" w:color="auto"/>
              </w:divBdr>
              <w:divsChild>
                <w:div w:id="52580098">
                  <w:marLeft w:val="0"/>
                  <w:marRight w:val="0"/>
                  <w:marTop w:val="0"/>
                  <w:marBottom w:val="0"/>
                  <w:divBdr>
                    <w:top w:val="none" w:sz="0" w:space="0" w:color="auto"/>
                    <w:left w:val="none" w:sz="0" w:space="0" w:color="auto"/>
                    <w:bottom w:val="none" w:sz="0" w:space="0" w:color="auto"/>
                    <w:right w:val="none" w:sz="0" w:space="0" w:color="auto"/>
                  </w:divBdr>
                  <w:divsChild>
                    <w:div w:id="841046823">
                      <w:marLeft w:val="0"/>
                      <w:marRight w:val="0"/>
                      <w:marTop w:val="0"/>
                      <w:marBottom w:val="0"/>
                      <w:divBdr>
                        <w:top w:val="none" w:sz="0" w:space="0" w:color="auto"/>
                        <w:left w:val="none" w:sz="0" w:space="0" w:color="auto"/>
                        <w:bottom w:val="none" w:sz="0" w:space="0" w:color="auto"/>
                        <w:right w:val="none" w:sz="0" w:space="0" w:color="auto"/>
                      </w:divBdr>
                      <w:divsChild>
                        <w:div w:id="1247614608">
                          <w:marLeft w:val="0"/>
                          <w:marRight w:val="0"/>
                          <w:marTop w:val="0"/>
                          <w:marBottom w:val="0"/>
                          <w:divBdr>
                            <w:top w:val="none" w:sz="0" w:space="0" w:color="auto"/>
                            <w:left w:val="none" w:sz="0" w:space="0" w:color="auto"/>
                            <w:bottom w:val="none" w:sz="0" w:space="0" w:color="auto"/>
                            <w:right w:val="none" w:sz="0" w:space="0" w:color="auto"/>
                          </w:divBdr>
                          <w:divsChild>
                            <w:div w:id="1768693694">
                              <w:marLeft w:val="0"/>
                              <w:marRight w:val="0"/>
                              <w:marTop w:val="0"/>
                              <w:marBottom w:val="0"/>
                              <w:divBdr>
                                <w:top w:val="none" w:sz="0" w:space="0" w:color="auto"/>
                                <w:left w:val="none" w:sz="0" w:space="0" w:color="auto"/>
                                <w:bottom w:val="none" w:sz="0" w:space="0" w:color="auto"/>
                                <w:right w:val="none" w:sz="0" w:space="0" w:color="auto"/>
                              </w:divBdr>
                              <w:divsChild>
                                <w:div w:id="973220166">
                                  <w:marLeft w:val="0"/>
                                  <w:marRight w:val="0"/>
                                  <w:marTop w:val="0"/>
                                  <w:marBottom w:val="0"/>
                                  <w:divBdr>
                                    <w:top w:val="none" w:sz="0" w:space="0" w:color="auto"/>
                                    <w:left w:val="none" w:sz="0" w:space="0" w:color="auto"/>
                                    <w:bottom w:val="none" w:sz="0" w:space="0" w:color="auto"/>
                                    <w:right w:val="none" w:sz="0" w:space="0" w:color="auto"/>
                                  </w:divBdr>
                                  <w:divsChild>
                                    <w:div w:id="76245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830990">
      <w:bodyDiv w:val="1"/>
      <w:marLeft w:val="0"/>
      <w:marRight w:val="0"/>
      <w:marTop w:val="0"/>
      <w:marBottom w:val="0"/>
      <w:divBdr>
        <w:top w:val="none" w:sz="0" w:space="0" w:color="auto"/>
        <w:left w:val="none" w:sz="0" w:space="0" w:color="auto"/>
        <w:bottom w:val="none" w:sz="0" w:space="0" w:color="auto"/>
        <w:right w:val="none" w:sz="0" w:space="0" w:color="auto"/>
      </w:divBdr>
    </w:div>
    <w:div w:id="1214387388">
      <w:bodyDiv w:val="1"/>
      <w:marLeft w:val="0"/>
      <w:marRight w:val="0"/>
      <w:marTop w:val="0"/>
      <w:marBottom w:val="0"/>
      <w:divBdr>
        <w:top w:val="none" w:sz="0" w:space="0" w:color="auto"/>
        <w:left w:val="none" w:sz="0" w:space="0" w:color="auto"/>
        <w:bottom w:val="none" w:sz="0" w:space="0" w:color="auto"/>
        <w:right w:val="none" w:sz="0" w:space="0" w:color="auto"/>
      </w:divBdr>
    </w:div>
    <w:div w:id="1282958765">
      <w:bodyDiv w:val="1"/>
      <w:marLeft w:val="0"/>
      <w:marRight w:val="0"/>
      <w:marTop w:val="0"/>
      <w:marBottom w:val="0"/>
      <w:divBdr>
        <w:top w:val="none" w:sz="0" w:space="0" w:color="auto"/>
        <w:left w:val="none" w:sz="0" w:space="0" w:color="auto"/>
        <w:bottom w:val="none" w:sz="0" w:space="0" w:color="auto"/>
        <w:right w:val="none" w:sz="0" w:space="0" w:color="auto"/>
      </w:divBdr>
    </w:div>
    <w:div w:id="1314725136">
      <w:bodyDiv w:val="1"/>
      <w:marLeft w:val="0"/>
      <w:marRight w:val="0"/>
      <w:marTop w:val="0"/>
      <w:marBottom w:val="0"/>
      <w:divBdr>
        <w:top w:val="none" w:sz="0" w:space="0" w:color="auto"/>
        <w:left w:val="none" w:sz="0" w:space="0" w:color="auto"/>
        <w:bottom w:val="none" w:sz="0" w:space="0" w:color="auto"/>
        <w:right w:val="none" w:sz="0" w:space="0" w:color="auto"/>
      </w:divBdr>
    </w:div>
    <w:div w:id="1319503985">
      <w:bodyDiv w:val="1"/>
      <w:marLeft w:val="0"/>
      <w:marRight w:val="0"/>
      <w:marTop w:val="0"/>
      <w:marBottom w:val="0"/>
      <w:divBdr>
        <w:top w:val="none" w:sz="0" w:space="0" w:color="auto"/>
        <w:left w:val="none" w:sz="0" w:space="0" w:color="auto"/>
        <w:bottom w:val="none" w:sz="0" w:space="0" w:color="auto"/>
        <w:right w:val="none" w:sz="0" w:space="0" w:color="auto"/>
      </w:divBdr>
    </w:div>
    <w:div w:id="1328484068">
      <w:bodyDiv w:val="1"/>
      <w:marLeft w:val="0"/>
      <w:marRight w:val="0"/>
      <w:marTop w:val="0"/>
      <w:marBottom w:val="0"/>
      <w:divBdr>
        <w:top w:val="none" w:sz="0" w:space="0" w:color="auto"/>
        <w:left w:val="none" w:sz="0" w:space="0" w:color="auto"/>
        <w:bottom w:val="none" w:sz="0" w:space="0" w:color="auto"/>
        <w:right w:val="none" w:sz="0" w:space="0" w:color="auto"/>
      </w:divBdr>
    </w:div>
    <w:div w:id="1332413792">
      <w:bodyDiv w:val="1"/>
      <w:marLeft w:val="0"/>
      <w:marRight w:val="0"/>
      <w:marTop w:val="0"/>
      <w:marBottom w:val="0"/>
      <w:divBdr>
        <w:top w:val="none" w:sz="0" w:space="0" w:color="auto"/>
        <w:left w:val="none" w:sz="0" w:space="0" w:color="auto"/>
        <w:bottom w:val="none" w:sz="0" w:space="0" w:color="auto"/>
        <w:right w:val="none" w:sz="0" w:space="0" w:color="auto"/>
      </w:divBdr>
    </w:div>
    <w:div w:id="1389066547">
      <w:bodyDiv w:val="1"/>
      <w:marLeft w:val="0"/>
      <w:marRight w:val="0"/>
      <w:marTop w:val="0"/>
      <w:marBottom w:val="0"/>
      <w:divBdr>
        <w:top w:val="none" w:sz="0" w:space="0" w:color="auto"/>
        <w:left w:val="none" w:sz="0" w:space="0" w:color="auto"/>
        <w:bottom w:val="none" w:sz="0" w:space="0" w:color="auto"/>
        <w:right w:val="none" w:sz="0" w:space="0" w:color="auto"/>
      </w:divBdr>
    </w:div>
    <w:div w:id="1390610371">
      <w:bodyDiv w:val="1"/>
      <w:marLeft w:val="0"/>
      <w:marRight w:val="0"/>
      <w:marTop w:val="0"/>
      <w:marBottom w:val="0"/>
      <w:divBdr>
        <w:top w:val="none" w:sz="0" w:space="0" w:color="auto"/>
        <w:left w:val="none" w:sz="0" w:space="0" w:color="auto"/>
        <w:bottom w:val="none" w:sz="0" w:space="0" w:color="auto"/>
        <w:right w:val="none" w:sz="0" w:space="0" w:color="auto"/>
      </w:divBdr>
    </w:div>
    <w:div w:id="1442337435">
      <w:bodyDiv w:val="1"/>
      <w:marLeft w:val="0"/>
      <w:marRight w:val="0"/>
      <w:marTop w:val="0"/>
      <w:marBottom w:val="0"/>
      <w:divBdr>
        <w:top w:val="none" w:sz="0" w:space="0" w:color="auto"/>
        <w:left w:val="none" w:sz="0" w:space="0" w:color="auto"/>
        <w:bottom w:val="none" w:sz="0" w:space="0" w:color="auto"/>
        <w:right w:val="none" w:sz="0" w:space="0" w:color="auto"/>
      </w:divBdr>
    </w:div>
    <w:div w:id="1490975340">
      <w:bodyDiv w:val="1"/>
      <w:marLeft w:val="0"/>
      <w:marRight w:val="0"/>
      <w:marTop w:val="0"/>
      <w:marBottom w:val="0"/>
      <w:divBdr>
        <w:top w:val="none" w:sz="0" w:space="0" w:color="auto"/>
        <w:left w:val="none" w:sz="0" w:space="0" w:color="auto"/>
        <w:bottom w:val="none" w:sz="0" w:space="0" w:color="auto"/>
        <w:right w:val="none" w:sz="0" w:space="0" w:color="auto"/>
      </w:divBdr>
    </w:div>
    <w:div w:id="1511675342">
      <w:bodyDiv w:val="1"/>
      <w:marLeft w:val="0"/>
      <w:marRight w:val="0"/>
      <w:marTop w:val="0"/>
      <w:marBottom w:val="0"/>
      <w:divBdr>
        <w:top w:val="none" w:sz="0" w:space="0" w:color="auto"/>
        <w:left w:val="none" w:sz="0" w:space="0" w:color="auto"/>
        <w:bottom w:val="none" w:sz="0" w:space="0" w:color="auto"/>
        <w:right w:val="none" w:sz="0" w:space="0" w:color="auto"/>
      </w:divBdr>
    </w:div>
    <w:div w:id="1545362888">
      <w:bodyDiv w:val="1"/>
      <w:marLeft w:val="0"/>
      <w:marRight w:val="0"/>
      <w:marTop w:val="0"/>
      <w:marBottom w:val="0"/>
      <w:divBdr>
        <w:top w:val="none" w:sz="0" w:space="0" w:color="auto"/>
        <w:left w:val="none" w:sz="0" w:space="0" w:color="auto"/>
        <w:bottom w:val="none" w:sz="0" w:space="0" w:color="auto"/>
        <w:right w:val="none" w:sz="0" w:space="0" w:color="auto"/>
      </w:divBdr>
    </w:div>
    <w:div w:id="1571117112">
      <w:bodyDiv w:val="1"/>
      <w:marLeft w:val="0"/>
      <w:marRight w:val="0"/>
      <w:marTop w:val="0"/>
      <w:marBottom w:val="0"/>
      <w:divBdr>
        <w:top w:val="none" w:sz="0" w:space="0" w:color="auto"/>
        <w:left w:val="none" w:sz="0" w:space="0" w:color="auto"/>
        <w:bottom w:val="none" w:sz="0" w:space="0" w:color="auto"/>
        <w:right w:val="none" w:sz="0" w:space="0" w:color="auto"/>
      </w:divBdr>
    </w:div>
    <w:div w:id="1603025526">
      <w:bodyDiv w:val="1"/>
      <w:marLeft w:val="0"/>
      <w:marRight w:val="0"/>
      <w:marTop w:val="0"/>
      <w:marBottom w:val="0"/>
      <w:divBdr>
        <w:top w:val="none" w:sz="0" w:space="0" w:color="auto"/>
        <w:left w:val="none" w:sz="0" w:space="0" w:color="auto"/>
        <w:bottom w:val="none" w:sz="0" w:space="0" w:color="auto"/>
        <w:right w:val="none" w:sz="0" w:space="0" w:color="auto"/>
      </w:divBdr>
    </w:div>
    <w:div w:id="1616794217">
      <w:bodyDiv w:val="1"/>
      <w:marLeft w:val="0"/>
      <w:marRight w:val="0"/>
      <w:marTop w:val="0"/>
      <w:marBottom w:val="0"/>
      <w:divBdr>
        <w:top w:val="none" w:sz="0" w:space="0" w:color="auto"/>
        <w:left w:val="none" w:sz="0" w:space="0" w:color="auto"/>
        <w:bottom w:val="none" w:sz="0" w:space="0" w:color="auto"/>
        <w:right w:val="none" w:sz="0" w:space="0" w:color="auto"/>
      </w:divBdr>
    </w:div>
    <w:div w:id="1652176480">
      <w:bodyDiv w:val="1"/>
      <w:marLeft w:val="0"/>
      <w:marRight w:val="0"/>
      <w:marTop w:val="0"/>
      <w:marBottom w:val="0"/>
      <w:divBdr>
        <w:top w:val="none" w:sz="0" w:space="0" w:color="auto"/>
        <w:left w:val="none" w:sz="0" w:space="0" w:color="auto"/>
        <w:bottom w:val="none" w:sz="0" w:space="0" w:color="auto"/>
        <w:right w:val="none" w:sz="0" w:space="0" w:color="auto"/>
      </w:divBdr>
    </w:div>
    <w:div w:id="1658849053">
      <w:bodyDiv w:val="1"/>
      <w:marLeft w:val="0"/>
      <w:marRight w:val="0"/>
      <w:marTop w:val="0"/>
      <w:marBottom w:val="0"/>
      <w:divBdr>
        <w:top w:val="none" w:sz="0" w:space="0" w:color="auto"/>
        <w:left w:val="none" w:sz="0" w:space="0" w:color="auto"/>
        <w:bottom w:val="none" w:sz="0" w:space="0" w:color="auto"/>
        <w:right w:val="none" w:sz="0" w:space="0" w:color="auto"/>
      </w:divBdr>
    </w:div>
    <w:div w:id="1753164800">
      <w:bodyDiv w:val="1"/>
      <w:marLeft w:val="0"/>
      <w:marRight w:val="0"/>
      <w:marTop w:val="0"/>
      <w:marBottom w:val="0"/>
      <w:divBdr>
        <w:top w:val="none" w:sz="0" w:space="0" w:color="auto"/>
        <w:left w:val="none" w:sz="0" w:space="0" w:color="auto"/>
        <w:bottom w:val="none" w:sz="0" w:space="0" w:color="auto"/>
        <w:right w:val="none" w:sz="0" w:space="0" w:color="auto"/>
      </w:divBdr>
    </w:div>
    <w:div w:id="1798135564">
      <w:bodyDiv w:val="1"/>
      <w:marLeft w:val="0"/>
      <w:marRight w:val="0"/>
      <w:marTop w:val="0"/>
      <w:marBottom w:val="0"/>
      <w:divBdr>
        <w:top w:val="none" w:sz="0" w:space="0" w:color="auto"/>
        <w:left w:val="none" w:sz="0" w:space="0" w:color="auto"/>
        <w:bottom w:val="none" w:sz="0" w:space="0" w:color="auto"/>
        <w:right w:val="none" w:sz="0" w:space="0" w:color="auto"/>
      </w:divBdr>
    </w:div>
    <w:div w:id="1824855391">
      <w:bodyDiv w:val="1"/>
      <w:marLeft w:val="0"/>
      <w:marRight w:val="0"/>
      <w:marTop w:val="0"/>
      <w:marBottom w:val="0"/>
      <w:divBdr>
        <w:top w:val="none" w:sz="0" w:space="0" w:color="auto"/>
        <w:left w:val="none" w:sz="0" w:space="0" w:color="auto"/>
        <w:bottom w:val="none" w:sz="0" w:space="0" w:color="auto"/>
        <w:right w:val="none" w:sz="0" w:space="0" w:color="auto"/>
      </w:divBdr>
    </w:div>
    <w:div w:id="1837259136">
      <w:bodyDiv w:val="1"/>
      <w:marLeft w:val="0"/>
      <w:marRight w:val="0"/>
      <w:marTop w:val="0"/>
      <w:marBottom w:val="0"/>
      <w:divBdr>
        <w:top w:val="none" w:sz="0" w:space="0" w:color="auto"/>
        <w:left w:val="none" w:sz="0" w:space="0" w:color="auto"/>
        <w:bottom w:val="none" w:sz="0" w:space="0" w:color="auto"/>
        <w:right w:val="none" w:sz="0" w:space="0" w:color="auto"/>
      </w:divBdr>
    </w:div>
    <w:div w:id="1841580372">
      <w:bodyDiv w:val="1"/>
      <w:marLeft w:val="0"/>
      <w:marRight w:val="0"/>
      <w:marTop w:val="0"/>
      <w:marBottom w:val="0"/>
      <w:divBdr>
        <w:top w:val="none" w:sz="0" w:space="0" w:color="auto"/>
        <w:left w:val="none" w:sz="0" w:space="0" w:color="auto"/>
        <w:bottom w:val="none" w:sz="0" w:space="0" w:color="auto"/>
        <w:right w:val="none" w:sz="0" w:space="0" w:color="auto"/>
      </w:divBdr>
    </w:div>
    <w:div w:id="1859544957">
      <w:bodyDiv w:val="1"/>
      <w:marLeft w:val="0"/>
      <w:marRight w:val="0"/>
      <w:marTop w:val="0"/>
      <w:marBottom w:val="0"/>
      <w:divBdr>
        <w:top w:val="none" w:sz="0" w:space="0" w:color="auto"/>
        <w:left w:val="none" w:sz="0" w:space="0" w:color="auto"/>
        <w:bottom w:val="none" w:sz="0" w:space="0" w:color="auto"/>
        <w:right w:val="none" w:sz="0" w:space="0" w:color="auto"/>
      </w:divBdr>
    </w:div>
    <w:div w:id="1864781267">
      <w:bodyDiv w:val="1"/>
      <w:marLeft w:val="0"/>
      <w:marRight w:val="0"/>
      <w:marTop w:val="0"/>
      <w:marBottom w:val="0"/>
      <w:divBdr>
        <w:top w:val="none" w:sz="0" w:space="0" w:color="auto"/>
        <w:left w:val="none" w:sz="0" w:space="0" w:color="auto"/>
        <w:bottom w:val="none" w:sz="0" w:space="0" w:color="auto"/>
        <w:right w:val="none" w:sz="0" w:space="0" w:color="auto"/>
      </w:divBdr>
    </w:div>
    <w:div w:id="1894462772">
      <w:bodyDiv w:val="1"/>
      <w:marLeft w:val="0"/>
      <w:marRight w:val="0"/>
      <w:marTop w:val="0"/>
      <w:marBottom w:val="0"/>
      <w:divBdr>
        <w:top w:val="none" w:sz="0" w:space="0" w:color="auto"/>
        <w:left w:val="none" w:sz="0" w:space="0" w:color="auto"/>
        <w:bottom w:val="none" w:sz="0" w:space="0" w:color="auto"/>
        <w:right w:val="none" w:sz="0" w:space="0" w:color="auto"/>
      </w:divBdr>
    </w:div>
    <w:div w:id="1897161649">
      <w:bodyDiv w:val="1"/>
      <w:marLeft w:val="0"/>
      <w:marRight w:val="0"/>
      <w:marTop w:val="0"/>
      <w:marBottom w:val="0"/>
      <w:divBdr>
        <w:top w:val="none" w:sz="0" w:space="0" w:color="auto"/>
        <w:left w:val="none" w:sz="0" w:space="0" w:color="auto"/>
        <w:bottom w:val="none" w:sz="0" w:space="0" w:color="auto"/>
        <w:right w:val="none" w:sz="0" w:space="0" w:color="auto"/>
      </w:divBdr>
    </w:div>
    <w:div w:id="1898005717">
      <w:bodyDiv w:val="1"/>
      <w:marLeft w:val="0"/>
      <w:marRight w:val="0"/>
      <w:marTop w:val="0"/>
      <w:marBottom w:val="0"/>
      <w:divBdr>
        <w:top w:val="none" w:sz="0" w:space="0" w:color="auto"/>
        <w:left w:val="none" w:sz="0" w:space="0" w:color="auto"/>
        <w:bottom w:val="none" w:sz="0" w:space="0" w:color="auto"/>
        <w:right w:val="none" w:sz="0" w:space="0" w:color="auto"/>
      </w:divBdr>
    </w:div>
    <w:div w:id="1905945305">
      <w:bodyDiv w:val="1"/>
      <w:marLeft w:val="0"/>
      <w:marRight w:val="0"/>
      <w:marTop w:val="0"/>
      <w:marBottom w:val="0"/>
      <w:divBdr>
        <w:top w:val="none" w:sz="0" w:space="0" w:color="auto"/>
        <w:left w:val="none" w:sz="0" w:space="0" w:color="auto"/>
        <w:bottom w:val="none" w:sz="0" w:space="0" w:color="auto"/>
        <w:right w:val="none" w:sz="0" w:space="0" w:color="auto"/>
      </w:divBdr>
    </w:div>
    <w:div w:id="2005737768">
      <w:bodyDiv w:val="1"/>
      <w:marLeft w:val="0"/>
      <w:marRight w:val="0"/>
      <w:marTop w:val="0"/>
      <w:marBottom w:val="0"/>
      <w:divBdr>
        <w:top w:val="none" w:sz="0" w:space="0" w:color="auto"/>
        <w:left w:val="none" w:sz="0" w:space="0" w:color="auto"/>
        <w:bottom w:val="none" w:sz="0" w:space="0" w:color="auto"/>
        <w:right w:val="none" w:sz="0" w:space="0" w:color="auto"/>
      </w:divBdr>
    </w:div>
    <w:div w:id="2034376841">
      <w:bodyDiv w:val="1"/>
      <w:marLeft w:val="0"/>
      <w:marRight w:val="0"/>
      <w:marTop w:val="0"/>
      <w:marBottom w:val="0"/>
      <w:divBdr>
        <w:top w:val="none" w:sz="0" w:space="0" w:color="auto"/>
        <w:left w:val="none" w:sz="0" w:space="0" w:color="auto"/>
        <w:bottom w:val="none" w:sz="0" w:space="0" w:color="auto"/>
        <w:right w:val="none" w:sz="0" w:space="0" w:color="auto"/>
      </w:divBdr>
    </w:div>
    <w:div w:id="2050766265">
      <w:bodyDiv w:val="1"/>
      <w:marLeft w:val="0"/>
      <w:marRight w:val="0"/>
      <w:marTop w:val="0"/>
      <w:marBottom w:val="0"/>
      <w:divBdr>
        <w:top w:val="none" w:sz="0" w:space="0" w:color="auto"/>
        <w:left w:val="none" w:sz="0" w:space="0" w:color="auto"/>
        <w:bottom w:val="none" w:sz="0" w:space="0" w:color="auto"/>
        <w:right w:val="none" w:sz="0" w:space="0" w:color="auto"/>
      </w:divBdr>
    </w:div>
    <w:div w:id="2082171150">
      <w:bodyDiv w:val="1"/>
      <w:marLeft w:val="0"/>
      <w:marRight w:val="0"/>
      <w:marTop w:val="0"/>
      <w:marBottom w:val="0"/>
      <w:divBdr>
        <w:top w:val="none" w:sz="0" w:space="0" w:color="auto"/>
        <w:left w:val="none" w:sz="0" w:space="0" w:color="auto"/>
        <w:bottom w:val="none" w:sz="0" w:space="0" w:color="auto"/>
        <w:right w:val="none" w:sz="0" w:space="0" w:color="auto"/>
      </w:divBdr>
    </w:div>
    <w:div w:id="2109503986">
      <w:bodyDiv w:val="1"/>
      <w:marLeft w:val="0"/>
      <w:marRight w:val="0"/>
      <w:marTop w:val="0"/>
      <w:marBottom w:val="0"/>
      <w:divBdr>
        <w:top w:val="none" w:sz="0" w:space="0" w:color="auto"/>
        <w:left w:val="none" w:sz="0" w:space="0" w:color="auto"/>
        <w:bottom w:val="none" w:sz="0" w:space="0" w:color="auto"/>
        <w:right w:val="none" w:sz="0" w:space="0" w:color="auto"/>
      </w:divBdr>
    </w:div>
    <w:div w:id="2123255496">
      <w:bodyDiv w:val="1"/>
      <w:marLeft w:val="0"/>
      <w:marRight w:val="0"/>
      <w:marTop w:val="0"/>
      <w:marBottom w:val="0"/>
      <w:divBdr>
        <w:top w:val="none" w:sz="0" w:space="0" w:color="auto"/>
        <w:left w:val="none" w:sz="0" w:space="0" w:color="auto"/>
        <w:bottom w:val="none" w:sz="0" w:space="0" w:color="auto"/>
        <w:right w:val="none" w:sz="0" w:space="0" w:color="auto"/>
      </w:divBdr>
    </w:div>
    <w:div w:id="2140226582">
      <w:bodyDiv w:val="1"/>
      <w:marLeft w:val="0"/>
      <w:marRight w:val="0"/>
      <w:marTop w:val="0"/>
      <w:marBottom w:val="0"/>
      <w:divBdr>
        <w:top w:val="none" w:sz="0" w:space="0" w:color="auto"/>
        <w:left w:val="none" w:sz="0" w:space="0" w:color="auto"/>
        <w:bottom w:val="none" w:sz="0" w:space="0" w:color="auto"/>
        <w:right w:val="none" w:sz="0" w:space="0" w:color="auto"/>
      </w:divBdr>
    </w:div>
    <w:div w:id="214191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eur-lex.europa.eu/legal-content/NL/TXT/?uri=CELEX:32025H1179&amp;qid=1750104402944" TargetMode="Externa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yperlink" Target="https://eur-lex.europa.eu/legal-content/ES/TXT/?uri=CELEX:52025DC0280" TargetMode="Externa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footer" Target="footer3.xml" Id="rId19" /><Relationship Type="http://schemas.openxmlformats.org/officeDocument/2006/relationships/webSettings" Target="webSetting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eli/dir/2020/2184/oj/eng" TargetMode="External"/><Relationship Id="rId13" Type="http://schemas.openxmlformats.org/officeDocument/2006/relationships/hyperlink" Target="https://open.overheid.nl/documenten/dpc-0654c0aee2fc2ada28a98f250b992ea7060863f8/pdf" TargetMode="External"/><Relationship Id="rId3" Type="http://schemas.openxmlformats.org/officeDocument/2006/relationships/hyperlink" Target="https://open.overheid.nl/documenten/ronl-0c5086b3029ab6a4ab28d52838ce44d5e6285d1a/pdf" TargetMode="External"/><Relationship Id="rId7" Type="http://schemas.openxmlformats.org/officeDocument/2006/relationships/hyperlink" Target="https://open.overheid.nl/documenten/dpc-0654c0aee2fc2ada28a98f250b992ea7060863f8/pdf" TargetMode="External"/><Relationship Id="rId12" Type="http://schemas.openxmlformats.org/officeDocument/2006/relationships/hyperlink" Target="https://unece.org/environment-policy/water/protocol-on-water-and-health/about-the-protocol/introduction" TargetMode="External"/><Relationship Id="rId2" Type="http://schemas.openxmlformats.org/officeDocument/2006/relationships/hyperlink" Target="https://klimaatadaptatienederland.nl/publish/pages/120542/nas_rapport_5_2-1-.pdf" TargetMode="External"/><Relationship Id="rId1" Type="http://schemas.openxmlformats.org/officeDocument/2006/relationships/hyperlink" Target="https://open.overheid.nl/documenten/ronl-0c5086b3029ab6a4ab28d52838ce44d5e6285d1a/pdf" TargetMode="External"/><Relationship Id="rId6" Type="http://schemas.openxmlformats.org/officeDocument/2006/relationships/hyperlink" Target="https://wetten.overheid.nl/BWBR0025458/2024-01-01" TargetMode="External"/><Relationship Id="rId11" Type="http://schemas.openxmlformats.org/officeDocument/2006/relationships/hyperlink" Target="https://www.rijksoverheid.nl/documenten/rapporten/2022/12/19/bijlage-eindadvies-beleidstafel-wateroverlast-en-hoogwater" TargetMode="External"/><Relationship Id="rId5" Type="http://schemas.openxmlformats.org/officeDocument/2006/relationships/hyperlink" Target="https://www.deltaprogramma.nl/binaries/deltacommissaris/documenten/publicaties/2024/09/17/dp2025-volledige-versie/DP2025_Volledige+versie_TG.pdf" TargetMode="External"/><Relationship Id="rId10" Type="http://schemas.openxmlformats.org/officeDocument/2006/relationships/hyperlink" Target="https://www.deltaprogramma.nl/binaries/deltacommissaris/documenten/publicaties/2024/09/17/dp2025-volledige-versie/DP2025_Volledige+versie_TG.pdf" TargetMode="External"/><Relationship Id="rId4" Type="http://schemas.openxmlformats.org/officeDocument/2006/relationships/hyperlink" Target="https://klimaatadaptatienederland.nl/publish/pages/120542/nas_rapport_5_2-1-.pdf" TargetMode="External"/><Relationship Id="rId9" Type="http://schemas.openxmlformats.org/officeDocument/2006/relationships/hyperlink" Target="https://www.deltaprogramma.nl/nieuws/nieuws/2025/04/03/ruimte-voor-de-rivier-2.0-officieel-gestart" TargetMode="External"/><Relationship Id="rId14" Type="http://schemas.openxmlformats.org/officeDocument/2006/relationships/hyperlink" Target="https://www.europarl.europa.eu/doceo/document/TA-10-2025-0091_NL.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7</ap:Pages>
  <ap:Words>3032</ap:Words>
  <ap:Characters>16682</ap:Characters>
  <ap:DocSecurity>0</ap:DocSecurity>
  <ap:Lines>139</ap:Lines>
  <ap:Paragraphs>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19675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2025-07-09T09:25:00.0000000Z</lastPrinted>
  <dcterms:created xsi:type="dcterms:W3CDTF">2025-07-11T08:39:00.0000000Z</dcterms:created>
  <dcterms:modified xsi:type="dcterms:W3CDTF">2025-07-11T08:39:00.0000000Z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205f871e-b0b4-4802-a014-c91e39ad5a32</vt:lpwstr>
  </property>
  <property fmtid="{D5CDD505-2E9C-101B-9397-08002B2CF9AE}" pid="4" name="_docset_NoMedatataSyncRequired">
    <vt:lpwstr>False</vt:lpwstr>
  </property>
  <property fmtid="{D5CDD505-2E9C-101B-9397-08002B2CF9AE}" pid="5" name="ClassificationContentMarkingFooterShapeIds">
    <vt:lpwstr>181679bb,c1c5fbb,16b24bb2</vt:lpwstr>
  </property>
  <property fmtid="{D5CDD505-2E9C-101B-9397-08002B2CF9AE}" pid="6" name="ClassificationContentMarkingFooterFontProps">
    <vt:lpwstr>#000000,10,Calibri</vt:lpwstr>
  </property>
  <property fmtid="{D5CDD505-2E9C-101B-9397-08002B2CF9AE}" pid="7" name="ClassificationContentMarkingFooterText">
    <vt:lpwstr>Intern gebruik</vt:lpwstr>
  </property>
  <property fmtid="{D5CDD505-2E9C-101B-9397-08002B2CF9AE}" pid="8" name="BZForumOrganisation">
    <vt:lpwstr>2;#Not applicable|0049e722-bfb1-4a3f-9d08-af7366a9af40</vt:lpwstr>
  </property>
  <property fmtid="{D5CDD505-2E9C-101B-9397-08002B2CF9AE}" pid="9" name="BZTheme">
    <vt:lpwstr>1;#Not applicable|ec01d90b-9d0f-4785-8785-e1ea615196bf</vt:lpwstr>
  </property>
  <property fmtid="{D5CDD505-2E9C-101B-9397-08002B2CF9AE}" pid="10" name="BZCountryState">
    <vt:lpwstr>3;#Not applicable|ec01d90b-9d0f-4785-8785-e1ea615196bf</vt:lpwstr>
  </property>
  <property fmtid="{D5CDD505-2E9C-101B-9397-08002B2CF9AE}" pid="11" name="BZMarking">
    <vt:lpwstr>5;#NO MARKING|0a4eb9ae-69eb-4d9e-b573-43ab99ef8592</vt:lpwstr>
  </property>
  <property fmtid="{D5CDD505-2E9C-101B-9397-08002B2CF9AE}" pid="12" name="BZClassification">
    <vt:lpwstr>4;#UNCLASSIFIED (U)|284e6a62-15ab-4017-be27-a1e965f4e940</vt:lpwstr>
  </property>
</Properties>
</file>