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6A54" w:rsidR="00C51282" w:rsidP="00936A54" w:rsidRDefault="00936A54" w14:paraId="40C60DB6" w14:textId="1BFE299B">
      <w:pPr>
        <w:pStyle w:val="Kop1"/>
        <w:spacing w:before="0"/>
        <w:rPr>
          <w:rFonts w:ascii="Verdana" w:hAnsi="Verdana"/>
          <w:sz w:val="32"/>
          <w:szCs w:val="32"/>
        </w:rPr>
      </w:pPr>
      <w:r w:rsidRPr="00936A54">
        <w:rPr>
          <w:rFonts w:ascii="Verdana" w:hAnsi="Verdana"/>
          <w:sz w:val="32"/>
          <w:szCs w:val="32"/>
        </w:rPr>
        <w:t xml:space="preserve">Bijlage 1: </w:t>
      </w:r>
      <w:r w:rsidRPr="00936A54" w:rsidR="00C51282">
        <w:rPr>
          <w:rFonts w:ascii="Verdana" w:hAnsi="Verdana"/>
          <w:sz w:val="32"/>
          <w:szCs w:val="32"/>
        </w:rPr>
        <w:t>Analyse brandstofaccijns en pompprijzen</w:t>
      </w:r>
    </w:p>
    <w:p w:rsidR="00C51282" w:rsidP="00C51282" w:rsidRDefault="00C51282" w14:paraId="0908C64E" w14:textId="77777777">
      <w:pPr>
        <w:pStyle w:val="Kop2"/>
      </w:pPr>
      <w:r>
        <w:t>Samenvatting</w:t>
      </w:r>
    </w:p>
    <w:p w:rsidRPr="00C51282" w:rsidR="00C51282" w:rsidP="00C51282" w:rsidRDefault="00C51282" w14:paraId="30AC40E1" w14:textId="147040D1">
      <w:pPr>
        <w:pStyle w:val="Lijstalinea"/>
        <w:numPr>
          <w:ilvl w:val="0"/>
          <w:numId w:val="20"/>
        </w:numPr>
        <w:rPr>
          <w:rFonts w:ascii="Verdana" w:hAnsi="Verdana"/>
          <w:sz w:val="20"/>
          <w:szCs w:val="20"/>
        </w:rPr>
      </w:pPr>
      <w:r w:rsidRPr="00C51282">
        <w:rPr>
          <w:rFonts w:ascii="Verdana" w:hAnsi="Verdana"/>
          <w:sz w:val="20"/>
          <w:szCs w:val="20"/>
        </w:rPr>
        <w:t xml:space="preserve">In nominale termen zijn de brandstofprijzen de afgelopen 15 jaar flink gestegen. In reële termen zijn deze echter relatief constant gebleven. Brandstof </w:t>
      </w:r>
      <w:r w:rsidR="00843E4E">
        <w:rPr>
          <w:rFonts w:ascii="Verdana" w:hAnsi="Verdana"/>
          <w:sz w:val="20"/>
          <w:szCs w:val="20"/>
        </w:rPr>
        <w:t xml:space="preserve">is </w:t>
      </w:r>
      <w:r w:rsidRPr="00C51282">
        <w:rPr>
          <w:rFonts w:ascii="Verdana" w:hAnsi="Verdana"/>
          <w:sz w:val="20"/>
          <w:szCs w:val="20"/>
        </w:rPr>
        <w:t>daarmee ten opzichte van inkomens en andere goederen en diensten even betaalbaar gebleven.</w:t>
      </w:r>
    </w:p>
    <w:p w:rsidRPr="00C51282" w:rsidR="00C51282" w:rsidP="00C51282" w:rsidRDefault="00C51282" w14:paraId="5B41C776" w14:textId="77777777">
      <w:pPr>
        <w:pStyle w:val="Lijstalinea"/>
        <w:numPr>
          <w:ilvl w:val="0"/>
          <w:numId w:val="20"/>
        </w:numPr>
        <w:rPr>
          <w:rFonts w:ascii="Verdana" w:hAnsi="Verdana"/>
          <w:sz w:val="20"/>
          <w:szCs w:val="20"/>
        </w:rPr>
      </w:pPr>
      <w:r w:rsidRPr="00C51282">
        <w:rPr>
          <w:rFonts w:ascii="Verdana" w:hAnsi="Verdana"/>
          <w:sz w:val="20"/>
          <w:szCs w:val="20"/>
        </w:rPr>
        <w:t>Door de tijdelijke accijnskorting liggen de reële tarieven onder het niveau van de afgelopen 15 jaar. Zonder de huidige accijnskorting waren de reële tarieven vergelijkbaar geweest met het niveau van de afgelopen 15 jaar.</w:t>
      </w:r>
    </w:p>
    <w:p w:rsidRPr="00C51282" w:rsidR="00C51282" w:rsidP="00C51282" w:rsidRDefault="00C51282" w14:paraId="058DDDE6" w14:textId="77777777">
      <w:pPr>
        <w:pStyle w:val="Lijstalinea"/>
        <w:numPr>
          <w:ilvl w:val="0"/>
          <w:numId w:val="20"/>
        </w:numPr>
        <w:rPr>
          <w:rFonts w:ascii="Verdana" w:hAnsi="Verdana"/>
          <w:sz w:val="20"/>
          <w:szCs w:val="20"/>
        </w:rPr>
      </w:pPr>
      <w:r w:rsidRPr="00C51282">
        <w:rPr>
          <w:rFonts w:ascii="Verdana" w:hAnsi="Verdana"/>
          <w:sz w:val="20"/>
          <w:szCs w:val="20"/>
        </w:rPr>
        <w:t>Binnenlandse pompprijzen verschillen. Zo zijn de pompprijzen aan de snelweg hoger dan buiten de snelweg voor zowel benzine, diesel als LPG. In België zijn er vergelijkbare verschillen en in Duitsland zijn de verschillen gemiddeld gezien nog groter. Ook zijn onbemande pompstations goedkoper. Verder is er geen groot verschil tussen pompprijs in de grensregio en in het binnenland.</w:t>
      </w:r>
    </w:p>
    <w:p w:rsidRPr="00C51282" w:rsidR="00C51282" w:rsidP="00C51282" w:rsidRDefault="00C51282" w14:paraId="2E8686D7" w14:textId="77777777">
      <w:pPr>
        <w:pStyle w:val="Lijstalinea"/>
        <w:numPr>
          <w:ilvl w:val="0"/>
          <w:numId w:val="20"/>
        </w:numPr>
        <w:rPr>
          <w:rFonts w:ascii="Verdana" w:hAnsi="Verdana"/>
          <w:sz w:val="20"/>
          <w:szCs w:val="20"/>
        </w:rPr>
      </w:pPr>
      <w:r w:rsidRPr="00C51282">
        <w:rPr>
          <w:rFonts w:ascii="Verdana" w:hAnsi="Verdana"/>
          <w:sz w:val="20"/>
          <w:szCs w:val="20"/>
        </w:rPr>
        <w:t>De prijs aan de pomp voor benzine lag in Nederland de afgelopen 15 jaar hoger dan in België en Duitsland. Er is sprake van een oplopende trend in het verschil doordat alleen Nederland de accijnstarieven indexeert. De huidige korting doorbreekt de trend.</w:t>
      </w:r>
    </w:p>
    <w:p w:rsidR="00C51282" w:rsidP="00C51282" w:rsidRDefault="00C51282" w14:paraId="79EFA81D" w14:textId="77777777">
      <w:pPr>
        <w:pStyle w:val="Lijstalinea"/>
        <w:numPr>
          <w:ilvl w:val="0"/>
          <w:numId w:val="20"/>
        </w:numPr>
        <w:rPr>
          <w:rFonts w:ascii="Verdana" w:hAnsi="Verdana"/>
          <w:sz w:val="20"/>
          <w:szCs w:val="20"/>
        </w:rPr>
      </w:pPr>
      <w:r w:rsidRPr="00C51282">
        <w:rPr>
          <w:rFonts w:ascii="Verdana" w:hAnsi="Verdana"/>
          <w:sz w:val="20"/>
          <w:szCs w:val="20"/>
        </w:rPr>
        <w:t>De prijzen aan de pomp voor diesel liggen over de afgelopen 15 jaar erg dicht bij elkaar, waarbij het tarief in Nederland momenteel iets lager ligt dan in België. LPG was de afgelopen 15 jaar vaak duurder in Nederland dan in onze buurlanden. Op dit moment is de prijs voor LPG in Duitsland hoger en is er een klein verschil tussen de prijzen in Nederland en België.</w:t>
      </w:r>
    </w:p>
    <w:p w:rsidRPr="00C51282" w:rsidR="00843E4E" w:rsidP="00C51282" w:rsidRDefault="00843E4E" w14:paraId="189C9D0C" w14:textId="7901831F">
      <w:pPr>
        <w:pStyle w:val="Lijstalinea"/>
        <w:numPr>
          <w:ilvl w:val="0"/>
          <w:numId w:val="20"/>
        </w:numPr>
        <w:rPr>
          <w:rFonts w:ascii="Verdana" w:hAnsi="Verdana"/>
          <w:sz w:val="20"/>
          <w:szCs w:val="20"/>
        </w:rPr>
      </w:pPr>
      <w:r>
        <w:rPr>
          <w:rFonts w:ascii="Verdana" w:hAnsi="Verdana"/>
          <w:sz w:val="20"/>
          <w:szCs w:val="20"/>
        </w:rPr>
        <w:t>De prijsverschillen kunnen deels worden verklaard door accijnsverschillen, maar ook andere factoren spelen een rol.</w:t>
      </w:r>
    </w:p>
    <w:p w:rsidRPr="00C51282" w:rsidR="00C51282" w:rsidP="00C51282" w:rsidRDefault="00C51282" w14:paraId="7A1161B5" w14:textId="77777777">
      <w:pPr>
        <w:pStyle w:val="Lijstalinea"/>
        <w:numPr>
          <w:ilvl w:val="0"/>
          <w:numId w:val="20"/>
        </w:numPr>
        <w:rPr>
          <w:rFonts w:ascii="Verdana" w:hAnsi="Verdana"/>
          <w:sz w:val="20"/>
          <w:szCs w:val="20"/>
        </w:rPr>
      </w:pPr>
      <w:r w:rsidRPr="00C51282">
        <w:rPr>
          <w:rFonts w:ascii="Verdana" w:hAnsi="Verdana"/>
          <w:sz w:val="20"/>
          <w:szCs w:val="20"/>
        </w:rPr>
        <w:t xml:space="preserve">Uit de analyses blijkt dat grenseffecten – bij de huidige verschillen - een beperkte impact hebben op de totale accijnsinkomsten. Voor individuele tankstations kunnen de effecten echter wel aanzienlijk zijn, oplopend tot ruim 20% meer getankte liters bij tariefsaanpassingen. </w:t>
      </w:r>
    </w:p>
    <w:p w:rsidRPr="00C51282" w:rsidR="00C51282" w:rsidP="00C51282" w:rsidRDefault="00C51282" w14:paraId="07DE62A8" w14:textId="2DC64366">
      <w:pPr>
        <w:pStyle w:val="Lijstalinea"/>
        <w:numPr>
          <w:ilvl w:val="0"/>
          <w:numId w:val="20"/>
        </w:numPr>
        <w:rPr>
          <w:rFonts w:ascii="Verdana" w:hAnsi="Verdana"/>
          <w:sz w:val="20"/>
          <w:szCs w:val="20"/>
        </w:rPr>
      </w:pPr>
      <w:bookmarkStart w:name="_Hlk201005430" w:id="0"/>
      <w:r w:rsidRPr="00C51282">
        <w:rPr>
          <w:rFonts w:ascii="Verdana" w:hAnsi="Verdana"/>
          <w:sz w:val="20"/>
          <w:szCs w:val="20"/>
        </w:rPr>
        <w:t xml:space="preserve">Bij een afname van prijsverschillen van minder dan 5 procentpunt </w:t>
      </w:r>
      <w:r w:rsidR="00A25D28">
        <w:rPr>
          <w:rFonts w:ascii="Verdana" w:hAnsi="Verdana"/>
          <w:sz w:val="20"/>
          <w:szCs w:val="20"/>
        </w:rPr>
        <w:t>bleef</w:t>
      </w:r>
      <w:r w:rsidRPr="00C51282" w:rsidR="00A25D28">
        <w:rPr>
          <w:rFonts w:ascii="Verdana" w:hAnsi="Verdana"/>
          <w:sz w:val="20"/>
          <w:szCs w:val="20"/>
        </w:rPr>
        <w:t xml:space="preserve"> </w:t>
      </w:r>
      <w:r w:rsidRPr="00C51282">
        <w:rPr>
          <w:rFonts w:ascii="Verdana" w:hAnsi="Verdana"/>
          <w:sz w:val="20"/>
          <w:szCs w:val="20"/>
        </w:rPr>
        <w:t xml:space="preserve">de </w:t>
      </w:r>
      <w:r w:rsidR="00A25D28">
        <w:rPr>
          <w:rFonts w:ascii="Verdana" w:hAnsi="Verdana"/>
          <w:sz w:val="20"/>
          <w:szCs w:val="20"/>
        </w:rPr>
        <w:t>afname van</w:t>
      </w:r>
      <w:r w:rsidRPr="00C51282" w:rsidR="00A25D28">
        <w:rPr>
          <w:rFonts w:ascii="Verdana" w:hAnsi="Verdana"/>
          <w:sz w:val="20"/>
          <w:szCs w:val="20"/>
        </w:rPr>
        <w:t xml:space="preserve"> </w:t>
      </w:r>
      <w:r w:rsidRPr="00C51282">
        <w:rPr>
          <w:rFonts w:ascii="Verdana" w:hAnsi="Verdana"/>
          <w:sz w:val="20"/>
          <w:szCs w:val="20"/>
        </w:rPr>
        <w:t xml:space="preserve">grenseffecten beperkt tot 10%. Hiervan uitgaande, zal een accijnsstijging met eenzelfde effect op het pompprijsverschil tot vergelijkbare effecten leiden. Bij grotere veranderingen in de prijsverschillen met het buitenland lopen de extra grenseffecten naar verwachting wel op. </w:t>
      </w:r>
    </w:p>
    <w:bookmarkEnd w:id="0"/>
    <w:p w:rsidRPr="00C51282" w:rsidR="00C51282" w:rsidP="00C51282" w:rsidRDefault="00C51282" w14:paraId="797B6AEB" w14:textId="44042B5F">
      <w:pPr>
        <w:pStyle w:val="Lijstalinea"/>
        <w:numPr>
          <w:ilvl w:val="0"/>
          <w:numId w:val="20"/>
        </w:numPr>
        <w:rPr>
          <w:rFonts w:ascii="Verdana" w:hAnsi="Verdana"/>
          <w:sz w:val="20"/>
          <w:szCs w:val="20"/>
        </w:rPr>
      </w:pPr>
      <w:r w:rsidRPr="00C51282">
        <w:rPr>
          <w:rFonts w:ascii="Verdana" w:hAnsi="Verdana"/>
          <w:sz w:val="20"/>
          <w:szCs w:val="20"/>
        </w:rPr>
        <w:t>In 2026 stijgen de accijnstarieven in het basispad met 2</w:t>
      </w:r>
      <w:r w:rsidR="003D388F">
        <w:rPr>
          <w:rFonts w:ascii="Verdana" w:hAnsi="Verdana"/>
          <w:sz w:val="20"/>
          <w:szCs w:val="20"/>
        </w:rPr>
        <w:t>7</w:t>
      </w:r>
      <w:r w:rsidRPr="00C51282">
        <w:rPr>
          <w:rFonts w:ascii="Verdana" w:hAnsi="Verdana"/>
          <w:sz w:val="20"/>
          <w:szCs w:val="20"/>
        </w:rPr>
        <w:t>% ten opzichte van de huidige accijnstarieven. Bij een volledige doorberekening in de pompprijzen resulteert dit in een pompprijsstijging van</w:t>
      </w:r>
      <w:r w:rsidR="003D388F">
        <w:rPr>
          <w:rFonts w:ascii="Verdana" w:hAnsi="Verdana"/>
          <w:sz w:val="20"/>
          <w:szCs w:val="20"/>
        </w:rPr>
        <w:t xml:space="preserve"> ongeveer</w:t>
      </w:r>
      <w:r w:rsidRPr="00C51282">
        <w:rPr>
          <w:rFonts w:ascii="Verdana" w:hAnsi="Verdana"/>
          <w:sz w:val="20"/>
          <w:szCs w:val="20"/>
        </w:rPr>
        <w:t xml:space="preserve"> 13% voor benzine, 8% voor diesel en 5% voor LPG. Dit zal naar verwachting leiden tot extra grenseffecten.</w:t>
      </w:r>
      <w:r w:rsidRPr="00C51282">
        <w:rPr>
          <w:rStyle w:val="Voetnootmarkering"/>
          <w:rFonts w:ascii="Verdana" w:hAnsi="Verdana"/>
          <w:sz w:val="20"/>
          <w:szCs w:val="20"/>
        </w:rPr>
        <w:footnoteReference w:id="2"/>
      </w:r>
      <w:r w:rsidRPr="00C51282">
        <w:rPr>
          <w:rFonts w:ascii="Verdana" w:hAnsi="Verdana"/>
          <w:sz w:val="20"/>
          <w:szCs w:val="20"/>
        </w:rPr>
        <w:t xml:space="preserve"> Op de totale accijnsopbrengst zal dit naar schatting leiden tot een paar procent lagere opbrengst van de totale verhoging. </w:t>
      </w:r>
    </w:p>
    <w:p w:rsidRPr="00C51282" w:rsidR="00C51282" w:rsidP="00C51282" w:rsidRDefault="00C51282" w14:paraId="0EC1B9CD" w14:textId="2FF3DDF7">
      <w:pPr>
        <w:pStyle w:val="Lijstalinea"/>
        <w:numPr>
          <w:ilvl w:val="0"/>
          <w:numId w:val="20"/>
        </w:numPr>
        <w:rPr>
          <w:rFonts w:ascii="Verdana" w:hAnsi="Verdana"/>
          <w:sz w:val="20"/>
          <w:szCs w:val="20"/>
        </w:rPr>
      </w:pPr>
      <w:bookmarkStart w:name="_Hlk198195982" w:id="1"/>
      <w:r w:rsidRPr="00C51282">
        <w:rPr>
          <w:rFonts w:ascii="Verdana" w:hAnsi="Verdana"/>
          <w:sz w:val="20"/>
          <w:szCs w:val="20"/>
        </w:rPr>
        <w:t>Het beprijzen van externe effecten, de maatschappelijke kosten die niet worden meegenomen in de marktprijs, kan een richtlijn geven voor accijnshoogte. In de literatuur variëren de inschattingen van de hoogte van de externe effecten sterk. Het enkel meenemen van de milieuprijs voor klimaatschade per ton CO</w:t>
      </w:r>
      <w:r w:rsidRPr="00C51282">
        <w:rPr>
          <w:rFonts w:ascii="Verdana" w:hAnsi="Verdana"/>
          <w:sz w:val="20"/>
          <w:szCs w:val="20"/>
          <w:vertAlign w:val="subscript"/>
        </w:rPr>
        <w:t>2</w:t>
      </w:r>
      <w:r w:rsidRPr="00C51282">
        <w:rPr>
          <w:rFonts w:ascii="Verdana" w:hAnsi="Verdana"/>
          <w:sz w:val="20"/>
          <w:szCs w:val="20"/>
        </w:rPr>
        <w:t xml:space="preserve"> resulteert</w:t>
      </w:r>
      <w:r w:rsidR="00843E4E">
        <w:rPr>
          <w:rFonts w:ascii="Verdana" w:hAnsi="Verdana"/>
          <w:sz w:val="20"/>
          <w:szCs w:val="20"/>
        </w:rPr>
        <w:t xml:space="preserve"> naar schatting</w:t>
      </w:r>
      <w:r w:rsidRPr="00C51282">
        <w:rPr>
          <w:rFonts w:ascii="Verdana" w:hAnsi="Verdana"/>
          <w:sz w:val="20"/>
          <w:szCs w:val="20"/>
        </w:rPr>
        <w:t xml:space="preserve"> in een prijs per liter van € 0,392 voor benzine, € 0,450 voor diesel en € 0,278 voor LPG. Als we breder naar de maatschappelijke externe effecten kijken en ook congestiekosten en ongevalskosten meenemen dan zouden de accijnstarieven per liter</w:t>
      </w:r>
      <w:r w:rsidR="00843E4E">
        <w:rPr>
          <w:rFonts w:ascii="Verdana" w:hAnsi="Verdana"/>
          <w:sz w:val="20"/>
          <w:szCs w:val="20"/>
        </w:rPr>
        <w:t xml:space="preserve"> naar schatting</w:t>
      </w:r>
      <w:r w:rsidRPr="00C51282">
        <w:rPr>
          <w:rFonts w:ascii="Verdana" w:hAnsi="Verdana"/>
          <w:sz w:val="20"/>
          <w:szCs w:val="20"/>
        </w:rPr>
        <w:t xml:space="preserve"> uitkomen op € 2,59 voor benzine, € 2,08 voor diesel en € 3,89 voor LPG. In het geval dat infrastructuurkosten ook worden meegenomen zouden </w:t>
      </w:r>
      <w:r w:rsidRPr="00C51282">
        <w:rPr>
          <w:rFonts w:ascii="Verdana" w:hAnsi="Verdana"/>
          <w:sz w:val="20"/>
          <w:szCs w:val="20"/>
        </w:rPr>
        <w:lastRenderedPageBreak/>
        <w:t xml:space="preserve">externe effecten </w:t>
      </w:r>
      <w:r w:rsidR="00843E4E">
        <w:rPr>
          <w:rFonts w:ascii="Verdana" w:hAnsi="Verdana"/>
          <w:sz w:val="20"/>
          <w:szCs w:val="20"/>
        </w:rPr>
        <w:t xml:space="preserve">naar schatting </w:t>
      </w:r>
      <w:r w:rsidRPr="00C51282">
        <w:rPr>
          <w:rFonts w:ascii="Verdana" w:hAnsi="Verdana"/>
          <w:sz w:val="20"/>
          <w:szCs w:val="20"/>
        </w:rPr>
        <w:t>uitkomen op € 3,89 voor een liter benzine, € 3,34 voor diesel en € 2,03 voor LPG.</w:t>
      </w:r>
      <w:bookmarkEnd w:id="1"/>
      <w:r w:rsidRPr="00C51282">
        <w:rPr>
          <w:rFonts w:ascii="Verdana" w:hAnsi="Verdana"/>
          <w:sz w:val="20"/>
          <w:szCs w:val="20"/>
        </w:rPr>
        <w:br w:type="page"/>
      </w:r>
    </w:p>
    <w:p w:rsidRPr="00B833B8" w:rsidR="00C51282" w:rsidP="00C51282" w:rsidRDefault="00C51282" w14:paraId="1076C5B5" w14:textId="77777777">
      <w:pPr>
        <w:pStyle w:val="Kop2"/>
        <w:numPr>
          <w:ilvl w:val="0"/>
          <w:numId w:val="7"/>
        </w:numPr>
        <w:rPr>
          <w:rFonts w:ascii="Verdana" w:hAnsi="Verdana"/>
          <w:sz w:val="28"/>
          <w:szCs w:val="28"/>
        </w:rPr>
      </w:pPr>
      <w:r w:rsidRPr="00B833B8">
        <w:rPr>
          <w:rFonts w:ascii="Verdana" w:hAnsi="Verdana"/>
          <w:sz w:val="28"/>
          <w:szCs w:val="28"/>
        </w:rPr>
        <w:lastRenderedPageBreak/>
        <w:t>Inleiding</w:t>
      </w:r>
    </w:p>
    <w:p w:rsidRPr="00B833B8" w:rsidR="00C51282" w:rsidP="00C51282" w:rsidRDefault="00C51282" w14:paraId="378B77DD" w14:textId="77777777">
      <w:pPr>
        <w:rPr>
          <w:rFonts w:ascii="Verdana" w:hAnsi="Verdana"/>
          <w:sz w:val="20"/>
          <w:szCs w:val="20"/>
        </w:rPr>
      </w:pPr>
      <w:r w:rsidRPr="00B833B8">
        <w:rPr>
          <w:rFonts w:ascii="Verdana" w:hAnsi="Verdana"/>
          <w:sz w:val="20"/>
          <w:szCs w:val="20"/>
        </w:rPr>
        <w:t>In april 2022 zijn de brandstofaccijnzen op benzine, diesel en LPG in Nederland verlaagd. Per 1 juli 2023 is deze accijnskorting gedeeltelijk teruggedraaid en in 2023, 2024 en 2025 zijn de accijnstarieven niet geïndexeerd. Per 1-1-2026 vervalt de accijnskorting en komen de tarieven op het (geïndexeerde) niveau in het basispad. Tabel 1 geeft een overzicht van de accijnstarieven</w:t>
      </w:r>
      <w:r>
        <w:rPr>
          <w:rFonts w:ascii="Verdana" w:hAnsi="Verdana"/>
          <w:sz w:val="20"/>
          <w:szCs w:val="20"/>
        </w:rPr>
        <w:t xml:space="preserve"> sinds 2022</w:t>
      </w:r>
      <w:r w:rsidRPr="00B833B8">
        <w:rPr>
          <w:rFonts w:ascii="Verdana" w:hAnsi="Verdana"/>
          <w:sz w:val="20"/>
          <w:szCs w:val="20"/>
        </w:rPr>
        <w:t>.</w:t>
      </w:r>
    </w:p>
    <w:p w:rsidRPr="00B833B8" w:rsidR="00C51282" w:rsidP="00C51282" w:rsidRDefault="00C51282" w14:paraId="7C821B38" w14:textId="77777777">
      <w:pPr>
        <w:rPr>
          <w:rFonts w:ascii="Verdana" w:hAnsi="Verdana"/>
          <w:i/>
          <w:iCs/>
          <w:sz w:val="20"/>
          <w:szCs w:val="20"/>
        </w:rPr>
      </w:pPr>
      <w:r w:rsidRPr="00B833B8">
        <w:rPr>
          <w:rFonts w:ascii="Verdana" w:hAnsi="Verdana"/>
          <w:i/>
          <w:iCs/>
          <w:sz w:val="20"/>
          <w:szCs w:val="20"/>
        </w:rPr>
        <w:t xml:space="preserve">Tabel 1: Hoogte accijnstarieven </w:t>
      </w:r>
      <w:r>
        <w:rPr>
          <w:rFonts w:ascii="Verdana" w:hAnsi="Verdana"/>
          <w:i/>
          <w:iCs/>
          <w:sz w:val="20"/>
          <w:szCs w:val="20"/>
        </w:rPr>
        <w:t xml:space="preserve">in euro </w:t>
      </w:r>
      <w:r w:rsidRPr="00B833B8">
        <w:rPr>
          <w:rFonts w:ascii="Verdana" w:hAnsi="Verdana"/>
          <w:i/>
          <w:iCs/>
          <w:sz w:val="20"/>
          <w:szCs w:val="20"/>
        </w:rPr>
        <w:t>per liter.</w:t>
      </w:r>
    </w:p>
    <w:tbl>
      <w:tblPr>
        <w:tblStyle w:val="Rastertabel4-Accent1"/>
        <w:tblW w:w="0" w:type="auto"/>
        <w:tblLook w:val="04A0" w:firstRow="1" w:lastRow="0" w:firstColumn="1" w:lastColumn="0" w:noHBand="0" w:noVBand="1"/>
      </w:tblPr>
      <w:tblGrid>
        <w:gridCol w:w="1107"/>
        <w:gridCol w:w="1047"/>
        <w:gridCol w:w="925"/>
        <w:gridCol w:w="925"/>
        <w:gridCol w:w="1017"/>
      </w:tblGrid>
      <w:tr w:rsidRPr="008E4B43" w:rsidR="00C51282" w:rsidTr="00EF6D67" w14:paraId="55796C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833B8" w:rsidR="00C51282" w:rsidP="00EF6D67" w:rsidRDefault="00C51282" w14:paraId="265B2D8E" w14:textId="77777777">
            <w:pPr>
              <w:rPr>
                <w:rFonts w:ascii="Verdana" w:hAnsi="Verdana"/>
                <w:sz w:val="20"/>
                <w:szCs w:val="20"/>
              </w:rPr>
            </w:pPr>
          </w:p>
        </w:tc>
        <w:tc>
          <w:tcPr>
            <w:tcW w:w="0" w:type="dxa"/>
          </w:tcPr>
          <w:p w:rsidRPr="00B833B8" w:rsidR="00C51282" w:rsidP="00EF6D67" w:rsidRDefault="00C51282" w14:paraId="12EF5DF5" w14:textId="77777777">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Januari 2022-</w:t>
            </w:r>
            <w:r w:rsidRPr="00B833B8">
              <w:rPr>
                <w:rFonts w:ascii="Verdana" w:hAnsi="Verdana"/>
                <w:sz w:val="20"/>
                <w:szCs w:val="20"/>
              </w:rPr>
              <w:t xml:space="preserve"> april 2022</w:t>
            </w:r>
          </w:p>
        </w:tc>
        <w:tc>
          <w:tcPr>
            <w:tcW w:w="0" w:type="dxa"/>
          </w:tcPr>
          <w:p w:rsidRPr="00B833B8" w:rsidR="00C51282" w:rsidP="00EF6D67" w:rsidRDefault="00C51282" w14:paraId="03F42A6B" w14:textId="77777777">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833B8">
              <w:rPr>
                <w:rFonts w:ascii="Verdana" w:hAnsi="Verdana"/>
                <w:sz w:val="20"/>
                <w:szCs w:val="20"/>
              </w:rPr>
              <w:t>April 2022-juli 2023</w:t>
            </w:r>
          </w:p>
        </w:tc>
        <w:tc>
          <w:tcPr>
            <w:tcW w:w="0" w:type="dxa"/>
          </w:tcPr>
          <w:p w:rsidRPr="00B833B8" w:rsidR="00C51282" w:rsidP="00EF6D67" w:rsidRDefault="00C51282" w14:paraId="490BF701" w14:textId="77777777">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833B8">
              <w:rPr>
                <w:rFonts w:ascii="Verdana" w:hAnsi="Verdana"/>
                <w:sz w:val="20"/>
                <w:szCs w:val="20"/>
              </w:rPr>
              <w:t>Juli 2023-heden</w:t>
            </w:r>
          </w:p>
        </w:tc>
        <w:tc>
          <w:tcPr>
            <w:tcW w:w="0" w:type="dxa"/>
          </w:tcPr>
          <w:p w:rsidRPr="00B833B8" w:rsidR="00C51282" w:rsidP="00EF6D67" w:rsidRDefault="00C51282" w14:paraId="6B0FBAAD" w14:textId="6AB26E2A">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833B8">
              <w:rPr>
                <w:rFonts w:ascii="Verdana" w:hAnsi="Verdana"/>
                <w:sz w:val="20"/>
                <w:szCs w:val="20"/>
              </w:rPr>
              <w:t>Vanaf 1 januari 2026</w:t>
            </w:r>
          </w:p>
        </w:tc>
      </w:tr>
      <w:tr w:rsidRPr="008E4B43" w:rsidR="00C51282" w:rsidTr="00EF6D67" w14:paraId="25F81D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833B8" w:rsidR="00C51282" w:rsidP="00EF6D67" w:rsidRDefault="00C51282" w14:paraId="2E43078B" w14:textId="77777777">
            <w:pPr>
              <w:rPr>
                <w:rFonts w:ascii="Verdana" w:hAnsi="Verdana"/>
                <w:sz w:val="20"/>
                <w:szCs w:val="20"/>
              </w:rPr>
            </w:pPr>
            <w:r w:rsidRPr="00B833B8">
              <w:rPr>
                <w:rFonts w:ascii="Verdana" w:hAnsi="Verdana"/>
                <w:sz w:val="20"/>
                <w:szCs w:val="20"/>
              </w:rPr>
              <w:t>Benzine</w:t>
            </w:r>
          </w:p>
        </w:tc>
        <w:tc>
          <w:tcPr>
            <w:tcW w:w="0" w:type="dxa"/>
          </w:tcPr>
          <w:p w:rsidRPr="00B833B8" w:rsidR="00C51282" w:rsidP="00EF6D67" w:rsidRDefault="00C51282" w14:paraId="5C853211"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833B8">
              <w:rPr>
                <w:rFonts w:ascii="Verdana" w:hAnsi="Verdana"/>
                <w:sz w:val="20"/>
                <w:szCs w:val="20"/>
              </w:rPr>
              <w:t>0,8237</w:t>
            </w:r>
          </w:p>
        </w:tc>
        <w:tc>
          <w:tcPr>
            <w:tcW w:w="0" w:type="dxa"/>
          </w:tcPr>
          <w:p w:rsidRPr="00B833B8" w:rsidR="00C51282" w:rsidP="00EF6D67" w:rsidRDefault="00C51282" w14:paraId="7CDE9675"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833B8">
              <w:rPr>
                <w:rFonts w:ascii="Verdana" w:hAnsi="Verdana"/>
                <w:sz w:val="20"/>
                <w:szCs w:val="20"/>
              </w:rPr>
              <w:t>0,6507</w:t>
            </w:r>
          </w:p>
        </w:tc>
        <w:tc>
          <w:tcPr>
            <w:tcW w:w="0" w:type="dxa"/>
          </w:tcPr>
          <w:p w:rsidRPr="00B833B8" w:rsidR="00C51282" w:rsidP="00EF6D67" w:rsidRDefault="00C51282" w14:paraId="023EF002"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833B8">
              <w:rPr>
                <w:rFonts w:ascii="Verdana" w:hAnsi="Verdana"/>
                <w:sz w:val="20"/>
                <w:szCs w:val="20"/>
              </w:rPr>
              <w:t>0,7891</w:t>
            </w:r>
          </w:p>
        </w:tc>
        <w:tc>
          <w:tcPr>
            <w:tcW w:w="0" w:type="dxa"/>
          </w:tcPr>
          <w:p w:rsidRPr="00B833B8" w:rsidR="00C51282" w:rsidP="00EF6D67" w:rsidRDefault="007908E9" w14:paraId="438A269D" w14:textId="5A392CC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1,0021</w:t>
            </w:r>
          </w:p>
        </w:tc>
      </w:tr>
      <w:tr w:rsidRPr="008E4B43" w:rsidR="00C51282" w:rsidTr="00EF6D67" w14:paraId="41F1F3CB" w14:textId="77777777">
        <w:tc>
          <w:tcPr>
            <w:cnfStyle w:val="001000000000" w:firstRow="0" w:lastRow="0" w:firstColumn="1" w:lastColumn="0" w:oddVBand="0" w:evenVBand="0" w:oddHBand="0" w:evenHBand="0" w:firstRowFirstColumn="0" w:firstRowLastColumn="0" w:lastRowFirstColumn="0" w:lastRowLastColumn="0"/>
            <w:tcW w:w="0" w:type="dxa"/>
          </w:tcPr>
          <w:p w:rsidRPr="00B833B8" w:rsidR="00C51282" w:rsidP="00EF6D67" w:rsidRDefault="00C51282" w14:paraId="3A81EEB3" w14:textId="77777777">
            <w:pPr>
              <w:rPr>
                <w:rFonts w:ascii="Verdana" w:hAnsi="Verdana"/>
                <w:sz w:val="20"/>
                <w:szCs w:val="20"/>
              </w:rPr>
            </w:pPr>
            <w:r w:rsidRPr="00B833B8">
              <w:rPr>
                <w:rFonts w:ascii="Verdana" w:hAnsi="Verdana"/>
                <w:sz w:val="20"/>
                <w:szCs w:val="20"/>
              </w:rPr>
              <w:t>Diesel</w:t>
            </w:r>
          </w:p>
        </w:tc>
        <w:tc>
          <w:tcPr>
            <w:tcW w:w="0" w:type="dxa"/>
          </w:tcPr>
          <w:p w:rsidRPr="00B833B8" w:rsidR="00C51282" w:rsidP="00EF6D67" w:rsidRDefault="00C51282" w14:paraId="25AF2AF6"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833B8">
              <w:rPr>
                <w:rFonts w:ascii="Verdana" w:hAnsi="Verdana"/>
                <w:sz w:val="20"/>
                <w:szCs w:val="20"/>
              </w:rPr>
              <w:t>0,5285</w:t>
            </w:r>
          </w:p>
        </w:tc>
        <w:tc>
          <w:tcPr>
            <w:tcW w:w="0" w:type="dxa"/>
          </w:tcPr>
          <w:p w:rsidRPr="00B833B8" w:rsidR="00C51282" w:rsidP="00EF6D67" w:rsidRDefault="00C51282" w14:paraId="4C0FE25A"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833B8">
              <w:rPr>
                <w:rFonts w:ascii="Verdana" w:hAnsi="Verdana"/>
                <w:sz w:val="20"/>
                <w:szCs w:val="20"/>
              </w:rPr>
              <w:t>0,4175</w:t>
            </w:r>
          </w:p>
        </w:tc>
        <w:tc>
          <w:tcPr>
            <w:tcW w:w="0" w:type="dxa"/>
          </w:tcPr>
          <w:p w:rsidRPr="00B833B8" w:rsidR="00C51282" w:rsidP="00EF6D67" w:rsidRDefault="00C51282" w14:paraId="186B7F5F"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833B8">
              <w:rPr>
                <w:rFonts w:ascii="Verdana" w:hAnsi="Verdana"/>
                <w:sz w:val="20"/>
                <w:szCs w:val="20"/>
              </w:rPr>
              <w:t>0,5163</w:t>
            </w:r>
          </w:p>
        </w:tc>
        <w:tc>
          <w:tcPr>
            <w:tcW w:w="0" w:type="dxa"/>
          </w:tcPr>
          <w:p w:rsidRPr="00B833B8" w:rsidR="00C51282" w:rsidP="00EF6D67" w:rsidRDefault="007908E9" w14:paraId="6F022FD5" w14:textId="5E77C13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0,6551</w:t>
            </w:r>
          </w:p>
        </w:tc>
      </w:tr>
      <w:tr w:rsidRPr="008E4B43" w:rsidR="00C51282" w:rsidTr="00EF6D67" w14:paraId="4E09C1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833B8" w:rsidR="00C51282" w:rsidP="00EF6D67" w:rsidRDefault="00C51282" w14:paraId="7A227E7F" w14:textId="77777777">
            <w:pPr>
              <w:rPr>
                <w:rFonts w:ascii="Verdana" w:hAnsi="Verdana"/>
                <w:sz w:val="20"/>
                <w:szCs w:val="20"/>
              </w:rPr>
            </w:pPr>
            <w:r w:rsidRPr="00B833B8">
              <w:rPr>
                <w:rFonts w:ascii="Verdana" w:hAnsi="Verdana"/>
                <w:sz w:val="20"/>
                <w:szCs w:val="20"/>
              </w:rPr>
              <w:t>LPG</w:t>
            </w:r>
          </w:p>
        </w:tc>
        <w:tc>
          <w:tcPr>
            <w:tcW w:w="0" w:type="dxa"/>
          </w:tcPr>
          <w:p w:rsidRPr="00B833B8" w:rsidR="00C51282" w:rsidP="00EF6D67" w:rsidRDefault="00C51282" w14:paraId="185BC07B"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833B8">
              <w:rPr>
                <w:rFonts w:ascii="Verdana" w:hAnsi="Verdana"/>
                <w:sz w:val="20"/>
                <w:szCs w:val="20"/>
              </w:rPr>
              <w:t>0,1943</w:t>
            </w:r>
          </w:p>
        </w:tc>
        <w:tc>
          <w:tcPr>
            <w:tcW w:w="0" w:type="dxa"/>
          </w:tcPr>
          <w:p w:rsidRPr="00B833B8" w:rsidR="00C51282" w:rsidP="00EF6D67" w:rsidRDefault="00C51282" w14:paraId="12F3E95B"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833B8">
              <w:rPr>
                <w:rFonts w:ascii="Verdana" w:hAnsi="Verdana"/>
                <w:sz w:val="20"/>
                <w:szCs w:val="20"/>
              </w:rPr>
              <w:t>0,1535</w:t>
            </w:r>
          </w:p>
        </w:tc>
        <w:tc>
          <w:tcPr>
            <w:tcW w:w="0" w:type="dxa"/>
          </w:tcPr>
          <w:p w:rsidRPr="00B833B8" w:rsidR="00C51282" w:rsidP="00EF6D67" w:rsidRDefault="00C51282" w14:paraId="324C0427"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833B8">
              <w:rPr>
                <w:rFonts w:ascii="Verdana" w:hAnsi="Verdana"/>
                <w:sz w:val="20"/>
                <w:szCs w:val="20"/>
              </w:rPr>
              <w:t>0,1855</w:t>
            </w:r>
          </w:p>
        </w:tc>
        <w:tc>
          <w:tcPr>
            <w:tcW w:w="0" w:type="dxa"/>
          </w:tcPr>
          <w:p w:rsidRPr="00B833B8" w:rsidR="00C51282" w:rsidP="00EF6D67" w:rsidRDefault="007908E9" w14:paraId="29481992" w14:textId="333CE6B3">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0,2364</w:t>
            </w:r>
          </w:p>
        </w:tc>
      </w:tr>
    </w:tbl>
    <w:p w:rsidRPr="00B833B8" w:rsidR="00C51282" w:rsidP="00C51282" w:rsidRDefault="00C51282" w14:paraId="4A7187FB" w14:textId="77777777">
      <w:pPr>
        <w:rPr>
          <w:rFonts w:ascii="Verdana" w:hAnsi="Verdana"/>
          <w:sz w:val="20"/>
          <w:szCs w:val="20"/>
        </w:rPr>
      </w:pPr>
      <w:r w:rsidRPr="00B833B8">
        <w:rPr>
          <w:rFonts w:ascii="Verdana" w:hAnsi="Verdana"/>
          <w:sz w:val="20"/>
          <w:szCs w:val="20"/>
        </w:rPr>
        <w:t xml:space="preserve">In dit stuk </w:t>
      </w:r>
      <w:r>
        <w:rPr>
          <w:rFonts w:ascii="Verdana" w:hAnsi="Verdana"/>
          <w:sz w:val="20"/>
          <w:szCs w:val="20"/>
        </w:rPr>
        <w:t xml:space="preserve">komt als eerste de ontwikkeling van de brandstofprijzen in nominale en reële termen aan bod. </w:t>
      </w:r>
      <w:r w:rsidDel="00544514">
        <w:rPr>
          <w:rFonts w:ascii="Verdana" w:hAnsi="Verdana"/>
          <w:sz w:val="20"/>
          <w:szCs w:val="20"/>
        </w:rPr>
        <w:t xml:space="preserve">Het volgende hoofdstuk gaat over binnenlandse verschillen in pompprijzen, bijvoorbeeld door een locatie aan de snelweg. </w:t>
      </w:r>
      <w:r>
        <w:rPr>
          <w:rFonts w:ascii="Verdana" w:hAnsi="Verdana"/>
          <w:sz w:val="20"/>
          <w:szCs w:val="20"/>
        </w:rPr>
        <w:t xml:space="preserve">Daarna </w:t>
      </w:r>
      <w:r w:rsidRPr="00B833B8">
        <w:rPr>
          <w:rFonts w:ascii="Verdana" w:hAnsi="Verdana"/>
          <w:sz w:val="20"/>
          <w:szCs w:val="20"/>
        </w:rPr>
        <w:t xml:space="preserve">wordt de ontwikkeling van de pompprijzen en accijnstarieven in Nederland, België en Duitsland over de afgelopen jaren uiteengezet. Hiermee </w:t>
      </w:r>
      <w:r>
        <w:rPr>
          <w:rFonts w:ascii="Verdana" w:hAnsi="Verdana"/>
          <w:sz w:val="20"/>
          <w:szCs w:val="20"/>
        </w:rPr>
        <w:t>is</w:t>
      </w:r>
      <w:r w:rsidRPr="00B833B8">
        <w:rPr>
          <w:rFonts w:ascii="Verdana" w:hAnsi="Verdana"/>
          <w:sz w:val="20"/>
          <w:szCs w:val="20"/>
        </w:rPr>
        <w:t xml:space="preserve"> inzichtelijk gemaakt hoe de huidige verschillen in pompprijs en accijnstarieven zich verhouden tot de historische ontwikkeling</w:t>
      </w:r>
      <w:r>
        <w:rPr>
          <w:rFonts w:ascii="Verdana" w:hAnsi="Verdana"/>
          <w:sz w:val="20"/>
          <w:szCs w:val="20"/>
        </w:rPr>
        <w:t xml:space="preserve"> daarvan</w:t>
      </w:r>
      <w:r w:rsidRPr="00B833B8">
        <w:rPr>
          <w:rFonts w:ascii="Verdana" w:hAnsi="Verdana"/>
          <w:sz w:val="20"/>
          <w:szCs w:val="20"/>
        </w:rPr>
        <w:t>. Daarnaast wordt bekeken hoe de huidige pompprijzen voor benzine, diesel en lpg zijn opgebouwd om de doorwerking van de accijnsaanpassingen van de afgelopen jaren op de pompprijs te analyseren.</w:t>
      </w:r>
      <w:r>
        <w:rPr>
          <w:rFonts w:ascii="Verdana" w:hAnsi="Verdana"/>
          <w:sz w:val="20"/>
          <w:szCs w:val="20"/>
        </w:rPr>
        <w:t xml:space="preserve"> </w:t>
      </w:r>
    </w:p>
    <w:p w:rsidRPr="00B833B8" w:rsidR="00C51282" w:rsidP="00C51282" w:rsidRDefault="00C51282" w14:paraId="007A7D15" w14:textId="77777777">
      <w:pPr>
        <w:rPr>
          <w:rFonts w:ascii="Verdana" w:hAnsi="Verdana"/>
          <w:sz w:val="20"/>
          <w:szCs w:val="20"/>
        </w:rPr>
      </w:pPr>
      <w:r w:rsidRPr="00B833B8">
        <w:rPr>
          <w:rFonts w:ascii="Verdana" w:hAnsi="Verdana"/>
          <w:sz w:val="20"/>
          <w:szCs w:val="20"/>
        </w:rPr>
        <w:t xml:space="preserve">Vervolgens komt de relatie tussen accijnsaanpassingen en grenseffecten aan bod. </w:t>
      </w:r>
      <w:r>
        <w:rPr>
          <w:rFonts w:ascii="Verdana" w:hAnsi="Verdana"/>
          <w:sz w:val="20"/>
          <w:szCs w:val="20"/>
        </w:rPr>
        <w:t>Ten slotte</w:t>
      </w:r>
      <w:r w:rsidRPr="00B833B8">
        <w:rPr>
          <w:rFonts w:ascii="Verdana" w:hAnsi="Verdana"/>
          <w:sz w:val="20"/>
          <w:szCs w:val="20"/>
        </w:rPr>
        <w:t xml:space="preserve"> wordt gekeken naar accijnshoogte in de relatie tot het beprijzen van externe effecten. </w:t>
      </w:r>
    </w:p>
    <w:p w:rsidRPr="00B833B8" w:rsidR="00C51282" w:rsidP="00C51282" w:rsidRDefault="00C51282" w14:paraId="761D3A62" w14:textId="77777777">
      <w:pPr>
        <w:rPr>
          <w:rFonts w:ascii="Verdana" w:hAnsi="Verdana"/>
          <w:sz w:val="20"/>
          <w:szCs w:val="20"/>
        </w:rPr>
      </w:pPr>
    </w:p>
    <w:p w:rsidRPr="00B833B8" w:rsidR="00C51282" w:rsidP="00C51282" w:rsidRDefault="00C51282" w14:paraId="5A55C4CD" w14:textId="77777777">
      <w:pPr>
        <w:rPr>
          <w:rFonts w:ascii="Verdana" w:hAnsi="Verdana"/>
          <w:sz w:val="20"/>
          <w:szCs w:val="20"/>
        </w:rPr>
      </w:pPr>
    </w:p>
    <w:p w:rsidR="00C51282" w:rsidP="00C51282" w:rsidRDefault="00C51282" w14:paraId="276BD3F3" w14:textId="77777777">
      <w:pPr>
        <w:rPr>
          <w:rFonts w:ascii="Verdana" w:hAnsi="Verdana"/>
          <w:sz w:val="20"/>
          <w:szCs w:val="20"/>
        </w:rPr>
      </w:pPr>
      <w:r>
        <w:rPr>
          <w:rFonts w:ascii="Verdana" w:hAnsi="Verdana"/>
          <w:sz w:val="20"/>
          <w:szCs w:val="20"/>
        </w:rPr>
        <w:br w:type="page"/>
      </w:r>
    </w:p>
    <w:p w:rsidRPr="00B833B8" w:rsidR="00C51282" w:rsidP="00C51282" w:rsidRDefault="00C51282" w14:paraId="6EAEE532" w14:textId="77777777">
      <w:pPr>
        <w:pStyle w:val="Kop2"/>
        <w:numPr>
          <w:ilvl w:val="0"/>
          <w:numId w:val="7"/>
        </w:numPr>
        <w:rPr>
          <w:rFonts w:ascii="Verdana" w:hAnsi="Verdana"/>
          <w:sz w:val="28"/>
          <w:szCs w:val="28"/>
        </w:rPr>
      </w:pPr>
      <w:r w:rsidRPr="00B833B8">
        <w:rPr>
          <w:rFonts w:ascii="Verdana" w:hAnsi="Verdana"/>
          <w:sz w:val="28"/>
          <w:szCs w:val="28"/>
        </w:rPr>
        <w:lastRenderedPageBreak/>
        <w:t>Prijzen in reële termen</w:t>
      </w:r>
    </w:p>
    <w:p w:rsidR="00C51282" w:rsidP="00C51282" w:rsidRDefault="00C51282" w14:paraId="469B99C9" w14:textId="55FD1080">
      <w:pPr>
        <w:rPr>
          <w:rFonts w:ascii="Verdana" w:hAnsi="Verdana"/>
          <w:sz w:val="20"/>
          <w:szCs w:val="20"/>
        </w:rPr>
      </w:pPr>
      <w:r w:rsidRPr="00B833B8">
        <w:rPr>
          <w:rFonts w:ascii="Verdana" w:hAnsi="Verdana"/>
          <w:sz w:val="20"/>
          <w:szCs w:val="20"/>
        </w:rPr>
        <w:t xml:space="preserve">Afbeelding 1 geeft een overzicht van zowel de nominale als de reële prijsontwikkeling van benzine. Hierin is te zien dat de nominale benzineprijs de afgelopen 15 jaar is gestegen van € 1,40 naar circa € 2,00. Los van de energiecrisis in 2022 zien we echter dat de reële benzineprijs </w:t>
      </w:r>
      <w:r>
        <w:rPr>
          <w:rFonts w:ascii="Verdana" w:hAnsi="Verdana"/>
          <w:sz w:val="20"/>
          <w:szCs w:val="20"/>
        </w:rPr>
        <w:t xml:space="preserve">(de prijs gecorrigeerd voor inflatie) vrijwel de hele periode </w:t>
      </w:r>
      <w:r w:rsidRPr="00B833B8">
        <w:rPr>
          <w:rFonts w:ascii="Verdana" w:hAnsi="Verdana"/>
          <w:sz w:val="20"/>
          <w:szCs w:val="20"/>
        </w:rPr>
        <w:t xml:space="preserve">tussen een bandbreedte van € 2,00 en € 2,30 ligt. </w:t>
      </w:r>
      <w:r>
        <w:rPr>
          <w:rFonts w:ascii="Verdana" w:hAnsi="Verdana"/>
          <w:sz w:val="20"/>
          <w:szCs w:val="20"/>
        </w:rPr>
        <w:t>De</w:t>
      </w:r>
      <w:r w:rsidRPr="00B833B8">
        <w:rPr>
          <w:rFonts w:ascii="Verdana" w:hAnsi="Verdana"/>
          <w:sz w:val="20"/>
          <w:szCs w:val="20"/>
        </w:rPr>
        <w:t xml:space="preserve"> brandstofprijzen</w:t>
      </w:r>
      <w:r>
        <w:rPr>
          <w:rFonts w:ascii="Verdana" w:hAnsi="Verdana"/>
          <w:sz w:val="20"/>
          <w:szCs w:val="20"/>
        </w:rPr>
        <w:t>, gecorrigeerd voor inflatie,</w:t>
      </w:r>
      <w:r w:rsidRPr="00B833B8">
        <w:rPr>
          <w:rFonts w:ascii="Verdana" w:hAnsi="Verdana"/>
          <w:sz w:val="20"/>
          <w:szCs w:val="20"/>
        </w:rPr>
        <w:t xml:space="preserve"> </w:t>
      </w:r>
      <w:r>
        <w:rPr>
          <w:rFonts w:ascii="Verdana" w:hAnsi="Verdana"/>
          <w:sz w:val="20"/>
          <w:szCs w:val="20"/>
        </w:rPr>
        <w:t xml:space="preserve">zijn </w:t>
      </w:r>
      <w:r w:rsidRPr="00B833B8">
        <w:rPr>
          <w:rFonts w:ascii="Verdana" w:hAnsi="Verdana"/>
          <w:sz w:val="20"/>
          <w:szCs w:val="20"/>
        </w:rPr>
        <w:t xml:space="preserve">over deze periode </w:t>
      </w:r>
      <w:r>
        <w:rPr>
          <w:rFonts w:ascii="Verdana" w:hAnsi="Verdana"/>
          <w:sz w:val="20"/>
          <w:szCs w:val="20"/>
        </w:rPr>
        <w:t xml:space="preserve">dus </w:t>
      </w:r>
      <w:r w:rsidRPr="00B833B8">
        <w:rPr>
          <w:rFonts w:ascii="Verdana" w:hAnsi="Verdana"/>
          <w:sz w:val="20"/>
          <w:szCs w:val="20"/>
        </w:rPr>
        <w:t>nauwelijks veranderd. Met de huidige accijnskorting bevindt de benzineprijs zich begin 2024 in reële termen onder deze bandbreedte. Zonder de huidige accijnskorting zou deze in reële termen ongeveer in het midden van deze bandbreedte hebben gelegen. Door de huidige accijnskorting ligt de prijs nu lager dan het historische gemiddelde, wat tijdelijk zorgt voor een koopkrachtmeevaller aan de pomp.</w:t>
      </w:r>
    </w:p>
    <w:p w:rsidRPr="00085CEA" w:rsidR="00630A10" w:rsidP="00C51282" w:rsidRDefault="00630A10" w14:paraId="7B68B80A" w14:textId="1F5F3C67">
      <w:pPr>
        <w:rPr>
          <w:rFonts w:ascii="Verdana" w:hAnsi="Verdana"/>
          <w:sz w:val="20"/>
          <w:szCs w:val="20"/>
        </w:rPr>
      </w:pPr>
      <w:r w:rsidRPr="001327A6">
        <w:rPr>
          <w:rFonts w:ascii="Verdana" w:hAnsi="Verdana"/>
          <w:sz w:val="20"/>
          <w:szCs w:val="20"/>
        </w:rPr>
        <w:t xml:space="preserve">Naar verwachting zal de reële prijs in 2027 wel toenemen vanwege het tweede Europese emissiehandelssysteem (ETS2), wat CO2 uitstoot </w:t>
      </w:r>
      <w:proofErr w:type="spellStart"/>
      <w:r w:rsidRPr="001327A6">
        <w:rPr>
          <w:rFonts w:ascii="Verdana" w:hAnsi="Verdana"/>
          <w:sz w:val="20"/>
          <w:szCs w:val="20"/>
        </w:rPr>
        <w:t>beprijst</w:t>
      </w:r>
      <w:proofErr w:type="spellEnd"/>
      <w:r w:rsidRPr="001327A6">
        <w:rPr>
          <w:rFonts w:ascii="Verdana" w:hAnsi="Verdana"/>
          <w:sz w:val="20"/>
          <w:szCs w:val="20"/>
        </w:rPr>
        <w:t>. Ook in Duitsland en België zal ETS2 geïntroduceerd worden, maar het effect op de pompprijzen kan wel per land verschillen. Duitsland heft bijvoorbeeld al een nationale CO2-heffing op wegt</w:t>
      </w:r>
      <w:r w:rsidRPr="001327A6" w:rsidR="00FB5816">
        <w:rPr>
          <w:rFonts w:ascii="Verdana" w:hAnsi="Verdana"/>
          <w:sz w:val="20"/>
          <w:szCs w:val="20"/>
        </w:rPr>
        <w:t>ra</w:t>
      </w:r>
      <w:r w:rsidRPr="001327A6">
        <w:rPr>
          <w:rFonts w:ascii="Verdana" w:hAnsi="Verdana"/>
          <w:sz w:val="20"/>
          <w:szCs w:val="20"/>
        </w:rPr>
        <w:t>nsport</w:t>
      </w:r>
      <w:r w:rsidRPr="001327A6" w:rsidR="00FB5816">
        <w:rPr>
          <w:rFonts w:ascii="Verdana" w:hAnsi="Verdana"/>
          <w:sz w:val="20"/>
          <w:szCs w:val="20"/>
        </w:rPr>
        <w:t xml:space="preserve"> (ongeveer 13 cent per liter voor benzine en 15 cent voor diesel)</w:t>
      </w:r>
      <w:r w:rsidRPr="001327A6">
        <w:rPr>
          <w:rFonts w:ascii="Verdana" w:hAnsi="Verdana"/>
          <w:sz w:val="20"/>
          <w:szCs w:val="20"/>
        </w:rPr>
        <w:t>.</w:t>
      </w:r>
      <w:r w:rsidRPr="001327A6" w:rsidR="00FB5816">
        <w:rPr>
          <w:rStyle w:val="Voetnootmarkering"/>
          <w:rFonts w:ascii="Verdana" w:hAnsi="Verdana"/>
          <w:sz w:val="20"/>
          <w:szCs w:val="20"/>
        </w:rPr>
        <w:t xml:space="preserve"> </w:t>
      </w:r>
      <w:r w:rsidRPr="001327A6" w:rsidR="00FB5816">
        <w:rPr>
          <w:rStyle w:val="Voetnootmarkering"/>
          <w:rFonts w:ascii="Verdana" w:hAnsi="Verdana"/>
          <w:sz w:val="20"/>
          <w:szCs w:val="20"/>
        </w:rPr>
        <w:footnoteReference w:id="3"/>
      </w:r>
      <w:r w:rsidRPr="001327A6">
        <w:rPr>
          <w:rFonts w:ascii="Verdana" w:hAnsi="Verdana"/>
          <w:sz w:val="20"/>
          <w:szCs w:val="20"/>
        </w:rPr>
        <w:t xml:space="preserve"> </w:t>
      </w:r>
      <w:r w:rsidRPr="001327A6" w:rsidR="00ED79C3">
        <w:rPr>
          <w:rFonts w:ascii="Verdana" w:hAnsi="Verdana"/>
          <w:sz w:val="20"/>
          <w:szCs w:val="20"/>
        </w:rPr>
        <w:t>In 2026 zal dit systeem worden vervangen door ETS2, waardoor er in 2027 een kleinere prijsstijging wordt verwacht in Duitsland.</w:t>
      </w:r>
      <w:r w:rsidRPr="001327A6" w:rsidR="00ED79C3">
        <w:rPr>
          <w:rStyle w:val="Voetnootmarkering"/>
          <w:rFonts w:ascii="Verdana" w:hAnsi="Verdana"/>
          <w:sz w:val="20"/>
          <w:szCs w:val="20"/>
        </w:rPr>
        <w:footnoteReference w:id="4"/>
      </w:r>
      <w:r w:rsidRPr="001327A6" w:rsidR="00ED79C3">
        <w:rPr>
          <w:rFonts w:ascii="Verdana" w:hAnsi="Verdana"/>
          <w:sz w:val="20"/>
          <w:szCs w:val="20"/>
        </w:rPr>
        <w:t xml:space="preserve"> </w:t>
      </w:r>
    </w:p>
    <w:p w:rsidRPr="00B833B8" w:rsidR="00C51282" w:rsidP="00C51282" w:rsidRDefault="00C51282" w14:paraId="5A67A024" w14:textId="77777777">
      <w:pPr>
        <w:rPr>
          <w:rFonts w:ascii="Verdana" w:hAnsi="Verdana"/>
          <w:i/>
          <w:iCs/>
          <w:sz w:val="20"/>
          <w:szCs w:val="20"/>
        </w:rPr>
      </w:pPr>
      <w:r w:rsidRPr="00B833B8">
        <w:rPr>
          <w:rFonts w:ascii="Verdana" w:hAnsi="Verdana"/>
          <w:noProof/>
          <w:sz w:val="20"/>
          <w:szCs w:val="20"/>
        </w:rPr>
        <w:drawing>
          <wp:anchor distT="0" distB="0" distL="114300" distR="114300" simplePos="0" relativeHeight="251659264" behindDoc="0" locked="0" layoutInCell="1" allowOverlap="1" wp14:editId="5B13385B" wp14:anchorId="6F7448A1">
            <wp:simplePos x="0" y="0"/>
            <wp:positionH relativeFrom="margin">
              <wp:posOffset>-104775</wp:posOffset>
            </wp:positionH>
            <wp:positionV relativeFrom="paragraph">
              <wp:posOffset>232410</wp:posOffset>
            </wp:positionV>
            <wp:extent cx="5686425" cy="3971925"/>
            <wp:effectExtent l="0" t="0" r="9525" b="9525"/>
            <wp:wrapSquare wrapText="bothSides"/>
            <wp:docPr id="15810062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56183" name=""/>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13401"/>
                    <a:stretch/>
                  </pic:blipFill>
                  <pic:spPr bwMode="auto">
                    <a:xfrm>
                      <a:off x="0" y="0"/>
                      <a:ext cx="5686425" cy="3971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33B8">
        <w:rPr>
          <w:rFonts w:ascii="Verdana" w:hAnsi="Verdana"/>
          <w:i/>
          <w:iCs/>
          <w:sz w:val="20"/>
          <w:szCs w:val="20"/>
        </w:rPr>
        <w:t>Afbeelding 1: Reële benzineprijs ontwikkeling, prijzen 2024.</w:t>
      </w:r>
    </w:p>
    <w:p w:rsidRPr="00B833B8" w:rsidR="00C51282" w:rsidP="00C51282" w:rsidRDefault="00C51282" w14:paraId="5477630A" w14:textId="77777777">
      <w:pPr>
        <w:pStyle w:val="Kop2"/>
        <w:numPr>
          <w:ilvl w:val="0"/>
          <w:numId w:val="7"/>
        </w:numPr>
        <w:rPr>
          <w:rFonts w:ascii="Verdana" w:hAnsi="Verdana"/>
          <w:sz w:val="28"/>
          <w:szCs w:val="28"/>
        </w:rPr>
      </w:pPr>
      <w:r w:rsidRPr="00B833B8">
        <w:rPr>
          <w:rFonts w:ascii="Verdana" w:hAnsi="Verdana"/>
          <w:i/>
          <w:iCs/>
        </w:rPr>
        <w:br w:type="page"/>
      </w:r>
      <w:r>
        <w:rPr>
          <w:rFonts w:ascii="Verdana" w:hAnsi="Verdana"/>
        </w:rPr>
        <w:t>Binnenlandse pompprijsverschillen</w:t>
      </w:r>
    </w:p>
    <w:p w:rsidR="00C51282" w:rsidP="00C51282" w:rsidRDefault="00C51282" w14:paraId="031F47EF" w14:textId="77777777">
      <w:pPr>
        <w:rPr>
          <w:rFonts w:ascii="Verdana" w:hAnsi="Verdana"/>
          <w:sz w:val="20"/>
          <w:szCs w:val="20"/>
        </w:rPr>
      </w:pPr>
      <w:r>
        <w:rPr>
          <w:rFonts w:ascii="Verdana" w:hAnsi="Verdana"/>
          <w:sz w:val="20"/>
          <w:szCs w:val="20"/>
        </w:rPr>
        <w:t xml:space="preserve">In deze analyse worden gemiddelde pompprijzen vergeleken over de tijd en tussen landen. Dit geeft een representatief beeld van de algemene prijsontwikkeling. Er is echter niet één pompprijs. Prijzen verschillen vaak per pompstation. Zo is de pompprijs bij een onbemand station gemiddeld lager dan de pompprijs bij een bemand station (wegens lagere arbeidskosten). </w:t>
      </w:r>
      <w:r w:rsidRPr="00B833B8">
        <w:rPr>
          <w:rFonts w:ascii="Verdana" w:hAnsi="Verdana"/>
          <w:sz w:val="20"/>
          <w:szCs w:val="20"/>
        </w:rPr>
        <w:t>Er valt ook een onderscheid te maken tussen de pompprijs op de snelweg en buiten de snelweg. Aan de snelweg tanken is in Nederland duurder voor zowel benzine, diesel als LPG.</w:t>
      </w:r>
      <w:r>
        <w:rPr>
          <w:rFonts w:ascii="Verdana" w:hAnsi="Verdana"/>
          <w:sz w:val="20"/>
          <w:szCs w:val="20"/>
        </w:rPr>
        <w:t xml:space="preserve"> Daarmee zijn ook de verschillen tussen landen afhankelijk van bijvoorbeeld de locatie en het soort tankstation. De pompprijzen verschillen verder weinig tussen tankstations in het binnenland en de grensstreek. In dit hoofdstuk zal het verschil tussen pompprijzen aan de snelweg en buiten de snelweg worden uitgediept. </w:t>
      </w:r>
    </w:p>
    <w:p w:rsidRPr="00192826" w:rsidR="00C51282" w:rsidP="00C51282" w:rsidRDefault="00C51282" w14:paraId="6217525F" w14:textId="732542A4">
      <w:pPr>
        <w:rPr>
          <w:rFonts w:ascii="Verdana" w:hAnsi="Verdana"/>
          <w:b/>
          <w:bCs/>
          <w:sz w:val="20"/>
          <w:szCs w:val="20"/>
        </w:rPr>
      </w:pPr>
      <w:r w:rsidRPr="00192826">
        <w:rPr>
          <w:rFonts w:ascii="Verdana" w:hAnsi="Verdana"/>
          <w:b/>
          <w:bCs/>
          <w:sz w:val="20"/>
          <w:szCs w:val="20"/>
        </w:rPr>
        <w:t>3.1 Pompprijsverschillen snelweg</w:t>
      </w:r>
    </w:p>
    <w:p w:rsidRPr="00B833B8" w:rsidR="00C51282" w:rsidP="00C51282" w:rsidRDefault="00C51282" w14:paraId="33BFE958" w14:textId="77777777">
      <w:pPr>
        <w:rPr>
          <w:rFonts w:ascii="Verdana" w:hAnsi="Verdana"/>
          <w:sz w:val="20"/>
          <w:szCs w:val="20"/>
        </w:rPr>
      </w:pPr>
      <w:r>
        <w:rPr>
          <w:rFonts w:ascii="Verdana" w:hAnsi="Verdana"/>
          <w:sz w:val="20"/>
          <w:szCs w:val="20"/>
        </w:rPr>
        <w:t xml:space="preserve">In Afbeelding 2 is het pompprijsverschil aan en buiten de snelweg bij bemande stations weergeven. De pompprijzen zijn voor alle brandstoffen hoger aan de snelweg en de verschillen nemen toe door de jaren heen. In 2006 waren de verschillen nog rond de </w:t>
      </w:r>
      <w:r w:rsidRPr="00B833B8">
        <w:rPr>
          <w:rFonts w:ascii="Verdana" w:hAnsi="Verdana"/>
          <w:sz w:val="20"/>
          <w:szCs w:val="20"/>
        </w:rPr>
        <w:t>€ 0,</w:t>
      </w:r>
      <w:r>
        <w:rPr>
          <w:rFonts w:ascii="Verdana" w:hAnsi="Verdana"/>
          <w:sz w:val="20"/>
          <w:szCs w:val="20"/>
        </w:rPr>
        <w:t xml:space="preserve">05 per liter en in 2024 was het verschil voor benzine en diesel opgelopen tot respectievelijk </w:t>
      </w:r>
      <w:r w:rsidRPr="00B833B8">
        <w:rPr>
          <w:rFonts w:ascii="Verdana" w:hAnsi="Verdana"/>
          <w:sz w:val="20"/>
          <w:szCs w:val="20"/>
        </w:rPr>
        <w:t>€ 0,</w:t>
      </w:r>
      <w:r>
        <w:rPr>
          <w:rFonts w:ascii="Verdana" w:hAnsi="Verdana"/>
          <w:sz w:val="20"/>
          <w:szCs w:val="20"/>
        </w:rPr>
        <w:t xml:space="preserve">17 en </w:t>
      </w:r>
      <w:r w:rsidRPr="00B833B8">
        <w:rPr>
          <w:rFonts w:ascii="Verdana" w:hAnsi="Verdana"/>
          <w:sz w:val="20"/>
          <w:szCs w:val="20"/>
        </w:rPr>
        <w:t>€ 0,1</w:t>
      </w:r>
      <w:r>
        <w:rPr>
          <w:rFonts w:ascii="Verdana" w:hAnsi="Verdana"/>
          <w:sz w:val="20"/>
          <w:szCs w:val="20"/>
        </w:rPr>
        <w:t>5.  Bij LPG is het opvallend dat het pompprijsverschil wat meer fluctueert en sinds de energiecrisis zelfs is gedaald.</w:t>
      </w:r>
    </w:p>
    <w:p w:rsidR="00C51282" w:rsidP="00C51282" w:rsidRDefault="00C51282" w14:paraId="6467B5D9" w14:textId="77777777">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2</w:t>
      </w:r>
      <w:r w:rsidRPr="00B833B8">
        <w:rPr>
          <w:rFonts w:ascii="Verdana" w:hAnsi="Verdana"/>
          <w:i/>
          <w:iCs/>
          <w:sz w:val="20"/>
          <w:szCs w:val="20"/>
        </w:rPr>
        <w:t xml:space="preserve">: </w:t>
      </w:r>
      <w:r>
        <w:rPr>
          <w:rFonts w:ascii="Verdana" w:hAnsi="Verdana"/>
          <w:i/>
          <w:iCs/>
          <w:sz w:val="20"/>
          <w:szCs w:val="20"/>
        </w:rPr>
        <w:t>Verschil in pompprijs aan en buiten de snelweg bij bemande stations (Data: CBS)</w:t>
      </w:r>
    </w:p>
    <w:p w:rsidR="00C51282" w:rsidP="00C51282" w:rsidRDefault="00C51282" w14:paraId="79B840B6" w14:textId="77777777">
      <w:pPr>
        <w:rPr>
          <w:rFonts w:ascii="Verdana" w:hAnsi="Verdana"/>
          <w:sz w:val="20"/>
          <w:szCs w:val="20"/>
        </w:rPr>
      </w:pPr>
      <w:r>
        <w:rPr>
          <w:noProof/>
        </w:rPr>
        <w:drawing>
          <wp:inline distT="0" distB="0" distL="0" distR="0" wp14:anchorId="0B65DC3E" wp14:editId="5DBF008D">
            <wp:extent cx="4572000" cy="2752806"/>
            <wp:effectExtent l="0" t="0" r="0" b="9525"/>
            <wp:docPr id="278317528" name="Grafiek 1">
              <a:extLst xmlns:a="http://schemas.openxmlformats.org/drawingml/2006/main">
                <a:ext uri="{FF2B5EF4-FFF2-40B4-BE49-F238E27FC236}">
                  <a16:creationId xmlns:a16="http://schemas.microsoft.com/office/drawing/2014/main" id="{B0BE0DF5-B01C-EA80-4059-39E836AA3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282" w:rsidP="00C51282" w:rsidRDefault="00C51282" w14:paraId="2C978220" w14:textId="77777777">
      <w:pPr>
        <w:rPr>
          <w:rFonts w:ascii="Verdana" w:hAnsi="Verdana"/>
          <w:sz w:val="20"/>
          <w:szCs w:val="20"/>
        </w:rPr>
      </w:pPr>
    </w:p>
    <w:p w:rsidRPr="00843E4E" w:rsidR="00C51282" w:rsidP="00C51282" w:rsidRDefault="00C51282" w14:paraId="68C1433F" w14:textId="777A901A">
      <w:pPr>
        <w:rPr>
          <w:rFonts w:ascii="Verdana" w:hAnsi="Verdana"/>
          <w:b/>
          <w:bCs/>
          <w:sz w:val="20"/>
          <w:szCs w:val="20"/>
        </w:rPr>
      </w:pPr>
      <w:r w:rsidRPr="00B96FB8">
        <w:rPr>
          <w:rFonts w:ascii="Verdana" w:hAnsi="Verdana"/>
          <w:b/>
          <w:bCs/>
          <w:sz w:val="20"/>
          <w:szCs w:val="20"/>
        </w:rPr>
        <w:t xml:space="preserve">3.2 Pompprijsverschillen </w:t>
      </w:r>
      <w:r>
        <w:rPr>
          <w:rFonts w:ascii="Verdana" w:hAnsi="Verdana"/>
          <w:b/>
          <w:bCs/>
          <w:sz w:val="20"/>
          <w:szCs w:val="20"/>
        </w:rPr>
        <w:t xml:space="preserve">snelweg </w:t>
      </w:r>
      <w:r w:rsidRPr="00B96FB8">
        <w:rPr>
          <w:rFonts w:ascii="Verdana" w:hAnsi="Verdana"/>
          <w:b/>
          <w:bCs/>
          <w:sz w:val="20"/>
          <w:szCs w:val="20"/>
        </w:rPr>
        <w:t>in Duitsland en België</w:t>
      </w:r>
    </w:p>
    <w:p w:rsidRPr="00B833B8" w:rsidR="00C51282" w:rsidP="00C51282" w:rsidRDefault="00C51282" w14:paraId="593DC9BC" w14:textId="77777777">
      <w:pPr>
        <w:rPr>
          <w:rFonts w:ascii="Verdana" w:hAnsi="Verdana"/>
          <w:sz w:val="20"/>
          <w:szCs w:val="20"/>
        </w:rPr>
      </w:pPr>
      <w:r w:rsidRPr="00B833B8">
        <w:rPr>
          <w:rFonts w:ascii="Verdana" w:hAnsi="Verdana"/>
          <w:sz w:val="20"/>
          <w:szCs w:val="20"/>
        </w:rPr>
        <w:t>De Duitse mededingingsautoriteit</w:t>
      </w:r>
      <w:r>
        <w:rPr>
          <w:rFonts w:ascii="Verdana" w:hAnsi="Verdana"/>
          <w:sz w:val="20"/>
          <w:szCs w:val="20"/>
        </w:rPr>
        <w:t xml:space="preserve"> </w:t>
      </w:r>
      <w:r w:rsidRPr="00B833B8">
        <w:rPr>
          <w:rFonts w:ascii="Verdana" w:hAnsi="Verdana"/>
          <w:sz w:val="20"/>
          <w:szCs w:val="20"/>
        </w:rPr>
        <w:t xml:space="preserve">heeft </w:t>
      </w:r>
      <w:r>
        <w:rPr>
          <w:rFonts w:ascii="Verdana" w:hAnsi="Verdana"/>
          <w:sz w:val="20"/>
          <w:szCs w:val="20"/>
        </w:rPr>
        <w:t xml:space="preserve">aangegeven dat </w:t>
      </w:r>
      <w:r w:rsidRPr="00B833B8">
        <w:rPr>
          <w:rFonts w:ascii="Verdana" w:hAnsi="Verdana"/>
          <w:sz w:val="20"/>
          <w:szCs w:val="20"/>
        </w:rPr>
        <w:t>in februari 2024 de benzineprijs aan de snelweg in Duitsland gemiddeld € 0,39 hoger lag</w:t>
      </w:r>
      <w:r>
        <w:rPr>
          <w:rFonts w:ascii="Verdana" w:hAnsi="Verdana"/>
          <w:sz w:val="20"/>
          <w:szCs w:val="20"/>
        </w:rPr>
        <w:t xml:space="preserve"> en die van diesel </w:t>
      </w:r>
      <w:r w:rsidRPr="00B833B8">
        <w:rPr>
          <w:rFonts w:ascii="Verdana" w:hAnsi="Verdana"/>
          <w:sz w:val="20"/>
          <w:szCs w:val="20"/>
        </w:rPr>
        <w:t>€ 0,3</w:t>
      </w:r>
      <w:r>
        <w:rPr>
          <w:rFonts w:ascii="Verdana" w:hAnsi="Verdana"/>
          <w:sz w:val="20"/>
          <w:szCs w:val="20"/>
        </w:rPr>
        <w:t>6.</w:t>
      </w:r>
      <w:r w:rsidRPr="00B833B8">
        <w:rPr>
          <w:rFonts w:ascii="Verdana" w:hAnsi="Verdana"/>
          <w:sz w:val="20"/>
          <w:szCs w:val="20"/>
        </w:rPr>
        <w:t xml:space="preserve"> Het verschil tussen pompprijzen</w:t>
      </w:r>
      <w:r>
        <w:rPr>
          <w:rFonts w:ascii="Verdana" w:hAnsi="Verdana"/>
          <w:sz w:val="20"/>
          <w:szCs w:val="20"/>
        </w:rPr>
        <w:t xml:space="preserve"> voor benzine en diesel</w:t>
      </w:r>
      <w:r w:rsidRPr="00B833B8">
        <w:rPr>
          <w:rFonts w:ascii="Verdana" w:hAnsi="Verdana"/>
          <w:sz w:val="20"/>
          <w:szCs w:val="20"/>
        </w:rPr>
        <w:t xml:space="preserve"> aan en buiten de snelweg is dus groter in Duitsland</w:t>
      </w:r>
      <w:r>
        <w:rPr>
          <w:rFonts w:ascii="Verdana" w:hAnsi="Verdana"/>
          <w:sz w:val="20"/>
          <w:szCs w:val="20"/>
        </w:rPr>
        <w:t xml:space="preserve"> dan in Nederland</w:t>
      </w:r>
      <w:r w:rsidRPr="00B833B8">
        <w:rPr>
          <w:rFonts w:ascii="Verdana" w:hAnsi="Verdana"/>
          <w:sz w:val="20"/>
          <w:szCs w:val="20"/>
        </w:rPr>
        <w:t>.</w:t>
      </w:r>
      <w:r>
        <w:rPr>
          <w:rStyle w:val="Voetnootmarkering"/>
          <w:rFonts w:ascii="Verdana" w:hAnsi="Verdana"/>
          <w:sz w:val="20"/>
          <w:szCs w:val="20"/>
        </w:rPr>
        <w:footnoteReference w:id="5"/>
      </w:r>
      <w:r>
        <w:rPr>
          <w:rFonts w:ascii="Verdana" w:hAnsi="Verdana"/>
          <w:sz w:val="20"/>
          <w:szCs w:val="20"/>
        </w:rPr>
        <w:t xml:space="preserve"> </w:t>
      </w:r>
    </w:p>
    <w:p w:rsidRPr="00B833B8" w:rsidR="00C51282" w:rsidP="00C51282" w:rsidRDefault="00C51282" w14:paraId="3271292F" w14:textId="77777777">
      <w:pPr>
        <w:rPr>
          <w:rFonts w:ascii="Verdana" w:hAnsi="Verdana"/>
          <w:sz w:val="20"/>
          <w:szCs w:val="20"/>
        </w:rPr>
      </w:pPr>
      <w:r w:rsidRPr="00B833B8">
        <w:rPr>
          <w:rFonts w:ascii="Verdana" w:hAnsi="Verdana"/>
          <w:sz w:val="20"/>
          <w:szCs w:val="20"/>
        </w:rPr>
        <w:t xml:space="preserve">Het verschil tussen pompprijzen </w:t>
      </w:r>
      <w:r>
        <w:rPr>
          <w:rFonts w:ascii="Verdana" w:hAnsi="Verdana"/>
          <w:sz w:val="20"/>
          <w:szCs w:val="20"/>
        </w:rPr>
        <w:t xml:space="preserve">voor benzine en diesel </w:t>
      </w:r>
      <w:r w:rsidRPr="00B833B8">
        <w:rPr>
          <w:rFonts w:ascii="Verdana" w:hAnsi="Verdana"/>
          <w:sz w:val="20"/>
          <w:szCs w:val="20"/>
        </w:rPr>
        <w:t>aan de</w:t>
      </w:r>
      <w:r>
        <w:rPr>
          <w:rFonts w:ascii="Verdana" w:hAnsi="Verdana"/>
          <w:sz w:val="20"/>
          <w:szCs w:val="20"/>
        </w:rPr>
        <w:t xml:space="preserve"> snelweg en</w:t>
      </w:r>
      <w:r w:rsidRPr="00B833B8">
        <w:rPr>
          <w:rFonts w:ascii="Verdana" w:hAnsi="Verdana"/>
          <w:sz w:val="20"/>
          <w:szCs w:val="20"/>
        </w:rPr>
        <w:t xml:space="preserve"> buiten de snelweg in België is </w:t>
      </w:r>
      <w:r>
        <w:rPr>
          <w:rFonts w:ascii="Verdana" w:hAnsi="Verdana"/>
          <w:sz w:val="20"/>
          <w:szCs w:val="20"/>
        </w:rPr>
        <w:t xml:space="preserve">meer </w:t>
      </w:r>
      <w:r w:rsidRPr="00B833B8">
        <w:rPr>
          <w:rFonts w:ascii="Verdana" w:hAnsi="Verdana"/>
          <w:sz w:val="20"/>
          <w:szCs w:val="20"/>
        </w:rPr>
        <w:t>vergelijkbaar met het verschil in Nederland.</w:t>
      </w:r>
      <w:r>
        <w:rPr>
          <w:rStyle w:val="Voetnootmarkering"/>
          <w:rFonts w:ascii="Verdana" w:hAnsi="Verdana"/>
          <w:sz w:val="20"/>
          <w:szCs w:val="20"/>
        </w:rPr>
        <w:footnoteReference w:id="6"/>
      </w:r>
      <w:r>
        <w:rPr>
          <w:rFonts w:ascii="Verdana" w:hAnsi="Verdana"/>
          <w:sz w:val="20"/>
          <w:szCs w:val="20"/>
        </w:rPr>
        <w:t xml:space="preserve"> </w:t>
      </w:r>
      <w:r w:rsidRPr="00B833B8">
        <w:rPr>
          <w:rFonts w:ascii="Verdana" w:hAnsi="Verdana"/>
          <w:sz w:val="20"/>
          <w:szCs w:val="20"/>
        </w:rPr>
        <w:t>In België wordt gewerkt met een maximumprijs voor de brandstoffen. Tankstations langs de snelweg vragen meestal deze maximumprijs terwijl tankstations buiten de snelweg hier vaak onder zitten</w:t>
      </w:r>
      <w:r>
        <w:rPr>
          <w:rFonts w:ascii="Verdana" w:hAnsi="Verdana"/>
          <w:sz w:val="20"/>
          <w:szCs w:val="20"/>
        </w:rPr>
        <w:t xml:space="preserve"> (ongeveer </w:t>
      </w:r>
      <w:r w:rsidRPr="00B833B8">
        <w:rPr>
          <w:rFonts w:ascii="Verdana" w:hAnsi="Verdana"/>
          <w:sz w:val="20"/>
          <w:szCs w:val="20"/>
        </w:rPr>
        <w:t>€ 0,1</w:t>
      </w:r>
      <w:r>
        <w:rPr>
          <w:rFonts w:ascii="Verdana" w:hAnsi="Verdana"/>
          <w:sz w:val="20"/>
          <w:szCs w:val="20"/>
        </w:rPr>
        <w:t>0 per liter)</w:t>
      </w:r>
      <w:r w:rsidRPr="00B833B8">
        <w:rPr>
          <w:rFonts w:ascii="Verdana" w:hAnsi="Verdana"/>
          <w:sz w:val="20"/>
          <w:szCs w:val="20"/>
        </w:rPr>
        <w:t>.</w:t>
      </w:r>
      <w:r>
        <w:rPr>
          <w:rStyle w:val="Voetnootmarkering"/>
          <w:rFonts w:ascii="Verdana" w:hAnsi="Verdana"/>
          <w:sz w:val="20"/>
          <w:szCs w:val="20"/>
        </w:rPr>
        <w:footnoteReference w:id="7"/>
      </w:r>
      <w:r w:rsidRPr="00B833B8">
        <w:rPr>
          <w:rFonts w:ascii="Verdana" w:hAnsi="Verdana"/>
          <w:sz w:val="20"/>
          <w:szCs w:val="20"/>
        </w:rPr>
        <w:t xml:space="preserve"> </w:t>
      </w:r>
    </w:p>
    <w:p w:rsidRPr="003D6594" w:rsidR="00C51282" w:rsidP="00C51282" w:rsidRDefault="00C51282" w14:paraId="3A45BB87" w14:textId="77777777">
      <w:pPr>
        <w:rPr>
          <w:rFonts w:ascii="Verdana" w:hAnsi="Verdana"/>
          <w:sz w:val="20"/>
          <w:szCs w:val="20"/>
        </w:rPr>
      </w:pPr>
      <w:r>
        <w:rPr>
          <w:rFonts w:ascii="Verdana" w:hAnsi="Verdana"/>
          <w:sz w:val="20"/>
          <w:szCs w:val="20"/>
        </w:rPr>
        <w:t xml:space="preserve">Wat betreft LPG zijn de verschillen in pompprijs in België en Duitsland beide vergelijkbaar </w:t>
      </w:r>
      <w:r w:rsidRPr="003D6594">
        <w:rPr>
          <w:rFonts w:ascii="Verdana" w:hAnsi="Verdana"/>
          <w:sz w:val="20"/>
          <w:szCs w:val="20"/>
        </w:rPr>
        <w:t>met Nederland, namelijk enkele centen.</w:t>
      </w:r>
      <w:r w:rsidRPr="003D6594">
        <w:rPr>
          <w:rStyle w:val="Voetnootmarkering"/>
          <w:rFonts w:ascii="Verdana" w:hAnsi="Verdana"/>
          <w:sz w:val="20"/>
          <w:szCs w:val="20"/>
        </w:rPr>
        <w:footnoteReference w:id="8"/>
      </w:r>
      <w:r w:rsidRPr="003D6594">
        <w:rPr>
          <w:rFonts w:ascii="Verdana" w:hAnsi="Verdana"/>
          <w:sz w:val="20"/>
          <w:szCs w:val="20"/>
        </w:rPr>
        <w:t xml:space="preserve"> </w:t>
      </w:r>
    </w:p>
    <w:p w:rsidRPr="003D6594" w:rsidR="00C51282" w:rsidP="00C51282" w:rsidRDefault="00C51282" w14:paraId="20380083" w14:textId="77777777">
      <w:pPr>
        <w:rPr>
          <w:rFonts w:ascii="Verdana" w:hAnsi="Verdana"/>
          <w:b/>
          <w:bCs/>
          <w:sz w:val="20"/>
          <w:szCs w:val="20"/>
        </w:rPr>
      </w:pPr>
      <w:r w:rsidRPr="003D6594">
        <w:rPr>
          <w:rFonts w:ascii="Verdana" w:hAnsi="Verdana"/>
          <w:b/>
          <w:bCs/>
          <w:sz w:val="20"/>
          <w:szCs w:val="20"/>
        </w:rPr>
        <w:t>3.3 Oorzaak pompprijsverschillen snelweg</w:t>
      </w:r>
    </w:p>
    <w:p w:rsidRPr="003D6594" w:rsidR="00C51282" w:rsidP="00C51282" w:rsidRDefault="00C51282" w14:paraId="1F786C98" w14:textId="77777777">
      <w:pPr>
        <w:rPr>
          <w:rFonts w:ascii="Verdana" w:hAnsi="Verdana"/>
          <w:sz w:val="20"/>
          <w:szCs w:val="20"/>
        </w:rPr>
      </w:pPr>
      <w:r w:rsidRPr="003D6594">
        <w:rPr>
          <w:rFonts w:ascii="Verdana" w:hAnsi="Verdana"/>
          <w:sz w:val="20"/>
          <w:szCs w:val="20"/>
        </w:rPr>
        <w:t xml:space="preserve">Een van de mogelijke verklaringen voor het verschil in pompprijs tussen het binnenland en langs de snelweg, zijn de extra </w:t>
      </w:r>
      <w:proofErr w:type="spellStart"/>
      <w:r w:rsidRPr="003D6594">
        <w:rPr>
          <w:rFonts w:ascii="Verdana" w:hAnsi="Verdana"/>
          <w:sz w:val="20"/>
          <w:szCs w:val="20"/>
        </w:rPr>
        <w:t>veilingskosten</w:t>
      </w:r>
      <w:proofErr w:type="spellEnd"/>
      <w:r w:rsidRPr="003D6594">
        <w:rPr>
          <w:rFonts w:ascii="Verdana" w:hAnsi="Verdana"/>
          <w:sz w:val="20"/>
          <w:szCs w:val="20"/>
        </w:rPr>
        <w:t xml:space="preserve"> die tankstations op verzorgingsplaatsen (VZP) moeten maken. </w:t>
      </w:r>
    </w:p>
    <w:p w:rsidRPr="003D6594" w:rsidR="00C51282" w:rsidP="00C51282" w:rsidRDefault="00C51282" w14:paraId="69EAD63D" w14:textId="77777777">
      <w:pPr>
        <w:rPr>
          <w:rFonts w:ascii="Verdana" w:hAnsi="Verdana"/>
          <w:sz w:val="20"/>
          <w:szCs w:val="20"/>
        </w:rPr>
      </w:pPr>
      <w:r w:rsidRPr="003D6594">
        <w:rPr>
          <w:rFonts w:ascii="Verdana" w:hAnsi="Verdana"/>
          <w:sz w:val="20"/>
          <w:szCs w:val="20"/>
        </w:rPr>
        <w:t>Tankstations op verzorgingsplaatsen vallen onder de Benzinewet en worden geveild. Dit zijn extra kosten die een ondernemer maakt. De concessie voor tankstations lopen 15 jaar. De marktpartijen die hier een bod doen om een tankstation te mogen exploiteren op een VZP bepalen zelf de prijs van de liters die ze aanbieden. Dit is onderdeel van hun businesscase. Hier houden zij rekening mee in de bieding die zij maken voor een locatie.</w:t>
      </w:r>
    </w:p>
    <w:p w:rsidRPr="003D6594" w:rsidR="00C51282" w:rsidP="00C51282" w:rsidRDefault="00C51282" w14:paraId="7129C5E3" w14:textId="77777777">
      <w:pPr>
        <w:rPr>
          <w:rFonts w:ascii="Verdana" w:hAnsi="Verdana"/>
          <w:sz w:val="20"/>
          <w:szCs w:val="20"/>
        </w:rPr>
      </w:pPr>
      <w:r w:rsidRPr="003D6594">
        <w:rPr>
          <w:rFonts w:ascii="Verdana" w:hAnsi="Verdana"/>
          <w:sz w:val="20"/>
          <w:szCs w:val="20"/>
        </w:rPr>
        <w:t xml:space="preserve">De netto-ontvangsten (wat de overheid daadwerkelijk heeft ontvangen van de tankstations voor de concessie) bedroegen de afgelopen jaren gemiddeld een paar miljoen per geveilde verzorgingsplaats. Omgerekend naar per getankte liter lagen de meerkosten jarenlang rond de paar cent per liter. De laatste jaren gaat om het circa 10 cent wanneer de veilingkosten 1 op 1 zouden worden </w:t>
      </w:r>
      <w:proofErr w:type="spellStart"/>
      <w:r w:rsidRPr="003D6594">
        <w:rPr>
          <w:rFonts w:ascii="Verdana" w:hAnsi="Verdana"/>
          <w:sz w:val="20"/>
          <w:szCs w:val="20"/>
        </w:rPr>
        <w:t>doorvertaald</w:t>
      </w:r>
      <w:proofErr w:type="spellEnd"/>
      <w:r w:rsidRPr="003D6594">
        <w:rPr>
          <w:rFonts w:ascii="Verdana" w:hAnsi="Verdana"/>
          <w:sz w:val="20"/>
          <w:szCs w:val="20"/>
        </w:rPr>
        <w:t xml:space="preserve"> in de pompprijs. In hoeverre dat daadwerkelijk gebeurd is niet bekend </w:t>
      </w:r>
    </w:p>
    <w:p w:rsidRPr="00572B3A" w:rsidR="00C51282" w:rsidP="00C51282" w:rsidRDefault="00C51282" w14:paraId="6A998C99" w14:textId="77777777">
      <w:pPr>
        <w:rPr>
          <w:rFonts w:ascii="Verdana" w:hAnsi="Verdana"/>
          <w:sz w:val="20"/>
          <w:szCs w:val="20"/>
        </w:rPr>
      </w:pPr>
      <w:r w:rsidRPr="003D6594">
        <w:rPr>
          <w:rFonts w:ascii="Verdana" w:hAnsi="Verdana"/>
          <w:sz w:val="20"/>
          <w:szCs w:val="20"/>
        </w:rPr>
        <w:t>Hoe dan ook, kunnen de veilingkosten van de verzorgingsplaatsen hiermee maar een klein deel van het prijsverschil verklaren. In het prijsverschil tussen binnenland en snelweg spelen meer factoren mee. Zo kan de doelgroep</w:t>
      </w:r>
      <w:r w:rsidRPr="00572B3A">
        <w:rPr>
          <w:rFonts w:ascii="Verdana" w:hAnsi="Verdana"/>
          <w:sz w:val="20"/>
          <w:szCs w:val="20"/>
        </w:rPr>
        <w:t xml:space="preserve"> waar een </w:t>
      </w:r>
      <w:proofErr w:type="spellStart"/>
      <w:r w:rsidRPr="00572B3A">
        <w:rPr>
          <w:rFonts w:ascii="Verdana" w:hAnsi="Verdana"/>
          <w:sz w:val="20"/>
          <w:szCs w:val="20"/>
        </w:rPr>
        <w:t>tankstationhouder</w:t>
      </w:r>
      <w:proofErr w:type="spellEnd"/>
      <w:r w:rsidRPr="00572B3A">
        <w:rPr>
          <w:rFonts w:ascii="Verdana" w:hAnsi="Verdana"/>
          <w:sz w:val="20"/>
          <w:szCs w:val="20"/>
        </w:rPr>
        <w:t xml:space="preserve"> zich op richt verschillen (minder prijsgevoelige consumenten, zoals zakelijke rijders met een tankpas) of wordt door het tankstation langs de snelweg een specifiek verdienmodel gehanteerd (haal een broodje en tank een paar liter, versus hoge afzet/lage marge/lage kosten).</w:t>
      </w:r>
      <w:r w:rsidRPr="00572B3A">
        <w:rPr>
          <w:rFonts w:ascii="Verdana" w:hAnsi="Verdana"/>
          <w:b/>
          <w:bCs/>
          <w:sz w:val="20"/>
          <w:szCs w:val="20"/>
        </w:rPr>
        <w:t xml:space="preserve"> </w:t>
      </w:r>
      <w:r w:rsidRPr="00572B3A">
        <w:rPr>
          <w:rFonts w:ascii="Verdana" w:hAnsi="Verdana"/>
          <w:sz w:val="20"/>
          <w:szCs w:val="20"/>
        </w:rPr>
        <w:t>Tot slot</w:t>
      </w:r>
      <w:r w:rsidRPr="00572B3A">
        <w:rPr>
          <w:rFonts w:ascii="Verdana" w:hAnsi="Verdana"/>
          <w:b/>
          <w:bCs/>
          <w:sz w:val="20"/>
          <w:szCs w:val="20"/>
        </w:rPr>
        <w:t xml:space="preserve"> </w:t>
      </w:r>
      <w:r w:rsidRPr="00572B3A">
        <w:rPr>
          <w:rFonts w:ascii="Verdana" w:hAnsi="Verdana"/>
          <w:sz w:val="20"/>
          <w:szCs w:val="20"/>
        </w:rPr>
        <w:t xml:space="preserve">zijn er veel meer weggebruikers op de snelweg waardoor de vraag ook hoger is. </w:t>
      </w:r>
    </w:p>
    <w:p w:rsidRPr="00572B3A" w:rsidR="00C51282" w:rsidP="00C51282" w:rsidRDefault="00C51282" w14:paraId="1FB3C298" w14:textId="77777777">
      <w:pPr>
        <w:rPr>
          <w:rFonts w:ascii="Verdana" w:hAnsi="Verdana"/>
          <w:b/>
          <w:bCs/>
          <w:sz w:val="20"/>
          <w:szCs w:val="20"/>
        </w:rPr>
      </w:pPr>
      <w:r w:rsidRPr="003D6594">
        <w:rPr>
          <w:rFonts w:ascii="Verdana" w:hAnsi="Verdana"/>
          <w:sz w:val="20"/>
          <w:szCs w:val="20"/>
        </w:rPr>
        <w:t xml:space="preserve">Het verschilt per land hoe de verzorgingsplaatsen geregeld zijn; het wordt sterk bepaald door lokale factoren en historische keuzes. Frankrijk kent bijvoorbeeld tolwegen die privaat worden beheerd. Daar heeft de private beheerder een grote rol in het bepalen van het aanbod langs de weg. In Duitsland en België wordt net als in Nederland met concessies gewerkt. </w:t>
      </w:r>
    </w:p>
    <w:p w:rsidR="00C51282" w:rsidP="00C51282" w:rsidRDefault="00C51282" w14:paraId="4E3D021B" w14:textId="77777777">
      <w:pPr>
        <w:rPr>
          <w:rFonts w:ascii="Verdana" w:hAnsi="Verdana"/>
          <w:i/>
          <w:iCs/>
        </w:rPr>
      </w:pPr>
    </w:p>
    <w:p w:rsidR="00C51282" w:rsidP="00C51282" w:rsidRDefault="00C51282" w14:paraId="1586AB31" w14:textId="77777777">
      <w:pPr>
        <w:rPr>
          <w:rFonts w:ascii="Verdana" w:hAnsi="Verdana"/>
          <w:i/>
          <w:iCs/>
        </w:rPr>
      </w:pPr>
      <w:r>
        <w:rPr>
          <w:rFonts w:ascii="Verdana" w:hAnsi="Verdana"/>
          <w:i/>
          <w:iCs/>
        </w:rPr>
        <w:br w:type="page"/>
      </w:r>
    </w:p>
    <w:p w:rsidRPr="000C23DE" w:rsidR="00C51282" w:rsidP="00C51282" w:rsidRDefault="00C51282" w14:paraId="6A62210F" w14:textId="77777777">
      <w:pPr>
        <w:pStyle w:val="Kop2"/>
        <w:numPr>
          <w:ilvl w:val="0"/>
          <w:numId w:val="7"/>
        </w:numPr>
        <w:rPr>
          <w:rFonts w:ascii="Verdana" w:hAnsi="Verdana"/>
          <w:sz w:val="28"/>
          <w:szCs w:val="28"/>
        </w:rPr>
      </w:pPr>
      <w:r w:rsidRPr="00B833B8">
        <w:rPr>
          <w:rFonts w:ascii="Verdana" w:hAnsi="Verdana"/>
          <w:sz w:val="28"/>
          <w:szCs w:val="28"/>
        </w:rPr>
        <w:t>Brandstofprijzen in vergelijking met buurlanden</w:t>
      </w:r>
    </w:p>
    <w:p w:rsidRPr="00B96FB8" w:rsidR="00C51282" w:rsidP="00C51282" w:rsidRDefault="00C51282" w14:paraId="519B275F" w14:textId="77777777">
      <w:pPr>
        <w:rPr>
          <w:rFonts w:ascii="Verdana" w:hAnsi="Verdana"/>
          <w:sz w:val="20"/>
          <w:szCs w:val="20"/>
        </w:rPr>
      </w:pPr>
      <w:r>
        <w:rPr>
          <w:rFonts w:ascii="Verdana" w:hAnsi="Verdana"/>
          <w:sz w:val="20"/>
          <w:szCs w:val="20"/>
        </w:rPr>
        <w:t xml:space="preserve">Nu de nuance is geschetst dat pompprijzen verschillen per tankstation, zal in dit hoofdstuk de gemiddelde brandstofprijs van Nederland met de buurlanden worden vergeleken. Zoals beschreven in het vorige hoofdstuk, is het wel belangrijk om in acht te nemen dat bij sommige pompstations brandstof dus goedkoper of juist duurder zal zijn. </w:t>
      </w:r>
    </w:p>
    <w:p w:rsidRPr="00B833B8" w:rsidR="00C51282" w:rsidDel="00A2611B" w:rsidP="00C51282" w:rsidRDefault="00C51282" w14:paraId="48424911" w14:textId="77777777">
      <w:pPr>
        <w:rPr>
          <w:rFonts w:ascii="Verdana" w:hAnsi="Verdana"/>
          <w:sz w:val="20"/>
          <w:szCs w:val="20"/>
        </w:rPr>
      </w:pPr>
      <w:r>
        <w:rPr>
          <w:rFonts w:ascii="Verdana" w:hAnsi="Verdana"/>
          <w:b/>
          <w:bCs/>
          <w:sz w:val="20"/>
          <w:szCs w:val="20"/>
        </w:rPr>
        <w:t xml:space="preserve">4.1 </w:t>
      </w:r>
      <w:r w:rsidRPr="00B833B8">
        <w:rPr>
          <w:rFonts w:ascii="Verdana" w:hAnsi="Verdana"/>
          <w:b/>
          <w:bCs/>
          <w:sz w:val="20"/>
          <w:szCs w:val="20"/>
        </w:rPr>
        <w:t>Actuele pompprijzen</w:t>
      </w:r>
    </w:p>
    <w:p w:rsidRPr="00B833B8" w:rsidR="00C51282" w:rsidP="00C51282" w:rsidRDefault="00C51282" w14:paraId="31F9FE0C" w14:textId="77777777">
      <w:pPr>
        <w:rPr>
          <w:rFonts w:ascii="Verdana" w:hAnsi="Verdana"/>
          <w:sz w:val="20"/>
          <w:szCs w:val="20"/>
        </w:rPr>
      </w:pPr>
      <w:r w:rsidRPr="00B833B8">
        <w:rPr>
          <w:rFonts w:ascii="Verdana" w:hAnsi="Verdana"/>
          <w:sz w:val="20"/>
          <w:szCs w:val="20"/>
        </w:rPr>
        <w:t xml:space="preserve">Tabel </w:t>
      </w:r>
      <w:r>
        <w:rPr>
          <w:rFonts w:ascii="Verdana" w:hAnsi="Verdana"/>
          <w:sz w:val="20"/>
          <w:szCs w:val="20"/>
        </w:rPr>
        <w:t>3</w:t>
      </w:r>
      <w:r w:rsidRPr="00B833B8">
        <w:rPr>
          <w:rFonts w:ascii="Verdana" w:hAnsi="Verdana"/>
          <w:sz w:val="20"/>
          <w:szCs w:val="20"/>
        </w:rPr>
        <w:t xml:space="preserve"> geeft een overzicht van de</w:t>
      </w:r>
      <w:r>
        <w:rPr>
          <w:rFonts w:ascii="Verdana" w:hAnsi="Verdana"/>
          <w:sz w:val="20"/>
          <w:szCs w:val="20"/>
        </w:rPr>
        <w:t xml:space="preserve"> gemiddelde</w:t>
      </w:r>
      <w:r w:rsidRPr="00B833B8">
        <w:rPr>
          <w:rFonts w:ascii="Verdana" w:hAnsi="Verdana"/>
          <w:sz w:val="20"/>
          <w:szCs w:val="20"/>
        </w:rPr>
        <w:t xml:space="preserve"> prijzen aan de pomp </w:t>
      </w:r>
      <w:r>
        <w:rPr>
          <w:rFonts w:ascii="Verdana" w:hAnsi="Verdana"/>
          <w:sz w:val="20"/>
          <w:szCs w:val="20"/>
        </w:rPr>
        <w:t>op</w:t>
      </w:r>
      <w:r w:rsidRPr="00B833B8">
        <w:rPr>
          <w:rFonts w:ascii="Verdana" w:hAnsi="Verdana"/>
          <w:sz w:val="20"/>
          <w:szCs w:val="20"/>
        </w:rPr>
        <w:t xml:space="preserve"> 24 maart 2025 in Nederland, België en Duitsland. In Nederland is de prijs aan de pomp voor benzine het hoogst. Voor diesel en LPG zit de prijs aan de pomp tussen Duitsland en België in.</w:t>
      </w:r>
      <w:r>
        <w:rPr>
          <w:rFonts w:ascii="Verdana" w:hAnsi="Verdana"/>
          <w:sz w:val="20"/>
          <w:szCs w:val="20"/>
        </w:rPr>
        <w:t xml:space="preserve"> </w:t>
      </w:r>
    </w:p>
    <w:p w:rsidRPr="00B833B8" w:rsidR="00C51282" w:rsidP="00C51282" w:rsidRDefault="00C51282" w14:paraId="5E93E946" w14:textId="77777777">
      <w:pPr>
        <w:rPr>
          <w:rFonts w:ascii="Verdana" w:hAnsi="Verdana"/>
          <w:i/>
          <w:iCs/>
          <w:sz w:val="20"/>
          <w:szCs w:val="20"/>
        </w:rPr>
      </w:pPr>
      <w:r w:rsidRPr="00B833B8">
        <w:rPr>
          <w:rFonts w:ascii="Verdana" w:hAnsi="Verdana"/>
          <w:i/>
          <w:iCs/>
          <w:sz w:val="20"/>
          <w:szCs w:val="20"/>
        </w:rPr>
        <w:t xml:space="preserve">Tabel </w:t>
      </w:r>
      <w:r>
        <w:rPr>
          <w:rFonts w:ascii="Verdana" w:hAnsi="Verdana"/>
          <w:i/>
          <w:iCs/>
          <w:sz w:val="20"/>
          <w:szCs w:val="20"/>
        </w:rPr>
        <w:t>3</w:t>
      </w:r>
      <w:r w:rsidRPr="00B833B8">
        <w:rPr>
          <w:rFonts w:ascii="Verdana" w:hAnsi="Verdana"/>
          <w:i/>
          <w:iCs/>
          <w:sz w:val="20"/>
          <w:szCs w:val="20"/>
        </w:rPr>
        <w:t>: Pompprijzen benzine, diesel en LPG in Nederland, België en Duitsland op 24 maart 2025.</w:t>
      </w:r>
    </w:p>
    <w:tbl>
      <w:tblPr>
        <w:tblStyle w:val="Rastertabel4-Accent1"/>
        <w:tblW w:w="4380" w:type="dxa"/>
        <w:tblLook w:val="04A0" w:firstRow="1" w:lastRow="0" w:firstColumn="1" w:lastColumn="0" w:noHBand="0" w:noVBand="1"/>
      </w:tblPr>
      <w:tblGrid>
        <w:gridCol w:w="1107"/>
        <w:gridCol w:w="1375"/>
        <w:gridCol w:w="1287"/>
        <w:gridCol w:w="925"/>
      </w:tblGrid>
      <w:tr w:rsidRPr="008E4B43" w:rsidR="00C51282" w:rsidTr="00EF6D67" w14:paraId="6065B6A6"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hideMark/>
          </w:tcPr>
          <w:p w:rsidRPr="00B833B8" w:rsidR="00C51282" w:rsidP="00EF6D67" w:rsidRDefault="00C51282" w14:paraId="6B69173E" w14:textId="77777777">
            <w:pPr>
              <w:rPr>
                <w:rFonts w:ascii="Verdana" w:hAnsi="Verdana" w:eastAsia="Times New Roman" w:cs="Calibri"/>
                <w:b w:val="0"/>
                <w:bCs w:val="0"/>
                <w:color w:val="FFFFFF"/>
                <w:kern w:val="0"/>
                <w:sz w:val="20"/>
                <w:szCs w:val="20"/>
                <w:lang w:eastAsia="nl-NL"/>
                <w14:ligatures w14:val="none"/>
              </w:rPr>
            </w:pPr>
          </w:p>
        </w:tc>
        <w:tc>
          <w:tcPr>
            <w:tcW w:w="0" w:type="dxa"/>
            <w:hideMark/>
          </w:tcPr>
          <w:p w:rsidRPr="00B833B8" w:rsidR="00C51282" w:rsidP="00EF6D67" w:rsidRDefault="00C51282" w14:paraId="39AD862F"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bCs w:val="0"/>
                <w:color w:val="FFFFFF"/>
                <w:kern w:val="0"/>
                <w:sz w:val="20"/>
                <w:szCs w:val="20"/>
                <w:lang w:eastAsia="nl-NL"/>
                <w14:ligatures w14:val="none"/>
              </w:rPr>
            </w:pPr>
            <w:r w:rsidRPr="00B833B8">
              <w:rPr>
                <w:rFonts w:ascii="Verdana" w:hAnsi="Verdana" w:eastAsia="Times New Roman" w:cs="Calibri"/>
                <w:color w:val="FFFFFF"/>
                <w:kern w:val="0"/>
                <w:sz w:val="20"/>
                <w:szCs w:val="20"/>
                <w:lang w:eastAsia="nl-NL"/>
                <w14:ligatures w14:val="none"/>
              </w:rPr>
              <w:t>Nederland</w:t>
            </w:r>
          </w:p>
        </w:tc>
        <w:tc>
          <w:tcPr>
            <w:tcW w:w="0" w:type="dxa"/>
            <w:hideMark/>
          </w:tcPr>
          <w:p w:rsidRPr="00B833B8" w:rsidR="00C51282" w:rsidP="00EF6D67" w:rsidRDefault="00C51282" w14:paraId="510178D6"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bCs w:val="0"/>
                <w:color w:val="FFFFFF"/>
                <w:kern w:val="0"/>
                <w:sz w:val="20"/>
                <w:szCs w:val="20"/>
                <w:lang w:eastAsia="nl-NL"/>
                <w14:ligatures w14:val="none"/>
              </w:rPr>
            </w:pPr>
            <w:r w:rsidRPr="00B833B8">
              <w:rPr>
                <w:rFonts w:ascii="Verdana" w:hAnsi="Verdana" w:eastAsia="Times New Roman" w:cs="Calibri"/>
                <w:color w:val="FFFFFF"/>
                <w:kern w:val="0"/>
                <w:sz w:val="20"/>
                <w:szCs w:val="20"/>
                <w:lang w:eastAsia="nl-NL"/>
                <w14:ligatures w14:val="none"/>
              </w:rPr>
              <w:t>Duitsland</w:t>
            </w:r>
          </w:p>
        </w:tc>
        <w:tc>
          <w:tcPr>
            <w:tcW w:w="0" w:type="dxa"/>
            <w:hideMark/>
          </w:tcPr>
          <w:p w:rsidRPr="00B833B8" w:rsidR="00C51282" w:rsidP="00EF6D67" w:rsidRDefault="00C51282" w14:paraId="408599AF"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bCs w:val="0"/>
                <w:color w:val="FFFFFF"/>
                <w:kern w:val="0"/>
                <w:sz w:val="20"/>
                <w:szCs w:val="20"/>
                <w:lang w:eastAsia="nl-NL"/>
                <w14:ligatures w14:val="none"/>
              </w:rPr>
            </w:pPr>
            <w:r w:rsidRPr="00B833B8">
              <w:rPr>
                <w:rFonts w:ascii="Verdana" w:hAnsi="Verdana" w:eastAsia="Times New Roman" w:cs="Calibri"/>
                <w:color w:val="FFFFFF"/>
                <w:kern w:val="0"/>
                <w:sz w:val="20"/>
                <w:szCs w:val="20"/>
                <w:lang w:eastAsia="nl-NL"/>
                <w14:ligatures w14:val="none"/>
              </w:rPr>
              <w:t>België</w:t>
            </w:r>
          </w:p>
        </w:tc>
      </w:tr>
      <w:tr w:rsidRPr="008E4B43" w:rsidR="00C51282" w:rsidTr="00EF6D67" w14:paraId="61185F5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B833B8" w:rsidR="00C51282" w:rsidP="00EF6D67" w:rsidRDefault="00C51282" w14:paraId="391CE39C" w14:textId="77777777">
            <w:pPr>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Benzine</w:t>
            </w:r>
          </w:p>
        </w:tc>
        <w:tc>
          <w:tcPr>
            <w:tcW w:w="0" w:type="dxa"/>
            <w:hideMark/>
          </w:tcPr>
          <w:p w:rsidRPr="00B833B8" w:rsidR="00C51282" w:rsidP="00EF6D67" w:rsidRDefault="00C51282" w14:paraId="2454A15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1,8760</w:t>
            </w:r>
          </w:p>
        </w:tc>
        <w:tc>
          <w:tcPr>
            <w:tcW w:w="0" w:type="dxa"/>
            <w:hideMark/>
          </w:tcPr>
          <w:p w:rsidRPr="00B833B8" w:rsidR="00C51282" w:rsidP="00EF6D67" w:rsidRDefault="00C51282" w14:paraId="5DBDDC3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1,7380</w:t>
            </w:r>
          </w:p>
        </w:tc>
        <w:tc>
          <w:tcPr>
            <w:tcW w:w="0" w:type="dxa"/>
            <w:hideMark/>
          </w:tcPr>
          <w:p w:rsidRPr="00B833B8" w:rsidR="00C51282" w:rsidP="00EF6D67" w:rsidRDefault="00C51282" w14:paraId="57B54B5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1,5419</w:t>
            </w:r>
          </w:p>
        </w:tc>
      </w:tr>
      <w:tr w:rsidRPr="008E4B43" w:rsidR="00C51282" w:rsidTr="00EF6D67" w14:paraId="1ECADF44"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B833B8" w:rsidR="00C51282" w:rsidP="00EF6D67" w:rsidRDefault="00C51282" w14:paraId="7F0F37F1" w14:textId="77777777">
            <w:pPr>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Diesel</w:t>
            </w:r>
          </w:p>
        </w:tc>
        <w:tc>
          <w:tcPr>
            <w:tcW w:w="0" w:type="dxa"/>
            <w:hideMark/>
          </w:tcPr>
          <w:p w:rsidRPr="00B833B8" w:rsidR="00C51282" w:rsidP="00EF6D67" w:rsidRDefault="00C51282" w14:paraId="05E20B7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1,6500</w:t>
            </w:r>
          </w:p>
        </w:tc>
        <w:tc>
          <w:tcPr>
            <w:tcW w:w="0" w:type="dxa"/>
            <w:hideMark/>
          </w:tcPr>
          <w:p w:rsidRPr="00B833B8" w:rsidR="00C51282" w:rsidP="00EF6D67" w:rsidRDefault="00C51282" w14:paraId="4BDFACD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1,6050</w:t>
            </w:r>
          </w:p>
        </w:tc>
        <w:tc>
          <w:tcPr>
            <w:tcW w:w="0" w:type="dxa"/>
            <w:hideMark/>
          </w:tcPr>
          <w:p w:rsidRPr="00B833B8" w:rsidR="00C51282" w:rsidP="00EF6D67" w:rsidRDefault="00C51282" w14:paraId="5EF6028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1,6677</w:t>
            </w:r>
          </w:p>
        </w:tc>
      </w:tr>
      <w:tr w:rsidRPr="008E4B43" w:rsidR="00C51282" w:rsidTr="00EF6D67" w14:paraId="1E1CA57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B833B8" w:rsidR="00C51282" w:rsidP="00EF6D67" w:rsidRDefault="00C51282" w14:paraId="67E3E35B" w14:textId="77777777">
            <w:pPr>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LPG</w:t>
            </w:r>
          </w:p>
        </w:tc>
        <w:tc>
          <w:tcPr>
            <w:tcW w:w="0" w:type="dxa"/>
            <w:hideMark/>
          </w:tcPr>
          <w:p w:rsidRPr="00B833B8" w:rsidR="00C51282" w:rsidP="00EF6D67" w:rsidRDefault="00C51282" w14:paraId="2C9607F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0,8610</w:t>
            </w:r>
          </w:p>
        </w:tc>
        <w:tc>
          <w:tcPr>
            <w:tcW w:w="0" w:type="dxa"/>
            <w:hideMark/>
          </w:tcPr>
          <w:p w:rsidRPr="00B833B8" w:rsidR="00C51282" w:rsidP="00EF6D67" w:rsidRDefault="00C51282" w14:paraId="12BCED9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1,0591</w:t>
            </w:r>
          </w:p>
        </w:tc>
        <w:tc>
          <w:tcPr>
            <w:tcW w:w="0" w:type="dxa"/>
            <w:hideMark/>
          </w:tcPr>
          <w:p w:rsidRPr="00B833B8" w:rsidR="00C51282" w:rsidP="00EF6D67" w:rsidRDefault="00C51282" w14:paraId="74F2B52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0,8180</w:t>
            </w:r>
          </w:p>
        </w:tc>
      </w:tr>
    </w:tbl>
    <w:p w:rsidRPr="00B833B8" w:rsidR="00C51282" w:rsidP="00C51282" w:rsidRDefault="00C51282" w14:paraId="4C036E5D" w14:textId="77777777">
      <w:pPr>
        <w:rPr>
          <w:rFonts w:ascii="Verdana" w:hAnsi="Verdana"/>
          <w:sz w:val="20"/>
          <w:szCs w:val="20"/>
        </w:rPr>
      </w:pPr>
    </w:p>
    <w:p w:rsidRPr="00B833B8" w:rsidR="00C51282" w:rsidP="00C51282" w:rsidRDefault="00C51282" w14:paraId="3AADB3DC" w14:textId="77777777">
      <w:pPr>
        <w:rPr>
          <w:rFonts w:ascii="Verdana" w:hAnsi="Verdana"/>
          <w:b/>
          <w:bCs/>
          <w:sz w:val="20"/>
          <w:szCs w:val="20"/>
        </w:rPr>
      </w:pPr>
      <w:r>
        <w:rPr>
          <w:rFonts w:ascii="Verdana" w:hAnsi="Verdana"/>
          <w:b/>
          <w:bCs/>
          <w:sz w:val="20"/>
          <w:szCs w:val="20"/>
        </w:rPr>
        <w:t xml:space="preserve">4.2 </w:t>
      </w:r>
      <w:r w:rsidRPr="00B833B8">
        <w:rPr>
          <w:rFonts w:ascii="Verdana" w:hAnsi="Verdana"/>
          <w:b/>
          <w:bCs/>
          <w:sz w:val="20"/>
          <w:szCs w:val="20"/>
        </w:rPr>
        <w:t>Ontwikkeling pompprijzen en verschillen</w:t>
      </w:r>
    </w:p>
    <w:p w:rsidRPr="00B833B8" w:rsidR="00C51282" w:rsidP="00C51282" w:rsidRDefault="00C51282" w14:paraId="34D9E31A" w14:textId="33F71F78">
      <w:pPr>
        <w:rPr>
          <w:rFonts w:ascii="Verdana" w:hAnsi="Verdana"/>
          <w:b/>
          <w:bCs/>
          <w:i/>
          <w:iCs/>
          <w:sz w:val="20"/>
          <w:szCs w:val="20"/>
        </w:rPr>
      </w:pPr>
      <w:r>
        <w:rPr>
          <w:rFonts w:ascii="Verdana" w:hAnsi="Verdana"/>
          <w:b/>
          <w:bCs/>
          <w:i/>
          <w:iCs/>
          <w:sz w:val="20"/>
          <w:szCs w:val="20"/>
        </w:rPr>
        <w:t xml:space="preserve">4.2.1 </w:t>
      </w:r>
      <w:r w:rsidRPr="00B833B8">
        <w:rPr>
          <w:rFonts w:ascii="Verdana" w:hAnsi="Verdana"/>
          <w:b/>
          <w:bCs/>
          <w:i/>
          <w:iCs/>
          <w:sz w:val="20"/>
          <w:szCs w:val="20"/>
        </w:rPr>
        <w:t>Benzine</w:t>
      </w:r>
    </w:p>
    <w:p w:rsidRPr="00B833B8" w:rsidR="00C51282" w:rsidP="00C51282" w:rsidRDefault="00C51282" w14:paraId="25EA30AB" w14:textId="77777777">
      <w:pPr>
        <w:rPr>
          <w:rFonts w:ascii="Verdana" w:hAnsi="Verdana"/>
          <w:sz w:val="20"/>
          <w:szCs w:val="20"/>
        </w:rPr>
      </w:pPr>
      <w:r w:rsidRPr="00B833B8">
        <w:rPr>
          <w:rFonts w:ascii="Verdana" w:hAnsi="Verdana"/>
          <w:sz w:val="20"/>
          <w:szCs w:val="20"/>
        </w:rPr>
        <w:t xml:space="preserve">Afbeelding </w:t>
      </w:r>
      <w:r>
        <w:rPr>
          <w:rFonts w:ascii="Verdana" w:hAnsi="Verdana"/>
          <w:sz w:val="20"/>
          <w:szCs w:val="20"/>
        </w:rPr>
        <w:t>3</w:t>
      </w:r>
      <w:r w:rsidRPr="00B833B8">
        <w:rPr>
          <w:rFonts w:ascii="Verdana" w:hAnsi="Verdana"/>
          <w:sz w:val="20"/>
          <w:szCs w:val="20"/>
        </w:rPr>
        <w:t xml:space="preserve"> laat de ontwikkeling van de benzine pompprijs in Nederland, België en Duitsland zien in de periode 2010-2025 en in de periode 2020-2025. De pompprijs in Nederland lag in de</w:t>
      </w:r>
      <w:r>
        <w:rPr>
          <w:rFonts w:ascii="Verdana" w:hAnsi="Verdana"/>
          <w:sz w:val="20"/>
          <w:szCs w:val="20"/>
        </w:rPr>
        <w:t>ze hele</w:t>
      </w:r>
      <w:r w:rsidRPr="00B833B8">
        <w:rPr>
          <w:rFonts w:ascii="Verdana" w:hAnsi="Verdana"/>
          <w:sz w:val="20"/>
          <w:szCs w:val="20"/>
        </w:rPr>
        <w:t xml:space="preserve"> periode structureel hoger dan in Duitsland en België. </w:t>
      </w:r>
    </w:p>
    <w:p w:rsidRPr="00B833B8" w:rsidR="00C51282" w:rsidP="00C51282" w:rsidRDefault="00C51282" w14:paraId="2459C9E5" w14:textId="77777777">
      <w:pPr>
        <w:spacing w:after="0"/>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3</w:t>
      </w:r>
      <w:r w:rsidRPr="00B833B8">
        <w:rPr>
          <w:rFonts w:ascii="Verdana" w:hAnsi="Verdana"/>
          <w:i/>
          <w:iCs/>
          <w:sz w:val="20"/>
          <w:szCs w:val="20"/>
        </w:rPr>
        <w:t xml:space="preserve">: Pompprijsontwikkeling benzine </w:t>
      </w:r>
      <w:r>
        <w:rPr>
          <w:rFonts w:ascii="Verdana" w:hAnsi="Verdana"/>
          <w:i/>
          <w:iCs/>
          <w:sz w:val="20"/>
          <w:szCs w:val="20"/>
        </w:rPr>
        <w:t xml:space="preserve">in euro </w:t>
      </w:r>
      <w:r w:rsidRPr="00B833B8">
        <w:rPr>
          <w:rFonts w:ascii="Verdana" w:hAnsi="Verdana"/>
          <w:i/>
          <w:iCs/>
          <w:sz w:val="20"/>
          <w:szCs w:val="20"/>
        </w:rPr>
        <w:t>per 1.000 liter</w:t>
      </w:r>
    </w:p>
    <w:p w:rsidRPr="00B833B8" w:rsidR="00C51282" w:rsidP="00C51282" w:rsidRDefault="00C51282" w14:paraId="23A30B64" w14:textId="77777777">
      <w:pPr>
        <w:spacing w:after="0"/>
        <w:rPr>
          <w:rFonts w:ascii="Verdana" w:hAnsi="Verdana"/>
          <w:i/>
          <w:iCs/>
          <w:sz w:val="20"/>
          <w:szCs w:val="20"/>
        </w:rPr>
      </w:pPr>
      <w:r w:rsidRPr="00B833B8">
        <w:rPr>
          <w:rFonts w:ascii="Verdana" w:hAnsi="Verdana"/>
          <w:i/>
          <w:iCs/>
          <w:sz w:val="20"/>
          <w:szCs w:val="20"/>
        </w:rPr>
        <w:t>2010-2025 (links) en 2020-2025 (rechts)</w:t>
      </w:r>
      <w:r>
        <w:rPr>
          <w:rFonts w:ascii="Verdana" w:hAnsi="Verdana"/>
          <w:i/>
          <w:iCs/>
          <w:sz w:val="20"/>
          <w:szCs w:val="20"/>
        </w:rPr>
        <w:t xml:space="preserve">. (Data: </w:t>
      </w:r>
      <w:proofErr w:type="spellStart"/>
      <w:r>
        <w:rPr>
          <w:rFonts w:ascii="Verdana" w:hAnsi="Verdana"/>
          <w:i/>
          <w:iCs/>
          <w:sz w:val="20"/>
          <w:szCs w:val="20"/>
        </w:rPr>
        <w:t>Weekly</w:t>
      </w:r>
      <w:proofErr w:type="spellEnd"/>
      <w:r>
        <w:rPr>
          <w:rFonts w:ascii="Verdana" w:hAnsi="Verdana"/>
          <w:i/>
          <w:iCs/>
          <w:sz w:val="20"/>
          <w:szCs w:val="20"/>
        </w:rPr>
        <w:t xml:space="preserve"> Oil Bulletin)</w:t>
      </w:r>
    </w:p>
    <w:tbl>
      <w:tblPr>
        <w:tblStyle w:val="Tabelraster"/>
        <w:tblW w:w="11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7"/>
        <w:gridCol w:w="5635"/>
      </w:tblGrid>
      <w:tr w:rsidRPr="008E4B43" w:rsidR="00C51282" w:rsidTr="00EF6D67" w14:paraId="7CA659C9" w14:textId="77777777">
        <w:trPr>
          <w:trHeight w:val="87"/>
          <w:jc w:val="center"/>
        </w:trPr>
        <w:tc>
          <w:tcPr>
            <w:tcW w:w="5397" w:type="dxa"/>
          </w:tcPr>
          <w:p w:rsidRPr="00893480" w:rsidR="00C51282" w:rsidP="00EF6D67" w:rsidRDefault="00C51282" w14:paraId="40F8D3D2" w14:textId="77777777">
            <w:pPr>
              <w:rPr>
                <w:rFonts w:ascii="Verdana" w:hAnsi="Verdana"/>
                <w:noProof/>
                <w:sz w:val="20"/>
                <w:szCs w:val="20"/>
              </w:rPr>
            </w:pPr>
            <w:r w:rsidRPr="00B833B8">
              <w:rPr>
                <w:rFonts w:ascii="Verdana" w:hAnsi="Verdana"/>
                <w:noProof/>
                <w:sz w:val="20"/>
                <w:szCs w:val="20"/>
              </w:rPr>
              <w:drawing>
                <wp:inline distT="0" distB="0" distL="0" distR="0" wp14:anchorId="03850CC0" wp14:editId="2246C7F7">
                  <wp:extent cx="3239770" cy="3553428"/>
                  <wp:effectExtent l="0" t="0" r="17780" b="9525"/>
                  <wp:docPr id="1597555269" name="Grafiek 1">
                    <a:extLst xmlns:a="http://schemas.openxmlformats.org/drawingml/2006/main">
                      <a:ext uri="{FF2B5EF4-FFF2-40B4-BE49-F238E27FC236}">
                        <a16:creationId xmlns:a16="http://schemas.microsoft.com/office/drawing/2014/main" id="{85AE18EA-16B8-4740-96BB-3C0426EE1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635" w:type="dxa"/>
          </w:tcPr>
          <w:p w:rsidR="00C51282" w:rsidP="00EF6D67" w:rsidRDefault="00C51282" w14:paraId="24E2E69F" w14:textId="77777777">
            <w:pPr>
              <w:rPr>
                <w:rFonts w:ascii="Verdana" w:hAnsi="Verdana"/>
                <w:sz w:val="20"/>
                <w:szCs w:val="20"/>
              </w:rPr>
            </w:pPr>
            <w:r w:rsidRPr="00B833B8">
              <w:rPr>
                <w:rFonts w:ascii="Verdana" w:hAnsi="Verdana"/>
                <w:noProof/>
                <w:sz w:val="20"/>
                <w:szCs w:val="20"/>
              </w:rPr>
              <w:drawing>
                <wp:inline distT="0" distB="0" distL="0" distR="0" wp14:anchorId="10721AA3" wp14:editId="047492C5">
                  <wp:extent cx="3239770" cy="3552825"/>
                  <wp:effectExtent l="0" t="0" r="17780" b="9525"/>
                  <wp:docPr id="1680112738" name="Grafiek 1">
                    <a:extLst xmlns:a="http://schemas.openxmlformats.org/drawingml/2006/main">
                      <a:ext uri="{FF2B5EF4-FFF2-40B4-BE49-F238E27FC236}">
                        <a16:creationId xmlns:a16="http://schemas.microsoft.com/office/drawing/2014/main" id="{85AE18EA-16B8-4740-96BB-3C0426EE1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B833B8" w:rsidR="00C51282" w:rsidP="00EF6D67" w:rsidRDefault="00C51282" w14:paraId="2FB6389B" w14:textId="77777777">
            <w:pPr>
              <w:rPr>
                <w:rFonts w:ascii="Verdana" w:hAnsi="Verdana"/>
                <w:sz w:val="20"/>
                <w:szCs w:val="20"/>
              </w:rPr>
            </w:pPr>
          </w:p>
        </w:tc>
      </w:tr>
    </w:tbl>
    <w:p w:rsidRPr="00B833B8" w:rsidR="00C51282" w:rsidP="00C51282" w:rsidRDefault="00C51282" w14:paraId="14CF7F2A" w14:textId="77777777">
      <w:pPr>
        <w:rPr>
          <w:rFonts w:ascii="Verdana" w:hAnsi="Verdana"/>
          <w:sz w:val="20"/>
          <w:szCs w:val="20"/>
        </w:rPr>
      </w:pPr>
      <w:r w:rsidRPr="00B833B8">
        <w:rPr>
          <w:rFonts w:ascii="Verdana" w:hAnsi="Verdana"/>
          <w:sz w:val="20"/>
          <w:szCs w:val="20"/>
        </w:rPr>
        <w:t xml:space="preserve">Dit is nader geduid in afbeelding </w:t>
      </w:r>
      <w:r>
        <w:rPr>
          <w:rFonts w:ascii="Verdana" w:hAnsi="Verdana"/>
          <w:sz w:val="20"/>
          <w:szCs w:val="20"/>
        </w:rPr>
        <w:t>4</w:t>
      </w:r>
      <w:r w:rsidRPr="00B833B8">
        <w:rPr>
          <w:rFonts w:ascii="Verdana" w:hAnsi="Verdana"/>
          <w:sz w:val="20"/>
          <w:szCs w:val="20"/>
        </w:rPr>
        <w:t xml:space="preserve"> hieronder </w:t>
      </w:r>
      <w:r>
        <w:rPr>
          <w:rFonts w:ascii="Verdana" w:hAnsi="Verdana"/>
          <w:sz w:val="20"/>
          <w:szCs w:val="20"/>
        </w:rPr>
        <w:t>dat</w:t>
      </w:r>
      <w:r w:rsidRPr="00B833B8">
        <w:rPr>
          <w:rFonts w:ascii="Verdana" w:hAnsi="Verdana"/>
          <w:sz w:val="20"/>
          <w:szCs w:val="20"/>
        </w:rPr>
        <w:t xml:space="preserve"> de pompprijsverschillen met buurlanden laat zien. Het verschil in benzineprijs aan de pomp met zowel Duitsland als België lag in 2010 rond de € 0,10. Dit verschil is door de jaren heen opgelopen. Dat komt doordat alleen Nederland de tarieven indexeert. In meest recente jaren zijn de effecten van de korting (en het gedeeltelijke aflopen daarvan halverwege 2023) te zien, waarbij in 2022 ook sprake was van een korting in Duitsland en België. Het huidige prijsverschil met België is circa € 0,30 en met Duitsland €0,1</w:t>
      </w:r>
      <w:r>
        <w:rPr>
          <w:rFonts w:ascii="Verdana" w:hAnsi="Verdana"/>
          <w:sz w:val="20"/>
          <w:szCs w:val="20"/>
        </w:rPr>
        <w:t>5</w:t>
      </w:r>
      <w:r w:rsidRPr="00B833B8">
        <w:rPr>
          <w:rFonts w:ascii="Verdana" w:hAnsi="Verdana"/>
          <w:sz w:val="20"/>
          <w:szCs w:val="20"/>
        </w:rPr>
        <w:t xml:space="preserve">. Met het vervallen van de accijnskorting zou het accijnsverschil met België en Duitsland in 2026 met </w:t>
      </w:r>
      <w:r>
        <w:rPr>
          <w:rFonts w:ascii="Verdana" w:hAnsi="Verdana"/>
          <w:sz w:val="20"/>
          <w:szCs w:val="20"/>
        </w:rPr>
        <w:t>ongeveer € 0,21</w:t>
      </w:r>
      <w:r w:rsidRPr="00B833B8">
        <w:rPr>
          <w:rFonts w:ascii="Verdana" w:hAnsi="Verdana"/>
          <w:sz w:val="20"/>
          <w:szCs w:val="20"/>
        </w:rPr>
        <w:t xml:space="preserve"> stijgen waardoor het prijsverschil naar verwachting verder zal toenemen. </w:t>
      </w:r>
    </w:p>
    <w:p w:rsidRPr="00B833B8" w:rsidR="00C51282" w:rsidP="00C51282" w:rsidRDefault="00C51282" w14:paraId="774E2D92" w14:textId="77777777">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4</w:t>
      </w:r>
      <w:r w:rsidRPr="00B833B8">
        <w:rPr>
          <w:rFonts w:ascii="Verdana" w:hAnsi="Verdana"/>
          <w:i/>
          <w:iCs/>
          <w:sz w:val="20"/>
          <w:szCs w:val="20"/>
        </w:rPr>
        <w:t>: Ontwikkeling prijsverschil benzine vanaf 2010. (tarief Nederland versus België en Duitsland, negatief betekent dat de prijs in Nederland lager ligt dan in België/Duitsland)</w:t>
      </w:r>
      <w:r>
        <w:rPr>
          <w:rFonts w:ascii="Verdana" w:hAnsi="Verdana"/>
          <w:i/>
          <w:iCs/>
          <w:sz w:val="20"/>
          <w:szCs w:val="20"/>
        </w:rPr>
        <w:t xml:space="preserve">. (Data: </w:t>
      </w:r>
      <w:proofErr w:type="spellStart"/>
      <w:r>
        <w:rPr>
          <w:rFonts w:ascii="Verdana" w:hAnsi="Verdana"/>
          <w:i/>
          <w:iCs/>
          <w:sz w:val="20"/>
          <w:szCs w:val="20"/>
        </w:rPr>
        <w:t>Weekly</w:t>
      </w:r>
      <w:proofErr w:type="spellEnd"/>
      <w:r>
        <w:rPr>
          <w:rFonts w:ascii="Verdana" w:hAnsi="Verdana"/>
          <w:i/>
          <w:iCs/>
          <w:sz w:val="20"/>
          <w:szCs w:val="20"/>
        </w:rPr>
        <w:t xml:space="preserve"> Oil Bulletin)</w:t>
      </w:r>
    </w:p>
    <w:p w:rsidRPr="00B833B8" w:rsidR="00C51282" w:rsidP="00C51282" w:rsidRDefault="00C51282" w14:paraId="0D37268A" w14:textId="77777777">
      <w:pPr>
        <w:rPr>
          <w:rFonts w:ascii="Verdana" w:hAnsi="Verdana"/>
          <w:i/>
          <w:iCs/>
          <w:sz w:val="20"/>
          <w:szCs w:val="20"/>
        </w:rPr>
      </w:pPr>
      <w:r w:rsidRPr="00B833B8">
        <w:rPr>
          <w:rFonts w:ascii="Verdana" w:hAnsi="Verdana"/>
          <w:noProof/>
          <w:sz w:val="20"/>
          <w:szCs w:val="20"/>
        </w:rPr>
        <w:drawing>
          <wp:inline distT="0" distB="0" distL="0" distR="0" wp14:anchorId="072F41D9" wp14:editId="3AFDD0BD">
            <wp:extent cx="5729469" cy="3402957"/>
            <wp:effectExtent l="0" t="0" r="5080" b="7620"/>
            <wp:docPr id="139810560" name="Grafiek 1">
              <a:extLst xmlns:a="http://schemas.openxmlformats.org/drawingml/2006/main">
                <a:ext uri="{FF2B5EF4-FFF2-40B4-BE49-F238E27FC236}">
                  <a16:creationId xmlns:a16="http://schemas.microsoft.com/office/drawing/2014/main" id="{C6EA2673-9317-8D76-7AE4-9E5C1B265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B833B8" w:rsidR="00C51282" w:rsidP="00C51282" w:rsidRDefault="00C51282" w14:paraId="17CE3036" w14:textId="77777777">
      <w:pPr>
        <w:rPr>
          <w:rFonts w:ascii="Verdana" w:hAnsi="Verdana"/>
          <w:b/>
          <w:bCs/>
          <w:i/>
          <w:iCs/>
          <w:sz w:val="20"/>
          <w:szCs w:val="20"/>
        </w:rPr>
      </w:pPr>
      <w:r>
        <w:rPr>
          <w:rFonts w:ascii="Verdana" w:hAnsi="Verdana"/>
          <w:b/>
          <w:bCs/>
          <w:i/>
          <w:iCs/>
          <w:sz w:val="20"/>
          <w:szCs w:val="20"/>
        </w:rPr>
        <w:t xml:space="preserve">4.2.2. </w:t>
      </w:r>
      <w:r w:rsidRPr="00B833B8">
        <w:rPr>
          <w:rFonts w:ascii="Verdana" w:hAnsi="Verdana"/>
          <w:b/>
          <w:bCs/>
          <w:i/>
          <w:iCs/>
          <w:sz w:val="20"/>
          <w:szCs w:val="20"/>
        </w:rPr>
        <w:t>Diesel</w:t>
      </w:r>
      <w:r>
        <w:rPr>
          <w:rFonts w:ascii="Verdana" w:hAnsi="Verdana"/>
          <w:b/>
          <w:bCs/>
          <w:i/>
          <w:iCs/>
          <w:sz w:val="20"/>
          <w:szCs w:val="20"/>
        </w:rPr>
        <w:t xml:space="preserve"> </w:t>
      </w:r>
    </w:p>
    <w:p w:rsidRPr="00B833B8" w:rsidR="00C51282" w:rsidP="00C51282" w:rsidRDefault="00C51282" w14:paraId="5C1C444F" w14:textId="77777777">
      <w:pPr>
        <w:spacing w:after="0"/>
        <w:rPr>
          <w:rFonts w:ascii="Verdana" w:hAnsi="Verdana"/>
          <w:sz w:val="20"/>
          <w:szCs w:val="20"/>
        </w:rPr>
      </w:pPr>
      <w:r w:rsidRPr="00B833B8">
        <w:rPr>
          <w:rFonts w:ascii="Verdana" w:hAnsi="Verdana"/>
          <w:sz w:val="20"/>
          <w:szCs w:val="20"/>
        </w:rPr>
        <w:t xml:space="preserve">Figuren </w:t>
      </w:r>
      <w:r>
        <w:rPr>
          <w:rFonts w:ascii="Verdana" w:hAnsi="Verdana"/>
          <w:sz w:val="20"/>
          <w:szCs w:val="20"/>
        </w:rPr>
        <w:t>5</w:t>
      </w:r>
      <w:r w:rsidRPr="00B833B8">
        <w:rPr>
          <w:rFonts w:ascii="Verdana" w:hAnsi="Verdana"/>
          <w:sz w:val="20"/>
          <w:szCs w:val="20"/>
        </w:rPr>
        <w:t xml:space="preserve"> en </w:t>
      </w:r>
      <w:r>
        <w:rPr>
          <w:rFonts w:ascii="Verdana" w:hAnsi="Verdana"/>
          <w:sz w:val="20"/>
          <w:szCs w:val="20"/>
        </w:rPr>
        <w:t>6</w:t>
      </w:r>
      <w:r w:rsidRPr="00B833B8">
        <w:rPr>
          <w:rFonts w:ascii="Verdana" w:hAnsi="Verdana"/>
          <w:sz w:val="20"/>
          <w:szCs w:val="20"/>
        </w:rPr>
        <w:t xml:space="preserve"> hieronder geven inzicht in de pompprijsverschillen</w:t>
      </w:r>
      <w:r>
        <w:rPr>
          <w:rFonts w:ascii="Verdana" w:hAnsi="Verdana"/>
          <w:sz w:val="20"/>
          <w:szCs w:val="20"/>
        </w:rPr>
        <w:t xml:space="preserve"> voor diesel</w:t>
      </w:r>
      <w:r w:rsidRPr="00B833B8">
        <w:rPr>
          <w:rFonts w:ascii="Verdana" w:hAnsi="Verdana"/>
          <w:sz w:val="20"/>
          <w:szCs w:val="20"/>
        </w:rPr>
        <w:t xml:space="preserve"> met buurlanden in de periode 2010-2025 en 2020-2025 en de ontwikkeling van de verschillen.</w:t>
      </w:r>
    </w:p>
    <w:p w:rsidRPr="00B833B8" w:rsidR="00C51282" w:rsidP="00C51282" w:rsidRDefault="00C51282" w14:paraId="4375697C" w14:textId="77777777">
      <w:pPr>
        <w:spacing w:after="0"/>
        <w:rPr>
          <w:rFonts w:ascii="Verdana" w:hAnsi="Verdana"/>
          <w:sz w:val="20"/>
          <w:szCs w:val="20"/>
        </w:rPr>
      </w:pPr>
    </w:p>
    <w:p w:rsidR="00C51282" w:rsidP="00C51282" w:rsidRDefault="00C51282" w14:paraId="0A5C8B46" w14:textId="77777777">
      <w:pPr>
        <w:rPr>
          <w:rFonts w:ascii="Verdana" w:hAnsi="Verdana"/>
          <w:i/>
          <w:iCs/>
          <w:sz w:val="20"/>
          <w:szCs w:val="20"/>
        </w:rPr>
      </w:pPr>
      <w:r>
        <w:rPr>
          <w:rFonts w:ascii="Verdana" w:hAnsi="Verdana"/>
          <w:i/>
          <w:iCs/>
          <w:sz w:val="20"/>
          <w:szCs w:val="20"/>
        </w:rPr>
        <w:br w:type="page"/>
      </w:r>
    </w:p>
    <w:p w:rsidRPr="00B833B8" w:rsidR="00C51282" w:rsidP="00C51282" w:rsidRDefault="00C51282" w14:paraId="1B57AC03" w14:textId="77777777">
      <w:pPr>
        <w:spacing w:after="0"/>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5</w:t>
      </w:r>
      <w:r w:rsidRPr="00B833B8">
        <w:rPr>
          <w:rFonts w:ascii="Verdana" w:hAnsi="Verdana"/>
          <w:i/>
          <w:iCs/>
          <w:sz w:val="20"/>
          <w:szCs w:val="20"/>
        </w:rPr>
        <w:t xml:space="preserve">: Pompprijsontwikkeling diesel per 1.000 liter. </w:t>
      </w:r>
    </w:p>
    <w:p w:rsidRPr="00B833B8" w:rsidR="00C51282" w:rsidP="00C51282" w:rsidRDefault="00C51282" w14:paraId="0D6EAFAE" w14:textId="77777777">
      <w:pPr>
        <w:spacing w:after="0"/>
        <w:rPr>
          <w:rFonts w:ascii="Verdana" w:hAnsi="Verdana"/>
          <w:i/>
          <w:iCs/>
          <w:sz w:val="20"/>
          <w:szCs w:val="20"/>
        </w:rPr>
      </w:pPr>
      <w:r w:rsidRPr="00B833B8">
        <w:rPr>
          <w:rFonts w:ascii="Verdana" w:hAnsi="Verdana"/>
          <w:i/>
          <w:iCs/>
          <w:sz w:val="20"/>
          <w:szCs w:val="20"/>
        </w:rPr>
        <w:t>2010-2025 (links) en 2020-2025 (rechts)</w:t>
      </w:r>
      <w:r>
        <w:rPr>
          <w:rFonts w:ascii="Verdana" w:hAnsi="Verdana"/>
          <w:i/>
          <w:iCs/>
          <w:sz w:val="20"/>
          <w:szCs w:val="20"/>
        </w:rPr>
        <w:t xml:space="preserve">. (Data: </w:t>
      </w:r>
      <w:proofErr w:type="spellStart"/>
      <w:r>
        <w:rPr>
          <w:rFonts w:ascii="Verdana" w:hAnsi="Verdana"/>
          <w:i/>
          <w:iCs/>
          <w:sz w:val="20"/>
          <w:szCs w:val="20"/>
        </w:rPr>
        <w:t>Weekly</w:t>
      </w:r>
      <w:proofErr w:type="spellEnd"/>
      <w:r>
        <w:rPr>
          <w:rFonts w:ascii="Verdana" w:hAnsi="Verdana"/>
          <w:i/>
          <w:iCs/>
          <w:sz w:val="20"/>
          <w:szCs w:val="20"/>
        </w:rPr>
        <w:t xml:space="preserve"> Oil Bulletin)</w:t>
      </w:r>
    </w:p>
    <w:p w:rsidRPr="00B833B8" w:rsidR="00C51282" w:rsidP="00C51282" w:rsidRDefault="00C51282" w14:paraId="6A566FB7" w14:textId="77777777">
      <w:pPr>
        <w:spacing w:after="0"/>
        <w:rPr>
          <w:rFonts w:ascii="Verdana" w:hAnsi="Verdana"/>
          <w:i/>
          <w:iCs/>
          <w:sz w:val="20"/>
          <w:szCs w:val="20"/>
        </w:rPr>
      </w:pPr>
      <w:r w:rsidRPr="00B833B8">
        <w:rPr>
          <w:rFonts w:ascii="Verdana" w:hAnsi="Verdana"/>
          <w:i/>
          <w:iCs/>
          <w:sz w:val="20"/>
          <w:szCs w:val="20"/>
        </w:rPr>
        <w:t xml:space="preserve"> </w:t>
      </w:r>
    </w:p>
    <w:tbl>
      <w:tblPr>
        <w:tblStyle w:val="Tabelraster"/>
        <w:tblW w:w="11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7"/>
        <w:gridCol w:w="5635"/>
      </w:tblGrid>
      <w:tr w:rsidRPr="008E4B43" w:rsidR="00C51282" w:rsidTr="00EF6D67" w14:paraId="55A297A6" w14:textId="77777777">
        <w:trPr>
          <w:trHeight w:val="4814"/>
          <w:jc w:val="center"/>
        </w:trPr>
        <w:tc>
          <w:tcPr>
            <w:tcW w:w="5397" w:type="dxa"/>
          </w:tcPr>
          <w:p w:rsidRPr="00B833B8" w:rsidR="00C51282" w:rsidP="00EF6D67" w:rsidRDefault="00C51282" w14:paraId="1108A097" w14:textId="77777777">
            <w:pPr>
              <w:rPr>
                <w:rFonts w:ascii="Verdana" w:hAnsi="Verdana"/>
                <w:sz w:val="20"/>
                <w:szCs w:val="20"/>
              </w:rPr>
            </w:pPr>
            <w:r w:rsidRPr="00B833B8">
              <w:rPr>
                <w:rFonts w:ascii="Verdana" w:hAnsi="Verdana"/>
                <w:noProof/>
                <w:sz w:val="20"/>
                <w:szCs w:val="20"/>
              </w:rPr>
              <w:drawing>
                <wp:inline distT="0" distB="0" distL="0" distR="0" wp14:anchorId="363DB143" wp14:editId="77C61F91">
                  <wp:extent cx="3239770" cy="3750198"/>
                  <wp:effectExtent l="0" t="0" r="17780" b="3175"/>
                  <wp:docPr id="912079144" name="Grafiek 1">
                    <a:extLst xmlns:a="http://schemas.openxmlformats.org/drawingml/2006/main">
                      <a:ext uri="{FF2B5EF4-FFF2-40B4-BE49-F238E27FC236}">
                        <a16:creationId xmlns:a16="http://schemas.microsoft.com/office/drawing/2014/main" id="{EEAB360D-FA89-433D-8630-5A600B9D7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635" w:type="dxa"/>
          </w:tcPr>
          <w:p w:rsidRPr="00B833B8" w:rsidR="00C51282" w:rsidP="00EF6D67" w:rsidRDefault="00C51282" w14:paraId="130583EB" w14:textId="77777777">
            <w:pPr>
              <w:rPr>
                <w:rFonts w:ascii="Verdana" w:hAnsi="Verdana"/>
                <w:sz w:val="20"/>
                <w:szCs w:val="20"/>
              </w:rPr>
            </w:pPr>
            <w:r w:rsidRPr="00B833B8">
              <w:rPr>
                <w:rFonts w:ascii="Verdana" w:hAnsi="Verdana"/>
                <w:noProof/>
                <w:sz w:val="20"/>
                <w:szCs w:val="20"/>
              </w:rPr>
              <w:drawing>
                <wp:inline distT="0" distB="0" distL="0" distR="0" wp14:anchorId="06B601C7" wp14:editId="0F6EEBC3">
                  <wp:extent cx="3253740" cy="3749675"/>
                  <wp:effectExtent l="0" t="0" r="3810" b="3175"/>
                  <wp:docPr id="1437785420" name="Grafiek 1">
                    <a:extLst xmlns:a="http://schemas.openxmlformats.org/drawingml/2006/main">
                      <a:ext uri="{FF2B5EF4-FFF2-40B4-BE49-F238E27FC236}">
                        <a16:creationId xmlns:a16="http://schemas.microsoft.com/office/drawing/2014/main" id="{EEAB360D-FA89-433D-8630-5A600B9D7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Pr="00B833B8" w:rsidR="00C51282" w:rsidP="00C51282" w:rsidRDefault="00C51282" w14:paraId="59A0ADDE" w14:textId="77777777">
      <w:pPr>
        <w:rPr>
          <w:rFonts w:ascii="Verdana" w:hAnsi="Verdana"/>
          <w:i/>
          <w:iCs/>
          <w:sz w:val="20"/>
          <w:szCs w:val="20"/>
        </w:rPr>
      </w:pPr>
    </w:p>
    <w:p w:rsidRPr="00B833B8" w:rsidR="00C51282" w:rsidP="00C51282" w:rsidRDefault="00C51282" w14:paraId="043B1371" w14:textId="77777777">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6</w:t>
      </w:r>
      <w:r w:rsidRPr="00B833B8">
        <w:rPr>
          <w:rFonts w:ascii="Verdana" w:hAnsi="Verdana"/>
          <w:i/>
          <w:iCs/>
          <w:sz w:val="20"/>
          <w:szCs w:val="20"/>
        </w:rPr>
        <w:t>: Prijsverschil gemiddelde pompprijs diesel (tarief Nederland versus België en Duitsland, negatief betekent dat de prijs in Nederland lager ligt dan in België/Duitsland)</w:t>
      </w:r>
      <w:r>
        <w:rPr>
          <w:rFonts w:ascii="Verdana" w:hAnsi="Verdana"/>
          <w:i/>
          <w:iCs/>
          <w:sz w:val="20"/>
          <w:szCs w:val="20"/>
        </w:rPr>
        <w:t xml:space="preserve">. (Data: </w:t>
      </w:r>
      <w:proofErr w:type="spellStart"/>
      <w:r>
        <w:rPr>
          <w:rFonts w:ascii="Verdana" w:hAnsi="Verdana"/>
          <w:i/>
          <w:iCs/>
          <w:sz w:val="20"/>
          <w:szCs w:val="20"/>
        </w:rPr>
        <w:t>Weekly</w:t>
      </w:r>
      <w:proofErr w:type="spellEnd"/>
      <w:r>
        <w:rPr>
          <w:rFonts w:ascii="Verdana" w:hAnsi="Verdana"/>
          <w:i/>
          <w:iCs/>
          <w:sz w:val="20"/>
          <w:szCs w:val="20"/>
        </w:rPr>
        <w:t xml:space="preserve"> Oil Bulletin)</w:t>
      </w:r>
    </w:p>
    <w:p w:rsidRPr="00B833B8" w:rsidR="00C51282" w:rsidP="00C51282" w:rsidRDefault="00C51282" w14:paraId="696577D7" w14:textId="77777777">
      <w:pPr>
        <w:rPr>
          <w:rFonts w:ascii="Verdana" w:hAnsi="Verdana"/>
          <w:i/>
          <w:iCs/>
          <w:sz w:val="20"/>
          <w:szCs w:val="20"/>
        </w:rPr>
      </w:pPr>
      <w:r w:rsidRPr="00B833B8">
        <w:rPr>
          <w:rFonts w:ascii="Verdana" w:hAnsi="Verdana"/>
          <w:noProof/>
          <w:sz w:val="20"/>
          <w:szCs w:val="20"/>
        </w:rPr>
        <w:t xml:space="preserve"> </w:t>
      </w:r>
      <w:r w:rsidRPr="00B833B8">
        <w:rPr>
          <w:rFonts w:ascii="Verdana" w:hAnsi="Verdana"/>
          <w:noProof/>
          <w:sz w:val="20"/>
          <w:szCs w:val="20"/>
        </w:rPr>
        <w:drawing>
          <wp:inline distT="0" distB="0" distL="0" distR="0" wp14:anchorId="2D5761B8" wp14:editId="0C4CAD6F">
            <wp:extent cx="5355590" cy="3252486"/>
            <wp:effectExtent l="0" t="0" r="16510" b="5080"/>
            <wp:docPr id="1070761643" name="Grafiek 1">
              <a:extLst xmlns:a="http://schemas.openxmlformats.org/drawingml/2006/main">
                <a:ext uri="{FF2B5EF4-FFF2-40B4-BE49-F238E27FC236}">
                  <a16:creationId xmlns:a16="http://schemas.microsoft.com/office/drawing/2014/main" id="{4BBA14B7-2373-995B-62CB-B41ABB83A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B833B8" w:rsidR="00C51282" w:rsidP="00C51282" w:rsidRDefault="00C51282" w14:paraId="74B3703C" w14:textId="77777777">
      <w:pPr>
        <w:rPr>
          <w:rFonts w:ascii="Verdana" w:hAnsi="Verdana"/>
          <w:i/>
          <w:iCs/>
          <w:sz w:val="20"/>
          <w:szCs w:val="20"/>
        </w:rPr>
      </w:pPr>
      <w:r w:rsidRPr="00B833B8">
        <w:rPr>
          <w:rFonts w:ascii="Verdana" w:hAnsi="Verdana"/>
          <w:sz w:val="20"/>
          <w:szCs w:val="20"/>
        </w:rPr>
        <w:t xml:space="preserve">In 2010 lag de dieselprijs in Nederland circa </w:t>
      </w:r>
      <w:r>
        <w:rPr>
          <w:rFonts w:ascii="Verdana" w:hAnsi="Verdana"/>
          <w:sz w:val="20"/>
          <w:szCs w:val="20"/>
        </w:rPr>
        <w:t>€ 0,10</w:t>
      </w:r>
      <w:r w:rsidRPr="00B833B8">
        <w:rPr>
          <w:rFonts w:ascii="Verdana" w:hAnsi="Verdana"/>
          <w:sz w:val="20"/>
          <w:szCs w:val="20"/>
        </w:rPr>
        <w:t xml:space="preserve"> hoger dan in België. Het prijsverschil met België is inmiddels kleiner geworden </w:t>
      </w:r>
      <w:r>
        <w:rPr>
          <w:rFonts w:ascii="Verdana" w:hAnsi="Verdana"/>
          <w:sz w:val="20"/>
          <w:szCs w:val="20"/>
        </w:rPr>
        <w:t>en</w:t>
      </w:r>
      <w:r w:rsidRPr="00B833B8">
        <w:rPr>
          <w:rFonts w:ascii="Verdana" w:hAnsi="Verdana"/>
          <w:sz w:val="20"/>
          <w:szCs w:val="20"/>
        </w:rPr>
        <w:t xml:space="preserve"> de dieselprijs </w:t>
      </w:r>
      <w:r>
        <w:rPr>
          <w:rFonts w:ascii="Verdana" w:hAnsi="Verdana"/>
          <w:sz w:val="20"/>
          <w:szCs w:val="20"/>
        </w:rPr>
        <w:t xml:space="preserve">is </w:t>
      </w:r>
      <w:r w:rsidRPr="00B833B8">
        <w:rPr>
          <w:rFonts w:ascii="Verdana" w:hAnsi="Verdana"/>
          <w:sz w:val="20"/>
          <w:szCs w:val="20"/>
        </w:rPr>
        <w:t xml:space="preserve">momenteel </w:t>
      </w:r>
      <w:r>
        <w:rPr>
          <w:rFonts w:ascii="Verdana" w:hAnsi="Verdana"/>
          <w:sz w:val="20"/>
          <w:szCs w:val="20"/>
        </w:rPr>
        <w:t xml:space="preserve">zelfs </w:t>
      </w:r>
      <w:r w:rsidRPr="00B833B8">
        <w:rPr>
          <w:rFonts w:ascii="Verdana" w:hAnsi="Verdana"/>
          <w:sz w:val="20"/>
          <w:szCs w:val="20"/>
        </w:rPr>
        <w:t xml:space="preserve">lager in Nederland dan in België. Het prijsverschil tussen Duitsland en Nederland is juist andersom: </w:t>
      </w:r>
      <w:r>
        <w:rPr>
          <w:rFonts w:ascii="Verdana" w:hAnsi="Verdana"/>
          <w:sz w:val="20"/>
          <w:szCs w:val="20"/>
        </w:rPr>
        <w:t>de dieselprijs in Duitsland ligt momenteel juist lager dan de prijs in Nederland</w:t>
      </w:r>
      <w:r w:rsidRPr="00B833B8">
        <w:rPr>
          <w:rFonts w:ascii="Verdana" w:hAnsi="Verdana"/>
          <w:sz w:val="20"/>
          <w:szCs w:val="20"/>
        </w:rPr>
        <w:t>. Met het vervallen van de accijnskorting zou het accijns</w:t>
      </w:r>
      <w:r>
        <w:rPr>
          <w:rFonts w:ascii="Verdana" w:hAnsi="Verdana"/>
          <w:sz w:val="20"/>
          <w:szCs w:val="20"/>
        </w:rPr>
        <w:t>tarief voor diesel</w:t>
      </w:r>
      <w:r w:rsidRPr="00B833B8">
        <w:rPr>
          <w:rFonts w:ascii="Verdana" w:hAnsi="Verdana"/>
          <w:sz w:val="20"/>
          <w:szCs w:val="20"/>
        </w:rPr>
        <w:t xml:space="preserve"> in 2026 met </w:t>
      </w:r>
      <w:r>
        <w:rPr>
          <w:rFonts w:ascii="Verdana" w:hAnsi="Verdana"/>
          <w:sz w:val="20"/>
          <w:szCs w:val="20"/>
        </w:rPr>
        <w:t xml:space="preserve">ongeveer € </w:t>
      </w:r>
      <w:r w:rsidRPr="00B833B8">
        <w:rPr>
          <w:rFonts w:ascii="Verdana" w:hAnsi="Verdana"/>
          <w:sz w:val="20"/>
          <w:szCs w:val="20"/>
        </w:rPr>
        <w:t xml:space="preserve">0,14 stijgen waardoor de </w:t>
      </w:r>
      <w:r>
        <w:rPr>
          <w:rFonts w:ascii="Verdana" w:hAnsi="Verdana"/>
          <w:sz w:val="20"/>
          <w:szCs w:val="20"/>
        </w:rPr>
        <w:t>prijs aan de pomp</w:t>
      </w:r>
      <w:r w:rsidRPr="00B833B8">
        <w:rPr>
          <w:rFonts w:ascii="Verdana" w:hAnsi="Verdana"/>
          <w:sz w:val="20"/>
          <w:szCs w:val="20"/>
        </w:rPr>
        <w:t xml:space="preserve"> in Nederland naar verwachting toeneemt.</w:t>
      </w:r>
    </w:p>
    <w:p w:rsidRPr="00843E4E" w:rsidR="00C51282" w:rsidP="00843E4E" w:rsidRDefault="00843E4E" w14:paraId="22E594AD" w14:textId="684D88C5">
      <w:pPr>
        <w:rPr>
          <w:rFonts w:ascii="Verdana" w:hAnsi="Verdana"/>
          <w:b/>
          <w:bCs/>
          <w:i/>
          <w:iCs/>
          <w:sz w:val="20"/>
          <w:szCs w:val="20"/>
        </w:rPr>
      </w:pPr>
      <w:r>
        <w:rPr>
          <w:rFonts w:ascii="Verdana" w:hAnsi="Verdana"/>
          <w:b/>
          <w:bCs/>
          <w:i/>
          <w:iCs/>
          <w:sz w:val="20"/>
          <w:szCs w:val="20"/>
        </w:rPr>
        <w:t>4.2.3 L</w:t>
      </w:r>
      <w:r w:rsidRPr="00843E4E" w:rsidR="00C51282">
        <w:rPr>
          <w:rFonts w:ascii="Verdana" w:hAnsi="Verdana"/>
          <w:b/>
          <w:bCs/>
          <w:i/>
          <w:iCs/>
          <w:sz w:val="20"/>
          <w:szCs w:val="20"/>
        </w:rPr>
        <w:t>PG</w:t>
      </w:r>
    </w:p>
    <w:p w:rsidR="00C51282" w:rsidP="00C51282" w:rsidRDefault="00C51282" w14:paraId="5C857375" w14:textId="77777777">
      <w:pPr>
        <w:rPr>
          <w:rFonts w:ascii="Verdana" w:hAnsi="Verdana"/>
          <w:sz w:val="20"/>
          <w:szCs w:val="20"/>
        </w:rPr>
      </w:pPr>
      <w:r>
        <w:rPr>
          <w:rFonts w:ascii="Verdana" w:hAnsi="Verdana"/>
          <w:sz w:val="20"/>
          <w:szCs w:val="20"/>
        </w:rPr>
        <w:t>In a</w:t>
      </w:r>
      <w:r w:rsidRPr="00B833B8">
        <w:rPr>
          <w:rFonts w:ascii="Verdana" w:hAnsi="Verdana"/>
          <w:sz w:val="20"/>
          <w:szCs w:val="20"/>
        </w:rPr>
        <w:t xml:space="preserve">fbeelding </w:t>
      </w:r>
      <w:r>
        <w:rPr>
          <w:rFonts w:ascii="Verdana" w:hAnsi="Verdana"/>
          <w:sz w:val="20"/>
          <w:szCs w:val="20"/>
        </w:rPr>
        <w:t>7</w:t>
      </w:r>
      <w:r w:rsidRPr="00B833B8">
        <w:rPr>
          <w:rFonts w:ascii="Verdana" w:hAnsi="Verdana"/>
          <w:sz w:val="20"/>
          <w:szCs w:val="20"/>
        </w:rPr>
        <w:t xml:space="preserve"> zijn de pompprijsverschillen LPG met België en Duitsland weer</w:t>
      </w:r>
      <w:r>
        <w:rPr>
          <w:rFonts w:ascii="Verdana" w:hAnsi="Verdana"/>
          <w:sz w:val="20"/>
          <w:szCs w:val="20"/>
        </w:rPr>
        <w:t>ge</w:t>
      </w:r>
      <w:r w:rsidRPr="00B833B8">
        <w:rPr>
          <w:rFonts w:ascii="Verdana" w:hAnsi="Verdana"/>
          <w:sz w:val="20"/>
          <w:szCs w:val="20"/>
        </w:rPr>
        <w:t>geven vanaf 2010. De prijs aan de pomp voor LPG is de laatste jaren het hoogste in Duitsland. De prijs ligt in Duitsland € 0,2</w:t>
      </w:r>
      <w:r>
        <w:rPr>
          <w:rFonts w:ascii="Verdana" w:hAnsi="Verdana"/>
          <w:sz w:val="20"/>
          <w:szCs w:val="20"/>
        </w:rPr>
        <w:t>0</w:t>
      </w:r>
      <w:r w:rsidRPr="00B833B8">
        <w:rPr>
          <w:rFonts w:ascii="Verdana" w:hAnsi="Verdana"/>
          <w:sz w:val="20"/>
          <w:szCs w:val="20"/>
        </w:rPr>
        <w:t xml:space="preserve"> hoger. Anderzijds is de prijs aan de pomp in Nederland dichter bij de prijs aan de pomp in België gekomen. Dit is een trendbreuk ten opzichte van de periode tot 2022 waarin Nederland lange tijd de hoogste prijs aan de pomp had voor LPG. Met het vervallen van de accijnskorting zou </w:t>
      </w:r>
      <w:r>
        <w:rPr>
          <w:rFonts w:ascii="Verdana" w:hAnsi="Verdana"/>
          <w:sz w:val="20"/>
          <w:szCs w:val="20"/>
        </w:rPr>
        <w:t xml:space="preserve">het accijnstarief in Nederland </w:t>
      </w:r>
      <w:r w:rsidRPr="00B833B8">
        <w:rPr>
          <w:rFonts w:ascii="Verdana" w:hAnsi="Verdana"/>
          <w:sz w:val="20"/>
          <w:szCs w:val="20"/>
        </w:rPr>
        <w:t xml:space="preserve">met </w:t>
      </w:r>
      <w:r>
        <w:rPr>
          <w:rFonts w:ascii="Verdana" w:hAnsi="Verdana"/>
          <w:sz w:val="20"/>
          <w:szCs w:val="20"/>
        </w:rPr>
        <w:t xml:space="preserve">ongeveer </w:t>
      </w:r>
      <w:r w:rsidRPr="00B833B8">
        <w:rPr>
          <w:rFonts w:ascii="Verdana" w:hAnsi="Verdana"/>
          <w:sz w:val="20"/>
          <w:szCs w:val="20"/>
        </w:rPr>
        <w:t xml:space="preserve">€ 0,05 stijgen waardoor de prijs aan de pomp in Nederland naar verwachting toeneemt.  </w:t>
      </w:r>
    </w:p>
    <w:p w:rsidRPr="00B833B8" w:rsidR="00C51282" w:rsidP="00C51282" w:rsidRDefault="00C51282" w14:paraId="06AB3BB4" w14:textId="77777777">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7</w:t>
      </w:r>
      <w:r w:rsidRPr="00B833B8">
        <w:rPr>
          <w:rFonts w:ascii="Verdana" w:hAnsi="Verdana"/>
          <w:i/>
          <w:iCs/>
          <w:sz w:val="20"/>
          <w:szCs w:val="20"/>
        </w:rPr>
        <w:t>: Ontwikkeling prijsverschil LPG vanaf 2010. (tarief Nederland versus België en Duitsland, negatief betekent dat de prijs in Nederland lager ligt dan in België/Duitsland)</w:t>
      </w:r>
      <w:r>
        <w:rPr>
          <w:rFonts w:ascii="Verdana" w:hAnsi="Verdana"/>
          <w:i/>
          <w:iCs/>
          <w:sz w:val="20"/>
          <w:szCs w:val="20"/>
        </w:rPr>
        <w:t xml:space="preserve">. (Data: </w:t>
      </w:r>
      <w:proofErr w:type="spellStart"/>
      <w:r>
        <w:rPr>
          <w:rFonts w:ascii="Verdana" w:hAnsi="Verdana"/>
          <w:i/>
          <w:iCs/>
          <w:sz w:val="20"/>
          <w:szCs w:val="20"/>
        </w:rPr>
        <w:t>Weekly</w:t>
      </w:r>
      <w:proofErr w:type="spellEnd"/>
      <w:r>
        <w:rPr>
          <w:rFonts w:ascii="Verdana" w:hAnsi="Verdana"/>
          <w:i/>
          <w:iCs/>
          <w:sz w:val="20"/>
          <w:szCs w:val="20"/>
        </w:rPr>
        <w:t xml:space="preserve"> Oil Bulletin)</w:t>
      </w:r>
    </w:p>
    <w:p w:rsidR="00C51282" w:rsidP="00C51282" w:rsidRDefault="00C51282" w14:paraId="721E26F4" w14:textId="77777777">
      <w:pPr>
        <w:rPr>
          <w:rFonts w:ascii="Verdana" w:hAnsi="Verdana"/>
          <w:i/>
          <w:iCs/>
          <w:sz w:val="20"/>
          <w:szCs w:val="20"/>
        </w:rPr>
      </w:pPr>
      <w:r w:rsidRPr="00B833B8">
        <w:rPr>
          <w:rFonts w:ascii="Verdana" w:hAnsi="Verdana"/>
          <w:noProof/>
          <w:sz w:val="20"/>
          <w:szCs w:val="20"/>
        </w:rPr>
        <w:drawing>
          <wp:inline distT="0" distB="0" distL="0" distR="0" wp14:anchorId="74A629C7" wp14:editId="259DA8D0">
            <wp:extent cx="5379085" cy="3634450"/>
            <wp:effectExtent l="0" t="0" r="12065" b="4445"/>
            <wp:docPr id="1519470090" name="Grafiek 1">
              <a:extLst xmlns:a="http://schemas.openxmlformats.org/drawingml/2006/main">
                <a:ext uri="{FF2B5EF4-FFF2-40B4-BE49-F238E27FC236}">
                  <a16:creationId xmlns:a16="http://schemas.microsoft.com/office/drawing/2014/main" id="{492256B6-2B1F-68A5-C304-EA7823E66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B833B8" w:rsidR="00C51282" w:rsidP="00C51282" w:rsidRDefault="00C51282" w14:paraId="09C9522F" w14:textId="77777777">
      <w:pPr>
        <w:rPr>
          <w:rFonts w:ascii="Verdana" w:hAnsi="Verdana"/>
          <w:i/>
          <w:iCs/>
          <w:sz w:val="20"/>
          <w:szCs w:val="20"/>
        </w:rPr>
      </w:pPr>
      <w:r>
        <w:rPr>
          <w:rFonts w:ascii="Verdana" w:hAnsi="Verdana"/>
          <w:i/>
          <w:iCs/>
          <w:sz w:val="20"/>
          <w:szCs w:val="20"/>
        </w:rPr>
        <w:br w:type="page"/>
      </w:r>
    </w:p>
    <w:p w:rsidRPr="00B833B8" w:rsidR="00C51282" w:rsidP="00C51282" w:rsidRDefault="00C51282" w14:paraId="0B628C26" w14:textId="77777777">
      <w:pPr>
        <w:pStyle w:val="Kop2"/>
        <w:numPr>
          <w:ilvl w:val="0"/>
          <w:numId w:val="7"/>
        </w:numPr>
        <w:rPr>
          <w:rFonts w:ascii="Verdana" w:hAnsi="Verdana"/>
          <w:sz w:val="28"/>
          <w:szCs w:val="28"/>
        </w:rPr>
      </w:pPr>
      <w:r w:rsidRPr="00B833B8">
        <w:rPr>
          <w:rFonts w:ascii="Verdana" w:hAnsi="Verdana"/>
          <w:sz w:val="28"/>
          <w:szCs w:val="28"/>
        </w:rPr>
        <w:t>Uitsplitsing brandstofprijs</w:t>
      </w:r>
    </w:p>
    <w:p w:rsidR="00C51282" w:rsidP="00C51282" w:rsidRDefault="00C51282" w14:paraId="5EA754AF" w14:textId="48CA1F03">
      <w:pPr>
        <w:rPr>
          <w:rFonts w:ascii="Verdana" w:hAnsi="Verdana"/>
          <w:sz w:val="20"/>
          <w:szCs w:val="20"/>
        </w:rPr>
      </w:pPr>
      <w:r>
        <w:rPr>
          <w:rFonts w:ascii="Verdana" w:hAnsi="Verdana"/>
          <w:sz w:val="20"/>
          <w:szCs w:val="20"/>
        </w:rPr>
        <w:t>Om beter inzicht te krijgen in de schommelingen van de brandstofprijs en de verschillen tussen Nederland, België en Duitsland wordt in dit hoofdstuk een uitsplitsing gegeven van de brandstofprijs</w:t>
      </w:r>
      <w:r w:rsidR="00023B0C">
        <w:rPr>
          <w:rFonts w:ascii="Verdana" w:hAnsi="Verdana"/>
          <w:sz w:val="20"/>
          <w:szCs w:val="20"/>
        </w:rPr>
        <w:t xml:space="preserve"> van benzine en diesel</w:t>
      </w:r>
      <w:r>
        <w:rPr>
          <w:rFonts w:ascii="Verdana" w:hAnsi="Verdana"/>
          <w:sz w:val="20"/>
          <w:szCs w:val="20"/>
        </w:rPr>
        <w:t xml:space="preserve"> in deze landen.  </w:t>
      </w:r>
    </w:p>
    <w:p w:rsidR="00C51282" w:rsidP="00C51282" w:rsidRDefault="00C51282" w14:paraId="5468B755" w14:textId="77777777">
      <w:pPr>
        <w:rPr>
          <w:rFonts w:ascii="Verdana" w:hAnsi="Verdana"/>
          <w:sz w:val="20"/>
          <w:szCs w:val="20"/>
        </w:rPr>
      </w:pPr>
      <w:r>
        <w:rPr>
          <w:rFonts w:ascii="Verdana" w:hAnsi="Verdana"/>
          <w:sz w:val="20"/>
          <w:szCs w:val="20"/>
        </w:rPr>
        <w:t>De pompprijs bestaat uit verschillende componenten:</w:t>
      </w:r>
    </w:p>
    <w:p w:rsidR="00C51282" w:rsidP="00C51282" w:rsidRDefault="00C3288A" w14:paraId="504E1816" w14:textId="25354F15">
      <w:pPr>
        <w:pStyle w:val="Lijstalinea"/>
        <w:numPr>
          <w:ilvl w:val="0"/>
          <w:numId w:val="20"/>
        </w:numPr>
        <w:rPr>
          <w:rFonts w:ascii="Verdana" w:hAnsi="Verdana"/>
          <w:sz w:val="20"/>
          <w:szCs w:val="20"/>
        </w:rPr>
      </w:pPr>
      <w:r>
        <w:rPr>
          <w:rFonts w:ascii="Verdana" w:hAnsi="Verdana"/>
          <w:i/>
          <w:iCs/>
          <w:sz w:val="20"/>
          <w:szCs w:val="20"/>
        </w:rPr>
        <w:t>Ruwe olieprijs</w:t>
      </w:r>
      <w:r w:rsidRPr="00A126EB" w:rsidR="00C51282">
        <w:rPr>
          <w:rFonts w:ascii="Verdana" w:hAnsi="Verdana"/>
          <w:i/>
          <w:iCs/>
          <w:sz w:val="20"/>
          <w:szCs w:val="20"/>
        </w:rPr>
        <w:t>:</w:t>
      </w:r>
      <w:r w:rsidR="00C51282">
        <w:rPr>
          <w:rFonts w:ascii="Verdana" w:hAnsi="Verdana"/>
          <w:sz w:val="20"/>
          <w:szCs w:val="20"/>
        </w:rPr>
        <w:t xml:space="preserve"> de </w:t>
      </w:r>
      <w:r w:rsidR="00D5516A">
        <w:rPr>
          <w:rFonts w:ascii="Verdana" w:hAnsi="Verdana"/>
          <w:sz w:val="20"/>
          <w:szCs w:val="20"/>
        </w:rPr>
        <w:t>gemiddelde markt</w:t>
      </w:r>
      <w:r w:rsidR="00C51282">
        <w:rPr>
          <w:rFonts w:ascii="Verdana" w:hAnsi="Verdana"/>
          <w:sz w:val="20"/>
          <w:szCs w:val="20"/>
        </w:rPr>
        <w:t xml:space="preserve">waarde van ruwe olie </w:t>
      </w:r>
      <w:r>
        <w:rPr>
          <w:rFonts w:ascii="Verdana" w:hAnsi="Verdana"/>
          <w:sz w:val="20"/>
          <w:szCs w:val="20"/>
        </w:rPr>
        <w:t>die wordt gebruikt als</w:t>
      </w:r>
      <w:r w:rsidR="00D5516A">
        <w:rPr>
          <w:rFonts w:ascii="Verdana" w:hAnsi="Verdana"/>
          <w:sz w:val="20"/>
          <w:szCs w:val="20"/>
        </w:rPr>
        <w:t xml:space="preserve"> primaire</w:t>
      </w:r>
      <w:r>
        <w:rPr>
          <w:rFonts w:ascii="Verdana" w:hAnsi="Verdana"/>
          <w:sz w:val="20"/>
          <w:szCs w:val="20"/>
        </w:rPr>
        <w:t xml:space="preserve"> grondstof in het raffinageproces</w:t>
      </w:r>
      <w:r w:rsidR="00DC1D67">
        <w:rPr>
          <w:rFonts w:ascii="Verdana" w:hAnsi="Verdana"/>
          <w:sz w:val="20"/>
          <w:szCs w:val="20"/>
        </w:rPr>
        <w:t>, waarbij de ruwe olie wordt verwerkt tot brandstoffen</w:t>
      </w:r>
      <w:r w:rsidR="00C51282">
        <w:rPr>
          <w:rFonts w:ascii="Verdana" w:hAnsi="Verdana"/>
          <w:sz w:val="20"/>
          <w:szCs w:val="20"/>
        </w:rPr>
        <w:t xml:space="preserve"> </w:t>
      </w:r>
    </w:p>
    <w:p w:rsidR="00C3288A" w:rsidP="00236A04" w:rsidRDefault="00C3288A" w14:paraId="6473E3F6" w14:textId="77777777">
      <w:pPr>
        <w:pStyle w:val="Lijstalinea"/>
        <w:numPr>
          <w:ilvl w:val="0"/>
          <w:numId w:val="20"/>
        </w:numPr>
        <w:rPr>
          <w:rFonts w:ascii="Verdana" w:hAnsi="Verdana"/>
          <w:sz w:val="20"/>
          <w:szCs w:val="20"/>
        </w:rPr>
      </w:pPr>
      <w:r w:rsidRPr="001E7EEB">
        <w:rPr>
          <w:rFonts w:ascii="Verdana" w:hAnsi="Verdana"/>
          <w:i/>
          <w:iCs/>
          <w:sz w:val="20"/>
          <w:szCs w:val="20"/>
        </w:rPr>
        <w:t>Conversiekosten</w:t>
      </w:r>
      <w:r>
        <w:rPr>
          <w:rFonts w:ascii="Verdana" w:hAnsi="Verdana"/>
          <w:sz w:val="20"/>
          <w:szCs w:val="20"/>
        </w:rPr>
        <w:t>: de kosten die gemaakt worden tijdens het raffinageproces</w:t>
      </w:r>
    </w:p>
    <w:p w:rsidR="00C3288A" w:rsidP="00236A04" w:rsidRDefault="00C3288A" w14:paraId="5A8E1195" w14:textId="77777777">
      <w:pPr>
        <w:pStyle w:val="Lijstalinea"/>
        <w:numPr>
          <w:ilvl w:val="0"/>
          <w:numId w:val="20"/>
        </w:numPr>
        <w:rPr>
          <w:rFonts w:ascii="Verdana" w:hAnsi="Verdana"/>
          <w:sz w:val="20"/>
          <w:szCs w:val="20"/>
        </w:rPr>
      </w:pPr>
      <w:r w:rsidRPr="001E7EEB">
        <w:rPr>
          <w:rFonts w:ascii="Verdana" w:hAnsi="Verdana"/>
          <w:i/>
          <w:iCs/>
          <w:sz w:val="20"/>
          <w:szCs w:val="20"/>
        </w:rPr>
        <w:t>Transport- en opslagkosten.</w:t>
      </w:r>
      <w:r>
        <w:rPr>
          <w:rFonts w:ascii="Verdana" w:hAnsi="Verdana"/>
          <w:sz w:val="20"/>
          <w:szCs w:val="20"/>
        </w:rPr>
        <w:t xml:space="preserve"> De kosten voor transport en opslag van de brandstof, inclusief voorraadheffing</w:t>
      </w:r>
    </w:p>
    <w:p w:rsidR="00C3288A" w:rsidP="00C3288A" w:rsidRDefault="00C3288A" w14:paraId="76E7E96C" w14:textId="53110EBD">
      <w:pPr>
        <w:pStyle w:val="Lijstalinea"/>
        <w:numPr>
          <w:ilvl w:val="0"/>
          <w:numId w:val="20"/>
        </w:numPr>
        <w:rPr>
          <w:rFonts w:ascii="Verdana" w:hAnsi="Verdana"/>
          <w:sz w:val="20"/>
          <w:szCs w:val="20"/>
        </w:rPr>
      </w:pPr>
      <w:r w:rsidRPr="0008287C">
        <w:rPr>
          <w:rFonts w:ascii="Verdana" w:hAnsi="Verdana"/>
          <w:i/>
          <w:iCs/>
          <w:sz w:val="20"/>
          <w:szCs w:val="20"/>
        </w:rPr>
        <w:t>Exploitatiekoste</w:t>
      </w:r>
      <w:r>
        <w:rPr>
          <w:rFonts w:ascii="Verdana" w:hAnsi="Verdana"/>
          <w:i/>
          <w:iCs/>
          <w:sz w:val="20"/>
          <w:szCs w:val="20"/>
        </w:rPr>
        <w:t>n</w:t>
      </w:r>
      <w:r>
        <w:rPr>
          <w:rFonts w:ascii="Verdana" w:hAnsi="Verdana"/>
          <w:sz w:val="20"/>
          <w:szCs w:val="20"/>
        </w:rPr>
        <w:t xml:space="preserve"> inclusief winstmarge in de brandstofketen. </w:t>
      </w:r>
    </w:p>
    <w:p w:rsidR="00A126EB" w:rsidP="00C3288A" w:rsidRDefault="00C3288A" w14:paraId="37EAA979" w14:textId="6D394CD8">
      <w:pPr>
        <w:pStyle w:val="Lijstalinea"/>
        <w:numPr>
          <w:ilvl w:val="0"/>
          <w:numId w:val="20"/>
        </w:numPr>
        <w:rPr>
          <w:rFonts w:ascii="Verdana" w:hAnsi="Verdana"/>
          <w:sz w:val="20"/>
          <w:szCs w:val="20"/>
        </w:rPr>
      </w:pPr>
      <w:r>
        <w:rPr>
          <w:rFonts w:ascii="Verdana" w:hAnsi="Verdana"/>
          <w:i/>
          <w:iCs/>
          <w:sz w:val="20"/>
          <w:szCs w:val="20"/>
        </w:rPr>
        <w:t xml:space="preserve">Jaarverplichting: </w:t>
      </w:r>
      <w:r>
        <w:rPr>
          <w:rFonts w:ascii="Verdana" w:hAnsi="Verdana"/>
          <w:sz w:val="20"/>
          <w:szCs w:val="20"/>
        </w:rPr>
        <w:t xml:space="preserve">brandstofleveranciers hebben een verplichting om CO2 in de keten te reduceren. Dit kan o.a. door het inzetten van hernieuwbare brandstoffen. Het bijmengen van biobrandstoffen leidt tot additionele kosten. </w:t>
      </w:r>
    </w:p>
    <w:p w:rsidRPr="001E7EEB" w:rsidR="00C3288A" w:rsidP="00C51282" w:rsidRDefault="00C3288A" w14:paraId="720E21E0" w14:textId="77777777">
      <w:pPr>
        <w:pStyle w:val="Lijstalinea"/>
        <w:numPr>
          <w:ilvl w:val="0"/>
          <w:numId w:val="20"/>
        </w:numPr>
        <w:rPr>
          <w:rFonts w:ascii="Verdana" w:hAnsi="Verdana"/>
          <w:sz w:val="20"/>
          <w:szCs w:val="20"/>
        </w:rPr>
      </w:pPr>
      <w:r>
        <w:rPr>
          <w:rFonts w:ascii="Verdana" w:hAnsi="Verdana"/>
          <w:i/>
          <w:iCs/>
          <w:sz w:val="20"/>
          <w:szCs w:val="20"/>
        </w:rPr>
        <w:t>Accijns</w:t>
      </w:r>
    </w:p>
    <w:p w:rsidRPr="001E7EEB" w:rsidR="00651F8E" w:rsidP="0024145E" w:rsidRDefault="00C51282" w14:paraId="30885CDC" w14:textId="72E455AC">
      <w:pPr>
        <w:pStyle w:val="Lijstalinea"/>
        <w:numPr>
          <w:ilvl w:val="0"/>
          <w:numId w:val="20"/>
        </w:numPr>
        <w:rPr>
          <w:rFonts w:ascii="Verdana" w:hAnsi="Verdana"/>
          <w:sz w:val="20"/>
          <w:szCs w:val="20"/>
        </w:rPr>
      </w:pPr>
      <w:r>
        <w:rPr>
          <w:rFonts w:ascii="Verdana" w:hAnsi="Verdana"/>
          <w:sz w:val="20"/>
          <w:szCs w:val="20"/>
        </w:rPr>
        <w:t xml:space="preserve">Tot slot de </w:t>
      </w:r>
      <w:r w:rsidR="00D00DD6">
        <w:rPr>
          <w:rFonts w:ascii="Verdana" w:hAnsi="Verdana"/>
          <w:i/>
          <w:iCs/>
          <w:sz w:val="20"/>
          <w:szCs w:val="20"/>
        </w:rPr>
        <w:t>BTW</w:t>
      </w:r>
      <w:r w:rsidR="00D00DD6">
        <w:rPr>
          <w:rFonts w:ascii="Verdana" w:hAnsi="Verdana"/>
          <w:sz w:val="20"/>
          <w:szCs w:val="20"/>
        </w:rPr>
        <w:t xml:space="preserve"> </w:t>
      </w:r>
      <w:r>
        <w:rPr>
          <w:rFonts w:ascii="Verdana" w:hAnsi="Verdana"/>
          <w:sz w:val="20"/>
          <w:szCs w:val="20"/>
        </w:rPr>
        <w:t xml:space="preserve">over de totaalprijs.  </w:t>
      </w:r>
    </w:p>
    <w:p w:rsidR="00C51282" w:rsidP="00C51282" w:rsidRDefault="00C51282" w14:paraId="57AC9344" w14:textId="6E7659A0">
      <w:pPr>
        <w:rPr>
          <w:rFonts w:ascii="Verdana" w:hAnsi="Verdana"/>
          <w:sz w:val="20"/>
          <w:szCs w:val="20"/>
        </w:rPr>
      </w:pPr>
      <w:r>
        <w:rPr>
          <w:rFonts w:ascii="Verdana" w:hAnsi="Verdana"/>
          <w:sz w:val="20"/>
          <w:szCs w:val="20"/>
        </w:rPr>
        <w:t xml:space="preserve">In </w:t>
      </w:r>
      <w:r w:rsidR="00130EAC">
        <w:rPr>
          <w:rFonts w:ascii="Verdana" w:hAnsi="Verdana"/>
          <w:sz w:val="20"/>
          <w:szCs w:val="20"/>
        </w:rPr>
        <w:t>paragraaf 5.1 en 5.2 is voor Nederland, België en Duitsland</w:t>
      </w:r>
      <w:r w:rsidR="00D00DD6">
        <w:rPr>
          <w:rFonts w:ascii="Verdana" w:hAnsi="Verdana"/>
          <w:sz w:val="20"/>
          <w:szCs w:val="20"/>
        </w:rPr>
        <w:t xml:space="preserve"> </w:t>
      </w:r>
      <w:r>
        <w:rPr>
          <w:rFonts w:ascii="Verdana" w:hAnsi="Verdana"/>
          <w:sz w:val="20"/>
          <w:szCs w:val="20"/>
        </w:rPr>
        <w:t xml:space="preserve">onderscheid gemaakt tussen de </w:t>
      </w:r>
      <w:r w:rsidR="00964216">
        <w:rPr>
          <w:rFonts w:ascii="Verdana" w:hAnsi="Verdana"/>
          <w:sz w:val="20"/>
          <w:szCs w:val="20"/>
        </w:rPr>
        <w:t xml:space="preserve">ruwe </w:t>
      </w:r>
      <w:r>
        <w:rPr>
          <w:rFonts w:ascii="Verdana" w:hAnsi="Verdana"/>
          <w:sz w:val="20"/>
          <w:szCs w:val="20"/>
        </w:rPr>
        <w:t xml:space="preserve">olieprijs, de accijns, de </w:t>
      </w:r>
      <w:r w:rsidR="00D00DD6">
        <w:rPr>
          <w:rFonts w:ascii="Verdana" w:hAnsi="Verdana"/>
          <w:sz w:val="20"/>
          <w:szCs w:val="20"/>
        </w:rPr>
        <w:t xml:space="preserve">BTW </w:t>
      </w:r>
      <w:r>
        <w:rPr>
          <w:rFonts w:ascii="Verdana" w:hAnsi="Verdana"/>
          <w:sz w:val="20"/>
          <w:szCs w:val="20"/>
        </w:rPr>
        <w:t xml:space="preserve">en een categorie overig. </w:t>
      </w:r>
      <w:r w:rsidR="00964216">
        <w:rPr>
          <w:rFonts w:ascii="Verdana" w:hAnsi="Verdana"/>
          <w:sz w:val="20"/>
          <w:szCs w:val="20"/>
        </w:rPr>
        <w:t>De categorie</w:t>
      </w:r>
      <w:r w:rsidR="00BA301A">
        <w:rPr>
          <w:rFonts w:ascii="Verdana" w:hAnsi="Verdana"/>
          <w:sz w:val="20"/>
          <w:szCs w:val="20"/>
        </w:rPr>
        <w:t xml:space="preserve"> overig</w:t>
      </w:r>
      <w:r w:rsidR="00964216">
        <w:rPr>
          <w:rFonts w:ascii="Verdana" w:hAnsi="Verdana"/>
          <w:sz w:val="20"/>
          <w:szCs w:val="20"/>
        </w:rPr>
        <w:t xml:space="preserve"> bevat de andere componenten die hierboven zijn beschreven. </w:t>
      </w:r>
      <w:r w:rsidR="00130EAC">
        <w:rPr>
          <w:rFonts w:ascii="Verdana" w:hAnsi="Verdana"/>
          <w:sz w:val="20"/>
          <w:szCs w:val="20"/>
        </w:rPr>
        <w:t xml:space="preserve">In paragraaf 5.3 wordt de categorie overig verder uitgesplitst voor Nederland. </w:t>
      </w:r>
    </w:p>
    <w:p w:rsidRPr="000127F3" w:rsidR="00C51282" w:rsidP="00C51282" w:rsidRDefault="00C51282" w14:paraId="129A7A3D" w14:textId="2A8F0526">
      <w:pPr>
        <w:rPr>
          <w:rFonts w:ascii="Verdana" w:hAnsi="Verdana"/>
          <w:b/>
          <w:bCs/>
          <w:sz w:val="20"/>
          <w:szCs w:val="20"/>
        </w:rPr>
      </w:pPr>
      <w:r w:rsidRPr="000127F3">
        <w:rPr>
          <w:rFonts w:ascii="Verdana" w:hAnsi="Verdana"/>
          <w:b/>
          <w:bCs/>
          <w:sz w:val="20"/>
          <w:szCs w:val="20"/>
        </w:rPr>
        <w:t>5.1 Benzine</w:t>
      </w:r>
    </w:p>
    <w:p w:rsidR="00C51282" w:rsidP="00C51282" w:rsidRDefault="00C51282" w14:paraId="4B50242A" w14:textId="3F84216F">
      <w:pPr>
        <w:rPr>
          <w:rFonts w:ascii="Verdana" w:hAnsi="Verdana"/>
          <w:sz w:val="20"/>
          <w:szCs w:val="20"/>
        </w:rPr>
      </w:pPr>
      <w:r w:rsidRPr="00B833B8">
        <w:rPr>
          <w:rFonts w:ascii="Verdana" w:hAnsi="Verdana"/>
          <w:sz w:val="20"/>
          <w:szCs w:val="20"/>
        </w:rPr>
        <w:t xml:space="preserve">Afbeelding </w:t>
      </w:r>
      <w:r>
        <w:rPr>
          <w:rFonts w:ascii="Verdana" w:hAnsi="Verdana"/>
          <w:sz w:val="20"/>
          <w:szCs w:val="20"/>
        </w:rPr>
        <w:t>8</w:t>
      </w:r>
      <w:r w:rsidRPr="00B833B8">
        <w:rPr>
          <w:rFonts w:ascii="Verdana" w:hAnsi="Verdana"/>
          <w:sz w:val="20"/>
          <w:szCs w:val="20"/>
        </w:rPr>
        <w:t xml:space="preserve"> laat de huidige </w:t>
      </w:r>
      <w:r>
        <w:rPr>
          <w:rFonts w:ascii="Verdana" w:hAnsi="Verdana"/>
          <w:sz w:val="20"/>
          <w:szCs w:val="20"/>
        </w:rPr>
        <w:t>samenstelling</w:t>
      </w:r>
      <w:r w:rsidRPr="00B833B8">
        <w:rPr>
          <w:rFonts w:ascii="Verdana" w:hAnsi="Verdana"/>
          <w:sz w:val="20"/>
          <w:szCs w:val="20"/>
        </w:rPr>
        <w:t xml:space="preserve"> van de </w:t>
      </w:r>
      <w:r>
        <w:rPr>
          <w:rFonts w:ascii="Verdana" w:hAnsi="Verdana"/>
          <w:sz w:val="20"/>
          <w:szCs w:val="20"/>
        </w:rPr>
        <w:t>pomp</w:t>
      </w:r>
      <w:r w:rsidRPr="00B833B8">
        <w:rPr>
          <w:rFonts w:ascii="Verdana" w:hAnsi="Verdana"/>
          <w:sz w:val="20"/>
          <w:szCs w:val="20"/>
        </w:rPr>
        <w:t>prijs van benzine in Nederland, België en Duitsland zien.</w:t>
      </w:r>
      <w:r>
        <w:rPr>
          <w:rFonts w:ascii="Verdana" w:hAnsi="Verdana"/>
          <w:sz w:val="20"/>
          <w:szCs w:val="20"/>
        </w:rPr>
        <w:t xml:space="preserve"> De pompprijs is uitgesplitst in accijns, BTW, olieprijs en overig (waaronder winstmarge).</w:t>
      </w:r>
      <w:r w:rsidR="007445AC">
        <w:rPr>
          <w:rFonts w:ascii="Verdana" w:hAnsi="Verdana"/>
          <w:sz w:val="20"/>
          <w:szCs w:val="20"/>
        </w:rPr>
        <w:t xml:space="preserve"> </w:t>
      </w:r>
      <w:r w:rsidR="00130EAC">
        <w:rPr>
          <w:rFonts w:ascii="Verdana" w:hAnsi="Verdana"/>
          <w:sz w:val="20"/>
          <w:szCs w:val="20"/>
        </w:rPr>
        <w:t xml:space="preserve">De ruwe olieprijs volgt uit </w:t>
      </w:r>
      <w:r w:rsidR="0024145E">
        <w:rPr>
          <w:rFonts w:ascii="Verdana" w:hAnsi="Verdana"/>
          <w:sz w:val="20"/>
          <w:szCs w:val="20"/>
        </w:rPr>
        <w:t>een recent onderzoek van CE Delft</w:t>
      </w:r>
      <w:r w:rsidR="009E1C00">
        <w:rPr>
          <w:rStyle w:val="Voetnootmarkering"/>
          <w:rFonts w:ascii="Verdana" w:hAnsi="Verdana"/>
          <w:sz w:val="20"/>
          <w:szCs w:val="20"/>
        </w:rPr>
        <w:footnoteReference w:id="9"/>
      </w:r>
      <w:r w:rsidR="009E1C00">
        <w:rPr>
          <w:rFonts w:ascii="Verdana" w:hAnsi="Verdana"/>
          <w:sz w:val="20"/>
          <w:szCs w:val="20"/>
        </w:rPr>
        <w:t xml:space="preserve"> en in deze afbeelding is aangenomen dat de ruwe olieprijs hetzelfde is in Duitsland en België</w:t>
      </w:r>
      <w:r>
        <w:rPr>
          <w:rFonts w:ascii="Verdana" w:hAnsi="Verdana"/>
          <w:sz w:val="20"/>
          <w:szCs w:val="20"/>
        </w:rPr>
        <w:t>.</w:t>
      </w:r>
      <w:r w:rsidR="009E1C00">
        <w:rPr>
          <w:rStyle w:val="Voetnootmarkering"/>
          <w:rFonts w:ascii="Verdana" w:hAnsi="Verdana"/>
          <w:sz w:val="20"/>
          <w:szCs w:val="20"/>
        </w:rPr>
        <w:footnoteReference w:id="10"/>
      </w:r>
      <w:r>
        <w:rPr>
          <w:rFonts w:ascii="Verdana" w:hAnsi="Verdana"/>
          <w:sz w:val="20"/>
          <w:szCs w:val="20"/>
        </w:rPr>
        <w:t xml:space="preserve">  </w:t>
      </w:r>
      <w:r w:rsidRPr="00B833B8">
        <w:rPr>
          <w:rFonts w:ascii="Verdana" w:hAnsi="Verdana"/>
          <w:sz w:val="20"/>
          <w:szCs w:val="20"/>
        </w:rPr>
        <w:t xml:space="preserve"> </w:t>
      </w:r>
    </w:p>
    <w:p w:rsidRPr="00B833B8" w:rsidR="00CE73C7" w:rsidP="00CE73C7" w:rsidRDefault="00CE73C7" w14:paraId="0C695D25" w14:textId="2CA05D5D">
      <w:pPr>
        <w:rPr>
          <w:rFonts w:ascii="Verdana" w:hAnsi="Verdana"/>
          <w:sz w:val="20"/>
          <w:szCs w:val="20"/>
        </w:rPr>
      </w:pPr>
      <w:r>
        <w:rPr>
          <w:rFonts w:ascii="Verdana" w:hAnsi="Verdana"/>
          <w:sz w:val="20"/>
          <w:szCs w:val="20"/>
        </w:rPr>
        <w:t xml:space="preserve">De </w:t>
      </w:r>
      <w:r w:rsidR="00C51282">
        <w:rPr>
          <w:rFonts w:ascii="Verdana" w:hAnsi="Verdana"/>
          <w:sz w:val="20"/>
          <w:szCs w:val="20"/>
        </w:rPr>
        <w:t xml:space="preserve">prijsverschillen </w:t>
      </w:r>
      <w:r>
        <w:rPr>
          <w:rFonts w:ascii="Verdana" w:hAnsi="Verdana"/>
          <w:sz w:val="20"/>
          <w:szCs w:val="20"/>
        </w:rPr>
        <w:t xml:space="preserve">kunnen </w:t>
      </w:r>
      <w:r w:rsidR="00D00DD6">
        <w:rPr>
          <w:rFonts w:ascii="Verdana" w:hAnsi="Verdana"/>
          <w:sz w:val="20"/>
          <w:szCs w:val="20"/>
        </w:rPr>
        <w:t>grotendeels</w:t>
      </w:r>
      <w:r w:rsidR="00C51282">
        <w:rPr>
          <w:rFonts w:ascii="Verdana" w:hAnsi="Verdana"/>
          <w:sz w:val="20"/>
          <w:szCs w:val="20"/>
        </w:rPr>
        <w:t xml:space="preserve"> </w:t>
      </w:r>
      <w:r>
        <w:rPr>
          <w:rFonts w:ascii="Verdana" w:hAnsi="Verdana"/>
          <w:sz w:val="20"/>
          <w:szCs w:val="20"/>
        </w:rPr>
        <w:t xml:space="preserve">worden </w:t>
      </w:r>
      <w:r w:rsidR="00C51282">
        <w:rPr>
          <w:rFonts w:ascii="Verdana" w:hAnsi="Verdana"/>
          <w:sz w:val="20"/>
          <w:szCs w:val="20"/>
        </w:rPr>
        <w:t>verklaard door accijnsverschillen</w:t>
      </w:r>
      <w:r w:rsidR="00D00DD6">
        <w:rPr>
          <w:rFonts w:ascii="Verdana" w:hAnsi="Verdana"/>
          <w:sz w:val="20"/>
          <w:szCs w:val="20"/>
        </w:rPr>
        <w:t xml:space="preserve">, maar accijns </w:t>
      </w:r>
      <w:r>
        <w:rPr>
          <w:rFonts w:ascii="Verdana" w:hAnsi="Verdana"/>
          <w:sz w:val="20"/>
          <w:szCs w:val="20"/>
        </w:rPr>
        <w:t xml:space="preserve">is </w:t>
      </w:r>
      <w:r w:rsidR="00D00DD6">
        <w:rPr>
          <w:rFonts w:ascii="Verdana" w:hAnsi="Verdana"/>
          <w:sz w:val="20"/>
          <w:szCs w:val="20"/>
        </w:rPr>
        <w:t xml:space="preserve">niet </w:t>
      </w:r>
      <w:r>
        <w:rPr>
          <w:rFonts w:ascii="Verdana" w:hAnsi="Verdana"/>
          <w:sz w:val="20"/>
          <w:szCs w:val="20"/>
        </w:rPr>
        <w:t xml:space="preserve">de </w:t>
      </w:r>
      <w:r w:rsidR="00D00DD6">
        <w:rPr>
          <w:rFonts w:ascii="Verdana" w:hAnsi="Verdana"/>
          <w:sz w:val="20"/>
          <w:szCs w:val="20"/>
        </w:rPr>
        <w:t xml:space="preserve">enige </w:t>
      </w:r>
      <w:r>
        <w:rPr>
          <w:rFonts w:ascii="Verdana" w:hAnsi="Verdana"/>
          <w:sz w:val="20"/>
          <w:szCs w:val="20"/>
        </w:rPr>
        <w:t>factor</w:t>
      </w:r>
      <w:r w:rsidR="00D00DD6">
        <w:rPr>
          <w:rFonts w:ascii="Verdana" w:hAnsi="Verdana"/>
          <w:sz w:val="20"/>
          <w:szCs w:val="20"/>
        </w:rPr>
        <w:t>.</w:t>
      </w:r>
      <w:r w:rsidR="00C51282">
        <w:rPr>
          <w:rFonts w:ascii="Verdana" w:hAnsi="Verdana"/>
          <w:sz w:val="20"/>
          <w:szCs w:val="20"/>
        </w:rPr>
        <w:t xml:space="preserve"> </w:t>
      </w:r>
      <w:r>
        <w:rPr>
          <w:rFonts w:ascii="Verdana" w:hAnsi="Verdana"/>
          <w:sz w:val="20"/>
          <w:szCs w:val="20"/>
        </w:rPr>
        <w:t xml:space="preserve">Zo </w:t>
      </w:r>
      <w:r w:rsidRPr="00B833B8" w:rsidR="00C51282">
        <w:rPr>
          <w:rFonts w:ascii="Verdana" w:hAnsi="Verdana"/>
          <w:sz w:val="20"/>
          <w:szCs w:val="20"/>
        </w:rPr>
        <w:t xml:space="preserve">ligt de pompprijs </w:t>
      </w:r>
      <w:r>
        <w:rPr>
          <w:rFonts w:ascii="Verdana" w:hAnsi="Verdana"/>
          <w:sz w:val="20"/>
          <w:szCs w:val="20"/>
        </w:rPr>
        <w:t>i</w:t>
      </w:r>
      <w:r w:rsidRPr="00B833B8">
        <w:rPr>
          <w:rFonts w:ascii="Verdana" w:hAnsi="Verdana"/>
          <w:sz w:val="20"/>
          <w:szCs w:val="20"/>
        </w:rPr>
        <w:t xml:space="preserve">n Nederland </w:t>
      </w:r>
      <w:r w:rsidR="00C51282">
        <w:rPr>
          <w:rFonts w:ascii="Verdana" w:hAnsi="Verdana"/>
          <w:sz w:val="20"/>
          <w:szCs w:val="20"/>
        </w:rPr>
        <w:t xml:space="preserve">bijvoorbeeld </w:t>
      </w:r>
      <w:r w:rsidRPr="00B833B8" w:rsidR="00C51282">
        <w:rPr>
          <w:rFonts w:ascii="Verdana" w:hAnsi="Verdana"/>
          <w:sz w:val="20"/>
          <w:szCs w:val="20"/>
        </w:rPr>
        <w:t>€ 0,33 hoger dan in België</w:t>
      </w:r>
      <w:r>
        <w:rPr>
          <w:rFonts w:ascii="Verdana" w:hAnsi="Verdana"/>
          <w:sz w:val="20"/>
          <w:szCs w:val="20"/>
        </w:rPr>
        <w:t>,</w:t>
      </w:r>
      <w:r w:rsidRPr="00B833B8" w:rsidR="00C51282">
        <w:rPr>
          <w:rFonts w:ascii="Verdana" w:hAnsi="Verdana"/>
          <w:sz w:val="20"/>
          <w:szCs w:val="20"/>
        </w:rPr>
        <w:t xml:space="preserve"> terwijl het accijnsverschil </w:t>
      </w:r>
      <w:r>
        <w:rPr>
          <w:rFonts w:ascii="Verdana" w:hAnsi="Verdana"/>
          <w:sz w:val="20"/>
          <w:szCs w:val="20"/>
        </w:rPr>
        <w:t xml:space="preserve">slechts </w:t>
      </w:r>
      <w:r w:rsidRPr="00B833B8" w:rsidR="00C51282">
        <w:rPr>
          <w:rFonts w:ascii="Verdana" w:hAnsi="Verdana"/>
          <w:sz w:val="20"/>
          <w:szCs w:val="20"/>
        </w:rPr>
        <w:t>€ 0,19 is.</w:t>
      </w:r>
      <w:r>
        <w:rPr>
          <w:rFonts w:ascii="Verdana" w:hAnsi="Verdana"/>
          <w:sz w:val="20"/>
          <w:szCs w:val="20"/>
        </w:rPr>
        <w:t xml:space="preserve"> </w:t>
      </w:r>
      <w:r w:rsidRPr="00CE73C7">
        <w:rPr>
          <w:rFonts w:ascii="Verdana" w:hAnsi="Verdana"/>
          <w:sz w:val="20"/>
          <w:szCs w:val="20"/>
        </w:rPr>
        <w:t>In Duitsland is de pompprijs € 0,15 hoger, terwijl het accijnsverschil daar € 0,14 is.</w:t>
      </w:r>
      <w:r>
        <w:rPr>
          <w:rFonts w:ascii="Verdana" w:hAnsi="Verdana"/>
          <w:sz w:val="20"/>
          <w:szCs w:val="20"/>
        </w:rPr>
        <w:t xml:space="preserve"> </w:t>
      </w:r>
    </w:p>
    <w:p w:rsidR="00C51282" w:rsidP="00CE73C7" w:rsidRDefault="00C51282" w14:paraId="740B62D5" w14:textId="50EDC9AD">
      <w:pPr>
        <w:rPr>
          <w:rFonts w:ascii="Verdana" w:hAnsi="Verdana"/>
          <w:i/>
          <w:iCs/>
          <w:sz w:val="20"/>
          <w:szCs w:val="20"/>
        </w:rPr>
      </w:pPr>
    </w:p>
    <w:p w:rsidR="00CE73C7" w:rsidRDefault="00CE73C7" w14:paraId="7F0D8B80" w14:textId="43041F46">
      <w:pPr>
        <w:rPr>
          <w:rFonts w:ascii="Verdana" w:hAnsi="Verdana"/>
          <w:i/>
          <w:iCs/>
          <w:sz w:val="20"/>
          <w:szCs w:val="20"/>
        </w:rPr>
      </w:pPr>
      <w:r>
        <w:rPr>
          <w:rFonts w:ascii="Verdana" w:hAnsi="Verdana"/>
          <w:i/>
          <w:iCs/>
          <w:sz w:val="20"/>
          <w:szCs w:val="20"/>
        </w:rPr>
        <w:br w:type="page"/>
      </w:r>
    </w:p>
    <w:p w:rsidR="00C51282" w:rsidP="00C51282" w:rsidRDefault="00C51282" w14:paraId="73DB84FB" w14:textId="2749DF15">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8</w:t>
      </w:r>
      <w:r w:rsidRPr="00B833B8">
        <w:rPr>
          <w:rFonts w:ascii="Verdana" w:hAnsi="Verdana"/>
          <w:i/>
          <w:iCs/>
          <w:sz w:val="20"/>
          <w:szCs w:val="20"/>
        </w:rPr>
        <w:t xml:space="preserve">: </w:t>
      </w:r>
      <w:r>
        <w:rPr>
          <w:rFonts w:ascii="Verdana" w:hAnsi="Verdana"/>
          <w:i/>
          <w:iCs/>
          <w:sz w:val="20"/>
          <w:szCs w:val="20"/>
        </w:rPr>
        <w:t>Pomp</w:t>
      </w:r>
      <w:r w:rsidRPr="00B833B8">
        <w:rPr>
          <w:rFonts w:ascii="Verdana" w:hAnsi="Verdana"/>
          <w:i/>
          <w:iCs/>
          <w:sz w:val="20"/>
          <w:szCs w:val="20"/>
        </w:rPr>
        <w:t>prijs verdeling benzine</w:t>
      </w:r>
      <w:r>
        <w:rPr>
          <w:rFonts w:ascii="Verdana" w:hAnsi="Verdana"/>
          <w:i/>
          <w:iCs/>
          <w:sz w:val="20"/>
          <w:szCs w:val="20"/>
        </w:rPr>
        <w:t xml:space="preserve">. </w:t>
      </w:r>
      <w:r w:rsidRPr="00780709">
        <w:rPr>
          <w:rFonts w:ascii="Verdana" w:hAnsi="Verdana"/>
          <w:i/>
          <w:iCs/>
          <w:sz w:val="20"/>
          <w:szCs w:val="20"/>
        </w:rPr>
        <w:t xml:space="preserve">(Data: </w:t>
      </w:r>
      <w:proofErr w:type="spellStart"/>
      <w:r w:rsidRPr="00780709">
        <w:rPr>
          <w:rFonts w:ascii="Verdana" w:hAnsi="Verdana"/>
          <w:i/>
          <w:iCs/>
          <w:sz w:val="20"/>
          <w:szCs w:val="20"/>
        </w:rPr>
        <w:t>Weekly</w:t>
      </w:r>
      <w:proofErr w:type="spellEnd"/>
      <w:r w:rsidRPr="00780709">
        <w:rPr>
          <w:rFonts w:ascii="Verdana" w:hAnsi="Verdana"/>
          <w:i/>
          <w:iCs/>
          <w:sz w:val="20"/>
          <w:szCs w:val="20"/>
        </w:rPr>
        <w:t xml:space="preserve"> Oil bulletin &amp; </w:t>
      </w:r>
      <w:r w:rsidR="000B7380">
        <w:rPr>
          <w:rFonts w:ascii="Verdana" w:hAnsi="Verdana"/>
          <w:i/>
          <w:iCs/>
          <w:sz w:val="20"/>
          <w:szCs w:val="20"/>
        </w:rPr>
        <w:t>CE Delft</w:t>
      </w:r>
      <w:r w:rsidRPr="00B96FB8">
        <w:rPr>
          <w:rFonts w:ascii="Verdana" w:hAnsi="Verdana"/>
          <w:i/>
          <w:iCs/>
          <w:sz w:val="20"/>
          <w:szCs w:val="20"/>
        </w:rPr>
        <w:t>)</w:t>
      </w:r>
    </w:p>
    <w:p w:rsidRPr="00780709" w:rsidR="00B94335" w:rsidP="00C51282" w:rsidRDefault="00B94335" w14:paraId="3DE26F01" w14:textId="7F5A9C6B">
      <w:pPr>
        <w:rPr>
          <w:rFonts w:ascii="Verdana" w:hAnsi="Verdana"/>
          <w:i/>
          <w:iCs/>
          <w:sz w:val="20"/>
          <w:szCs w:val="20"/>
        </w:rPr>
      </w:pPr>
      <w:r>
        <w:rPr>
          <w:noProof/>
        </w:rPr>
        <w:drawing>
          <wp:inline distT="0" distB="0" distL="0" distR="0" wp14:anchorId="522FBDFD" wp14:editId="427BAC28">
            <wp:extent cx="4319517" cy="2367886"/>
            <wp:effectExtent l="0" t="0" r="5080" b="13970"/>
            <wp:docPr id="1549236816" name="Grafiek 1">
              <a:extLst xmlns:a="http://schemas.openxmlformats.org/drawingml/2006/main">
                <a:ext uri="{FF2B5EF4-FFF2-40B4-BE49-F238E27FC236}">
                  <a16:creationId xmlns:a16="http://schemas.microsoft.com/office/drawing/2014/main" id="{39B86C95-E1E6-AAC6-F580-D359FF18A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0127F3" w:rsidR="00C51282" w:rsidP="00843E4E" w:rsidRDefault="00843E4E" w14:paraId="7FCA00AE" w14:textId="54F20159">
      <w:pPr>
        <w:rPr>
          <w:rFonts w:ascii="Verdana" w:hAnsi="Verdana"/>
          <w:b/>
          <w:bCs/>
          <w:sz w:val="20"/>
          <w:szCs w:val="20"/>
        </w:rPr>
      </w:pPr>
      <w:r w:rsidRPr="000127F3">
        <w:rPr>
          <w:rFonts w:ascii="Verdana" w:hAnsi="Verdana"/>
          <w:b/>
          <w:bCs/>
          <w:sz w:val="20"/>
          <w:szCs w:val="20"/>
        </w:rPr>
        <w:t>5.2 D</w:t>
      </w:r>
      <w:r w:rsidRPr="000127F3" w:rsidR="00C51282">
        <w:rPr>
          <w:rFonts w:ascii="Verdana" w:hAnsi="Verdana"/>
          <w:b/>
          <w:bCs/>
          <w:sz w:val="20"/>
          <w:szCs w:val="20"/>
        </w:rPr>
        <w:t>iesel</w:t>
      </w:r>
    </w:p>
    <w:p w:rsidRPr="00B833B8" w:rsidR="00C51282" w:rsidP="00C51282" w:rsidRDefault="00C51282" w14:paraId="038907A7" w14:textId="27B62931">
      <w:pPr>
        <w:rPr>
          <w:rFonts w:ascii="Verdana" w:hAnsi="Verdana"/>
          <w:sz w:val="20"/>
          <w:szCs w:val="20"/>
        </w:rPr>
      </w:pPr>
      <w:r w:rsidRPr="00B833B8">
        <w:rPr>
          <w:rFonts w:ascii="Verdana" w:hAnsi="Verdana"/>
          <w:sz w:val="20"/>
          <w:szCs w:val="20"/>
        </w:rPr>
        <w:t xml:space="preserve">Afbeelding </w:t>
      </w:r>
      <w:r>
        <w:rPr>
          <w:rFonts w:ascii="Verdana" w:hAnsi="Verdana"/>
          <w:sz w:val="20"/>
          <w:szCs w:val="20"/>
        </w:rPr>
        <w:t>9</w:t>
      </w:r>
      <w:r w:rsidRPr="00B833B8">
        <w:rPr>
          <w:rFonts w:ascii="Verdana" w:hAnsi="Verdana"/>
          <w:sz w:val="20"/>
          <w:szCs w:val="20"/>
        </w:rPr>
        <w:t xml:space="preserve"> laat de huidige </w:t>
      </w:r>
      <w:r>
        <w:rPr>
          <w:rFonts w:ascii="Verdana" w:hAnsi="Verdana"/>
          <w:sz w:val="20"/>
          <w:szCs w:val="20"/>
        </w:rPr>
        <w:t>samenstelling</w:t>
      </w:r>
      <w:r w:rsidRPr="00B833B8">
        <w:rPr>
          <w:rFonts w:ascii="Verdana" w:hAnsi="Verdana"/>
          <w:sz w:val="20"/>
          <w:szCs w:val="20"/>
        </w:rPr>
        <w:t xml:space="preserve"> van de </w:t>
      </w:r>
      <w:r>
        <w:rPr>
          <w:rFonts w:ascii="Verdana" w:hAnsi="Verdana"/>
          <w:sz w:val="20"/>
          <w:szCs w:val="20"/>
        </w:rPr>
        <w:t>pomp</w:t>
      </w:r>
      <w:r w:rsidRPr="00B833B8">
        <w:rPr>
          <w:rFonts w:ascii="Verdana" w:hAnsi="Verdana"/>
          <w:sz w:val="20"/>
          <w:szCs w:val="20"/>
        </w:rPr>
        <w:t xml:space="preserve">prijs van </w:t>
      </w:r>
      <w:r w:rsidR="00651F8E">
        <w:rPr>
          <w:rFonts w:ascii="Verdana" w:hAnsi="Verdana"/>
          <w:sz w:val="20"/>
          <w:szCs w:val="20"/>
        </w:rPr>
        <w:t>diesel</w:t>
      </w:r>
      <w:r w:rsidRPr="00B833B8" w:rsidR="00651F8E">
        <w:rPr>
          <w:rFonts w:ascii="Verdana" w:hAnsi="Verdana"/>
          <w:sz w:val="20"/>
          <w:szCs w:val="20"/>
        </w:rPr>
        <w:t xml:space="preserve"> </w:t>
      </w:r>
      <w:r w:rsidRPr="00B833B8">
        <w:rPr>
          <w:rFonts w:ascii="Verdana" w:hAnsi="Verdana"/>
          <w:sz w:val="20"/>
          <w:szCs w:val="20"/>
        </w:rPr>
        <w:t>in Nederland, België en Duitsland zien.</w:t>
      </w:r>
      <w:r w:rsidR="00130EAC">
        <w:rPr>
          <w:rFonts w:ascii="Verdana" w:hAnsi="Verdana"/>
          <w:sz w:val="20"/>
          <w:szCs w:val="20"/>
        </w:rPr>
        <w:t xml:space="preserve"> De ruwe olieprijs volgt wederom uit een recent onderzoek van CE Delft</w:t>
      </w:r>
      <w:r w:rsidR="00130EAC">
        <w:rPr>
          <w:rStyle w:val="Voetnootmarkering"/>
          <w:rFonts w:ascii="Verdana" w:hAnsi="Verdana"/>
          <w:sz w:val="20"/>
          <w:szCs w:val="20"/>
        </w:rPr>
        <w:footnoteReference w:id="11"/>
      </w:r>
      <w:r w:rsidR="00130EAC">
        <w:rPr>
          <w:rFonts w:ascii="Verdana" w:hAnsi="Verdana"/>
          <w:sz w:val="20"/>
          <w:szCs w:val="20"/>
        </w:rPr>
        <w:t xml:space="preserve">. Geconcludeerd kan worden dat </w:t>
      </w:r>
      <w:r w:rsidRPr="00B833B8">
        <w:rPr>
          <w:rFonts w:ascii="Verdana" w:hAnsi="Verdana"/>
          <w:sz w:val="20"/>
          <w:szCs w:val="20"/>
        </w:rPr>
        <w:t xml:space="preserve">België € 0,08 meer accijns over diesel </w:t>
      </w:r>
      <w:r w:rsidR="00130EAC">
        <w:rPr>
          <w:rFonts w:ascii="Verdana" w:hAnsi="Verdana"/>
          <w:sz w:val="20"/>
          <w:szCs w:val="20"/>
        </w:rPr>
        <w:t xml:space="preserve">heft </w:t>
      </w:r>
      <w:r>
        <w:rPr>
          <w:rFonts w:ascii="Verdana" w:hAnsi="Verdana"/>
          <w:sz w:val="20"/>
          <w:szCs w:val="20"/>
        </w:rPr>
        <w:t xml:space="preserve">dan </w:t>
      </w:r>
      <w:r w:rsidRPr="00B833B8">
        <w:rPr>
          <w:rFonts w:ascii="Verdana" w:hAnsi="Verdana"/>
          <w:sz w:val="20"/>
          <w:szCs w:val="20"/>
        </w:rPr>
        <w:t>Nederland maar het verschil in prijs aan de pomp maar € 0,02</w:t>
      </w:r>
      <w:r w:rsidR="00BA301A">
        <w:rPr>
          <w:rFonts w:ascii="Verdana" w:hAnsi="Verdana"/>
          <w:sz w:val="20"/>
          <w:szCs w:val="20"/>
        </w:rPr>
        <w:t xml:space="preserve"> is</w:t>
      </w:r>
      <w:r>
        <w:rPr>
          <w:rFonts w:ascii="Verdana" w:hAnsi="Verdana"/>
          <w:sz w:val="20"/>
          <w:szCs w:val="20"/>
        </w:rPr>
        <w:t xml:space="preserve">. </w:t>
      </w:r>
      <w:r w:rsidRPr="00B833B8">
        <w:rPr>
          <w:rFonts w:ascii="Verdana" w:hAnsi="Verdana"/>
          <w:sz w:val="20"/>
          <w:szCs w:val="20"/>
        </w:rPr>
        <w:t>Dit laat</w:t>
      </w:r>
      <w:r>
        <w:rPr>
          <w:rFonts w:ascii="Verdana" w:hAnsi="Verdana"/>
          <w:sz w:val="20"/>
          <w:szCs w:val="20"/>
        </w:rPr>
        <w:t xml:space="preserve"> wederom</w:t>
      </w:r>
      <w:r w:rsidRPr="00B833B8">
        <w:rPr>
          <w:rFonts w:ascii="Verdana" w:hAnsi="Verdana"/>
          <w:sz w:val="20"/>
          <w:szCs w:val="20"/>
        </w:rPr>
        <w:t xml:space="preserve"> zien dat het verschil in accijnstarief niet volledig </w:t>
      </w:r>
      <w:r>
        <w:rPr>
          <w:rFonts w:ascii="Verdana" w:hAnsi="Verdana"/>
          <w:sz w:val="20"/>
          <w:szCs w:val="20"/>
        </w:rPr>
        <w:t>de prijsverschillen kan verklaren.</w:t>
      </w:r>
      <w:r w:rsidR="00CE73C7">
        <w:rPr>
          <w:rFonts w:ascii="Verdana" w:hAnsi="Verdana"/>
          <w:sz w:val="20"/>
          <w:szCs w:val="20"/>
        </w:rPr>
        <w:t xml:space="preserve"> </w:t>
      </w:r>
      <w:r w:rsidRPr="001602E4" w:rsidR="001602E4">
        <w:rPr>
          <w:rFonts w:ascii="Verdana" w:hAnsi="Verdana"/>
          <w:sz w:val="20"/>
          <w:szCs w:val="20"/>
        </w:rPr>
        <w:t xml:space="preserve">In het geval van Duitsland zijn het accijnsverschil en het verschil in pompprijs </w:t>
      </w:r>
      <w:r w:rsidR="001E7EEB">
        <w:rPr>
          <w:rFonts w:ascii="Verdana" w:hAnsi="Verdana"/>
          <w:sz w:val="20"/>
          <w:szCs w:val="20"/>
        </w:rPr>
        <w:t xml:space="preserve">wel </w:t>
      </w:r>
      <w:r w:rsidRPr="001602E4" w:rsidR="001602E4">
        <w:rPr>
          <w:rFonts w:ascii="Verdana" w:hAnsi="Verdana"/>
          <w:sz w:val="20"/>
          <w:szCs w:val="20"/>
        </w:rPr>
        <w:t>beide € 0,05.</w:t>
      </w:r>
    </w:p>
    <w:p w:rsidRPr="007373F1" w:rsidR="00C51282" w:rsidP="00C51282" w:rsidRDefault="00C51282" w14:paraId="3AF74FA2" w14:textId="12570975">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9</w:t>
      </w:r>
      <w:r w:rsidRPr="00B833B8">
        <w:rPr>
          <w:rFonts w:ascii="Verdana" w:hAnsi="Verdana"/>
          <w:i/>
          <w:iCs/>
          <w:sz w:val="20"/>
          <w:szCs w:val="20"/>
        </w:rPr>
        <w:t xml:space="preserve">: </w:t>
      </w:r>
      <w:r>
        <w:rPr>
          <w:rFonts w:ascii="Verdana" w:hAnsi="Verdana"/>
          <w:i/>
          <w:iCs/>
          <w:sz w:val="20"/>
          <w:szCs w:val="20"/>
        </w:rPr>
        <w:t>Pomp</w:t>
      </w:r>
      <w:r w:rsidRPr="00B833B8">
        <w:rPr>
          <w:rFonts w:ascii="Verdana" w:hAnsi="Verdana"/>
          <w:i/>
          <w:iCs/>
          <w:sz w:val="20"/>
          <w:szCs w:val="20"/>
        </w:rPr>
        <w:t>prijs verdeling diesel</w:t>
      </w:r>
      <w:r>
        <w:rPr>
          <w:rFonts w:ascii="Verdana" w:hAnsi="Verdana"/>
          <w:i/>
          <w:iCs/>
          <w:sz w:val="20"/>
          <w:szCs w:val="20"/>
        </w:rPr>
        <w:t xml:space="preserve">. </w:t>
      </w:r>
      <w:r w:rsidRPr="007373F1">
        <w:rPr>
          <w:rFonts w:ascii="Verdana" w:hAnsi="Verdana"/>
          <w:i/>
          <w:iCs/>
          <w:sz w:val="20"/>
          <w:szCs w:val="20"/>
        </w:rPr>
        <w:t xml:space="preserve">(Data: </w:t>
      </w:r>
      <w:proofErr w:type="spellStart"/>
      <w:r w:rsidRPr="007373F1">
        <w:rPr>
          <w:rFonts w:ascii="Verdana" w:hAnsi="Verdana"/>
          <w:i/>
          <w:iCs/>
          <w:sz w:val="20"/>
          <w:szCs w:val="20"/>
        </w:rPr>
        <w:t>Weekly</w:t>
      </w:r>
      <w:proofErr w:type="spellEnd"/>
      <w:r w:rsidRPr="007373F1">
        <w:rPr>
          <w:rFonts w:ascii="Verdana" w:hAnsi="Verdana"/>
          <w:i/>
          <w:iCs/>
          <w:sz w:val="20"/>
          <w:szCs w:val="20"/>
        </w:rPr>
        <w:t xml:space="preserve"> Oil bulletin &amp; </w:t>
      </w:r>
      <w:r w:rsidRPr="007373F1" w:rsidR="000B7380">
        <w:rPr>
          <w:rFonts w:ascii="Verdana" w:hAnsi="Verdana"/>
          <w:i/>
          <w:iCs/>
          <w:sz w:val="20"/>
          <w:szCs w:val="20"/>
        </w:rPr>
        <w:t>CE Delft</w:t>
      </w:r>
      <w:r w:rsidRPr="007373F1">
        <w:rPr>
          <w:rFonts w:ascii="Verdana" w:hAnsi="Verdana"/>
          <w:i/>
          <w:iCs/>
          <w:sz w:val="20"/>
          <w:szCs w:val="20"/>
        </w:rPr>
        <w:t>)</w:t>
      </w:r>
    </w:p>
    <w:p w:rsidR="009E1C00" w:rsidP="001E7EEB" w:rsidRDefault="00B94335" w14:paraId="79B77504" w14:textId="187C679B">
      <w:pPr>
        <w:rPr>
          <w:rFonts w:ascii="Verdana" w:hAnsi="Verdana"/>
          <w:b/>
          <w:bCs/>
          <w:i/>
          <w:iCs/>
          <w:noProof/>
          <w:sz w:val="20"/>
          <w:szCs w:val="20"/>
        </w:rPr>
      </w:pPr>
      <w:r>
        <w:rPr>
          <w:noProof/>
        </w:rPr>
        <w:drawing>
          <wp:inline distT="0" distB="0" distL="0" distR="0" wp14:anchorId="71C55D56" wp14:editId="3DF49342">
            <wp:extent cx="4168140" cy="2476500"/>
            <wp:effectExtent l="0" t="0" r="3810" b="0"/>
            <wp:docPr id="633292860" name="Grafiek 1">
              <a:extLst xmlns:a="http://schemas.openxmlformats.org/drawingml/2006/main">
                <a:ext uri="{FF2B5EF4-FFF2-40B4-BE49-F238E27FC236}">
                  <a16:creationId xmlns:a16="http://schemas.microsoft.com/office/drawing/2014/main" id="{855C3100-13AF-4677-BADF-AE258A8E8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0127F3" w:rsidR="00130EAC" w:rsidP="00843E4E" w:rsidRDefault="00843E4E" w14:paraId="10D4A01F" w14:textId="41942237">
      <w:pPr>
        <w:rPr>
          <w:rFonts w:ascii="Verdana" w:hAnsi="Verdana"/>
          <w:b/>
          <w:bCs/>
          <w:noProof/>
          <w:sz w:val="20"/>
          <w:szCs w:val="20"/>
        </w:rPr>
      </w:pPr>
      <w:r w:rsidRPr="000127F3">
        <w:rPr>
          <w:rFonts w:ascii="Verdana" w:hAnsi="Verdana"/>
          <w:b/>
          <w:bCs/>
          <w:noProof/>
          <w:sz w:val="20"/>
          <w:szCs w:val="20"/>
        </w:rPr>
        <w:t>5.3 U</w:t>
      </w:r>
      <w:r w:rsidRPr="000127F3" w:rsidR="007445AC">
        <w:rPr>
          <w:rFonts w:ascii="Verdana" w:hAnsi="Verdana"/>
          <w:b/>
          <w:bCs/>
          <w:noProof/>
          <w:sz w:val="20"/>
          <w:szCs w:val="20"/>
        </w:rPr>
        <w:t>itsplitsing overige kosten</w:t>
      </w:r>
    </w:p>
    <w:p w:rsidRPr="001E7EEB" w:rsidR="001F3768" w:rsidP="00023B0C" w:rsidRDefault="009E1C00" w14:paraId="3CB6DC02" w14:textId="3F363F6F">
      <w:pPr>
        <w:rPr>
          <w:rFonts w:ascii="Verdana" w:hAnsi="Verdana"/>
          <w:b/>
          <w:bCs/>
          <w:i/>
          <w:iCs/>
          <w:noProof/>
          <w:sz w:val="20"/>
          <w:szCs w:val="20"/>
        </w:rPr>
      </w:pPr>
      <w:r>
        <w:rPr>
          <w:rFonts w:ascii="Verdana" w:hAnsi="Verdana"/>
          <w:noProof/>
          <w:sz w:val="20"/>
          <w:szCs w:val="20"/>
        </w:rPr>
        <w:t xml:space="preserve">Zoals hierboven beschreven verschillen niet alleen accijns en BTW, maar ook de grootte van de categorie overig tussen Nederland, België en Duitsland. </w:t>
      </w:r>
      <w:r w:rsidR="00130EAC">
        <w:rPr>
          <w:rFonts w:ascii="Verdana" w:hAnsi="Verdana"/>
          <w:noProof/>
          <w:sz w:val="20"/>
          <w:szCs w:val="20"/>
        </w:rPr>
        <w:t xml:space="preserve">In Afbeelding 10 wordt de categorie overig </w:t>
      </w:r>
      <w:r>
        <w:rPr>
          <w:rFonts w:ascii="Verdana" w:hAnsi="Verdana"/>
          <w:noProof/>
          <w:sz w:val="20"/>
          <w:szCs w:val="20"/>
        </w:rPr>
        <w:t xml:space="preserve">bij benzine en diesel </w:t>
      </w:r>
      <w:r w:rsidR="00130EAC">
        <w:rPr>
          <w:rFonts w:ascii="Verdana" w:hAnsi="Verdana"/>
          <w:noProof/>
          <w:sz w:val="20"/>
          <w:szCs w:val="20"/>
        </w:rPr>
        <w:t xml:space="preserve">verder uitgesplitst </w:t>
      </w:r>
      <w:r w:rsidR="00023B0C">
        <w:rPr>
          <w:rFonts w:ascii="Verdana" w:hAnsi="Verdana"/>
          <w:noProof/>
          <w:sz w:val="20"/>
          <w:szCs w:val="20"/>
        </w:rPr>
        <w:t>naar</w:t>
      </w:r>
      <w:r>
        <w:rPr>
          <w:rFonts w:ascii="Verdana" w:hAnsi="Verdana"/>
          <w:noProof/>
          <w:sz w:val="20"/>
          <w:szCs w:val="20"/>
        </w:rPr>
        <w:t xml:space="preserve"> </w:t>
      </w:r>
      <w:r w:rsidR="00130EAC">
        <w:rPr>
          <w:rFonts w:ascii="Verdana" w:hAnsi="Verdana"/>
          <w:noProof/>
          <w:sz w:val="20"/>
          <w:szCs w:val="20"/>
        </w:rPr>
        <w:t>conversie, transport &amp; opslag, exploitatie (inclusief winstmarge) en de jaarverplichting.</w:t>
      </w:r>
      <w:r w:rsidR="00023B0C">
        <w:rPr>
          <w:rFonts w:ascii="Verdana" w:hAnsi="Verdana"/>
          <w:noProof/>
          <w:sz w:val="20"/>
          <w:szCs w:val="20"/>
        </w:rPr>
        <w:t xml:space="preserve"> Deze </w:t>
      </w:r>
      <w:r w:rsidR="00964216">
        <w:rPr>
          <w:rFonts w:ascii="Verdana" w:hAnsi="Verdana"/>
          <w:noProof/>
          <w:sz w:val="20"/>
          <w:szCs w:val="20"/>
        </w:rPr>
        <w:t>informatie</w:t>
      </w:r>
      <w:r w:rsidR="00023B0C">
        <w:rPr>
          <w:rFonts w:ascii="Verdana" w:hAnsi="Verdana"/>
          <w:noProof/>
          <w:sz w:val="20"/>
          <w:szCs w:val="20"/>
        </w:rPr>
        <w:t xml:space="preserve"> </w:t>
      </w:r>
      <w:r w:rsidR="00964216">
        <w:rPr>
          <w:rFonts w:ascii="Verdana" w:hAnsi="Verdana"/>
          <w:noProof/>
          <w:sz w:val="20"/>
          <w:szCs w:val="20"/>
        </w:rPr>
        <w:t>is</w:t>
      </w:r>
      <w:r w:rsidR="00023B0C">
        <w:rPr>
          <w:rFonts w:ascii="Verdana" w:hAnsi="Verdana"/>
          <w:noProof/>
          <w:sz w:val="20"/>
          <w:szCs w:val="20"/>
        </w:rPr>
        <w:t xml:space="preserve"> afkomstig </w:t>
      </w:r>
      <w:r w:rsidR="00964216">
        <w:rPr>
          <w:rFonts w:ascii="Verdana" w:hAnsi="Verdana"/>
          <w:noProof/>
          <w:sz w:val="20"/>
          <w:szCs w:val="20"/>
        </w:rPr>
        <w:t>van</w:t>
      </w:r>
      <w:r w:rsidR="00023B0C">
        <w:rPr>
          <w:rFonts w:ascii="Verdana" w:hAnsi="Verdana"/>
          <w:noProof/>
          <w:sz w:val="20"/>
          <w:szCs w:val="20"/>
        </w:rPr>
        <w:t xml:space="preserve"> CE Delft.</w:t>
      </w:r>
      <w:r w:rsidR="00023B0C">
        <w:rPr>
          <w:rStyle w:val="Voetnootmarkering"/>
          <w:rFonts w:ascii="Verdana" w:hAnsi="Verdana"/>
          <w:noProof/>
          <w:sz w:val="20"/>
          <w:szCs w:val="20"/>
        </w:rPr>
        <w:footnoteReference w:id="12"/>
      </w:r>
      <w:r w:rsidR="00130EAC">
        <w:rPr>
          <w:rFonts w:ascii="Verdana" w:hAnsi="Verdana"/>
          <w:noProof/>
          <w:sz w:val="20"/>
          <w:szCs w:val="20"/>
        </w:rPr>
        <w:t xml:space="preserve"> </w:t>
      </w:r>
      <w:r w:rsidR="00FA1666">
        <w:rPr>
          <w:rFonts w:ascii="Verdana" w:hAnsi="Verdana"/>
          <w:noProof/>
          <w:sz w:val="20"/>
          <w:szCs w:val="20"/>
        </w:rPr>
        <w:t>Voor België en Duitsland zijn geen gegevens beschikbaar om een gedetailleerde uitsplitsing te maken</w:t>
      </w:r>
      <w:r w:rsidR="00130EAC">
        <w:rPr>
          <w:rFonts w:ascii="Verdana" w:hAnsi="Verdana"/>
          <w:noProof/>
          <w:sz w:val="20"/>
          <w:szCs w:val="20"/>
        </w:rPr>
        <w:t>, maar deze afbeelding geeft in ieder geval inzicht waar de overige verschillen in pompprijs tussen landen vandaan zouden kunnen komen.</w:t>
      </w:r>
      <w:r w:rsidR="0046623C">
        <w:rPr>
          <w:rFonts w:ascii="Verdana" w:hAnsi="Verdana"/>
          <w:noProof/>
          <w:sz w:val="20"/>
          <w:szCs w:val="20"/>
        </w:rPr>
        <w:t xml:space="preserve"> Een verschil tussen Nederland en Duitsland is in ieder geval dat in Duitsland een deel van de overige kosten bestaat uit de extra kosten door de nationale CO2-heffing (ongeveer 1</w:t>
      </w:r>
      <w:r w:rsidR="00FB5816">
        <w:rPr>
          <w:rFonts w:ascii="Verdana" w:hAnsi="Verdana"/>
          <w:noProof/>
          <w:sz w:val="20"/>
          <w:szCs w:val="20"/>
        </w:rPr>
        <w:t>3 cent per liter voor benzine en 15 cent voor diesel</w:t>
      </w:r>
      <w:r w:rsidR="0046623C">
        <w:rPr>
          <w:rFonts w:ascii="Verdana" w:hAnsi="Verdana"/>
          <w:noProof/>
          <w:sz w:val="20"/>
          <w:szCs w:val="20"/>
        </w:rPr>
        <w:t>).</w:t>
      </w:r>
      <w:r w:rsidRPr="007373F1" w:rsidR="0046623C">
        <w:rPr>
          <w:rStyle w:val="Voetnootmarkering"/>
          <w:rFonts w:ascii="Verdana" w:hAnsi="Verdana"/>
          <w:sz w:val="20"/>
          <w:szCs w:val="20"/>
        </w:rPr>
        <w:footnoteReference w:id="13"/>
      </w:r>
      <w:r w:rsidRPr="00FB5816" w:rsidR="00FB5816">
        <w:rPr>
          <w:rStyle w:val="Voetnootmarkering"/>
          <w:rFonts w:ascii="Verdana" w:hAnsi="Verdana"/>
          <w:noProof/>
          <w:sz w:val="20"/>
          <w:szCs w:val="20"/>
        </w:rPr>
        <w:footnoteReference w:id="14"/>
      </w:r>
      <w:r w:rsidRPr="007373F1" w:rsidR="0046623C">
        <w:rPr>
          <w:rFonts w:ascii="Verdana" w:hAnsi="Verdana"/>
          <w:sz w:val="20"/>
          <w:szCs w:val="20"/>
        </w:rPr>
        <w:t xml:space="preserve"> </w:t>
      </w:r>
    </w:p>
    <w:p w:rsidRPr="00964216" w:rsidR="007445AC" w:rsidRDefault="007445AC" w14:paraId="32357ADF" w14:textId="7037842C">
      <w:pPr>
        <w:rPr>
          <w:rFonts w:ascii="Verdana" w:hAnsi="Verdana"/>
          <w:i/>
          <w:iCs/>
          <w:noProof/>
          <w:sz w:val="20"/>
          <w:szCs w:val="20"/>
        </w:rPr>
      </w:pPr>
      <w:r>
        <w:rPr>
          <w:rFonts w:ascii="Verdana" w:hAnsi="Verdana"/>
          <w:i/>
          <w:iCs/>
          <w:noProof/>
          <w:sz w:val="20"/>
          <w:szCs w:val="20"/>
        </w:rPr>
        <w:t>Afbeelding 10: Uitsplitsing overige kosten benzine en diese</w:t>
      </w:r>
      <w:r w:rsidR="009E1C00">
        <w:rPr>
          <w:rFonts w:ascii="Verdana" w:hAnsi="Verdana"/>
          <w:i/>
          <w:iCs/>
          <w:noProof/>
          <w:sz w:val="20"/>
          <w:szCs w:val="20"/>
        </w:rPr>
        <w:t>l (data: CE Delft)</w:t>
      </w:r>
    </w:p>
    <w:p w:rsidR="00843E4E" w:rsidP="001E7EEB" w:rsidRDefault="007445AC" w14:paraId="63073738" w14:textId="77777777">
      <w:pPr>
        <w:rPr>
          <w:rFonts w:ascii="Verdana" w:hAnsi="Verdana"/>
          <w:noProof/>
          <w:sz w:val="20"/>
          <w:szCs w:val="20"/>
        </w:rPr>
      </w:pPr>
      <w:r>
        <w:rPr>
          <w:noProof/>
        </w:rPr>
        <w:drawing>
          <wp:inline distT="0" distB="0" distL="0" distR="0" wp14:anchorId="7341AFE8" wp14:editId="503BB087">
            <wp:extent cx="4319517" cy="2586251"/>
            <wp:effectExtent l="0" t="0" r="5080" b="5080"/>
            <wp:docPr id="1733577233" name="Grafiek 1">
              <a:extLst xmlns:a="http://schemas.openxmlformats.org/drawingml/2006/main">
                <a:ext uri="{FF2B5EF4-FFF2-40B4-BE49-F238E27FC236}">
                  <a16:creationId xmlns:a16="http://schemas.microsoft.com/office/drawing/2014/main" id="{7879F488-3DF4-5173-84F4-175848B1F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843E4E" w:rsidR="009E1C00" w:rsidP="001E7EEB" w:rsidRDefault="009E1C00" w14:paraId="7DA205C5" w14:textId="0184E9BA">
      <w:pPr>
        <w:rPr>
          <w:rFonts w:ascii="Verdana" w:hAnsi="Verdana"/>
          <w:sz w:val="20"/>
          <w:szCs w:val="20"/>
        </w:rPr>
      </w:pPr>
      <w:r>
        <w:rPr>
          <w:rFonts w:ascii="Verdana" w:hAnsi="Verdana"/>
          <w:noProof/>
          <w:sz w:val="20"/>
          <w:szCs w:val="20"/>
        </w:rPr>
        <w:t>De overige kosten bestaan voor een groot deel uit de exploitatiekosten. Daarnaast valt op dat de overige kosten van diesel hoger zijn terwijl de prijs aan de pomp lager is. De jaarverplichting</w:t>
      </w:r>
      <w:r w:rsidR="001602E4">
        <w:rPr>
          <w:rFonts w:ascii="Verdana" w:hAnsi="Verdana"/>
          <w:noProof/>
          <w:sz w:val="20"/>
          <w:szCs w:val="20"/>
        </w:rPr>
        <w:t xml:space="preserve"> </w:t>
      </w:r>
      <w:r w:rsidRPr="001E7EEB">
        <w:rPr>
          <w:rFonts w:ascii="Verdana" w:hAnsi="Verdana"/>
          <w:sz w:val="20"/>
          <w:szCs w:val="20"/>
        </w:rPr>
        <w:t>leidt op dit moment zowel bij benzine als diesel tot een meerprijs van circa 6 cent per liter. Door de Europese richtlijn voor hernieuwbare energie (REDIII</w:t>
      </w:r>
      <w:r w:rsidR="004A18FA">
        <w:rPr>
          <w:rStyle w:val="Voetnootmarkering"/>
          <w:rFonts w:ascii="Verdana" w:hAnsi="Verdana"/>
          <w:sz w:val="20"/>
          <w:szCs w:val="20"/>
        </w:rPr>
        <w:footnoteReference w:id="15"/>
      </w:r>
      <w:r w:rsidRPr="001E7EEB">
        <w:rPr>
          <w:rFonts w:ascii="Verdana" w:hAnsi="Verdana"/>
          <w:sz w:val="20"/>
          <w:szCs w:val="20"/>
        </w:rPr>
        <w:t xml:space="preserve">) en de nationale klimaatbesluitvorming neemt de hoeveelheid biobrandstoffen die </w:t>
      </w:r>
      <w:r w:rsidR="004A18FA">
        <w:rPr>
          <w:rFonts w:ascii="Verdana" w:hAnsi="Verdana"/>
          <w:sz w:val="20"/>
          <w:szCs w:val="20"/>
        </w:rPr>
        <w:t>wordt</w:t>
      </w:r>
      <w:r w:rsidRPr="001E7EEB">
        <w:rPr>
          <w:rFonts w:ascii="Verdana" w:hAnsi="Verdana"/>
          <w:sz w:val="20"/>
          <w:szCs w:val="20"/>
        </w:rPr>
        <w:t xml:space="preserve"> bijgemengd </w:t>
      </w:r>
      <w:r w:rsidR="004A18FA">
        <w:rPr>
          <w:rFonts w:ascii="Verdana" w:hAnsi="Verdana"/>
          <w:sz w:val="20"/>
          <w:szCs w:val="20"/>
        </w:rPr>
        <w:t xml:space="preserve">waarschijnlijk </w:t>
      </w:r>
      <w:r w:rsidRPr="001E7EEB">
        <w:rPr>
          <w:rFonts w:ascii="Verdana" w:hAnsi="Verdana"/>
          <w:sz w:val="20"/>
          <w:szCs w:val="20"/>
        </w:rPr>
        <w:t>toe richting 2030. Bij benzine wordt al bijna maximaal bijgemengd (wat technisch mogelijk is zonder aanpassingen te doen aan de auto), dus het extra bijmengen van biobrandstoffen zal bij diesel plaatsvinden. Bij diesel leidt</w:t>
      </w:r>
      <w:r w:rsidR="00BA301A">
        <w:rPr>
          <w:rFonts w:ascii="Verdana" w:hAnsi="Verdana"/>
          <w:sz w:val="20"/>
          <w:szCs w:val="20"/>
        </w:rPr>
        <w:t xml:space="preserve"> dat</w:t>
      </w:r>
      <w:r w:rsidRPr="001E7EEB">
        <w:rPr>
          <w:rFonts w:ascii="Verdana" w:hAnsi="Verdana"/>
          <w:sz w:val="20"/>
          <w:szCs w:val="20"/>
        </w:rPr>
        <w:t xml:space="preserve">  richting 2030 tot een extra prijsstijging van 8 tot 11 cent per liter. Bij benzine wordt juist een beperkte prijsdaling verwacht van 1 tot 3 </w:t>
      </w:r>
      <w:r w:rsidRPr="00843E4E">
        <w:rPr>
          <w:rFonts w:ascii="Verdana" w:hAnsi="Verdana"/>
          <w:sz w:val="20"/>
          <w:szCs w:val="20"/>
        </w:rPr>
        <w:t xml:space="preserve">cent per liter. Dit komt door ontwikkelingen in de markt voor ethanol, waardoor ethanol iets goedkoper wordt. </w:t>
      </w:r>
    </w:p>
    <w:p w:rsidR="009E1C00" w:rsidRDefault="009E1C00" w14:paraId="2185CC63" w14:textId="77777777">
      <w:pPr>
        <w:rPr>
          <w:rFonts w:ascii="Verdana" w:hAnsi="Verdana"/>
          <w:noProof/>
          <w:sz w:val="20"/>
          <w:szCs w:val="20"/>
        </w:rPr>
      </w:pPr>
    </w:p>
    <w:p w:rsidRPr="00B833B8" w:rsidR="00C51282" w:rsidP="00C51282" w:rsidRDefault="00C51282" w14:paraId="7D8F2463" w14:textId="77777777">
      <w:pPr>
        <w:rPr>
          <w:rFonts w:ascii="Verdana" w:hAnsi="Verdana"/>
          <w:b/>
          <w:bCs/>
          <w:sz w:val="20"/>
          <w:szCs w:val="20"/>
        </w:rPr>
      </w:pPr>
      <w:r w:rsidRPr="00B833B8">
        <w:rPr>
          <w:rFonts w:ascii="Verdana" w:hAnsi="Verdana"/>
          <w:b/>
          <w:bCs/>
          <w:sz w:val="20"/>
          <w:szCs w:val="20"/>
        </w:rPr>
        <w:br w:type="page"/>
      </w:r>
    </w:p>
    <w:p w:rsidRPr="00B833B8" w:rsidR="00C51282" w:rsidP="009E1C00" w:rsidRDefault="00C51282" w14:paraId="7773E24C" w14:textId="77777777">
      <w:pPr>
        <w:pStyle w:val="Kop2"/>
        <w:numPr>
          <w:ilvl w:val="0"/>
          <w:numId w:val="7"/>
        </w:numPr>
        <w:rPr>
          <w:rFonts w:ascii="Verdana" w:hAnsi="Verdana"/>
          <w:sz w:val="28"/>
          <w:szCs w:val="28"/>
        </w:rPr>
      </w:pPr>
      <w:r w:rsidRPr="00B833B8">
        <w:rPr>
          <w:rFonts w:ascii="Verdana" w:hAnsi="Verdana"/>
          <w:sz w:val="28"/>
          <w:szCs w:val="28"/>
        </w:rPr>
        <w:t>Accijnzen in vergelijking met buurlanden</w:t>
      </w:r>
    </w:p>
    <w:p w:rsidRPr="00B833B8" w:rsidR="00C51282" w:rsidP="00C51282" w:rsidRDefault="00C51282" w14:paraId="33BD7306" w14:textId="77777777">
      <w:pPr>
        <w:rPr>
          <w:rFonts w:ascii="Verdana" w:hAnsi="Verdana"/>
          <w:sz w:val="20"/>
          <w:szCs w:val="20"/>
        </w:rPr>
      </w:pPr>
      <w:r>
        <w:rPr>
          <w:rFonts w:ascii="Verdana" w:hAnsi="Verdana"/>
          <w:sz w:val="20"/>
          <w:szCs w:val="20"/>
        </w:rPr>
        <w:t xml:space="preserve">In dit hoofdstuk wordt dieper ingaan op de accijnsverschillen. Op dit moment heeft </w:t>
      </w:r>
      <w:r w:rsidRPr="00B833B8">
        <w:rPr>
          <w:rFonts w:ascii="Verdana" w:hAnsi="Verdana"/>
          <w:sz w:val="20"/>
          <w:szCs w:val="20"/>
        </w:rPr>
        <w:t xml:space="preserve">Nederland </w:t>
      </w:r>
      <w:r>
        <w:rPr>
          <w:rFonts w:ascii="Verdana" w:hAnsi="Verdana"/>
          <w:sz w:val="20"/>
          <w:szCs w:val="20"/>
        </w:rPr>
        <w:t xml:space="preserve">ten opzichte van onze directe buurlanden </w:t>
      </w:r>
      <w:r w:rsidRPr="00B833B8">
        <w:rPr>
          <w:rFonts w:ascii="Verdana" w:hAnsi="Verdana"/>
          <w:sz w:val="20"/>
          <w:szCs w:val="20"/>
        </w:rPr>
        <w:t xml:space="preserve">het hoogste accijnstarief voor benzine, België voor diesel en Duitsland voor LPG. De huidige accijnstarieven zijn weergegeven in tabel </w:t>
      </w:r>
      <w:r>
        <w:rPr>
          <w:rFonts w:ascii="Verdana" w:hAnsi="Verdana"/>
          <w:sz w:val="20"/>
          <w:szCs w:val="20"/>
        </w:rPr>
        <w:t>4</w:t>
      </w:r>
      <w:r w:rsidRPr="00B833B8">
        <w:rPr>
          <w:rFonts w:ascii="Verdana" w:hAnsi="Verdana"/>
          <w:sz w:val="20"/>
          <w:szCs w:val="20"/>
        </w:rPr>
        <w:t xml:space="preserve">. </w:t>
      </w:r>
    </w:p>
    <w:p w:rsidRPr="00B833B8" w:rsidR="00C51282" w:rsidP="00C51282" w:rsidRDefault="00C51282" w14:paraId="05F278F0" w14:textId="77777777">
      <w:pPr>
        <w:rPr>
          <w:rFonts w:ascii="Verdana" w:hAnsi="Verdana"/>
          <w:i/>
          <w:iCs/>
          <w:sz w:val="20"/>
          <w:szCs w:val="20"/>
        </w:rPr>
      </w:pPr>
      <w:r w:rsidRPr="00B833B8">
        <w:rPr>
          <w:rFonts w:ascii="Verdana" w:hAnsi="Verdana"/>
          <w:i/>
          <w:iCs/>
          <w:sz w:val="20"/>
          <w:szCs w:val="20"/>
        </w:rPr>
        <w:t xml:space="preserve">Tabel </w:t>
      </w:r>
      <w:r>
        <w:rPr>
          <w:rFonts w:ascii="Verdana" w:hAnsi="Verdana"/>
          <w:i/>
          <w:iCs/>
          <w:sz w:val="20"/>
          <w:szCs w:val="20"/>
        </w:rPr>
        <w:t>4</w:t>
      </w:r>
      <w:r w:rsidRPr="00B833B8">
        <w:rPr>
          <w:rFonts w:ascii="Verdana" w:hAnsi="Verdana"/>
          <w:i/>
          <w:iCs/>
          <w:sz w:val="20"/>
          <w:szCs w:val="20"/>
        </w:rPr>
        <w:t>: Huidige accijnstarieven benzine, diesel en LPG.</w:t>
      </w:r>
    </w:p>
    <w:tbl>
      <w:tblPr>
        <w:tblW w:w="4320" w:type="dxa"/>
        <w:tblCellMar>
          <w:left w:w="70" w:type="dxa"/>
          <w:right w:w="70" w:type="dxa"/>
        </w:tblCellMar>
        <w:tblLook w:val="04A0" w:firstRow="1" w:lastRow="0" w:firstColumn="1" w:lastColumn="0" w:noHBand="0" w:noVBand="1"/>
      </w:tblPr>
      <w:tblGrid>
        <w:gridCol w:w="960"/>
        <w:gridCol w:w="1299"/>
        <w:gridCol w:w="1211"/>
        <w:gridCol w:w="1000"/>
      </w:tblGrid>
      <w:tr w:rsidRPr="008E4B43" w:rsidR="00C51282" w:rsidTr="00EF6D67" w14:paraId="59577E39" w14:textId="77777777">
        <w:trPr>
          <w:trHeight w:val="300"/>
        </w:trPr>
        <w:tc>
          <w:tcPr>
            <w:tcW w:w="960" w:type="dxa"/>
            <w:tcBorders>
              <w:top w:val="single" w:color="000000" w:sz="4" w:space="0"/>
              <w:left w:val="single" w:color="000000" w:sz="4" w:space="0"/>
              <w:bottom w:val="single" w:color="auto" w:sz="4" w:space="0"/>
              <w:right w:val="nil"/>
            </w:tcBorders>
            <w:shd w:val="clear" w:color="000000" w:fill="000000"/>
            <w:vAlign w:val="bottom"/>
            <w:hideMark/>
          </w:tcPr>
          <w:p w:rsidRPr="00B833B8" w:rsidR="00C51282" w:rsidP="00EF6D67" w:rsidRDefault="00C51282" w14:paraId="421634CD" w14:textId="77777777">
            <w:pPr>
              <w:spacing w:after="0" w:line="240" w:lineRule="auto"/>
              <w:rPr>
                <w:rFonts w:ascii="Verdana" w:hAnsi="Verdana" w:eastAsia="Times New Roman" w:cs="Calibri"/>
                <w:b/>
                <w:bCs/>
                <w:color w:val="FFFFFF"/>
                <w:kern w:val="0"/>
                <w:sz w:val="20"/>
                <w:szCs w:val="20"/>
                <w:lang w:eastAsia="nl-NL"/>
                <w14:ligatures w14:val="none"/>
              </w:rPr>
            </w:pPr>
          </w:p>
        </w:tc>
        <w:tc>
          <w:tcPr>
            <w:tcW w:w="1180" w:type="dxa"/>
            <w:tcBorders>
              <w:top w:val="single" w:color="000000" w:sz="4" w:space="0"/>
              <w:left w:val="nil"/>
              <w:bottom w:val="single" w:color="auto" w:sz="4" w:space="0"/>
              <w:right w:val="nil"/>
            </w:tcBorders>
            <w:shd w:val="clear" w:color="000000" w:fill="000000"/>
            <w:hideMark/>
          </w:tcPr>
          <w:p w:rsidRPr="00B833B8" w:rsidR="00C51282" w:rsidP="00EF6D67" w:rsidRDefault="00C51282" w14:paraId="68F47D5A" w14:textId="77777777">
            <w:pPr>
              <w:spacing w:after="0" w:line="240" w:lineRule="auto"/>
              <w:rPr>
                <w:rFonts w:ascii="Verdana" w:hAnsi="Verdana" w:eastAsia="Times New Roman" w:cs="Calibri"/>
                <w:b/>
                <w:bCs/>
                <w:color w:val="FFFFFF"/>
                <w:kern w:val="0"/>
                <w:sz w:val="20"/>
                <w:szCs w:val="20"/>
                <w:lang w:eastAsia="nl-NL"/>
                <w14:ligatures w14:val="none"/>
              </w:rPr>
            </w:pPr>
            <w:r w:rsidRPr="00B833B8">
              <w:rPr>
                <w:rFonts w:ascii="Verdana" w:hAnsi="Verdana" w:eastAsia="Times New Roman" w:cs="Calibri"/>
                <w:b/>
                <w:bCs/>
                <w:color w:val="FFFFFF"/>
                <w:kern w:val="0"/>
                <w:sz w:val="20"/>
                <w:szCs w:val="20"/>
                <w:lang w:eastAsia="nl-NL"/>
                <w14:ligatures w14:val="none"/>
              </w:rPr>
              <w:t>Nederland</w:t>
            </w:r>
          </w:p>
        </w:tc>
        <w:tc>
          <w:tcPr>
            <w:tcW w:w="1180" w:type="dxa"/>
            <w:tcBorders>
              <w:top w:val="single" w:color="000000" w:sz="4" w:space="0"/>
              <w:left w:val="nil"/>
              <w:bottom w:val="single" w:color="auto" w:sz="4" w:space="0"/>
              <w:right w:val="nil"/>
            </w:tcBorders>
            <w:shd w:val="clear" w:color="000000" w:fill="000000"/>
            <w:hideMark/>
          </w:tcPr>
          <w:p w:rsidRPr="00B833B8" w:rsidR="00C51282" w:rsidP="00EF6D67" w:rsidRDefault="00C51282" w14:paraId="0679E095" w14:textId="77777777">
            <w:pPr>
              <w:spacing w:after="0" w:line="240" w:lineRule="auto"/>
              <w:rPr>
                <w:rFonts w:ascii="Verdana" w:hAnsi="Verdana" w:eastAsia="Times New Roman" w:cs="Calibri"/>
                <w:b/>
                <w:bCs/>
                <w:color w:val="FFFFFF"/>
                <w:kern w:val="0"/>
                <w:sz w:val="20"/>
                <w:szCs w:val="20"/>
                <w:lang w:eastAsia="nl-NL"/>
                <w14:ligatures w14:val="none"/>
              </w:rPr>
            </w:pPr>
            <w:r w:rsidRPr="00B833B8">
              <w:rPr>
                <w:rFonts w:ascii="Verdana" w:hAnsi="Verdana" w:eastAsia="Times New Roman" w:cs="Calibri"/>
                <w:b/>
                <w:bCs/>
                <w:color w:val="FFFFFF"/>
                <w:kern w:val="0"/>
                <w:sz w:val="20"/>
                <w:szCs w:val="20"/>
                <w:lang w:eastAsia="nl-NL"/>
                <w14:ligatures w14:val="none"/>
              </w:rPr>
              <w:t>Duitsland</w:t>
            </w:r>
          </w:p>
        </w:tc>
        <w:tc>
          <w:tcPr>
            <w:tcW w:w="1000" w:type="dxa"/>
            <w:tcBorders>
              <w:top w:val="single" w:color="000000" w:sz="4" w:space="0"/>
              <w:left w:val="nil"/>
              <w:bottom w:val="single" w:color="auto" w:sz="4" w:space="0"/>
              <w:right w:val="single" w:color="000000" w:sz="4" w:space="0"/>
            </w:tcBorders>
            <w:shd w:val="clear" w:color="000000" w:fill="000000"/>
            <w:hideMark/>
          </w:tcPr>
          <w:p w:rsidRPr="00B833B8" w:rsidR="00C51282" w:rsidP="00EF6D67" w:rsidRDefault="00C51282" w14:paraId="0CA9636A" w14:textId="77777777">
            <w:pPr>
              <w:spacing w:after="0" w:line="240" w:lineRule="auto"/>
              <w:rPr>
                <w:rFonts w:ascii="Verdana" w:hAnsi="Verdana" w:eastAsia="Times New Roman" w:cs="Calibri"/>
                <w:b/>
                <w:bCs/>
                <w:color w:val="FFFFFF"/>
                <w:kern w:val="0"/>
                <w:sz w:val="20"/>
                <w:szCs w:val="20"/>
                <w:lang w:eastAsia="nl-NL"/>
                <w14:ligatures w14:val="none"/>
              </w:rPr>
            </w:pPr>
            <w:r w:rsidRPr="00B833B8">
              <w:rPr>
                <w:rFonts w:ascii="Verdana" w:hAnsi="Verdana" w:eastAsia="Times New Roman" w:cs="Calibri"/>
                <w:b/>
                <w:bCs/>
                <w:color w:val="FFFFFF"/>
                <w:kern w:val="0"/>
                <w:sz w:val="20"/>
                <w:szCs w:val="20"/>
                <w:lang w:eastAsia="nl-NL"/>
                <w14:ligatures w14:val="none"/>
              </w:rPr>
              <w:t>België</w:t>
            </w:r>
          </w:p>
        </w:tc>
      </w:tr>
      <w:tr w:rsidRPr="008E4B43" w:rsidR="00C51282" w:rsidTr="00EF6D67" w14:paraId="77890DE1" w14:textId="77777777">
        <w:trPr>
          <w:trHeight w:val="300"/>
        </w:trPr>
        <w:tc>
          <w:tcPr>
            <w:tcW w:w="96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B833B8" w:rsidR="00C51282" w:rsidP="00EF6D67" w:rsidRDefault="00C51282" w14:paraId="0C922AB3" w14:textId="77777777">
            <w:pPr>
              <w:spacing w:after="0" w:line="240" w:lineRule="auto"/>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Benzine</w:t>
            </w:r>
          </w:p>
        </w:tc>
        <w:tc>
          <w:tcPr>
            <w:tcW w:w="118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B833B8" w:rsidR="00C51282" w:rsidP="00EF6D67" w:rsidRDefault="00C51282" w14:paraId="5E7CCE45"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0,7891</w:t>
            </w:r>
          </w:p>
        </w:tc>
        <w:tc>
          <w:tcPr>
            <w:tcW w:w="118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B833B8" w:rsidR="00C51282" w:rsidP="00EF6D67" w:rsidRDefault="00C51282" w14:paraId="75022493"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0,6545</w:t>
            </w:r>
          </w:p>
        </w:tc>
        <w:tc>
          <w:tcPr>
            <w:tcW w:w="100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B833B8" w:rsidR="00C51282" w:rsidP="00EF6D67" w:rsidRDefault="00C51282" w14:paraId="6E4210BD"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0,6002</w:t>
            </w:r>
          </w:p>
        </w:tc>
      </w:tr>
      <w:tr w:rsidRPr="008E4B43" w:rsidR="00C51282" w:rsidTr="00EF6D67" w14:paraId="6635815E" w14:textId="77777777">
        <w:trPr>
          <w:trHeight w:val="300"/>
        </w:trPr>
        <w:tc>
          <w:tcPr>
            <w:tcW w:w="960" w:type="dxa"/>
            <w:tcBorders>
              <w:top w:val="single" w:color="auto" w:sz="4" w:space="0"/>
              <w:left w:val="single" w:color="auto" w:sz="4" w:space="0"/>
              <w:bottom w:val="single" w:color="auto" w:sz="4" w:space="0"/>
              <w:right w:val="nil"/>
            </w:tcBorders>
            <w:shd w:val="clear" w:color="auto" w:fill="auto"/>
            <w:noWrap/>
            <w:vAlign w:val="bottom"/>
            <w:hideMark/>
          </w:tcPr>
          <w:p w:rsidRPr="00B833B8" w:rsidR="00C51282" w:rsidP="00EF6D67" w:rsidRDefault="00C51282" w14:paraId="5FE66E3E" w14:textId="77777777">
            <w:pPr>
              <w:spacing w:after="0" w:line="240" w:lineRule="auto"/>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Diesel</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33B8" w:rsidR="00C51282" w:rsidP="00EF6D67" w:rsidRDefault="00C51282" w14:paraId="262023F5"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0,5163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33B8" w:rsidR="00C51282" w:rsidP="00EF6D67" w:rsidRDefault="00C51282" w14:paraId="3A1022E7"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0,4704</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B833B8" w:rsidR="00C51282" w:rsidP="00EF6D67" w:rsidRDefault="00C51282" w14:paraId="1817DAE7"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0,6002</w:t>
            </w:r>
          </w:p>
        </w:tc>
      </w:tr>
      <w:tr w:rsidRPr="008E4B43" w:rsidR="00C51282" w:rsidTr="00EF6D67" w14:paraId="1A4496E8" w14:textId="77777777">
        <w:trPr>
          <w:trHeight w:val="290"/>
        </w:trPr>
        <w:tc>
          <w:tcPr>
            <w:tcW w:w="96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B833B8" w:rsidR="00C51282" w:rsidP="00EF6D67" w:rsidRDefault="00C51282" w14:paraId="2DB0EEDB" w14:textId="77777777">
            <w:pPr>
              <w:spacing w:after="0" w:line="240" w:lineRule="auto"/>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LPG</w:t>
            </w:r>
          </w:p>
        </w:tc>
        <w:tc>
          <w:tcPr>
            <w:tcW w:w="118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B833B8" w:rsidR="00C51282" w:rsidP="00EF6D67" w:rsidRDefault="00C51282" w14:paraId="77C81D20"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0,1855</w:t>
            </w:r>
          </w:p>
        </w:tc>
        <w:tc>
          <w:tcPr>
            <w:tcW w:w="118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B833B8" w:rsidR="00C51282" w:rsidP="00EF6D67" w:rsidRDefault="00C51282" w14:paraId="53123F19" w14:textId="77777777">
            <w:pPr>
              <w:spacing w:after="0" w:line="240" w:lineRule="auto"/>
              <w:jc w:val="right"/>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0,2209</w:t>
            </w:r>
          </w:p>
        </w:tc>
        <w:tc>
          <w:tcPr>
            <w:tcW w:w="1000" w:type="dxa"/>
            <w:tcBorders>
              <w:top w:val="single" w:color="auto" w:sz="4" w:space="0"/>
              <w:left w:val="single" w:color="auto" w:sz="4" w:space="0"/>
              <w:bottom w:val="single" w:color="auto" w:sz="4" w:space="0"/>
              <w:right w:val="single" w:color="auto" w:sz="4" w:space="0"/>
            </w:tcBorders>
            <w:shd w:val="clear" w:color="D9D9D9" w:fill="D9D9D9"/>
            <w:hideMark/>
          </w:tcPr>
          <w:p w:rsidRPr="00B833B8" w:rsidR="00C51282" w:rsidP="00EF6D67" w:rsidRDefault="00C51282" w14:paraId="7E0B8043" w14:textId="77777777">
            <w:pPr>
              <w:spacing w:after="0" w:line="240" w:lineRule="auto"/>
              <w:jc w:val="center"/>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w:t>
            </w:r>
          </w:p>
        </w:tc>
      </w:tr>
    </w:tbl>
    <w:p w:rsidRPr="00B833B8" w:rsidR="00C51282" w:rsidP="00C51282" w:rsidRDefault="00C51282" w14:paraId="545E12D4" w14:textId="77777777">
      <w:pPr>
        <w:rPr>
          <w:rFonts w:ascii="Verdana" w:hAnsi="Verdana"/>
          <w:i/>
          <w:iCs/>
          <w:sz w:val="20"/>
          <w:szCs w:val="20"/>
        </w:rPr>
      </w:pPr>
    </w:p>
    <w:p w:rsidRPr="000127F3" w:rsidR="00C51282" w:rsidP="00C51282" w:rsidRDefault="00C51282" w14:paraId="380532F9" w14:textId="7DA9DA9E">
      <w:pPr>
        <w:rPr>
          <w:rFonts w:ascii="Verdana" w:hAnsi="Verdana"/>
          <w:b/>
          <w:bCs/>
          <w:sz w:val="20"/>
          <w:szCs w:val="20"/>
        </w:rPr>
      </w:pPr>
      <w:r w:rsidRPr="000127F3">
        <w:rPr>
          <w:rFonts w:ascii="Verdana" w:hAnsi="Verdana"/>
          <w:b/>
          <w:bCs/>
          <w:sz w:val="20"/>
          <w:szCs w:val="20"/>
        </w:rPr>
        <w:t>6.1</w:t>
      </w:r>
      <w:r w:rsidRPr="000127F3" w:rsidR="00843E4E">
        <w:rPr>
          <w:rFonts w:ascii="Verdana" w:hAnsi="Verdana"/>
          <w:b/>
          <w:bCs/>
          <w:sz w:val="20"/>
          <w:szCs w:val="20"/>
        </w:rPr>
        <w:t xml:space="preserve"> </w:t>
      </w:r>
      <w:r w:rsidRPr="000127F3">
        <w:rPr>
          <w:rFonts w:ascii="Verdana" w:hAnsi="Verdana"/>
          <w:b/>
          <w:bCs/>
          <w:sz w:val="20"/>
          <w:szCs w:val="20"/>
        </w:rPr>
        <w:t>Accijnsverschillen benzine</w:t>
      </w:r>
    </w:p>
    <w:p w:rsidRPr="00B833B8" w:rsidR="00C51282" w:rsidP="00C51282" w:rsidRDefault="00C51282" w14:paraId="3A8139C6" w14:textId="77777777">
      <w:pPr>
        <w:rPr>
          <w:rFonts w:ascii="Verdana" w:hAnsi="Verdana"/>
          <w:sz w:val="20"/>
          <w:szCs w:val="20"/>
        </w:rPr>
      </w:pPr>
      <w:r w:rsidRPr="00B833B8">
        <w:rPr>
          <w:rFonts w:ascii="Verdana" w:hAnsi="Verdana"/>
          <w:sz w:val="20"/>
          <w:szCs w:val="20"/>
        </w:rPr>
        <w:t xml:space="preserve">Afbeelding </w:t>
      </w:r>
      <w:r>
        <w:rPr>
          <w:rFonts w:ascii="Verdana" w:hAnsi="Verdana"/>
          <w:sz w:val="20"/>
          <w:szCs w:val="20"/>
        </w:rPr>
        <w:t>11</w:t>
      </w:r>
      <w:r w:rsidRPr="00B833B8">
        <w:rPr>
          <w:rFonts w:ascii="Verdana" w:hAnsi="Verdana"/>
          <w:sz w:val="20"/>
          <w:szCs w:val="20"/>
        </w:rPr>
        <w:t xml:space="preserve"> laat het accijnsverschil met België en Duitsland sinds 2010 zien. </w:t>
      </w:r>
      <w:r>
        <w:rPr>
          <w:rFonts w:ascii="Verdana" w:hAnsi="Verdana"/>
          <w:sz w:val="20"/>
          <w:szCs w:val="20"/>
        </w:rPr>
        <w:t xml:space="preserve">In </w:t>
      </w:r>
      <w:r w:rsidRPr="00B833B8">
        <w:rPr>
          <w:rFonts w:ascii="Verdana" w:hAnsi="Verdana"/>
          <w:sz w:val="20"/>
          <w:szCs w:val="20"/>
        </w:rPr>
        <w:t xml:space="preserve">de </w:t>
      </w:r>
      <w:r>
        <w:rPr>
          <w:rFonts w:ascii="Verdana" w:hAnsi="Verdana"/>
          <w:sz w:val="20"/>
          <w:szCs w:val="20"/>
        </w:rPr>
        <w:t>periode tot 2022</w:t>
      </w:r>
      <w:r w:rsidRPr="00B833B8">
        <w:rPr>
          <w:rFonts w:ascii="Verdana" w:hAnsi="Verdana"/>
          <w:sz w:val="20"/>
          <w:szCs w:val="20"/>
        </w:rPr>
        <w:t xml:space="preserve"> zien we dat het accijnsverschil voor benzine met België en Duitsland </w:t>
      </w:r>
      <w:r>
        <w:rPr>
          <w:rFonts w:ascii="Verdana" w:hAnsi="Verdana"/>
          <w:sz w:val="20"/>
          <w:szCs w:val="20"/>
        </w:rPr>
        <w:t>geleidelijk</w:t>
      </w:r>
      <w:r w:rsidRPr="00B833B8">
        <w:rPr>
          <w:rFonts w:ascii="Verdana" w:hAnsi="Verdana"/>
          <w:sz w:val="20"/>
          <w:szCs w:val="20"/>
        </w:rPr>
        <w:t xml:space="preserve"> is opgelopen. Dit komt doordat de accijnstarieven in Nederland jaarlijks worden geïndexeerd terwijl dit in België en Duitsland niet gebeurt. In september 2022 is het accijnsverschil met Duitsland en België afgenomen maar in 2023 nam het accijnsverschil weer toe waarna het verschil constant is gebleven. Met de huidige accijnskorting is er sprake van een accijnsverschil van € 0,19 met België en € 0,13 met Duitsland. Bij het vervallen van de accijnskorting in 2026 zou het accijnsverschil met België en Duitsland toenemen met € 0,21.</w:t>
      </w:r>
    </w:p>
    <w:p w:rsidR="00C51282" w:rsidP="00C51282" w:rsidRDefault="00C51282" w14:paraId="0A922711" w14:textId="77777777">
      <w:pPr>
        <w:rPr>
          <w:rFonts w:ascii="Verdana" w:hAnsi="Verdana"/>
          <w:b/>
          <w:bCs/>
          <w:sz w:val="20"/>
          <w:szCs w:val="20"/>
        </w:rPr>
      </w:pPr>
      <w:r w:rsidRPr="00B833B8">
        <w:rPr>
          <w:rFonts w:ascii="Verdana" w:hAnsi="Verdana"/>
          <w:i/>
          <w:iCs/>
          <w:sz w:val="20"/>
          <w:szCs w:val="20"/>
        </w:rPr>
        <w:t xml:space="preserve">Afbeelding </w:t>
      </w:r>
      <w:r>
        <w:rPr>
          <w:rFonts w:ascii="Verdana" w:hAnsi="Verdana"/>
          <w:i/>
          <w:iCs/>
          <w:sz w:val="20"/>
          <w:szCs w:val="20"/>
        </w:rPr>
        <w:t>11</w:t>
      </w:r>
      <w:r w:rsidRPr="00B833B8">
        <w:rPr>
          <w:rFonts w:ascii="Verdana" w:hAnsi="Verdana"/>
          <w:i/>
          <w:iCs/>
          <w:sz w:val="20"/>
          <w:szCs w:val="20"/>
        </w:rPr>
        <w:t>: Accijnsverschil benzine vanaf 2010. Inclusief accijnskorting (</w:t>
      </w:r>
      <w:r>
        <w:rPr>
          <w:rFonts w:ascii="Verdana" w:hAnsi="Verdana"/>
          <w:i/>
          <w:iCs/>
          <w:sz w:val="20"/>
          <w:szCs w:val="20"/>
        </w:rPr>
        <w:t>l</w:t>
      </w:r>
      <w:r w:rsidRPr="00B833B8">
        <w:rPr>
          <w:rFonts w:ascii="Verdana" w:hAnsi="Verdana"/>
          <w:i/>
          <w:iCs/>
          <w:sz w:val="20"/>
          <w:szCs w:val="20"/>
        </w:rPr>
        <w:t>inks) en in het basispad (rechts).</w:t>
      </w:r>
      <w:r>
        <w:rPr>
          <w:rFonts w:ascii="Verdana" w:hAnsi="Verdana"/>
          <w:i/>
          <w:iCs/>
          <w:sz w:val="20"/>
          <w:szCs w:val="20"/>
        </w:rPr>
        <w:t xml:space="preserve"> (Data: </w:t>
      </w:r>
      <w:proofErr w:type="spellStart"/>
      <w:r>
        <w:rPr>
          <w:rFonts w:ascii="Verdana" w:hAnsi="Verdana"/>
          <w:i/>
          <w:iCs/>
          <w:sz w:val="20"/>
          <w:szCs w:val="20"/>
        </w:rPr>
        <w:t>Weekly</w:t>
      </w:r>
      <w:proofErr w:type="spellEnd"/>
      <w:r>
        <w:rPr>
          <w:rFonts w:ascii="Verdana" w:hAnsi="Verdana"/>
          <w:i/>
          <w:iCs/>
          <w:sz w:val="20"/>
          <w:szCs w:val="20"/>
        </w:rPr>
        <w:t xml:space="preserve"> Oil Bulletin)</w:t>
      </w:r>
      <w:r w:rsidRPr="00B833B8">
        <w:rPr>
          <w:rFonts w:ascii="Verdana" w:hAnsi="Verdana"/>
          <w:noProof/>
          <w:sz w:val="20"/>
          <w:szCs w:val="20"/>
        </w:rPr>
        <w:drawing>
          <wp:inline distT="0" distB="0" distL="0" distR="0" wp14:anchorId="3514C70D" wp14:editId="79250FD7">
            <wp:extent cx="5347504" cy="3229337"/>
            <wp:effectExtent l="0" t="0" r="5715" b="9525"/>
            <wp:docPr id="102049484" name="Grafiek 1">
              <a:extLst xmlns:a="http://schemas.openxmlformats.org/drawingml/2006/main">
                <a:ext uri="{FF2B5EF4-FFF2-40B4-BE49-F238E27FC236}">
                  <a16:creationId xmlns:a16="http://schemas.microsoft.com/office/drawing/2014/main" id="{188029BB-1C39-507D-D2A7-8251EA4D0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1282" w:rsidP="00C51282" w:rsidRDefault="00C51282" w14:paraId="23F16B41" w14:textId="77777777">
      <w:pPr>
        <w:rPr>
          <w:rFonts w:ascii="Verdana" w:hAnsi="Verdana"/>
          <w:b/>
          <w:bCs/>
          <w:sz w:val="20"/>
          <w:szCs w:val="20"/>
        </w:rPr>
      </w:pPr>
      <w:r>
        <w:rPr>
          <w:rFonts w:ascii="Verdana" w:hAnsi="Verdana"/>
          <w:b/>
          <w:bCs/>
          <w:sz w:val="20"/>
          <w:szCs w:val="20"/>
        </w:rPr>
        <w:br w:type="page"/>
      </w:r>
    </w:p>
    <w:p w:rsidRPr="000127F3" w:rsidR="00C51282" w:rsidP="00C51282" w:rsidRDefault="00C51282" w14:paraId="7FAC594D" w14:textId="77777777">
      <w:pPr>
        <w:rPr>
          <w:rFonts w:ascii="Verdana" w:hAnsi="Verdana"/>
          <w:b/>
          <w:bCs/>
          <w:sz w:val="20"/>
          <w:szCs w:val="20"/>
        </w:rPr>
      </w:pPr>
      <w:r w:rsidRPr="000127F3">
        <w:rPr>
          <w:rFonts w:ascii="Verdana" w:hAnsi="Verdana"/>
          <w:b/>
          <w:bCs/>
          <w:sz w:val="20"/>
          <w:szCs w:val="20"/>
        </w:rPr>
        <w:t>6.2. Accijnsverschillen diesel</w:t>
      </w:r>
    </w:p>
    <w:p w:rsidRPr="00B833B8" w:rsidR="00C51282" w:rsidP="00C51282" w:rsidRDefault="00C51282" w14:paraId="11EAE420" w14:textId="77777777">
      <w:pPr>
        <w:rPr>
          <w:rFonts w:ascii="Verdana" w:hAnsi="Verdana"/>
          <w:sz w:val="20"/>
          <w:szCs w:val="20"/>
        </w:rPr>
      </w:pPr>
      <w:r w:rsidRPr="00B833B8">
        <w:rPr>
          <w:rFonts w:ascii="Verdana" w:hAnsi="Verdana"/>
          <w:sz w:val="20"/>
          <w:szCs w:val="20"/>
        </w:rPr>
        <w:t xml:space="preserve">Afbeelding </w:t>
      </w:r>
      <w:r>
        <w:rPr>
          <w:rFonts w:ascii="Verdana" w:hAnsi="Verdana"/>
          <w:sz w:val="20"/>
          <w:szCs w:val="20"/>
        </w:rPr>
        <w:t>12</w:t>
      </w:r>
      <w:r w:rsidRPr="00B833B8">
        <w:rPr>
          <w:rFonts w:ascii="Verdana" w:hAnsi="Verdana"/>
          <w:sz w:val="20"/>
          <w:szCs w:val="20"/>
        </w:rPr>
        <w:t xml:space="preserve"> laat het accijnsverschil met België en Duitsland sinds 2010 zien. Over de afgelopen 15 jaar is er geen duidelijke trend in accijnsverschil voor diesel zoals dit bij benzine wel het geval was. Uit de afbeeldingen blijkt dat het accijnsverschil voor diesel met België en Duitsland over de afgelopen 15 jaar vaak tussen de </w:t>
      </w:r>
      <w:r>
        <w:rPr>
          <w:rFonts w:ascii="Verdana" w:hAnsi="Verdana"/>
          <w:sz w:val="20"/>
          <w:szCs w:val="20"/>
        </w:rPr>
        <w:t>-</w:t>
      </w:r>
      <w:r w:rsidRPr="00DE3688">
        <w:rPr>
          <w:rFonts w:ascii="Verdana" w:hAnsi="Verdana"/>
          <w:sz w:val="20"/>
          <w:szCs w:val="20"/>
        </w:rPr>
        <w:t xml:space="preserve"> </w:t>
      </w:r>
      <w:r w:rsidRPr="00B833B8">
        <w:rPr>
          <w:rFonts w:ascii="Verdana" w:hAnsi="Verdana"/>
          <w:sz w:val="20"/>
          <w:szCs w:val="20"/>
        </w:rPr>
        <w:t>€ 0,</w:t>
      </w:r>
      <w:r>
        <w:rPr>
          <w:rFonts w:ascii="Verdana" w:hAnsi="Verdana"/>
          <w:sz w:val="20"/>
          <w:szCs w:val="20"/>
        </w:rPr>
        <w:t>10</w:t>
      </w:r>
      <w:r w:rsidRPr="00B833B8">
        <w:rPr>
          <w:rFonts w:ascii="Verdana" w:hAnsi="Verdana"/>
          <w:sz w:val="20"/>
          <w:szCs w:val="20"/>
        </w:rPr>
        <w:t xml:space="preserve"> (Nederland lager dan in België</w:t>
      </w:r>
      <w:r>
        <w:rPr>
          <w:rFonts w:ascii="Verdana" w:hAnsi="Verdana"/>
          <w:sz w:val="20"/>
          <w:szCs w:val="20"/>
        </w:rPr>
        <w:t xml:space="preserve"> en Duitsland</w:t>
      </w:r>
      <w:r w:rsidRPr="00B833B8">
        <w:rPr>
          <w:rFonts w:ascii="Verdana" w:hAnsi="Verdana"/>
          <w:sz w:val="20"/>
          <w:szCs w:val="20"/>
        </w:rPr>
        <w:t xml:space="preserve">) en </w:t>
      </w:r>
      <w:r>
        <w:rPr>
          <w:rFonts w:ascii="Verdana" w:hAnsi="Verdana"/>
          <w:sz w:val="20"/>
          <w:szCs w:val="20"/>
        </w:rPr>
        <w:t>+</w:t>
      </w:r>
      <w:r w:rsidRPr="00DE3688">
        <w:rPr>
          <w:rFonts w:ascii="Verdana" w:hAnsi="Verdana"/>
          <w:sz w:val="20"/>
          <w:szCs w:val="20"/>
        </w:rPr>
        <w:t xml:space="preserve"> </w:t>
      </w:r>
      <w:r w:rsidRPr="00B833B8">
        <w:rPr>
          <w:rFonts w:ascii="Verdana" w:hAnsi="Verdana"/>
          <w:sz w:val="20"/>
          <w:szCs w:val="20"/>
        </w:rPr>
        <w:t>€ 0,</w:t>
      </w:r>
      <w:r>
        <w:rPr>
          <w:rFonts w:ascii="Verdana" w:hAnsi="Verdana"/>
          <w:sz w:val="20"/>
          <w:szCs w:val="20"/>
        </w:rPr>
        <w:t>10</w:t>
      </w:r>
      <w:r w:rsidRPr="00B833B8">
        <w:rPr>
          <w:rFonts w:ascii="Verdana" w:hAnsi="Verdana"/>
          <w:sz w:val="20"/>
          <w:szCs w:val="20"/>
        </w:rPr>
        <w:t xml:space="preserve"> (Nederland hoger dan in </w:t>
      </w:r>
      <w:r>
        <w:rPr>
          <w:rFonts w:ascii="Verdana" w:hAnsi="Verdana"/>
          <w:sz w:val="20"/>
          <w:szCs w:val="20"/>
        </w:rPr>
        <w:t xml:space="preserve">België en </w:t>
      </w:r>
      <w:r w:rsidRPr="00B833B8">
        <w:rPr>
          <w:rFonts w:ascii="Verdana" w:hAnsi="Verdana"/>
          <w:sz w:val="20"/>
          <w:szCs w:val="20"/>
        </w:rPr>
        <w:t xml:space="preserve">Duitsland) </w:t>
      </w:r>
      <w:r>
        <w:rPr>
          <w:rFonts w:ascii="Verdana" w:hAnsi="Verdana"/>
          <w:sz w:val="20"/>
          <w:szCs w:val="20"/>
        </w:rPr>
        <w:t>lag</w:t>
      </w:r>
      <w:r w:rsidRPr="00B833B8">
        <w:rPr>
          <w:rFonts w:ascii="Verdana" w:hAnsi="Verdana"/>
          <w:sz w:val="20"/>
          <w:szCs w:val="20"/>
        </w:rPr>
        <w:t xml:space="preserve">. Hiermee is het accijnsverschil </w:t>
      </w:r>
      <w:r>
        <w:rPr>
          <w:rFonts w:ascii="Verdana" w:hAnsi="Verdana"/>
          <w:sz w:val="20"/>
          <w:szCs w:val="20"/>
        </w:rPr>
        <w:t xml:space="preserve">in absolute termen (in centen) </w:t>
      </w:r>
      <w:r w:rsidRPr="00B833B8">
        <w:rPr>
          <w:rFonts w:ascii="Verdana" w:hAnsi="Verdana"/>
          <w:sz w:val="20"/>
          <w:szCs w:val="20"/>
        </w:rPr>
        <w:t>aanzienlijk kleiner dan bij benzine. De accijnsverschillen met België en Duitsland zijn gedurende 2022 afgenomen maar in 2023 nam het accijnsverschil weer toe waarna het verschil constant is gebleven. Met de huidige accijnskorting is er sprake van een accijnsverschil van - € 0,08 met België en € 0,05 met Duitsland. Bij het vervallen van de accijnskorting in 2026 zou de dieselaccijns in Nederland met € 0,14 toenemen. Hierdoor zou het accijnsverschil met België € 0,06 worden en met Duitsland € 0,19 worden.</w:t>
      </w:r>
    </w:p>
    <w:p w:rsidRPr="00E14927" w:rsidR="00C51282" w:rsidP="00C51282" w:rsidRDefault="00C51282" w14:paraId="7B3E4A8E" w14:textId="77777777">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12</w:t>
      </w:r>
      <w:r w:rsidRPr="00B833B8">
        <w:rPr>
          <w:rFonts w:ascii="Verdana" w:hAnsi="Verdana"/>
          <w:i/>
          <w:iCs/>
          <w:sz w:val="20"/>
          <w:szCs w:val="20"/>
        </w:rPr>
        <w:t>: Accijnsverschil diesel vanaf 2010. Inclusief accijnskorting (Links) en in het basispad (rechts).</w:t>
      </w:r>
      <w:r>
        <w:rPr>
          <w:rFonts w:ascii="Verdana" w:hAnsi="Verdana"/>
          <w:i/>
          <w:iCs/>
          <w:sz w:val="20"/>
          <w:szCs w:val="20"/>
        </w:rPr>
        <w:t xml:space="preserve"> </w:t>
      </w:r>
      <w:r w:rsidRPr="00E14927">
        <w:rPr>
          <w:rFonts w:ascii="Verdana" w:hAnsi="Verdana"/>
          <w:i/>
          <w:iCs/>
          <w:sz w:val="20"/>
          <w:szCs w:val="20"/>
        </w:rPr>
        <w:t xml:space="preserve">(Data: </w:t>
      </w:r>
      <w:proofErr w:type="spellStart"/>
      <w:r w:rsidRPr="00E14927">
        <w:rPr>
          <w:rFonts w:ascii="Verdana" w:hAnsi="Verdana"/>
          <w:i/>
          <w:iCs/>
          <w:sz w:val="20"/>
          <w:szCs w:val="20"/>
        </w:rPr>
        <w:t>Weekly</w:t>
      </w:r>
      <w:proofErr w:type="spellEnd"/>
      <w:r w:rsidRPr="00E14927">
        <w:rPr>
          <w:rFonts w:ascii="Verdana" w:hAnsi="Verdana"/>
          <w:i/>
          <w:iCs/>
          <w:sz w:val="20"/>
          <w:szCs w:val="20"/>
        </w:rPr>
        <w:t xml:space="preserve"> Oil Bulletin)</w:t>
      </w:r>
      <w:r w:rsidRPr="002429B5">
        <w:rPr>
          <w:rFonts w:ascii="Verdana" w:hAnsi="Verdana"/>
          <w:noProof/>
          <w:sz w:val="20"/>
          <w:szCs w:val="20"/>
        </w:rPr>
        <w:t xml:space="preserve"> </w:t>
      </w:r>
    </w:p>
    <w:p w:rsidRPr="00E14927" w:rsidR="00C51282" w:rsidP="00C51282" w:rsidRDefault="00C51282" w14:paraId="1FBF2CDD" w14:textId="77777777">
      <w:pPr>
        <w:rPr>
          <w:rFonts w:ascii="Verdana" w:hAnsi="Verdana"/>
          <w:i/>
          <w:iCs/>
          <w:sz w:val="20"/>
          <w:szCs w:val="20"/>
        </w:rPr>
      </w:pPr>
      <w:r w:rsidRPr="00B833B8">
        <w:rPr>
          <w:rFonts w:ascii="Verdana" w:hAnsi="Verdana"/>
          <w:noProof/>
          <w:sz w:val="20"/>
          <w:szCs w:val="20"/>
        </w:rPr>
        <w:drawing>
          <wp:inline distT="0" distB="0" distL="0" distR="0" wp14:anchorId="1DDDAE4F" wp14:editId="13DE1938">
            <wp:extent cx="5486400" cy="3432412"/>
            <wp:effectExtent l="0" t="0" r="0" b="15875"/>
            <wp:docPr id="439432972" name="Grafiek 1">
              <a:extLst xmlns:a="http://schemas.openxmlformats.org/drawingml/2006/main">
                <a:ext uri="{FF2B5EF4-FFF2-40B4-BE49-F238E27FC236}">
                  <a16:creationId xmlns:a16="http://schemas.microsoft.com/office/drawing/2014/main" id="{CC770410-11E9-BA3F-8436-4883DCDE7C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0127F3" w:rsidR="00C51282" w:rsidP="00C51282" w:rsidRDefault="00C51282" w14:paraId="2DC373FE" w14:textId="77777777">
      <w:pPr>
        <w:rPr>
          <w:rFonts w:ascii="Verdana" w:hAnsi="Verdana"/>
          <w:b/>
          <w:bCs/>
          <w:sz w:val="20"/>
          <w:szCs w:val="20"/>
        </w:rPr>
      </w:pPr>
      <w:r w:rsidRPr="000127F3">
        <w:rPr>
          <w:rFonts w:ascii="Verdana" w:hAnsi="Verdana"/>
          <w:b/>
          <w:bCs/>
          <w:sz w:val="20"/>
          <w:szCs w:val="20"/>
        </w:rPr>
        <w:t>6.3. Accijnsverschillen LPG</w:t>
      </w:r>
    </w:p>
    <w:p w:rsidR="00C51282" w:rsidP="00C51282" w:rsidRDefault="00C51282" w14:paraId="3E45B4DC" w14:textId="77777777">
      <w:pPr>
        <w:rPr>
          <w:rStyle w:val="Verwijzingopmerking"/>
          <w:rFonts w:ascii="Verdana" w:hAnsi="Verdana"/>
          <w:sz w:val="14"/>
          <w:szCs w:val="14"/>
        </w:rPr>
      </w:pPr>
      <w:r w:rsidRPr="00B833B8">
        <w:rPr>
          <w:rFonts w:ascii="Verdana" w:hAnsi="Verdana"/>
          <w:sz w:val="20"/>
          <w:szCs w:val="20"/>
        </w:rPr>
        <w:t xml:space="preserve">Afbeelding </w:t>
      </w:r>
      <w:r>
        <w:rPr>
          <w:rFonts w:ascii="Verdana" w:hAnsi="Verdana"/>
          <w:sz w:val="20"/>
          <w:szCs w:val="20"/>
        </w:rPr>
        <w:t>13</w:t>
      </w:r>
      <w:r w:rsidRPr="00B833B8">
        <w:rPr>
          <w:rFonts w:ascii="Verdana" w:hAnsi="Verdana"/>
          <w:sz w:val="20"/>
          <w:szCs w:val="20"/>
        </w:rPr>
        <w:t xml:space="preserve"> laat het accijnsverschil met België en Duitsland sinds 2010 zien. Over de afgelopen 15 jaar had Nederland lange tijd het hoogste accijnstarief voor LPG. In 2022 namen deze accijnsverschillen af waardoor het accijnstarief momenteel in Duitsland hoger ligt dan in Nederland. Met de huidige accijnskorting is er sprake van een accijnsverschil van € 0,19 met België en - € 0,04 met Duitsland. Bij het vervallen van de accijnskorting in 2026 zou de LPG accijns in Nederland met € 0,05 toenemen. Hierdoor zou het accijnsverschil met België € 0,25 worden en met Duitsland € 0,01 worden.</w:t>
      </w:r>
      <w:r w:rsidRPr="00B833B8" w:rsidDel="0070327D">
        <w:rPr>
          <w:rStyle w:val="Verwijzingopmerking"/>
          <w:rFonts w:ascii="Verdana" w:hAnsi="Verdana"/>
          <w:sz w:val="14"/>
          <w:szCs w:val="14"/>
        </w:rPr>
        <w:t xml:space="preserve"> </w:t>
      </w:r>
    </w:p>
    <w:p w:rsidR="00843E4E" w:rsidRDefault="00843E4E" w14:paraId="38382CE9" w14:textId="77777777">
      <w:pPr>
        <w:rPr>
          <w:rFonts w:ascii="Verdana" w:hAnsi="Verdana"/>
          <w:i/>
          <w:iCs/>
          <w:sz w:val="20"/>
          <w:szCs w:val="20"/>
        </w:rPr>
      </w:pPr>
      <w:r>
        <w:rPr>
          <w:rFonts w:ascii="Verdana" w:hAnsi="Verdana"/>
          <w:i/>
          <w:iCs/>
          <w:sz w:val="20"/>
          <w:szCs w:val="20"/>
        </w:rPr>
        <w:br w:type="page"/>
      </w:r>
    </w:p>
    <w:p w:rsidRPr="00B833B8" w:rsidR="00C51282" w:rsidP="00C51282" w:rsidRDefault="00C51282" w14:paraId="133830BE" w14:textId="4FDEFA61">
      <w:pPr>
        <w:rPr>
          <w:rFonts w:ascii="Verdana" w:hAnsi="Verdana"/>
          <w:i/>
          <w:iCs/>
          <w:sz w:val="20"/>
          <w:szCs w:val="20"/>
        </w:rPr>
      </w:pPr>
      <w:r w:rsidRPr="00B833B8">
        <w:rPr>
          <w:rFonts w:ascii="Verdana" w:hAnsi="Verdana"/>
          <w:i/>
          <w:iCs/>
          <w:sz w:val="20"/>
          <w:szCs w:val="20"/>
        </w:rPr>
        <w:t xml:space="preserve">Afbeelding </w:t>
      </w:r>
      <w:r>
        <w:rPr>
          <w:rFonts w:ascii="Verdana" w:hAnsi="Verdana"/>
          <w:i/>
          <w:iCs/>
          <w:sz w:val="20"/>
          <w:szCs w:val="20"/>
        </w:rPr>
        <w:t>13</w:t>
      </w:r>
      <w:r w:rsidRPr="00B833B8">
        <w:rPr>
          <w:rFonts w:ascii="Verdana" w:hAnsi="Verdana"/>
          <w:i/>
          <w:iCs/>
          <w:sz w:val="20"/>
          <w:szCs w:val="20"/>
        </w:rPr>
        <w:t>: Accijnsverschil LPG vanaf 2010. Inclusief accijnskorting (Links) en in het basispad (rechts).</w:t>
      </w:r>
      <w:r>
        <w:rPr>
          <w:rFonts w:ascii="Verdana" w:hAnsi="Verdana"/>
          <w:i/>
          <w:iCs/>
          <w:sz w:val="20"/>
          <w:szCs w:val="20"/>
        </w:rPr>
        <w:t xml:space="preserve"> (Data: </w:t>
      </w:r>
      <w:proofErr w:type="spellStart"/>
      <w:r>
        <w:rPr>
          <w:rFonts w:ascii="Verdana" w:hAnsi="Verdana"/>
          <w:i/>
          <w:iCs/>
          <w:sz w:val="20"/>
          <w:szCs w:val="20"/>
        </w:rPr>
        <w:t>Weekly</w:t>
      </w:r>
      <w:proofErr w:type="spellEnd"/>
      <w:r>
        <w:rPr>
          <w:rFonts w:ascii="Verdana" w:hAnsi="Verdana"/>
          <w:i/>
          <w:iCs/>
          <w:sz w:val="20"/>
          <w:szCs w:val="20"/>
        </w:rPr>
        <w:t xml:space="preserve"> Oil Bulletin)</w:t>
      </w:r>
      <w:r w:rsidRPr="002429B5">
        <w:rPr>
          <w:rFonts w:ascii="Verdana" w:hAnsi="Verdana"/>
          <w:noProof/>
          <w:sz w:val="20"/>
          <w:szCs w:val="20"/>
        </w:rPr>
        <w:t xml:space="preserve"> </w:t>
      </w:r>
    </w:p>
    <w:p w:rsidR="00C51282" w:rsidP="00C51282" w:rsidRDefault="00C51282" w14:paraId="6DB2B42D" w14:textId="77777777">
      <w:pPr>
        <w:rPr>
          <w:rFonts w:ascii="Verdana" w:hAnsi="Verdana"/>
          <w:i/>
          <w:iCs/>
          <w:sz w:val="20"/>
          <w:szCs w:val="20"/>
        </w:rPr>
      </w:pPr>
      <w:r w:rsidRPr="00B833B8">
        <w:rPr>
          <w:rFonts w:ascii="Verdana" w:hAnsi="Verdana"/>
          <w:noProof/>
          <w:sz w:val="20"/>
          <w:szCs w:val="20"/>
        </w:rPr>
        <w:drawing>
          <wp:inline distT="0" distB="0" distL="0" distR="0" wp14:anchorId="064DCC67" wp14:editId="53E36019">
            <wp:extent cx="4674358" cy="2947916"/>
            <wp:effectExtent l="0" t="0" r="12065" b="5080"/>
            <wp:docPr id="211194594" name="Grafiek 1">
              <a:extLst xmlns:a="http://schemas.openxmlformats.org/drawingml/2006/main">
                <a:ext uri="{FF2B5EF4-FFF2-40B4-BE49-F238E27FC236}">
                  <a16:creationId xmlns:a16="http://schemas.microsoft.com/office/drawing/2014/main" id="{86A6A602-4354-DAF3-12B7-2C8690D3E6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B833B8" w:rsidR="00C51282" w:rsidP="00C51282" w:rsidRDefault="00C51282" w14:paraId="7BB7034D" w14:textId="77777777">
      <w:pPr>
        <w:rPr>
          <w:rFonts w:ascii="Verdana" w:hAnsi="Verdana"/>
          <w:i/>
          <w:iCs/>
          <w:sz w:val="20"/>
          <w:szCs w:val="20"/>
        </w:rPr>
      </w:pPr>
    </w:p>
    <w:p w:rsidRPr="00B833B8" w:rsidR="00C51282" w:rsidP="00C51282" w:rsidRDefault="00C51282" w14:paraId="3706A2F9" w14:textId="77777777">
      <w:pPr>
        <w:rPr>
          <w:rFonts w:ascii="Verdana" w:hAnsi="Verdana"/>
          <w:i/>
          <w:iCs/>
          <w:sz w:val="20"/>
          <w:szCs w:val="20"/>
        </w:rPr>
      </w:pPr>
    </w:p>
    <w:p w:rsidR="00C51282" w:rsidP="00C51282" w:rsidRDefault="00C51282" w14:paraId="14A709FE" w14:textId="77777777">
      <w:pPr>
        <w:rPr>
          <w:rFonts w:ascii="Verdana" w:hAnsi="Verdana"/>
          <w:i/>
          <w:iCs/>
          <w:sz w:val="20"/>
          <w:szCs w:val="20"/>
        </w:rPr>
      </w:pPr>
      <w:r>
        <w:rPr>
          <w:rFonts w:ascii="Verdana" w:hAnsi="Verdana"/>
          <w:i/>
          <w:iCs/>
          <w:sz w:val="20"/>
          <w:szCs w:val="20"/>
        </w:rPr>
        <w:br w:type="page"/>
      </w:r>
    </w:p>
    <w:p w:rsidRPr="00B833B8" w:rsidR="00C51282" w:rsidP="009E1C00" w:rsidRDefault="00C51282" w14:paraId="67371F73" w14:textId="77777777">
      <w:pPr>
        <w:pStyle w:val="Kop2"/>
        <w:numPr>
          <w:ilvl w:val="0"/>
          <w:numId w:val="7"/>
        </w:numPr>
        <w:rPr>
          <w:rFonts w:ascii="Verdana" w:hAnsi="Verdana"/>
          <w:sz w:val="28"/>
          <w:szCs w:val="28"/>
        </w:rPr>
      </w:pPr>
      <w:bookmarkStart w:name="_Hlk200547607" w:id="2"/>
      <w:r w:rsidRPr="00B833B8">
        <w:rPr>
          <w:rFonts w:ascii="Verdana" w:hAnsi="Verdana"/>
          <w:sz w:val="28"/>
          <w:szCs w:val="28"/>
        </w:rPr>
        <w:t>Grenseffecten</w:t>
      </w:r>
    </w:p>
    <w:p w:rsidR="00C51282" w:rsidP="00C51282" w:rsidRDefault="00C51282" w14:paraId="48BE783C" w14:textId="77777777">
      <w:pPr>
        <w:rPr>
          <w:rFonts w:ascii="Verdana" w:hAnsi="Verdana"/>
          <w:sz w:val="20"/>
          <w:szCs w:val="20"/>
        </w:rPr>
      </w:pPr>
      <w:r>
        <w:rPr>
          <w:rFonts w:ascii="Verdana" w:hAnsi="Verdana"/>
          <w:sz w:val="20"/>
          <w:szCs w:val="20"/>
        </w:rPr>
        <w:t>Verschillen in pompprijzen tussen landen hebben grenseffecten tot gevolg. In dit hoofdstuk zal in worden gegaan op deze grenseffecten.</w:t>
      </w:r>
    </w:p>
    <w:p w:rsidRPr="00DB4F25" w:rsidR="00C51282" w:rsidP="00843E4E" w:rsidRDefault="00843E4E" w14:paraId="4E17807F" w14:textId="1F2C4C82">
      <w:pPr>
        <w:rPr>
          <w:rFonts w:ascii="Verdana" w:hAnsi="Verdana"/>
          <w:b/>
          <w:bCs/>
          <w:sz w:val="20"/>
          <w:szCs w:val="20"/>
        </w:rPr>
      </w:pPr>
      <w:r>
        <w:rPr>
          <w:rFonts w:ascii="Verdana" w:hAnsi="Verdana"/>
          <w:b/>
          <w:bCs/>
          <w:sz w:val="20"/>
          <w:szCs w:val="20"/>
        </w:rPr>
        <w:t xml:space="preserve">7.1 </w:t>
      </w:r>
      <w:r w:rsidRPr="00DB4F25" w:rsidR="00C51282">
        <w:rPr>
          <w:rFonts w:ascii="Verdana" w:hAnsi="Verdana"/>
          <w:b/>
          <w:bCs/>
          <w:sz w:val="20"/>
          <w:szCs w:val="20"/>
        </w:rPr>
        <w:t xml:space="preserve">Beschrijving onderzoeken </w:t>
      </w:r>
      <w:r w:rsidR="00AE2B9E">
        <w:rPr>
          <w:rFonts w:ascii="Verdana" w:hAnsi="Verdana"/>
          <w:b/>
          <w:bCs/>
          <w:sz w:val="20"/>
          <w:szCs w:val="20"/>
        </w:rPr>
        <w:t xml:space="preserve">toe- en afname </w:t>
      </w:r>
      <w:r w:rsidRPr="00DB4F25" w:rsidR="00C51282">
        <w:rPr>
          <w:rFonts w:ascii="Verdana" w:hAnsi="Verdana"/>
          <w:b/>
          <w:bCs/>
          <w:sz w:val="20"/>
          <w:szCs w:val="20"/>
        </w:rPr>
        <w:t>grenseffecten</w:t>
      </w:r>
    </w:p>
    <w:p w:rsidRPr="00B833B8" w:rsidR="00C51282" w:rsidP="00C51282" w:rsidRDefault="00C51282" w14:paraId="76A954C9" w14:textId="21C64814">
      <w:pPr>
        <w:rPr>
          <w:rFonts w:ascii="Verdana" w:hAnsi="Verdana"/>
          <w:sz w:val="20"/>
          <w:szCs w:val="20"/>
        </w:rPr>
      </w:pPr>
      <w:r w:rsidRPr="00B833B8">
        <w:rPr>
          <w:rFonts w:ascii="Verdana" w:hAnsi="Verdana"/>
          <w:sz w:val="20"/>
          <w:szCs w:val="20"/>
        </w:rPr>
        <w:t xml:space="preserve">In 2023 en 2024 is een drietal onderzoeken gedaan naar de </w:t>
      </w:r>
      <w:r>
        <w:rPr>
          <w:rFonts w:ascii="Verdana" w:hAnsi="Verdana"/>
          <w:sz w:val="20"/>
          <w:szCs w:val="20"/>
        </w:rPr>
        <w:t>(</w:t>
      </w:r>
      <w:r w:rsidR="00A25D28">
        <w:rPr>
          <w:rFonts w:ascii="Verdana" w:hAnsi="Verdana"/>
          <w:sz w:val="20"/>
          <w:szCs w:val="20"/>
        </w:rPr>
        <w:t>af- en toename van</w:t>
      </w:r>
      <w:r>
        <w:rPr>
          <w:rFonts w:ascii="Verdana" w:hAnsi="Verdana"/>
          <w:sz w:val="20"/>
          <w:szCs w:val="20"/>
        </w:rPr>
        <w:t xml:space="preserve">) </w:t>
      </w:r>
      <w:r w:rsidRPr="00B833B8">
        <w:rPr>
          <w:rFonts w:ascii="Verdana" w:hAnsi="Verdana"/>
          <w:sz w:val="20"/>
          <w:szCs w:val="20"/>
        </w:rPr>
        <w:t xml:space="preserve">grenseffecten als gevolg van de accijnsverlagingen op brandstofaccijns in de jaren 2022-2023. In 2026 zal een laatste onderzoek worden uitgevoerd waarbij het effect van het aflopen van de </w:t>
      </w:r>
      <w:r>
        <w:rPr>
          <w:rFonts w:ascii="Verdana" w:hAnsi="Verdana"/>
          <w:sz w:val="20"/>
          <w:szCs w:val="20"/>
        </w:rPr>
        <w:t xml:space="preserve">huidige </w:t>
      </w:r>
      <w:r w:rsidRPr="00B833B8">
        <w:rPr>
          <w:rFonts w:ascii="Verdana" w:hAnsi="Verdana"/>
          <w:sz w:val="20"/>
          <w:szCs w:val="20"/>
        </w:rPr>
        <w:t xml:space="preserve">korting meeloopt. </w:t>
      </w:r>
    </w:p>
    <w:p w:rsidRPr="00B833B8" w:rsidR="00C51282" w:rsidP="00C51282" w:rsidRDefault="00C51282" w14:paraId="59269C41" w14:textId="65A6769B">
      <w:pPr>
        <w:rPr>
          <w:rFonts w:ascii="Verdana" w:hAnsi="Verdana"/>
          <w:sz w:val="20"/>
          <w:szCs w:val="20"/>
        </w:rPr>
      </w:pPr>
      <w:r w:rsidRPr="00B833B8">
        <w:rPr>
          <w:rFonts w:ascii="Verdana" w:hAnsi="Verdana"/>
          <w:sz w:val="20"/>
          <w:szCs w:val="20"/>
        </w:rPr>
        <w:t xml:space="preserve">Voor de onderzoeken is op basis van gegevens van individuele tankstations een analyse </w:t>
      </w:r>
      <w:r w:rsidR="00A25D28">
        <w:rPr>
          <w:rFonts w:ascii="Verdana" w:hAnsi="Verdana"/>
          <w:sz w:val="20"/>
          <w:szCs w:val="20"/>
        </w:rPr>
        <w:t xml:space="preserve">gedaan </w:t>
      </w:r>
      <w:r>
        <w:rPr>
          <w:rFonts w:ascii="Verdana" w:hAnsi="Verdana"/>
          <w:sz w:val="20"/>
          <w:szCs w:val="20"/>
        </w:rPr>
        <w:t>naar</w:t>
      </w:r>
      <w:r w:rsidRPr="00B833B8">
        <w:rPr>
          <w:rFonts w:ascii="Verdana" w:hAnsi="Verdana"/>
          <w:sz w:val="20"/>
          <w:szCs w:val="20"/>
        </w:rPr>
        <w:t xml:space="preserve"> de</w:t>
      </w:r>
      <w:r>
        <w:rPr>
          <w:rFonts w:ascii="Verdana" w:hAnsi="Verdana"/>
          <w:sz w:val="20"/>
          <w:szCs w:val="20"/>
        </w:rPr>
        <w:t xml:space="preserve"> </w:t>
      </w:r>
      <w:r w:rsidR="00AE2B9E">
        <w:rPr>
          <w:rFonts w:ascii="Verdana" w:hAnsi="Verdana"/>
          <w:sz w:val="20"/>
          <w:szCs w:val="20"/>
        </w:rPr>
        <w:t xml:space="preserve">toe- en afname </w:t>
      </w:r>
      <w:r w:rsidR="00A25D28">
        <w:rPr>
          <w:rFonts w:ascii="Verdana" w:hAnsi="Verdana"/>
          <w:sz w:val="20"/>
          <w:szCs w:val="20"/>
        </w:rPr>
        <w:t>van</w:t>
      </w:r>
      <w:r w:rsidRPr="00B833B8">
        <w:rPr>
          <w:rFonts w:ascii="Verdana" w:hAnsi="Verdana"/>
          <w:sz w:val="20"/>
          <w:szCs w:val="20"/>
        </w:rPr>
        <w:t xml:space="preserve"> grenseffecten op microniveau. Oliemaatschappijen en verschillende houders van tankstations hebben per tankstation data aangeleverd over de getankte liters. De analyse gaat </w:t>
      </w:r>
      <w:r>
        <w:rPr>
          <w:rFonts w:ascii="Verdana" w:hAnsi="Verdana"/>
          <w:sz w:val="20"/>
          <w:szCs w:val="20"/>
        </w:rPr>
        <w:t>over de periode tot en met</w:t>
      </w:r>
      <w:r w:rsidRPr="00B833B8">
        <w:rPr>
          <w:rFonts w:ascii="Verdana" w:hAnsi="Verdana"/>
          <w:sz w:val="20"/>
          <w:szCs w:val="20"/>
        </w:rPr>
        <w:t xml:space="preserve"> december 2023. </w:t>
      </w:r>
    </w:p>
    <w:p w:rsidRPr="00B833B8" w:rsidR="00C51282" w:rsidP="00C51282" w:rsidRDefault="00C51282" w14:paraId="39453F8F" w14:textId="77777777">
      <w:pPr>
        <w:rPr>
          <w:rFonts w:ascii="Verdana" w:hAnsi="Verdana"/>
          <w:sz w:val="20"/>
          <w:szCs w:val="20"/>
        </w:rPr>
      </w:pPr>
      <w:r w:rsidRPr="00B833B8">
        <w:rPr>
          <w:rFonts w:ascii="Verdana" w:hAnsi="Verdana"/>
          <w:sz w:val="20"/>
          <w:szCs w:val="20"/>
        </w:rPr>
        <w:t>In de onderzoeken naar de brandstofaccijns is de grensregio gedefinieerd als tankstation</w:t>
      </w:r>
      <w:r>
        <w:rPr>
          <w:rFonts w:ascii="Verdana" w:hAnsi="Verdana"/>
          <w:sz w:val="20"/>
          <w:szCs w:val="20"/>
        </w:rPr>
        <w:t>s</w:t>
      </w:r>
      <w:r w:rsidRPr="00B833B8">
        <w:rPr>
          <w:rFonts w:ascii="Verdana" w:hAnsi="Verdana"/>
          <w:sz w:val="20"/>
          <w:szCs w:val="20"/>
        </w:rPr>
        <w:t xml:space="preserve"> op een afstand van minder dan 20 km van de grens. De afzet in deze regio betreft circa 21% van de totale benzine-afzet, 32% van de totale dieselafzet en 28% van de totale LPG afzet.</w:t>
      </w:r>
    </w:p>
    <w:p w:rsidRPr="00843E4E" w:rsidR="00C51282" w:rsidP="00843E4E" w:rsidRDefault="00843E4E" w14:paraId="30A4118A" w14:textId="42E3F6F0">
      <w:pPr>
        <w:rPr>
          <w:rFonts w:ascii="Verdana" w:hAnsi="Verdana"/>
          <w:b/>
          <w:bCs/>
          <w:sz w:val="20"/>
          <w:szCs w:val="20"/>
        </w:rPr>
      </w:pPr>
      <w:r>
        <w:rPr>
          <w:rFonts w:ascii="Verdana" w:hAnsi="Verdana"/>
          <w:b/>
          <w:bCs/>
          <w:sz w:val="20"/>
          <w:szCs w:val="20"/>
        </w:rPr>
        <w:t>7.2 O</w:t>
      </w:r>
      <w:r w:rsidRPr="00843E4E" w:rsidR="00C51282">
        <w:rPr>
          <w:rFonts w:ascii="Verdana" w:hAnsi="Verdana"/>
          <w:b/>
          <w:bCs/>
          <w:sz w:val="20"/>
          <w:szCs w:val="20"/>
        </w:rPr>
        <w:t>ntwikkeling verkochte liters brandstof</w:t>
      </w:r>
    </w:p>
    <w:p w:rsidRPr="00B833B8" w:rsidR="00C51282" w:rsidP="00C51282" w:rsidRDefault="00C51282" w14:paraId="2141A4A4" w14:textId="2FB4C4F6">
      <w:pPr>
        <w:rPr>
          <w:rFonts w:ascii="Verdana" w:hAnsi="Verdana"/>
          <w:sz w:val="20"/>
          <w:szCs w:val="20"/>
        </w:rPr>
      </w:pPr>
      <w:r w:rsidRPr="00B833B8">
        <w:rPr>
          <w:rFonts w:ascii="Verdana" w:hAnsi="Verdana"/>
          <w:sz w:val="20"/>
          <w:szCs w:val="20"/>
        </w:rPr>
        <w:t xml:space="preserve">Hieronder is weergegeven hoe de verkochte liters brandstoffen zich in verschillende periodes met accijnsverlagingen hebben ontwikkeld. In </w:t>
      </w:r>
      <w:r>
        <w:rPr>
          <w:rFonts w:ascii="Verdana" w:hAnsi="Verdana"/>
          <w:sz w:val="20"/>
          <w:szCs w:val="20"/>
        </w:rPr>
        <w:t>het</w:t>
      </w:r>
      <w:r w:rsidRPr="00B833B8">
        <w:rPr>
          <w:rFonts w:ascii="Verdana" w:hAnsi="Verdana"/>
          <w:sz w:val="20"/>
          <w:szCs w:val="20"/>
        </w:rPr>
        <w:t xml:space="preserve"> eerste tijdvak</w:t>
      </w:r>
      <w:r>
        <w:rPr>
          <w:rFonts w:ascii="Verdana" w:hAnsi="Verdana"/>
          <w:sz w:val="20"/>
          <w:szCs w:val="20"/>
        </w:rPr>
        <w:t xml:space="preserve"> (april -mei 2022)</w:t>
      </w:r>
      <w:r w:rsidRPr="00B833B8">
        <w:rPr>
          <w:rFonts w:ascii="Verdana" w:hAnsi="Verdana"/>
          <w:sz w:val="20"/>
          <w:szCs w:val="20"/>
        </w:rPr>
        <w:t xml:space="preserve"> was </w:t>
      </w:r>
      <w:r>
        <w:rPr>
          <w:rFonts w:ascii="Verdana" w:hAnsi="Verdana"/>
          <w:sz w:val="20"/>
          <w:szCs w:val="20"/>
        </w:rPr>
        <w:t>sprake van tariefsverlagingen in Nederland en België. In de tweede periode verlaagde ook Duitsland de accijnstarieven (juni-augustus 2022). In de twee periodes daarna had alleen Nederland nog verlaagde tarieven en draaide Nederland deze deels terug. In de tabellen hieronder</w:t>
      </w:r>
      <w:r w:rsidRPr="00B833B8">
        <w:rPr>
          <w:rFonts w:ascii="Verdana" w:hAnsi="Verdana"/>
          <w:sz w:val="20"/>
          <w:szCs w:val="20"/>
        </w:rPr>
        <w:t xml:space="preserve"> zijn de verkochte liters per periode afgezet tegen de gemiddelden in de jaren 2018-2022.</w:t>
      </w:r>
      <w:r>
        <w:rPr>
          <w:rFonts w:ascii="Verdana" w:hAnsi="Verdana"/>
          <w:sz w:val="20"/>
          <w:szCs w:val="20"/>
        </w:rPr>
        <w:t xml:space="preserve"> Hierbij is onderscheid gemaakt tussen tankstations in het binnenland, tankstations in Nederland dicht bij zowel de Duitse als Belgische grens en Nederlandse tankstations die enkel aan de Belgische of Duitse grens </w:t>
      </w:r>
      <w:r w:rsidR="00C53FB3">
        <w:rPr>
          <w:rFonts w:ascii="Verdana" w:hAnsi="Verdana"/>
          <w:sz w:val="20"/>
          <w:szCs w:val="20"/>
        </w:rPr>
        <w:t>liggen</w:t>
      </w:r>
      <w:r>
        <w:rPr>
          <w:rFonts w:ascii="Verdana" w:hAnsi="Verdana"/>
          <w:sz w:val="20"/>
          <w:szCs w:val="20"/>
        </w:rPr>
        <w:t xml:space="preserve">. </w:t>
      </w:r>
    </w:p>
    <w:p w:rsidRPr="00B833B8" w:rsidR="00C51282" w:rsidP="00C51282" w:rsidRDefault="00C51282" w14:paraId="6E55E252" w14:textId="77777777">
      <w:pPr>
        <w:spacing w:after="0"/>
        <w:rPr>
          <w:rFonts w:ascii="Verdana" w:hAnsi="Verdana"/>
          <w:i/>
          <w:iCs/>
          <w:sz w:val="20"/>
          <w:szCs w:val="20"/>
        </w:rPr>
      </w:pPr>
      <w:r>
        <w:rPr>
          <w:rFonts w:ascii="Verdana" w:hAnsi="Verdana"/>
          <w:i/>
          <w:iCs/>
          <w:sz w:val="20"/>
          <w:szCs w:val="20"/>
        </w:rPr>
        <w:t xml:space="preserve">Tabel 5: </w:t>
      </w:r>
      <w:r w:rsidRPr="00B833B8">
        <w:rPr>
          <w:rFonts w:ascii="Verdana" w:hAnsi="Verdana"/>
          <w:i/>
          <w:iCs/>
          <w:sz w:val="20"/>
          <w:szCs w:val="20"/>
        </w:rPr>
        <w:t>Ontwikkeling verkochte liters benzine in verschillende periodes ten opzichte van gemiddelde (2018-2022)</w:t>
      </w:r>
    </w:p>
    <w:tbl>
      <w:tblPr>
        <w:tblStyle w:val="Lijsttabel3-Accent1"/>
        <w:tblW w:w="9447" w:type="dxa"/>
        <w:tblLook w:val="04A0" w:firstRow="1" w:lastRow="0" w:firstColumn="1" w:lastColumn="0" w:noHBand="0" w:noVBand="1"/>
      </w:tblPr>
      <w:tblGrid>
        <w:gridCol w:w="4139"/>
        <w:gridCol w:w="1482"/>
        <w:gridCol w:w="1247"/>
        <w:gridCol w:w="1161"/>
        <w:gridCol w:w="1418"/>
      </w:tblGrid>
      <w:tr w:rsidRPr="008E4B43" w:rsidR="00C51282" w:rsidTr="00EF6D67" w14:paraId="5740C32A"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4139" w:type="dxa"/>
            <w:noWrap/>
            <w:hideMark/>
          </w:tcPr>
          <w:p w:rsidRPr="00B833B8" w:rsidR="00C51282" w:rsidP="00EF6D67" w:rsidRDefault="00C51282" w14:paraId="6FD84D36" w14:textId="77777777">
            <w:pPr>
              <w:rPr>
                <w:rFonts w:ascii="Verdana" w:hAnsi="Verdana" w:eastAsia="Times New Roman" w:cs="Times New Roman"/>
                <w:kern w:val="0"/>
                <w:lang w:eastAsia="nl-NL"/>
                <w14:ligatures w14:val="none"/>
              </w:rPr>
            </w:pPr>
          </w:p>
        </w:tc>
        <w:tc>
          <w:tcPr>
            <w:tcW w:w="1482" w:type="dxa"/>
            <w:noWrap/>
            <w:hideMark/>
          </w:tcPr>
          <w:p w:rsidRPr="00B833B8" w:rsidR="00C51282" w:rsidP="00EF6D67" w:rsidRDefault="00C51282" w14:paraId="58170056"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Binnenland</w:t>
            </w:r>
          </w:p>
        </w:tc>
        <w:tc>
          <w:tcPr>
            <w:tcW w:w="1247" w:type="dxa"/>
            <w:noWrap/>
            <w:hideMark/>
          </w:tcPr>
          <w:p w:rsidRPr="00B833B8" w:rsidR="00C51282" w:rsidP="00EF6D67" w:rsidRDefault="00C51282" w14:paraId="0574B67E"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BE</w:t>
            </w:r>
            <w:r>
              <w:rPr>
                <w:rFonts w:ascii="Verdana" w:hAnsi="Verdana" w:eastAsia="Times New Roman" w:cs="Calibri"/>
                <w:kern w:val="0"/>
                <w:sz w:val="20"/>
                <w:szCs w:val="20"/>
                <w:lang w:eastAsia="nl-NL"/>
                <w14:ligatures w14:val="none"/>
              </w:rPr>
              <w:t>/</w:t>
            </w:r>
            <w:r w:rsidRPr="00B833B8">
              <w:rPr>
                <w:rFonts w:ascii="Verdana" w:hAnsi="Verdana" w:eastAsia="Times New Roman" w:cs="Calibri"/>
                <w:kern w:val="0"/>
                <w:sz w:val="20"/>
                <w:szCs w:val="20"/>
                <w:lang w:eastAsia="nl-NL"/>
                <w14:ligatures w14:val="none"/>
              </w:rPr>
              <w:t xml:space="preserve"> DU</w:t>
            </w:r>
          </w:p>
        </w:tc>
        <w:tc>
          <w:tcPr>
            <w:tcW w:w="1161" w:type="dxa"/>
            <w:noWrap/>
            <w:hideMark/>
          </w:tcPr>
          <w:p w:rsidRPr="00B833B8" w:rsidR="00C51282" w:rsidP="00EF6D67" w:rsidRDefault="00C51282" w14:paraId="6989ABAE"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België</w:t>
            </w:r>
          </w:p>
        </w:tc>
        <w:tc>
          <w:tcPr>
            <w:tcW w:w="1418" w:type="dxa"/>
            <w:noWrap/>
            <w:hideMark/>
          </w:tcPr>
          <w:p w:rsidRPr="00B833B8" w:rsidR="00C51282" w:rsidP="00EF6D67" w:rsidRDefault="00C51282" w14:paraId="618C1CFB"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Duitsland</w:t>
            </w:r>
          </w:p>
        </w:tc>
      </w:tr>
      <w:tr w:rsidRPr="008E4B43" w:rsidR="00C51282" w:rsidTr="00EF6D67" w14:paraId="717BD62A"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39" w:type="dxa"/>
            <w:noWrap/>
            <w:hideMark/>
          </w:tcPr>
          <w:p w:rsidRPr="00171F17" w:rsidR="00C51282" w:rsidP="00EF6D67" w:rsidRDefault="00C51282" w14:paraId="6A8C175E"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1. </w:t>
            </w:r>
            <w:r w:rsidRPr="00171F17">
              <w:rPr>
                <w:rFonts w:ascii="Verdana" w:hAnsi="Verdana" w:eastAsia="Times New Roman" w:cs="Calibri"/>
                <w:color w:val="000000"/>
                <w:kern w:val="0"/>
                <w:sz w:val="20"/>
                <w:szCs w:val="20"/>
                <w:lang w:eastAsia="nl-NL"/>
                <w14:ligatures w14:val="none"/>
              </w:rPr>
              <w:t>NL/BE verlaagd (april-mei 2022)</w:t>
            </w:r>
          </w:p>
        </w:tc>
        <w:tc>
          <w:tcPr>
            <w:tcW w:w="1482" w:type="dxa"/>
            <w:noWrap/>
            <w:hideMark/>
          </w:tcPr>
          <w:p w:rsidRPr="00B833B8" w:rsidR="00C51282" w:rsidP="00EF6D67" w:rsidRDefault="00C51282" w14:paraId="1B696DA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-4%</w:t>
            </w:r>
          </w:p>
        </w:tc>
        <w:tc>
          <w:tcPr>
            <w:tcW w:w="1247" w:type="dxa"/>
            <w:noWrap/>
            <w:hideMark/>
          </w:tcPr>
          <w:p w:rsidRPr="00B833B8" w:rsidR="00C51282" w:rsidP="00EF6D67" w:rsidRDefault="00C51282" w14:paraId="36A181B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-20%</w:t>
            </w:r>
          </w:p>
        </w:tc>
        <w:tc>
          <w:tcPr>
            <w:tcW w:w="1161" w:type="dxa"/>
            <w:noWrap/>
            <w:hideMark/>
          </w:tcPr>
          <w:p w:rsidRPr="00B833B8" w:rsidR="00C51282" w:rsidP="00EF6D67" w:rsidRDefault="00C51282" w14:paraId="6CF9B9E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-15%</w:t>
            </w:r>
          </w:p>
        </w:tc>
        <w:tc>
          <w:tcPr>
            <w:tcW w:w="1418" w:type="dxa"/>
            <w:noWrap/>
            <w:hideMark/>
          </w:tcPr>
          <w:p w:rsidRPr="00B833B8" w:rsidR="00C51282" w:rsidP="00EF6D67" w:rsidRDefault="00C51282" w14:paraId="435D686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3%</w:t>
            </w:r>
          </w:p>
        </w:tc>
      </w:tr>
      <w:tr w:rsidRPr="008E4B43" w:rsidR="00C51282" w:rsidTr="00EF6D67" w14:paraId="5E958383" w14:textId="77777777">
        <w:trPr>
          <w:trHeight w:val="330"/>
        </w:trPr>
        <w:tc>
          <w:tcPr>
            <w:cnfStyle w:val="001000000000" w:firstRow="0" w:lastRow="0" w:firstColumn="1" w:lastColumn="0" w:oddVBand="0" w:evenVBand="0" w:oddHBand="0" w:evenHBand="0" w:firstRowFirstColumn="0" w:firstRowLastColumn="0" w:lastRowFirstColumn="0" w:lastRowLastColumn="0"/>
            <w:tcW w:w="4139" w:type="dxa"/>
            <w:noWrap/>
            <w:hideMark/>
          </w:tcPr>
          <w:p w:rsidRPr="00171F17" w:rsidR="00C51282" w:rsidP="00EF6D67" w:rsidRDefault="00C51282" w14:paraId="36D40EC8"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2. </w:t>
            </w:r>
            <w:r w:rsidRPr="00171F17">
              <w:rPr>
                <w:rFonts w:ascii="Verdana" w:hAnsi="Verdana" w:eastAsia="Times New Roman" w:cs="Calibri"/>
                <w:color w:val="000000"/>
                <w:kern w:val="0"/>
                <w:sz w:val="20"/>
                <w:szCs w:val="20"/>
                <w:lang w:eastAsia="nl-NL"/>
                <w14:ligatures w14:val="none"/>
              </w:rPr>
              <w:t>NL/BE/DU verlaagd (juni-augustus 2022)</w:t>
            </w:r>
          </w:p>
        </w:tc>
        <w:tc>
          <w:tcPr>
            <w:tcW w:w="1482" w:type="dxa"/>
            <w:noWrap/>
            <w:hideMark/>
          </w:tcPr>
          <w:p w:rsidRPr="00B833B8" w:rsidR="00C51282" w:rsidP="00EF6D67" w:rsidRDefault="00C51282" w14:paraId="0047DC8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-11%</w:t>
            </w:r>
          </w:p>
        </w:tc>
        <w:tc>
          <w:tcPr>
            <w:tcW w:w="1247" w:type="dxa"/>
            <w:noWrap/>
            <w:hideMark/>
          </w:tcPr>
          <w:p w:rsidRPr="00B833B8" w:rsidR="00C51282" w:rsidP="00EF6D67" w:rsidRDefault="00C51282" w14:paraId="5FE3368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-28%</w:t>
            </w:r>
          </w:p>
        </w:tc>
        <w:tc>
          <w:tcPr>
            <w:tcW w:w="1161" w:type="dxa"/>
            <w:noWrap/>
            <w:hideMark/>
          </w:tcPr>
          <w:p w:rsidRPr="00B833B8" w:rsidR="00C51282" w:rsidP="00EF6D67" w:rsidRDefault="00C51282" w14:paraId="2AAEAD1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-16%</w:t>
            </w:r>
          </w:p>
        </w:tc>
        <w:tc>
          <w:tcPr>
            <w:tcW w:w="1418" w:type="dxa"/>
            <w:noWrap/>
            <w:hideMark/>
          </w:tcPr>
          <w:p w:rsidRPr="00B833B8" w:rsidR="00C51282" w:rsidP="00EF6D67" w:rsidRDefault="00C51282" w14:paraId="0A32EC0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-21%</w:t>
            </w:r>
          </w:p>
        </w:tc>
      </w:tr>
      <w:tr w:rsidRPr="008E4B43" w:rsidR="00C51282" w:rsidTr="00EF6D67" w14:paraId="5BE4442E"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39" w:type="dxa"/>
            <w:noWrap/>
            <w:hideMark/>
          </w:tcPr>
          <w:p w:rsidRPr="00171F17" w:rsidR="00C51282" w:rsidP="00EF6D67" w:rsidRDefault="00C51282" w14:paraId="28E3108F"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3. </w:t>
            </w:r>
            <w:r w:rsidRPr="00171F17">
              <w:rPr>
                <w:rFonts w:ascii="Verdana" w:hAnsi="Verdana" w:eastAsia="Times New Roman" w:cs="Calibri"/>
                <w:color w:val="000000"/>
                <w:kern w:val="0"/>
                <w:sz w:val="20"/>
                <w:szCs w:val="20"/>
                <w:lang w:eastAsia="nl-NL"/>
                <w14:ligatures w14:val="none"/>
              </w:rPr>
              <w:t>NL verlaagd (september 2022 - juni 2023)</w:t>
            </w:r>
          </w:p>
        </w:tc>
        <w:tc>
          <w:tcPr>
            <w:tcW w:w="1482" w:type="dxa"/>
            <w:noWrap/>
            <w:hideMark/>
          </w:tcPr>
          <w:p w:rsidRPr="00B833B8" w:rsidR="00C51282" w:rsidP="00EF6D67" w:rsidRDefault="00C51282" w14:paraId="29FEFAD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w:t>
            </w:r>
          </w:p>
        </w:tc>
        <w:tc>
          <w:tcPr>
            <w:tcW w:w="1247" w:type="dxa"/>
            <w:noWrap/>
            <w:hideMark/>
          </w:tcPr>
          <w:p w:rsidRPr="00B833B8" w:rsidR="00C51282" w:rsidP="00EF6D67" w:rsidRDefault="00C51282" w14:paraId="35EAE3F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19%</w:t>
            </w:r>
          </w:p>
        </w:tc>
        <w:tc>
          <w:tcPr>
            <w:tcW w:w="1161" w:type="dxa"/>
            <w:noWrap/>
            <w:hideMark/>
          </w:tcPr>
          <w:p w:rsidRPr="00B833B8" w:rsidR="00C51282" w:rsidP="00EF6D67" w:rsidRDefault="00C51282" w14:paraId="0F38B2A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4%</w:t>
            </w:r>
          </w:p>
        </w:tc>
        <w:tc>
          <w:tcPr>
            <w:tcW w:w="1418" w:type="dxa"/>
            <w:noWrap/>
            <w:hideMark/>
          </w:tcPr>
          <w:p w:rsidRPr="00B833B8" w:rsidR="00C51282" w:rsidP="00EF6D67" w:rsidRDefault="00C51282" w14:paraId="0D2B944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20%</w:t>
            </w:r>
          </w:p>
        </w:tc>
      </w:tr>
      <w:tr w:rsidRPr="008E4B43" w:rsidR="00C51282" w:rsidTr="00EF6D67" w14:paraId="245C9652" w14:textId="77777777">
        <w:trPr>
          <w:trHeight w:val="330"/>
        </w:trPr>
        <w:tc>
          <w:tcPr>
            <w:cnfStyle w:val="001000000000" w:firstRow="0" w:lastRow="0" w:firstColumn="1" w:lastColumn="0" w:oddVBand="0" w:evenVBand="0" w:oddHBand="0" w:evenHBand="0" w:firstRowFirstColumn="0" w:firstRowLastColumn="0" w:lastRowFirstColumn="0" w:lastRowLastColumn="0"/>
            <w:tcW w:w="4139" w:type="dxa"/>
            <w:noWrap/>
            <w:hideMark/>
          </w:tcPr>
          <w:p w:rsidRPr="00171F17" w:rsidR="00C51282" w:rsidP="00EF6D67" w:rsidRDefault="00C51282" w14:paraId="5F187120"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4. </w:t>
            </w:r>
            <w:r w:rsidRPr="00171F17">
              <w:rPr>
                <w:rFonts w:ascii="Verdana" w:hAnsi="Verdana" w:eastAsia="Times New Roman" w:cs="Calibri"/>
                <w:color w:val="000000"/>
                <w:kern w:val="0"/>
                <w:sz w:val="20"/>
                <w:szCs w:val="20"/>
                <w:lang w:eastAsia="nl-NL"/>
                <w14:ligatures w14:val="none"/>
              </w:rPr>
              <w:t>NL deels teruggedraaid (juli 2023-december 2023)</w:t>
            </w:r>
          </w:p>
        </w:tc>
        <w:tc>
          <w:tcPr>
            <w:tcW w:w="1482" w:type="dxa"/>
            <w:shd w:val="clear" w:color="auto" w:fill="FFFFFF" w:themeFill="background1"/>
            <w:noWrap/>
            <w:hideMark/>
          </w:tcPr>
          <w:p w:rsidRPr="00B833B8" w:rsidR="00C51282" w:rsidP="00EF6D67" w:rsidRDefault="00C51282" w14:paraId="47B8BF5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-3%</w:t>
            </w:r>
          </w:p>
        </w:tc>
        <w:tc>
          <w:tcPr>
            <w:tcW w:w="1247" w:type="dxa"/>
            <w:shd w:val="clear" w:color="auto" w:fill="FFFFFF" w:themeFill="background1"/>
            <w:noWrap/>
            <w:hideMark/>
          </w:tcPr>
          <w:p w:rsidRPr="00B833B8" w:rsidR="00C51282" w:rsidP="00EF6D67" w:rsidRDefault="00C51282" w14:paraId="1591BAA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-14%</w:t>
            </w:r>
          </w:p>
        </w:tc>
        <w:tc>
          <w:tcPr>
            <w:tcW w:w="1161" w:type="dxa"/>
            <w:shd w:val="clear" w:color="auto" w:fill="FFFFFF" w:themeFill="background1"/>
            <w:noWrap/>
            <w:hideMark/>
          </w:tcPr>
          <w:p w:rsidRPr="00B833B8" w:rsidR="00C51282" w:rsidP="00EF6D67" w:rsidRDefault="00C51282" w14:paraId="12B2AC8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-10%</w:t>
            </w:r>
          </w:p>
        </w:tc>
        <w:tc>
          <w:tcPr>
            <w:tcW w:w="1418" w:type="dxa"/>
            <w:shd w:val="clear" w:color="auto" w:fill="FFFFFF" w:themeFill="background1"/>
            <w:noWrap/>
            <w:hideMark/>
          </w:tcPr>
          <w:p w:rsidRPr="00B833B8" w:rsidR="00C51282" w:rsidP="00EF6D67" w:rsidRDefault="00C51282" w14:paraId="6B9092C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w:t>
            </w:r>
          </w:p>
        </w:tc>
      </w:tr>
    </w:tbl>
    <w:p w:rsidR="00C51282" w:rsidP="00C51282" w:rsidRDefault="00C51282" w14:paraId="0EFF8529" w14:textId="77777777">
      <w:pPr>
        <w:spacing w:after="0"/>
        <w:rPr>
          <w:rFonts w:ascii="Verdana" w:hAnsi="Verdana"/>
          <w:i/>
          <w:iCs/>
          <w:sz w:val="20"/>
          <w:szCs w:val="20"/>
        </w:rPr>
      </w:pPr>
    </w:p>
    <w:p w:rsidRPr="00B833B8" w:rsidR="00C51282" w:rsidP="00C51282" w:rsidRDefault="00C51282" w14:paraId="7BA4204D" w14:textId="77777777">
      <w:pPr>
        <w:spacing w:after="0"/>
        <w:rPr>
          <w:rFonts w:ascii="Verdana" w:hAnsi="Verdana"/>
          <w:i/>
          <w:iCs/>
          <w:sz w:val="20"/>
          <w:szCs w:val="20"/>
        </w:rPr>
      </w:pPr>
      <w:r>
        <w:rPr>
          <w:rFonts w:ascii="Verdana" w:hAnsi="Verdana"/>
          <w:i/>
          <w:iCs/>
          <w:sz w:val="20"/>
          <w:szCs w:val="20"/>
        </w:rPr>
        <w:t xml:space="preserve">Tabel 6: </w:t>
      </w:r>
      <w:r w:rsidRPr="00B833B8">
        <w:rPr>
          <w:rFonts w:ascii="Verdana" w:hAnsi="Verdana"/>
          <w:i/>
          <w:iCs/>
          <w:sz w:val="20"/>
          <w:szCs w:val="20"/>
        </w:rPr>
        <w:t>Ontwikkeling verkochte liters diesel in verschillende periodes ten opzichte van gemiddelde (2018-2022)</w:t>
      </w:r>
    </w:p>
    <w:tbl>
      <w:tblPr>
        <w:tblStyle w:val="Lijsttabel3-Accent1"/>
        <w:tblW w:w="9493" w:type="dxa"/>
        <w:tblLook w:val="04A0" w:firstRow="1" w:lastRow="0" w:firstColumn="1" w:lastColumn="0" w:noHBand="0" w:noVBand="1"/>
      </w:tblPr>
      <w:tblGrid>
        <w:gridCol w:w="4341"/>
        <w:gridCol w:w="1482"/>
        <w:gridCol w:w="1188"/>
        <w:gridCol w:w="1170"/>
        <w:gridCol w:w="1312"/>
      </w:tblGrid>
      <w:tr w:rsidRPr="008E4B43" w:rsidR="00C51282" w:rsidTr="00EF6D67" w14:paraId="2CA82713" w14:textId="77777777">
        <w:trPr>
          <w:cnfStyle w:val="100000000000" w:firstRow="1" w:lastRow="0" w:firstColumn="0" w:lastColumn="0" w:oddVBand="0" w:evenVBand="0" w:oddHBand="0" w:evenHBand="0" w:firstRowFirstColumn="0" w:firstRowLastColumn="0" w:lastRowFirstColumn="0" w:lastRowLastColumn="0"/>
          <w:trHeight w:val="543"/>
        </w:trPr>
        <w:tc>
          <w:tcPr>
            <w:cnfStyle w:val="001000000100" w:firstRow="0" w:lastRow="0" w:firstColumn="1" w:lastColumn="0" w:oddVBand="0" w:evenVBand="0" w:oddHBand="0" w:evenHBand="0" w:firstRowFirstColumn="1" w:firstRowLastColumn="0" w:lastRowFirstColumn="0" w:lastRowLastColumn="0"/>
            <w:tcW w:w="4341" w:type="dxa"/>
            <w:noWrap/>
            <w:hideMark/>
          </w:tcPr>
          <w:p w:rsidRPr="00B833B8" w:rsidR="00C51282" w:rsidP="00EF6D67" w:rsidRDefault="00C51282" w14:paraId="627822D5" w14:textId="77777777">
            <w:pPr>
              <w:rPr>
                <w:rFonts w:ascii="Verdana" w:hAnsi="Verdana" w:eastAsia="Times New Roman" w:cs="Calibri"/>
                <w:kern w:val="0"/>
                <w:sz w:val="20"/>
                <w:szCs w:val="20"/>
                <w:lang w:eastAsia="nl-NL"/>
                <w14:ligatures w14:val="none"/>
              </w:rPr>
            </w:pPr>
          </w:p>
        </w:tc>
        <w:tc>
          <w:tcPr>
            <w:tcW w:w="0" w:type="dxa"/>
            <w:noWrap/>
            <w:hideMark/>
          </w:tcPr>
          <w:p w:rsidRPr="00B833B8" w:rsidR="00C51282" w:rsidP="00EF6D67" w:rsidRDefault="00C51282" w14:paraId="35DD1EC5"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Binnenland</w:t>
            </w:r>
          </w:p>
        </w:tc>
        <w:tc>
          <w:tcPr>
            <w:tcW w:w="1188" w:type="dxa"/>
            <w:noWrap/>
            <w:hideMark/>
          </w:tcPr>
          <w:p w:rsidRPr="00B833B8" w:rsidR="00C51282" w:rsidP="00EF6D67" w:rsidRDefault="00C51282" w14:paraId="7EF239CA"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BE</w:t>
            </w:r>
            <w:r>
              <w:rPr>
                <w:rFonts w:ascii="Verdana" w:hAnsi="Verdana" w:eastAsia="Times New Roman" w:cs="Calibri"/>
                <w:kern w:val="0"/>
                <w:sz w:val="20"/>
                <w:szCs w:val="20"/>
                <w:lang w:eastAsia="nl-NL"/>
                <w14:ligatures w14:val="none"/>
              </w:rPr>
              <w:t>/</w:t>
            </w:r>
            <w:r w:rsidRPr="00B833B8">
              <w:rPr>
                <w:rFonts w:ascii="Verdana" w:hAnsi="Verdana" w:eastAsia="Times New Roman" w:cs="Calibri"/>
                <w:kern w:val="0"/>
                <w:sz w:val="20"/>
                <w:szCs w:val="20"/>
                <w:lang w:eastAsia="nl-NL"/>
                <w14:ligatures w14:val="none"/>
              </w:rPr>
              <w:t>DU</w:t>
            </w:r>
          </w:p>
        </w:tc>
        <w:tc>
          <w:tcPr>
            <w:tcW w:w="1170" w:type="dxa"/>
            <w:noWrap/>
            <w:hideMark/>
          </w:tcPr>
          <w:p w:rsidRPr="00B833B8" w:rsidR="00C51282" w:rsidP="00EF6D67" w:rsidRDefault="00C51282" w14:paraId="2D9FEC80"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België</w:t>
            </w:r>
          </w:p>
        </w:tc>
        <w:tc>
          <w:tcPr>
            <w:tcW w:w="1312" w:type="dxa"/>
            <w:noWrap/>
            <w:hideMark/>
          </w:tcPr>
          <w:p w:rsidRPr="00B833B8" w:rsidR="00C51282" w:rsidP="00EF6D67" w:rsidRDefault="00C51282" w14:paraId="6B40B68D"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Duitsland</w:t>
            </w:r>
          </w:p>
        </w:tc>
      </w:tr>
      <w:tr w:rsidRPr="008E4B43" w:rsidR="00C51282" w:rsidTr="00EF6D67" w14:paraId="5ADF5D81"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49EFD473"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1. </w:t>
            </w:r>
            <w:r w:rsidRPr="00171F17">
              <w:rPr>
                <w:rFonts w:ascii="Verdana" w:hAnsi="Verdana" w:eastAsia="Times New Roman" w:cs="Calibri"/>
                <w:color w:val="000000"/>
                <w:kern w:val="0"/>
                <w:sz w:val="20"/>
                <w:szCs w:val="20"/>
                <w:lang w:eastAsia="nl-NL"/>
                <w14:ligatures w14:val="none"/>
              </w:rPr>
              <w:t>NL/BE verlaagd (april-mei 2022)</w:t>
            </w:r>
          </w:p>
        </w:tc>
        <w:tc>
          <w:tcPr>
            <w:tcW w:w="0" w:type="dxa"/>
            <w:noWrap/>
            <w:hideMark/>
          </w:tcPr>
          <w:p w:rsidRPr="00B833B8" w:rsidR="00C51282" w:rsidP="00EF6D67" w:rsidRDefault="00C51282" w14:paraId="10B623B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-18%</w:t>
            </w:r>
          </w:p>
        </w:tc>
        <w:tc>
          <w:tcPr>
            <w:tcW w:w="0" w:type="dxa"/>
            <w:noWrap/>
            <w:hideMark/>
          </w:tcPr>
          <w:p w:rsidRPr="00B833B8" w:rsidR="00C51282" w:rsidP="00EF6D67" w:rsidRDefault="00C51282" w14:paraId="3685A29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-23%</w:t>
            </w:r>
          </w:p>
        </w:tc>
        <w:tc>
          <w:tcPr>
            <w:tcW w:w="0" w:type="dxa"/>
            <w:noWrap/>
            <w:hideMark/>
          </w:tcPr>
          <w:p w:rsidRPr="00B833B8" w:rsidR="00C51282" w:rsidP="00EF6D67" w:rsidRDefault="00C51282" w14:paraId="3FBC272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-24%</w:t>
            </w:r>
          </w:p>
        </w:tc>
        <w:tc>
          <w:tcPr>
            <w:tcW w:w="1312" w:type="dxa"/>
            <w:noWrap/>
            <w:hideMark/>
          </w:tcPr>
          <w:p w:rsidRPr="00B833B8" w:rsidR="00C51282" w:rsidP="00EF6D67" w:rsidRDefault="00C51282" w14:paraId="3037771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-6%</w:t>
            </w:r>
          </w:p>
        </w:tc>
      </w:tr>
      <w:tr w:rsidRPr="008E4B43" w:rsidR="00C51282" w:rsidTr="00EF6D67" w14:paraId="6588B68B" w14:textId="77777777">
        <w:trPr>
          <w:trHeight w:val="302"/>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4612FCA6"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2. </w:t>
            </w:r>
            <w:r w:rsidRPr="00171F17">
              <w:rPr>
                <w:rFonts w:ascii="Verdana" w:hAnsi="Verdana" w:eastAsia="Times New Roman" w:cs="Calibri"/>
                <w:color w:val="000000"/>
                <w:kern w:val="0"/>
                <w:sz w:val="20"/>
                <w:szCs w:val="20"/>
                <w:lang w:eastAsia="nl-NL"/>
                <w14:ligatures w14:val="none"/>
              </w:rPr>
              <w:t>NL/BE/DU verlaagd (juni-augustus 2022)</w:t>
            </w:r>
          </w:p>
        </w:tc>
        <w:tc>
          <w:tcPr>
            <w:tcW w:w="0" w:type="dxa"/>
            <w:noWrap/>
            <w:hideMark/>
          </w:tcPr>
          <w:p w:rsidRPr="00B833B8" w:rsidR="00C51282" w:rsidP="00EF6D67" w:rsidRDefault="00C51282" w14:paraId="61733D8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-23%</w:t>
            </w:r>
          </w:p>
        </w:tc>
        <w:tc>
          <w:tcPr>
            <w:tcW w:w="0" w:type="dxa"/>
            <w:noWrap/>
            <w:hideMark/>
          </w:tcPr>
          <w:p w:rsidRPr="00B833B8" w:rsidR="00C51282" w:rsidP="00EF6D67" w:rsidRDefault="00C51282" w14:paraId="1D0C39F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-26%</w:t>
            </w:r>
          </w:p>
        </w:tc>
        <w:tc>
          <w:tcPr>
            <w:tcW w:w="0" w:type="dxa"/>
            <w:noWrap/>
            <w:hideMark/>
          </w:tcPr>
          <w:p w:rsidRPr="00B833B8" w:rsidR="00C51282" w:rsidP="00EF6D67" w:rsidRDefault="00C51282" w14:paraId="79195F7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-27%</w:t>
            </w:r>
          </w:p>
        </w:tc>
        <w:tc>
          <w:tcPr>
            <w:tcW w:w="1312" w:type="dxa"/>
            <w:noWrap/>
            <w:hideMark/>
          </w:tcPr>
          <w:p w:rsidRPr="00B833B8" w:rsidR="00C51282" w:rsidP="00EF6D67" w:rsidRDefault="00C51282" w14:paraId="5D717B0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-22%</w:t>
            </w:r>
          </w:p>
        </w:tc>
      </w:tr>
      <w:tr w:rsidRPr="008E4B43" w:rsidR="00C51282" w:rsidTr="00EF6D67" w14:paraId="387BF376"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48CFE2E3"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3. </w:t>
            </w:r>
            <w:r w:rsidRPr="00171F17">
              <w:rPr>
                <w:rFonts w:ascii="Verdana" w:hAnsi="Verdana" w:eastAsia="Times New Roman" w:cs="Calibri"/>
                <w:color w:val="000000"/>
                <w:kern w:val="0"/>
                <w:sz w:val="20"/>
                <w:szCs w:val="20"/>
                <w:lang w:eastAsia="nl-NL"/>
                <w14:ligatures w14:val="none"/>
              </w:rPr>
              <w:t>NL verlaagd (september 2022 - juni 2023)</w:t>
            </w:r>
          </w:p>
        </w:tc>
        <w:tc>
          <w:tcPr>
            <w:tcW w:w="0" w:type="dxa"/>
            <w:noWrap/>
            <w:hideMark/>
          </w:tcPr>
          <w:p w:rsidRPr="00B833B8" w:rsidR="00C51282" w:rsidP="00EF6D67" w:rsidRDefault="00C51282" w14:paraId="6A4009F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-20%</w:t>
            </w:r>
          </w:p>
        </w:tc>
        <w:tc>
          <w:tcPr>
            <w:tcW w:w="0" w:type="dxa"/>
            <w:noWrap/>
            <w:hideMark/>
          </w:tcPr>
          <w:p w:rsidRPr="00B833B8" w:rsidR="00C51282" w:rsidP="00EF6D67" w:rsidRDefault="00C51282" w14:paraId="35CBFB7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-16%</w:t>
            </w:r>
          </w:p>
        </w:tc>
        <w:tc>
          <w:tcPr>
            <w:tcW w:w="0" w:type="dxa"/>
            <w:noWrap/>
            <w:hideMark/>
          </w:tcPr>
          <w:p w:rsidRPr="00B833B8" w:rsidR="00C51282" w:rsidP="00EF6D67" w:rsidRDefault="00C51282" w14:paraId="6D7BB64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-22%</w:t>
            </w:r>
          </w:p>
        </w:tc>
        <w:tc>
          <w:tcPr>
            <w:tcW w:w="1312" w:type="dxa"/>
            <w:noWrap/>
            <w:hideMark/>
          </w:tcPr>
          <w:p w:rsidRPr="00B833B8" w:rsidR="00C51282" w:rsidP="00EF6D67" w:rsidRDefault="00C51282" w14:paraId="3E0DF4F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w:t>
            </w:r>
          </w:p>
        </w:tc>
      </w:tr>
      <w:tr w:rsidRPr="008E4B43" w:rsidR="00C51282" w:rsidTr="00EF6D67" w14:paraId="7D383A6D" w14:textId="77777777">
        <w:trPr>
          <w:trHeight w:val="302"/>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0637CB24"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4. </w:t>
            </w:r>
            <w:r w:rsidRPr="00171F17">
              <w:rPr>
                <w:rFonts w:ascii="Verdana" w:hAnsi="Verdana" w:eastAsia="Times New Roman" w:cs="Calibri"/>
                <w:color w:val="000000"/>
                <w:kern w:val="0"/>
                <w:sz w:val="20"/>
                <w:szCs w:val="20"/>
                <w:lang w:eastAsia="nl-NL"/>
                <w14:ligatures w14:val="none"/>
              </w:rPr>
              <w:t>NL deels teruggedraaid (juli 2023-december 2023)</w:t>
            </w:r>
          </w:p>
        </w:tc>
        <w:tc>
          <w:tcPr>
            <w:tcW w:w="0" w:type="dxa"/>
            <w:noWrap/>
            <w:hideMark/>
          </w:tcPr>
          <w:p w:rsidRPr="00B833B8" w:rsidR="00C51282" w:rsidP="00EF6D67" w:rsidRDefault="00C51282" w14:paraId="2578CC5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-26%</w:t>
            </w:r>
          </w:p>
        </w:tc>
        <w:tc>
          <w:tcPr>
            <w:tcW w:w="0" w:type="dxa"/>
            <w:noWrap/>
            <w:hideMark/>
          </w:tcPr>
          <w:p w:rsidRPr="00B833B8" w:rsidR="00C51282" w:rsidP="00EF6D67" w:rsidRDefault="00C51282" w14:paraId="264307A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-27%</w:t>
            </w:r>
          </w:p>
        </w:tc>
        <w:tc>
          <w:tcPr>
            <w:tcW w:w="0" w:type="dxa"/>
            <w:noWrap/>
            <w:hideMark/>
          </w:tcPr>
          <w:p w:rsidRPr="00B833B8" w:rsidR="00C51282" w:rsidP="00EF6D67" w:rsidRDefault="00C51282" w14:paraId="748995C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-31%</w:t>
            </w:r>
          </w:p>
        </w:tc>
        <w:tc>
          <w:tcPr>
            <w:tcW w:w="1312" w:type="dxa"/>
            <w:noWrap/>
            <w:hideMark/>
          </w:tcPr>
          <w:p w:rsidRPr="00B833B8" w:rsidR="00C51282" w:rsidP="00EF6D67" w:rsidRDefault="00C51282" w14:paraId="5D4362F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-15%</w:t>
            </w:r>
          </w:p>
        </w:tc>
      </w:tr>
    </w:tbl>
    <w:p w:rsidR="00C51282" w:rsidP="00C51282" w:rsidRDefault="00C51282" w14:paraId="7126573D" w14:textId="77777777">
      <w:pPr>
        <w:spacing w:after="0"/>
        <w:rPr>
          <w:rFonts w:ascii="Verdana" w:hAnsi="Verdana"/>
          <w:i/>
          <w:iCs/>
          <w:sz w:val="20"/>
          <w:szCs w:val="20"/>
        </w:rPr>
      </w:pPr>
    </w:p>
    <w:p w:rsidRPr="00B833B8" w:rsidR="00C51282" w:rsidP="00C51282" w:rsidRDefault="00C51282" w14:paraId="66EDB1E0" w14:textId="77777777">
      <w:pPr>
        <w:spacing w:after="0"/>
        <w:rPr>
          <w:rFonts w:ascii="Verdana" w:hAnsi="Verdana"/>
          <w:i/>
          <w:iCs/>
          <w:sz w:val="20"/>
          <w:szCs w:val="20"/>
        </w:rPr>
      </w:pPr>
      <w:r>
        <w:rPr>
          <w:rFonts w:ascii="Verdana" w:hAnsi="Verdana"/>
          <w:i/>
          <w:iCs/>
          <w:sz w:val="20"/>
          <w:szCs w:val="20"/>
        </w:rPr>
        <w:t xml:space="preserve">Tabel 7: </w:t>
      </w:r>
      <w:r w:rsidRPr="00B833B8">
        <w:rPr>
          <w:rFonts w:ascii="Verdana" w:hAnsi="Verdana"/>
          <w:i/>
          <w:iCs/>
          <w:sz w:val="20"/>
          <w:szCs w:val="20"/>
        </w:rPr>
        <w:t xml:space="preserve">Ontwikkeling verkochte liters </w:t>
      </w:r>
      <w:r>
        <w:rPr>
          <w:rFonts w:ascii="Verdana" w:hAnsi="Verdana"/>
          <w:i/>
          <w:iCs/>
          <w:sz w:val="20"/>
          <w:szCs w:val="20"/>
        </w:rPr>
        <w:t>LPG</w:t>
      </w:r>
      <w:r w:rsidRPr="00B833B8">
        <w:rPr>
          <w:rFonts w:ascii="Verdana" w:hAnsi="Verdana"/>
          <w:i/>
          <w:iCs/>
          <w:sz w:val="20"/>
          <w:szCs w:val="20"/>
        </w:rPr>
        <w:t xml:space="preserve"> in verschillende periodes ten opzichte van gemiddelde (2018-2022)</w:t>
      </w:r>
    </w:p>
    <w:tbl>
      <w:tblPr>
        <w:tblStyle w:val="Lijsttabel3-Accent1"/>
        <w:tblW w:w="9493" w:type="dxa"/>
        <w:tblLook w:val="04A0" w:firstRow="1" w:lastRow="0" w:firstColumn="1" w:lastColumn="0" w:noHBand="0" w:noVBand="1"/>
      </w:tblPr>
      <w:tblGrid>
        <w:gridCol w:w="2657"/>
        <w:gridCol w:w="2177"/>
        <w:gridCol w:w="1428"/>
        <w:gridCol w:w="1338"/>
        <w:gridCol w:w="1893"/>
      </w:tblGrid>
      <w:tr w:rsidRPr="008E4B43" w:rsidR="00C51282" w:rsidTr="00EF6D67" w14:paraId="29A66F82" w14:textId="77777777">
        <w:trPr>
          <w:cnfStyle w:val="100000000000" w:firstRow="1" w:lastRow="0" w:firstColumn="0" w:lastColumn="0" w:oddVBand="0" w:evenVBand="0" w:oddHBand="0" w:evenHBand="0" w:firstRowFirstColumn="0" w:firstRowLastColumn="0" w:lastRowFirstColumn="0" w:lastRowLastColumn="0"/>
          <w:trHeight w:val="30"/>
        </w:trPr>
        <w:tc>
          <w:tcPr>
            <w:cnfStyle w:val="001000000100" w:firstRow="0" w:lastRow="0" w:firstColumn="1" w:lastColumn="0" w:oddVBand="0" w:evenVBand="0" w:oddHBand="0" w:evenHBand="0" w:firstRowFirstColumn="1" w:firstRowLastColumn="0" w:lastRowFirstColumn="0" w:lastRowLastColumn="0"/>
            <w:tcW w:w="0" w:type="dxa"/>
            <w:noWrap/>
            <w:hideMark/>
          </w:tcPr>
          <w:p w:rsidRPr="00B833B8" w:rsidR="00C51282" w:rsidP="00EF6D67" w:rsidRDefault="00C51282" w14:paraId="47CDBBCF" w14:textId="77777777">
            <w:pPr>
              <w:rPr>
                <w:rFonts w:ascii="Verdana" w:hAnsi="Verdana" w:eastAsia="Times New Roman" w:cs="Times New Roman"/>
                <w:kern w:val="0"/>
                <w:lang w:eastAsia="nl-NL"/>
                <w14:ligatures w14:val="none"/>
              </w:rPr>
            </w:pPr>
          </w:p>
        </w:tc>
        <w:tc>
          <w:tcPr>
            <w:tcW w:w="1482" w:type="dxa"/>
            <w:noWrap/>
            <w:hideMark/>
          </w:tcPr>
          <w:p w:rsidRPr="00B833B8" w:rsidR="00C51282" w:rsidP="00EF6D67" w:rsidRDefault="00C51282" w14:paraId="3AAAE172"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Binnenland</w:t>
            </w:r>
          </w:p>
        </w:tc>
        <w:tc>
          <w:tcPr>
            <w:tcW w:w="0" w:type="dxa"/>
            <w:noWrap/>
            <w:hideMark/>
          </w:tcPr>
          <w:p w:rsidRPr="00B833B8" w:rsidR="00C51282" w:rsidP="00EF6D67" w:rsidRDefault="00C51282" w14:paraId="4897A5CF"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BE</w:t>
            </w:r>
            <w:r>
              <w:rPr>
                <w:rFonts w:ascii="Verdana" w:hAnsi="Verdana" w:eastAsia="Times New Roman" w:cs="Calibri"/>
                <w:kern w:val="0"/>
                <w:sz w:val="20"/>
                <w:szCs w:val="20"/>
                <w:lang w:eastAsia="nl-NL"/>
                <w14:ligatures w14:val="none"/>
              </w:rPr>
              <w:t>/</w:t>
            </w:r>
            <w:r w:rsidRPr="00B833B8">
              <w:rPr>
                <w:rFonts w:ascii="Verdana" w:hAnsi="Verdana" w:eastAsia="Times New Roman" w:cs="Calibri"/>
                <w:kern w:val="0"/>
                <w:sz w:val="20"/>
                <w:szCs w:val="20"/>
                <w:lang w:eastAsia="nl-NL"/>
                <w14:ligatures w14:val="none"/>
              </w:rPr>
              <w:t>DU</w:t>
            </w:r>
          </w:p>
        </w:tc>
        <w:tc>
          <w:tcPr>
            <w:tcW w:w="0" w:type="dxa"/>
            <w:noWrap/>
            <w:hideMark/>
          </w:tcPr>
          <w:p w:rsidRPr="00B833B8" w:rsidR="00C51282" w:rsidP="00EF6D67" w:rsidRDefault="00C51282" w14:paraId="7CC0D667"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België</w:t>
            </w:r>
          </w:p>
        </w:tc>
        <w:tc>
          <w:tcPr>
            <w:tcW w:w="1289" w:type="dxa"/>
            <w:noWrap/>
            <w:hideMark/>
          </w:tcPr>
          <w:p w:rsidRPr="00B833B8" w:rsidR="00C51282" w:rsidP="00EF6D67" w:rsidRDefault="00C51282" w14:paraId="0CEE3651"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20"/>
                <w:szCs w:val="20"/>
                <w:lang w:eastAsia="nl-NL"/>
                <w14:ligatures w14:val="none"/>
              </w:rPr>
            </w:pPr>
            <w:r w:rsidRPr="00B833B8">
              <w:rPr>
                <w:rFonts w:ascii="Verdana" w:hAnsi="Verdana" w:eastAsia="Times New Roman" w:cs="Calibri"/>
                <w:kern w:val="0"/>
                <w:sz w:val="20"/>
                <w:szCs w:val="20"/>
                <w:lang w:eastAsia="nl-NL"/>
                <w14:ligatures w14:val="none"/>
              </w:rPr>
              <w:t>Grens Duitsland</w:t>
            </w:r>
          </w:p>
        </w:tc>
      </w:tr>
      <w:tr w:rsidRPr="008E4B43" w:rsidR="00C51282" w:rsidTr="00EF6D67" w14:paraId="318967F6" w14:textId="77777777">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71109CE6"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1. </w:t>
            </w:r>
            <w:r w:rsidRPr="00171F17">
              <w:rPr>
                <w:rFonts w:ascii="Verdana" w:hAnsi="Verdana" w:eastAsia="Times New Roman" w:cs="Calibri"/>
                <w:color w:val="000000"/>
                <w:kern w:val="0"/>
                <w:sz w:val="20"/>
                <w:szCs w:val="20"/>
                <w:lang w:eastAsia="nl-NL"/>
                <w14:ligatures w14:val="none"/>
              </w:rPr>
              <w:t>NL/BE verlaagd (april-mei 2022)</w:t>
            </w:r>
          </w:p>
        </w:tc>
        <w:tc>
          <w:tcPr>
            <w:tcW w:w="1482" w:type="dxa"/>
            <w:noWrap/>
            <w:hideMark/>
          </w:tcPr>
          <w:p w:rsidRPr="00B833B8" w:rsidR="00C51282" w:rsidP="00EF6D67" w:rsidRDefault="00C51282" w14:paraId="2560191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-6%</w:t>
            </w:r>
          </w:p>
        </w:tc>
        <w:tc>
          <w:tcPr>
            <w:tcW w:w="0" w:type="dxa"/>
            <w:noWrap/>
            <w:hideMark/>
          </w:tcPr>
          <w:p w:rsidRPr="00B833B8" w:rsidR="00C51282" w:rsidP="00EF6D67" w:rsidRDefault="00C51282" w14:paraId="72B06D9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-7%</w:t>
            </w:r>
          </w:p>
        </w:tc>
        <w:tc>
          <w:tcPr>
            <w:tcW w:w="0" w:type="dxa"/>
            <w:noWrap/>
            <w:hideMark/>
          </w:tcPr>
          <w:p w:rsidRPr="00B833B8" w:rsidR="00C51282" w:rsidP="00EF6D67" w:rsidRDefault="00C51282" w14:paraId="7568FD9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w:t>
            </w:r>
          </w:p>
        </w:tc>
        <w:tc>
          <w:tcPr>
            <w:tcW w:w="1289" w:type="dxa"/>
            <w:noWrap/>
            <w:hideMark/>
          </w:tcPr>
          <w:p w:rsidRPr="00B833B8" w:rsidR="00C51282" w:rsidP="00EF6D67" w:rsidRDefault="00C51282" w14:paraId="57D56B7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-7%</w:t>
            </w:r>
          </w:p>
        </w:tc>
      </w:tr>
      <w:tr w:rsidRPr="008E4B43" w:rsidR="00C51282" w:rsidTr="00EF6D67" w14:paraId="3FF4995E" w14:textId="77777777">
        <w:trPr>
          <w:trHeight w:val="30"/>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7F662221"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2. </w:t>
            </w:r>
            <w:r w:rsidRPr="00171F17">
              <w:rPr>
                <w:rFonts w:ascii="Verdana" w:hAnsi="Verdana" w:eastAsia="Times New Roman" w:cs="Calibri"/>
                <w:color w:val="000000"/>
                <w:kern w:val="0"/>
                <w:sz w:val="20"/>
                <w:szCs w:val="20"/>
                <w:lang w:eastAsia="nl-NL"/>
                <w14:ligatures w14:val="none"/>
              </w:rPr>
              <w:t>NL/BE/DU verlaagd (juni-augustus 2022)</w:t>
            </w:r>
          </w:p>
        </w:tc>
        <w:tc>
          <w:tcPr>
            <w:tcW w:w="1482" w:type="dxa"/>
            <w:noWrap/>
            <w:hideMark/>
          </w:tcPr>
          <w:p w:rsidRPr="00B833B8" w:rsidR="00C51282" w:rsidP="00EF6D67" w:rsidRDefault="00C51282" w14:paraId="0C383D0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-7%</w:t>
            </w:r>
          </w:p>
        </w:tc>
        <w:tc>
          <w:tcPr>
            <w:tcW w:w="0" w:type="dxa"/>
            <w:noWrap/>
            <w:hideMark/>
          </w:tcPr>
          <w:p w:rsidRPr="00B833B8" w:rsidR="00C51282" w:rsidP="00EF6D67" w:rsidRDefault="00C51282" w14:paraId="648B1FA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-5%</w:t>
            </w:r>
          </w:p>
        </w:tc>
        <w:tc>
          <w:tcPr>
            <w:tcW w:w="0" w:type="dxa"/>
            <w:noWrap/>
            <w:hideMark/>
          </w:tcPr>
          <w:p w:rsidRPr="00B833B8" w:rsidR="00C51282" w:rsidP="00EF6D67" w:rsidRDefault="00C51282" w14:paraId="484ADE4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-9%</w:t>
            </w:r>
          </w:p>
        </w:tc>
        <w:tc>
          <w:tcPr>
            <w:tcW w:w="1289" w:type="dxa"/>
            <w:noWrap/>
            <w:hideMark/>
          </w:tcPr>
          <w:p w:rsidRPr="00B833B8" w:rsidR="00C51282" w:rsidP="00EF6D67" w:rsidRDefault="00C51282" w14:paraId="7B3F217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-13%</w:t>
            </w:r>
          </w:p>
        </w:tc>
      </w:tr>
      <w:tr w:rsidRPr="008E4B43" w:rsidR="00C51282" w:rsidTr="00EF6D67" w14:paraId="5A4924FB" w14:textId="77777777">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25AC86CA"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3. </w:t>
            </w:r>
            <w:r w:rsidRPr="00171F17">
              <w:rPr>
                <w:rFonts w:ascii="Verdana" w:hAnsi="Verdana" w:eastAsia="Times New Roman" w:cs="Calibri"/>
                <w:color w:val="000000"/>
                <w:kern w:val="0"/>
                <w:sz w:val="20"/>
                <w:szCs w:val="20"/>
                <w:lang w:eastAsia="nl-NL"/>
                <w14:ligatures w14:val="none"/>
              </w:rPr>
              <w:t>NL verlaagd (september 2022 - juni 2023)</w:t>
            </w:r>
          </w:p>
        </w:tc>
        <w:tc>
          <w:tcPr>
            <w:tcW w:w="1482" w:type="dxa"/>
            <w:noWrap/>
            <w:hideMark/>
          </w:tcPr>
          <w:p w:rsidRPr="00B833B8" w:rsidR="00C51282" w:rsidP="00EF6D67" w:rsidRDefault="00C51282" w14:paraId="66BBAC7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-4%</w:t>
            </w:r>
          </w:p>
        </w:tc>
        <w:tc>
          <w:tcPr>
            <w:tcW w:w="0" w:type="dxa"/>
            <w:noWrap/>
            <w:hideMark/>
          </w:tcPr>
          <w:p w:rsidRPr="00B833B8" w:rsidR="00C51282" w:rsidP="00EF6D67" w:rsidRDefault="00C51282" w14:paraId="48D4ADE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25%</w:t>
            </w:r>
          </w:p>
        </w:tc>
        <w:tc>
          <w:tcPr>
            <w:tcW w:w="0" w:type="dxa"/>
            <w:noWrap/>
            <w:hideMark/>
          </w:tcPr>
          <w:p w:rsidRPr="00B833B8" w:rsidR="00C51282" w:rsidP="00EF6D67" w:rsidRDefault="00C51282" w14:paraId="2220016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w:t>
            </w:r>
          </w:p>
        </w:tc>
        <w:tc>
          <w:tcPr>
            <w:tcW w:w="1289" w:type="dxa"/>
            <w:noWrap/>
            <w:hideMark/>
          </w:tcPr>
          <w:p w:rsidRPr="00B833B8" w:rsidR="00C51282" w:rsidP="00EF6D67" w:rsidRDefault="00C51282" w14:paraId="40E2DD1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-2%</w:t>
            </w:r>
          </w:p>
        </w:tc>
      </w:tr>
      <w:tr w:rsidRPr="008E4B43" w:rsidR="00C51282" w:rsidTr="00EF6D67" w14:paraId="71A8A287" w14:textId="77777777">
        <w:trPr>
          <w:trHeight w:val="30"/>
        </w:trPr>
        <w:tc>
          <w:tcPr>
            <w:cnfStyle w:val="001000000000" w:firstRow="0" w:lastRow="0" w:firstColumn="1" w:lastColumn="0" w:oddVBand="0" w:evenVBand="0" w:oddHBand="0" w:evenHBand="0" w:firstRowFirstColumn="0" w:firstRowLastColumn="0" w:lastRowFirstColumn="0" w:lastRowLastColumn="0"/>
            <w:tcW w:w="0" w:type="dxa"/>
            <w:noWrap/>
            <w:hideMark/>
          </w:tcPr>
          <w:p w:rsidRPr="00171F17" w:rsidR="00C51282" w:rsidP="00EF6D67" w:rsidRDefault="00C51282" w14:paraId="431C98A9" w14:textId="77777777">
            <w:pPr>
              <w:rPr>
                <w:rFonts w:ascii="Verdana" w:hAnsi="Verdana" w:eastAsia="Times New Roman" w:cs="Calibri"/>
                <w:b w:val="0"/>
                <w:bCs w:val="0"/>
                <w:color w:val="000000"/>
                <w:kern w:val="0"/>
                <w:sz w:val="20"/>
                <w:szCs w:val="20"/>
                <w:lang w:eastAsia="nl-NL"/>
                <w14:ligatures w14:val="none"/>
              </w:rPr>
            </w:pPr>
            <w:r w:rsidRPr="00171F17">
              <w:rPr>
                <w:rFonts w:ascii="Verdana" w:hAnsi="Verdana" w:eastAsia="Times New Roman" w:cs="Calibri"/>
                <w:b w:val="0"/>
                <w:bCs w:val="0"/>
                <w:color w:val="000000"/>
                <w:kern w:val="0"/>
                <w:sz w:val="20"/>
                <w:szCs w:val="20"/>
                <w:lang w:eastAsia="nl-NL"/>
                <w14:ligatures w14:val="none"/>
              </w:rPr>
              <w:t xml:space="preserve">4. </w:t>
            </w:r>
            <w:r w:rsidRPr="00171F17">
              <w:rPr>
                <w:rFonts w:ascii="Verdana" w:hAnsi="Verdana" w:eastAsia="Times New Roman" w:cs="Calibri"/>
                <w:color w:val="000000"/>
                <w:kern w:val="0"/>
                <w:sz w:val="20"/>
                <w:szCs w:val="20"/>
                <w:lang w:eastAsia="nl-NL"/>
                <w14:ligatures w14:val="none"/>
              </w:rPr>
              <w:t>NL deels teruggedraaid (juli 2023-december 2023)</w:t>
            </w:r>
          </w:p>
        </w:tc>
        <w:tc>
          <w:tcPr>
            <w:tcW w:w="1482" w:type="dxa"/>
            <w:noWrap/>
            <w:hideMark/>
          </w:tcPr>
          <w:p w:rsidRPr="00B833B8" w:rsidR="00C51282" w:rsidP="00EF6D67" w:rsidRDefault="00C51282" w14:paraId="3B195F5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-3%</w:t>
            </w:r>
          </w:p>
        </w:tc>
        <w:tc>
          <w:tcPr>
            <w:tcW w:w="0" w:type="dxa"/>
            <w:noWrap/>
            <w:hideMark/>
          </w:tcPr>
          <w:p w:rsidRPr="00B833B8" w:rsidR="00C51282" w:rsidP="00EF6D67" w:rsidRDefault="00C51282" w14:paraId="576A6AA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34%</w:t>
            </w:r>
          </w:p>
        </w:tc>
        <w:tc>
          <w:tcPr>
            <w:tcW w:w="0" w:type="dxa"/>
            <w:noWrap/>
            <w:hideMark/>
          </w:tcPr>
          <w:p w:rsidRPr="00B833B8" w:rsidR="00C51282" w:rsidP="00EF6D67" w:rsidRDefault="00C51282" w14:paraId="288BA79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0%</w:t>
            </w:r>
          </w:p>
        </w:tc>
        <w:tc>
          <w:tcPr>
            <w:tcW w:w="1289" w:type="dxa"/>
            <w:noWrap/>
            <w:hideMark/>
          </w:tcPr>
          <w:p w:rsidRPr="00B833B8" w:rsidR="00C51282" w:rsidP="00EF6D67" w:rsidRDefault="00C51282" w14:paraId="10AA55C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20"/>
                <w:szCs w:val="20"/>
                <w:lang w:eastAsia="nl-NL"/>
                <w14:ligatures w14:val="none"/>
              </w:rPr>
            </w:pPr>
            <w:r w:rsidRPr="00B833B8">
              <w:rPr>
                <w:rFonts w:ascii="Verdana" w:hAnsi="Verdana" w:eastAsia="Times New Roman" w:cs="Calibri"/>
                <w:color w:val="000000"/>
                <w:kern w:val="0"/>
                <w:sz w:val="20"/>
                <w:szCs w:val="20"/>
                <w:lang w:eastAsia="nl-NL"/>
                <w14:ligatures w14:val="none"/>
              </w:rPr>
              <w:t>-1%</w:t>
            </w:r>
          </w:p>
        </w:tc>
      </w:tr>
    </w:tbl>
    <w:p w:rsidRPr="00B96FB8" w:rsidR="00C51282" w:rsidP="00C51282" w:rsidRDefault="00C51282" w14:paraId="6D7017F1" w14:textId="77777777">
      <w:pPr>
        <w:rPr>
          <w:rFonts w:ascii="Verdana" w:hAnsi="Verdana"/>
          <w:sz w:val="20"/>
          <w:szCs w:val="20"/>
        </w:rPr>
      </w:pPr>
    </w:p>
    <w:p w:rsidRPr="00B833B8" w:rsidR="00C51282" w:rsidP="00C51282" w:rsidRDefault="00C51282" w14:paraId="00535EFB" w14:textId="2995F173">
      <w:pPr>
        <w:rPr>
          <w:rFonts w:ascii="Verdana" w:hAnsi="Verdana"/>
          <w:sz w:val="20"/>
          <w:szCs w:val="20"/>
        </w:rPr>
      </w:pPr>
      <w:r w:rsidRPr="00B833B8">
        <w:rPr>
          <w:rFonts w:ascii="Verdana" w:hAnsi="Verdana"/>
          <w:sz w:val="20"/>
          <w:szCs w:val="20"/>
        </w:rPr>
        <w:t xml:space="preserve">Door de ontwikkeling in grensregio’s tijdens de verschillende periodes af te zetten tegen de ontwikkeling in het binnenland kan een inschatting worden gemaakt hoeveel er </w:t>
      </w:r>
      <w:r w:rsidR="00321695">
        <w:rPr>
          <w:rFonts w:ascii="Verdana" w:hAnsi="Verdana"/>
          <w:sz w:val="20"/>
          <w:szCs w:val="20"/>
        </w:rPr>
        <w:t xml:space="preserve">minder of </w:t>
      </w:r>
      <w:r w:rsidRPr="00B833B8">
        <w:rPr>
          <w:rFonts w:ascii="Verdana" w:hAnsi="Verdana"/>
          <w:sz w:val="20"/>
          <w:szCs w:val="20"/>
        </w:rPr>
        <w:t>extra over de grens is getankt in de verschillende periodes van accijnsverlagingen</w:t>
      </w:r>
      <w:r>
        <w:rPr>
          <w:rFonts w:ascii="Verdana" w:hAnsi="Verdana"/>
          <w:sz w:val="20"/>
          <w:szCs w:val="20"/>
        </w:rPr>
        <w:t xml:space="preserve">. </w:t>
      </w:r>
      <w:r w:rsidRPr="00B833B8">
        <w:rPr>
          <w:rFonts w:ascii="Verdana" w:hAnsi="Verdana"/>
          <w:sz w:val="20"/>
          <w:szCs w:val="20"/>
        </w:rPr>
        <w:t>In algemene zin kan het volgende worden geconcludeerd:</w:t>
      </w:r>
    </w:p>
    <w:p w:rsidR="00C51282" w:rsidP="00C51282" w:rsidRDefault="00C51282" w14:paraId="196F825A" w14:textId="77777777">
      <w:pPr>
        <w:pStyle w:val="Lijstalinea"/>
        <w:numPr>
          <w:ilvl w:val="0"/>
          <w:numId w:val="19"/>
        </w:numPr>
        <w:rPr>
          <w:rFonts w:ascii="Verdana" w:hAnsi="Verdana"/>
          <w:sz w:val="20"/>
          <w:szCs w:val="20"/>
        </w:rPr>
      </w:pPr>
      <w:r w:rsidRPr="00693C0C">
        <w:rPr>
          <w:rFonts w:ascii="Verdana" w:hAnsi="Verdana"/>
          <w:sz w:val="20"/>
          <w:szCs w:val="20"/>
        </w:rPr>
        <w:t xml:space="preserve">De verlagingen van de brandstofaccijns hebben gezorgd voor extra getankte liters in de grensregio’s ten opzichte van het binnenland. Wanneer buurlanden niet tegelijkertijd hun tarieven verlaagden, stegen de getankte liters in de grensregio of daalden deze minder sterk in de grensregio’s dan in het binnenland. </w:t>
      </w:r>
      <w:r w:rsidRPr="00A30606">
        <w:rPr>
          <w:rFonts w:ascii="Verdana" w:hAnsi="Verdana"/>
          <w:sz w:val="20"/>
          <w:szCs w:val="20"/>
        </w:rPr>
        <w:t xml:space="preserve">De verschillen zijn het duidelijkst zichtbaar in perioden waarin Nederland de accijnzen verlaagde terwijl buurlanden dat niet deden (zoals in periode 3). </w:t>
      </w:r>
    </w:p>
    <w:p w:rsidRPr="00693C0C" w:rsidR="00C51282" w:rsidP="00FD5C8A" w:rsidRDefault="00C51282" w14:paraId="65E86EE4" w14:textId="552F879C">
      <w:pPr>
        <w:pStyle w:val="Lijstalinea"/>
        <w:numPr>
          <w:ilvl w:val="0"/>
          <w:numId w:val="19"/>
        </w:numPr>
      </w:pPr>
      <w:r w:rsidRPr="00FD5C8A">
        <w:rPr>
          <w:rFonts w:ascii="Verdana" w:hAnsi="Verdana"/>
          <w:sz w:val="20"/>
          <w:szCs w:val="20"/>
        </w:rPr>
        <w:t xml:space="preserve">Budgettair is de impact van de </w:t>
      </w:r>
      <w:r w:rsidRPr="00FD5C8A" w:rsidR="00FD5C8A">
        <w:rPr>
          <w:rFonts w:ascii="Verdana" w:hAnsi="Verdana"/>
          <w:sz w:val="20"/>
          <w:szCs w:val="20"/>
        </w:rPr>
        <w:t xml:space="preserve">afname van de </w:t>
      </w:r>
      <w:r w:rsidRPr="00FD5C8A">
        <w:rPr>
          <w:rFonts w:ascii="Verdana" w:hAnsi="Verdana"/>
          <w:sz w:val="20"/>
          <w:szCs w:val="20"/>
        </w:rPr>
        <w:t>grenseffecten beperkt. Zo wordt in het tweede vervolgonderzoek geconcludeerd dat de</w:t>
      </w:r>
      <w:r w:rsidRPr="00FD5C8A" w:rsidR="00FD5C8A">
        <w:rPr>
          <w:rFonts w:ascii="Verdana" w:hAnsi="Verdana"/>
          <w:sz w:val="20"/>
          <w:szCs w:val="20"/>
        </w:rPr>
        <w:t xml:space="preserve"> derving als gevolg van de tariefsverlaging voor benzine in de periode april 2022-juli 2023 afnam met 4% tot maximaal 16% als gevolg van een afname van de grenseffecten (inverdieneffect).</w:t>
      </w:r>
      <w:r w:rsidRPr="00FD5C8A">
        <w:rPr>
          <w:rFonts w:ascii="Verdana" w:hAnsi="Verdana"/>
          <w:sz w:val="20"/>
          <w:szCs w:val="20"/>
        </w:rPr>
        <w:t xml:space="preserve">Dit past ook binnen het voor de raming gehanteerde gedragseffect van 20%. Ook de resultaten voor de periode juli 2023-december 2023 suggereren dat accijnsopbrengst slechts een paar procent hoger zou liggen als er geen </w:t>
      </w:r>
      <w:r w:rsidR="00321695">
        <w:rPr>
          <w:rFonts w:ascii="Verdana" w:hAnsi="Verdana"/>
          <w:sz w:val="20"/>
          <w:szCs w:val="20"/>
        </w:rPr>
        <w:t>afname van</w:t>
      </w:r>
      <w:r w:rsidRPr="00FD5C8A" w:rsidR="00321695">
        <w:rPr>
          <w:rFonts w:ascii="Verdana" w:hAnsi="Verdana"/>
          <w:sz w:val="20"/>
          <w:szCs w:val="20"/>
        </w:rPr>
        <w:t xml:space="preserve"> </w:t>
      </w:r>
      <w:r w:rsidRPr="00FD5C8A">
        <w:rPr>
          <w:rFonts w:ascii="Verdana" w:hAnsi="Verdana"/>
          <w:sz w:val="20"/>
          <w:szCs w:val="20"/>
        </w:rPr>
        <w:t xml:space="preserve">grenseffecten </w:t>
      </w:r>
      <w:r w:rsidR="00321695">
        <w:rPr>
          <w:rFonts w:ascii="Verdana" w:hAnsi="Verdana"/>
          <w:sz w:val="20"/>
          <w:szCs w:val="20"/>
        </w:rPr>
        <w:t>was</w:t>
      </w:r>
      <w:r w:rsidRPr="00FD5C8A" w:rsidR="00321695">
        <w:rPr>
          <w:rFonts w:ascii="Verdana" w:hAnsi="Verdana"/>
          <w:sz w:val="20"/>
          <w:szCs w:val="20"/>
        </w:rPr>
        <w:t xml:space="preserve"> </w:t>
      </w:r>
      <w:r w:rsidRPr="00FD5C8A">
        <w:rPr>
          <w:rFonts w:ascii="Verdana" w:hAnsi="Verdana"/>
          <w:sz w:val="20"/>
          <w:szCs w:val="20"/>
        </w:rPr>
        <w:t>geweest (en de ontwikkeling in de grensregio’s dus hetzelfde was geweest als in het binnenland).</w:t>
      </w:r>
    </w:p>
    <w:p w:rsidRPr="00843E4E" w:rsidR="00C51282" w:rsidP="00843E4E" w:rsidRDefault="00843E4E" w14:paraId="2801A3C1" w14:textId="39ABB373">
      <w:pPr>
        <w:rPr>
          <w:rFonts w:ascii="Verdana" w:hAnsi="Verdana"/>
          <w:b/>
          <w:bCs/>
          <w:sz w:val="20"/>
          <w:szCs w:val="20"/>
        </w:rPr>
      </w:pPr>
      <w:r w:rsidRPr="00843E4E">
        <w:rPr>
          <w:rFonts w:ascii="Verdana" w:hAnsi="Verdana"/>
          <w:b/>
          <w:bCs/>
          <w:sz w:val="20"/>
          <w:szCs w:val="20"/>
        </w:rPr>
        <w:t>7.3 P</w:t>
      </w:r>
      <w:r w:rsidRPr="00843E4E" w:rsidR="00C51282">
        <w:rPr>
          <w:rFonts w:ascii="Verdana" w:hAnsi="Verdana"/>
          <w:b/>
          <w:bCs/>
          <w:sz w:val="20"/>
          <w:szCs w:val="20"/>
        </w:rPr>
        <w:t>ompprijsverschillen in relatie tot grenseffecten</w:t>
      </w:r>
    </w:p>
    <w:p w:rsidR="00C51282" w:rsidP="00C51282" w:rsidRDefault="00C51282" w14:paraId="61F3F3BC" w14:textId="77777777">
      <w:pPr>
        <w:rPr>
          <w:rFonts w:ascii="Verdana" w:hAnsi="Verdana"/>
          <w:sz w:val="20"/>
          <w:szCs w:val="20"/>
        </w:rPr>
      </w:pPr>
      <w:r>
        <w:rPr>
          <w:rFonts w:ascii="Verdana" w:hAnsi="Verdana"/>
          <w:sz w:val="20"/>
          <w:szCs w:val="20"/>
        </w:rPr>
        <w:t xml:space="preserve">Nu in grote lijnen is uitgelegd hoe grenseffecten worden berekend in de brandstofonderzoeken, zal in deze paragraaf uiteengezet worden </w:t>
      </w:r>
      <w:r w:rsidRPr="00B833B8">
        <w:rPr>
          <w:rFonts w:ascii="Verdana" w:hAnsi="Verdana"/>
          <w:sz w:val="20"/>
          <w:szCs w:val="20"/>
        </w:rPr>
        <w:t xml:space="preserve">hoe </w:t>
      </w:r>
      <w:r>
        <w:rPr>
          <w:rFonts w:ascii="Verdana" w:hAnsi="Verdana"/>
          <w:sz w:val="20"/>
          <w:szCs w:val="20"/>
        </w:rPr>
        <w:t xml:space="preserve">veranderingen in </w:t>
      </w:r>
      <w:r w:rsidRPr="00B833B8">
        <w:rPr>
          <w:rFonts w:ascii="Verdana" w:hAnsi="Verdana"/>
          <w:sz w:val="20"/>
          <w:szCs w:val="20"/>
        </w:rPr>
        <w:t>verschil</w:t>
      </w:r>
      <w:r>
        <w:rPr>
          <w:rFonts w:ascii="Verdana" w:hAnsi="Verdana"/>
          <w:sz w:val="20"/>
          <w:szCs w:val="20"/>
        </w:rPr>
        <w:t>len</w:t>
      </w:r>
      <w:r w:rsidRPr="00B833B8">
        <w:rPr>
          <w:rFonts w:ascii="Verdana" w:hAnsi="Verdana"/>
          <w:sz w:val="20"/>
          <w:szCs w:val="20"/>
        </w:rPr>
        <w:t xml:space="preserve"> in pompprijzen in de verschillende periodes zich verhoud</w:t>
      </w:r>
      <w:r>
        <w:rPr>
          <w:rFonts w:ascii="Verdana" w:hAnsi="Verdana"/>
          <w:sz w:val="20"/>
          <w:szCs w:val="20"/>
        </w:rPr>
        <w:t>en</w:t>
      </w:r>
      <w:r w:rsidRPr="00B833B8">
        <w:rPr>
          <w:rFonts w:ascii="Verdana" w:hAnsi="Verdana"/>
          <w:sz w:val="20"/>
          <w:szCs w:val="20"/>
        </w:rPr>
        <w:t xml:space="preserve"> tot de in de </w:t>
      </w:r>
      <w:r>
        <w:rPr>
          <w:rFonts w:ascii="Verdana" w:hAnsi="Verdana"/>
          <w:sz w:val="20"/>
          <w:szCs w:val="20"/>
        </w:rPr>
        <w:t>onderzoeken</w:t>
      </w:r>
      <w:r w:rsidRPr="00B833B8">
        <w:rPr>
          <w:rFonts w:ascii="Verdana" w:hAnsi="Verdana"/>
          <w:sz w:val="20"/>
          <w:szCs w:val="20"/>
        </w:rPr>
        <w:t xml:space="preserve"> gevonden grenseffecten</w:t>
      </w:r>
      <w:r>
        <w:rPr>
          <w:rFonts w:ascii="Verdana" w:hAnsi="Verdana"/>
          <w:sz w:val="20"/>
          <w:szCs w:val="20"/>
        </w:rPr>
        <w:t xml:space="preserve"> (zie Tabel 6). Hierbij moet in acht worden genomen dat verschillen in pompprijzen met Duitsland en België gedeeltelijk zijn veroorzaakt door wijzigingen in de accijns, maar zoals eerder beschreven gedeeltelijk ook door andere factoren.</w:t>
      </w:r>
      <w:r w:rsidRPr="00B833B8">
        <w:rPr>
          <w:rFonts w:ascii="Verdana" w:hAnsi="Verdana"/>
          <w:sz w:val="20"/>
          <w:szCs w:val="20"/>
        </w:rPr>
        <w:t xml:space="preserve"> </w:t>
      </w:r>
    </w:p>
    <w:p w:rsidR="00C51282" w:rsidP="00C51282" w:rsidRDefault="00C51282" w14:paraId="66DA5E38" w14:textId="77777777">
      <w:pPr>
        <w:rPr>
          <w:rFonts w:ascii="Verdana" w:hAnsi="Verdana"/>
          <w:sz w:val="20"/>
          <w:szCs w:val="20"/>
        </w:rPr>
      </w:pPr>
      <w:r>
        <w:rPr>
          <w:rFonts w:ascii="Verdana" w:hAnsi="Verdana"/>
          <w:sz w:val="20"/>
          <w:szCs w:val="20"/>
        </w:rPr>
        <w:br w:type="page"/>
      </w:r>
    </w:p>
    <w:p w:rsidRPr="00B833B8" w:rsidR="00C51282" w:rsidP="00C51282" w:rsidRDefault="00C51282" w14:paraId="625D6BE6" w14:textId="77777777">
      <w:pPr>
        <w:rPr>
          <w:rFonts w:ascii="Verdana" w:hAnsi="Verdana"/>
          <w:sz w:val="20"/>
          <w:szCs w:val="20"/>
        </w:rPr>
      </w:pPr>
      <w:r>
        <w:rPr>
          <w:rFonts w:ascii="Verdana" w:hAnsi="Verdana"/>
          <w:sz w:val="20"/>
          <w:szCs w:val="20"/>
        </w:rPr>
        <w:t>Tabel 8 kan als volgt worden geduid:</w:t>
      </w:r>
      <w:r w:rsidRPr="00B833B8">
        <w:rPr>
          <w:rFonts w:ascii="Verdana" w:hAnsi="Verdana"/>
          <w:sz w:val="20"/>
          <w:szCs w:val="20"/>
        </w:rPr>
        <w:t xml:space="preserve"> </w:t>
      </w:r>
    </w:p>
    <w:p w:rsidR="00C51282" w:rsidP="00C51282" w:rsidRDefault="00C51282" w14:paraId="3501436D" w14:textId="77777777">
      <w:pPr>
        <w:pStyle w:val="Lijstalinea"/>
        <w:numPr>
          <w:ilvl w:val="0"/>
          <w:numId w:val="3"/>
        </w:numPr>
        <w:rPr>
          <w:rFonts w:ascii="Verdana" w:hAnsi="Verdana"/>
          <w:sz w:val="20"/>
          <w:szCs w:val="20"/>
        </w:rPr>
      </w:pPr>
      <w:r>
        <w:rPr>
          <w:rFonts w:ascii="Verdana" w:hAnsi="Verdana"/>
          <w:sz w:val="20"/>
          <w:szCs w:val="20"/>
        </w:rPr>
        <w:t>In de periode april 2022 tot mei 2022 (1.) verlaagden zowel Nederland als België, bijna tegelijkertijd, de brandstofaccijnzen. Het gemiddelde pompprijsverschil voor benzine met België en Duitsland lag in die periode respectievelijk 4 en 11 procentpunt (19% minus 15% en 14% minus 3%) onder het gemiddelde verschil in de jaren 2018-2022. Dat ging gepaard met 7,5 tot 10,5 procent meer getankte liters benzine in de grensregio met Duitsland ten opzichte van het binnenland. Meer getankte liters benzine in de grensregio in Duitsland kan verklaard worden doordat Nederlanders die voorheen over de grens gingen tanken daar nu een kleiner financieel voordeel mee kunnen behalen.</w:t>
      </w:r>
    </w:p>
    <w:p w:rsidR="00C51282" w:rsidP="00C51282" w:rsidRDefault="00C51282" w14:paraId="0C848385" w14:textId="77777777">
      <w:pPr>
        <w:pStyle w:val="Lijstalinea"/>
        <w:numPr>
          <w:ilvl w:val="0"/>
          <w:numId w:val="3"/>
        </w:numPr>
        <w:rPr>
          <w:rFonts w:ascii="Verdana" w:hAnsi="Verdana"/>
          <w:sz w:val="20"/>
          <w:szCs w:val="20"/>
        </w:rPr>
      </w:pPr>
      <w:r>
        <w:rPr>
          <w:rFonts w:ascii="Verdana" w:hAnsi="Verdana"/>
          <w:sz w:val="20"/>
          <w:szCs w:val="20"/>
        </w:rPr>
        <w:t xml:space="preserve">Omdat Nederland en België de accijnzen bijna tegelijkertijd hebben verlaagd in de eerste twee periodes is het niet mogelijk om het effect van de Nederlandse accijnsverlaging goed te identificeren aan de Belgische grens. </w:t>
      </w:r>
    </w:p>
    <w:p w:rsidRPr="00B96FB8" w:rsidR="00C51282" w:rsidP="00C51282" w:rsidRDefault="00C51282" w14:paraId="52B62D67" w14:textId="77777777">
      <w:pPr>
        <w:pStyle w:val="Lijstalinea"/>
        <w:numPr>
          <w:ilvl w:val="0"/>
          <w:numId w:val="3"/>
        </w:numPr>
        <w:rPr>
          <w:rFonts w:ascii="Verdana" w:hAnsi="Verdana"/>
          <w:sz w:val="20"/>
          <w:szCs w:val="20"/>
        </w:rPr>
      </w:pPr>
      <w:r>
        <w:rPr>
          <w:rFonts w:ascii="Verdana" w:hAnsi="Verdana"/>
          <w:sz w:val="20"/>
          <w:szCs w:val="20"/>
        </w:rPr>
        <w:t>In de periode juni 2022 tot en met augustus 2022 (2.) had ook Duitsland de accijns verlaagd. Het prijsverschil met Duitsland werd 4 procentpunt groter dan in de jaren 2018-2022 en het aantal extra aankopen in de grensregio met Duitsland nam af. Nederlanders konden weer een groter financieel voordeel behalen door over de grens in Duitsland te gaan tanken.</w:t>
      </w:r>
    </w:p>
    <w:p w:rsidR="00C51282" w:rsidP="00C51282" w:rsidRDefault="00C51282" w14:paraId="31F8A914" w14:textId="77777777">
      <w:pPr>
        <w:pStyle w:val="Lijstalinea"/>
        <w:numPr>
          <w:ilvl w:val="0"/>
          <w:numId w:val="3"/>
        </w:numPr>
        <w:rPr>
          <w:rFonts w:ascii="Verdana" w:hAnsi="Verdana"/>
          <w:sz w:val="20"/>
          <w:szCs w:val="20"/>
        </w:rPr>
      </w:pPr>
      <w:r w:rsidRPr="00B833B8">
        <w:rPr>
          <w:rFonts w:ascii="Verdana" w:hAnsi="Verdana"/>
          <w:sz w:val="20"/>
          <w:szCs w:val="20"/>
        </w:rPr>
        <w:t>In de periode september 2022-juni 2023</w:t>
      </w:r>
      <w:r>
        <w:rPr>
          <w:rFonts w:ascii="Verdana" w:hAnsi="Verdana"/>
          <w:sz w:val="20"/>
          <w:szCs w:val="20"/>
        </w:rPr>
        <w:t xml:space="preserve"> (3.)</w:t>
      </w:r>
      <w:r w:rsidRPr="00B833B8">
        <w:rPr>
          <w:rFonts w:ascii="Verdana" w:hAnsi="Verdana"/>
          <w:sz w:val="20"/>
          <w:szCs w:val="20"/>
        </w:rPr>
        <w:t xml:space="preserve"> waren de accijnstarieven in Nederland verlaagd terwijl die in België en Duitsland dat niet meer waren. </w:t>
      </w:r>
      <w:r>
        <w:rPr>
          <w:rFonts w:ascii="Verdana" w:hAnsi="Verdana"/>
          <w:sz w:val="20"/>
          <w:szCs w:val="20"/>
        </w:rPr>
        <w:t xml:space="preserve">In die periode nam het pompprijsverschil met België en Duitsland af met respectievelijk 11 en 14 procentpunt </w:t>
      </w:r>
      <w:r w:rsidRPr="00B833B8">
        <w:rPr>
          <w:rFonts w:ascii="Verdana" w:hAnsi="Verdana"/>
          <w:sz w:val="20"/>
          <w:szCs w:val="20"/>
        </w:rPr>
        <w:t>ten opzichte van het gemiddelde verschil in de jaren 2018-2022. Dat ging gepaard met 4,5 tot 16% meer getankte liters benzine in de grensregio met België en 18,4 tot 23,4% in de grensregio met Duitsland.</w:t>
      </w:r>
      <w:r>
        <w:rPr>
          <w:rFonts w:ascii="Verdana" w:hAnsi="Verdana"/>
          <w:sz w:val="20"/>
          <w:szCs w:val="20"/>
        </w:rPr>
        <w:t xml:space="preserve"> Tanken in Nederland werd immers weer voordeliger.</w:t>
      </w:r>
    </w:p>
    <w:p w:rsidR="00C51282" w:rsidP="00C51282" w:rsidRDefault="00C51282" w14:paraId="2B7B23E2" w14:textId="3C834F25">
      <w:pPr>
        <w:pStyle w:val="Lijstalinea"/>
        <w:numPr>
          <w:ilvl w:val="0"/>
          <w:numId w:val="3"/>
        </w:numPr>
        <w:rPr>
          <w:rFonts w:ascii="Verdana" w:hAnsi="Verdana"/>
          <w:sz w:val="20"/>
          <w:szCs w:val="20"/>
        </w:rPr>
      </w:pPr>
      <w:r>
        <w:rPr>
          <w:rFonts w:ascii="Verdana" w:hAnsi="Verdana"/>
          <w:sz w:val="20"/>
          <w:szCs w:val="20"/>
        </w:rPr>
        <w:t>In de laatste periode, van juli 2023 tot en met december 2023 is te zien dat de gedeeltelijke terugdraaiing van de accijnzen ervoor zorgde dat het pompprijsverschil iets minder afnam dan in de vorige periode. Met als gevolg dat ook het aantal extra aankopen in de grensregio ten opzichte van de jaren 2018-2022 lager was dan in de vorige periode.</w:t>
      </w:r>
    </w:p>
    <w:p w:rsidRPr="00B833B8" w:rsidR="00C51282" w:rsidP="00C51282" w:rsidRDefault="00C51282" w14:paraId="2E1C50BF" w14:textId="77777777">
      <w:pPr>
        <w:pStyle w:val="Lijstalinea"/>
        <w:rPr>
          <w:rFonts w:ascii="Verdana" w:hAnsi="Verdana"/>
          <w:i/>
          <w:iCs/>
          <w:sz w:val="20"/>
          <w:szCs w:val="20"/>
        </w:rPr>
      </w:pPr>
    </w:p>
    <w:p w:rsidRPr="00B833B8" w:rsidR="00C51282" w:rsidP="00C51282" w:rsidRDefault="00C51282" w14:paraId="0F527958" w14:textId="77777777">
      <w:pPr>
        <w:pStyle w:val="Lijstalinea"/>
        <w:rPr>
          <w:rFonts w:ascii="Verdana" w:hAnsi="Verdana"/>
          <w:i/>
          <w:iCs/>
          <w:sz w:val="20"/>
          <w:szCs w:val="20"/>
        </w:rPr>
      </w:pPr>
    </w:p>
    <w:p w:rsidRPr="0081373D" w:rsidR="00C51282" w:rsidP="00C51282" w:rsidRDefault="00C51282" w14:paraId="6A05E328" w14:textId="77777777">
      <w:pPr>
        <w:pStyle w:val="Lijstalinea"/>
        <w:ind w:left="0"/>
        <w:rPr>
          <w:rFonts w:ascii="Verdana" w:hAnsi="Verdana"/>
          <w:i/>
          <w:iCs/>
          <w:sz w:val="20"/>
          <w:szCs w:val="20"/>
        </w:rPr>
      </w:pPr>
      <w:r>
        <w:rPr>
          <w:rFonts w:ascii="Verdana" w:hAnsi="Verdana"/>
          <w:i/>
          <w:iCs/>
          <w:sz w:val="20"/>
          <w:szCs w:val="20"/>
        </w:rPr>
        <w:t>Tabel 8: Effect accijnsveranderingen op pompprijsverschil en aankopen in de grensregio voor benzine</w:t>
      </w:r>
    </w:p>
    <w:tbl>
      <w:tblPr>
        <w:tblStyle w:val="Lijsttabel3-Accent1"/>
        <w:tblW w:w="0" w:type="auto"/>
        <w:tblLayout w:type="fixed"/>
        <w:tblLook w:val="04A0" w:firstRow="1" w:lastRow="0" w:firstColumn="1" w:lastColumn="0" w:noHBand="0" w:noVBand="1"/>
      </w:tblPr>
      <w:tblGrid>
        <w:gridCol w:w="2410"/>
        <w:gridCol w:w="1052"/>
        <w:gridCol w:w="2274"/>
        <w:gridCol w:w="1052"/>
        <w:gridCol w:w="2274"/>
      </w:tblGrid>
      <w:tr w:rsidRPr="008E4B43" w:rsidR="00C51282" w:rsidTr="00EF6D67" w14:paraId="34482F89"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10" w:type="dxa"/>
            <w:noWrap/>
            <w:hideMark/>
          </w:tcPr>
          <w:p w:rsidRPr="00B833B8" w:rsidR="00C51282" w:rsidP="00EF6D67" w:rsidRDefault="00C51282" w14:paraId="7EE86C97" w14:textId="77777777">
            <w:pPr>
              <w:jc w:val="center"/>
              <w:rPr>
                <w:rFonts w:ascii="Verdana" w:hAnsi="Verdana" w:eastAsia="Times New Roman" w:cs="Times New Roman"/>
                <w:kern w:val="0"/>
                <w:sz w:val="20"/>
                <w:szCs w:val="20"/>
                <w:lang w:eastAsia="nl-NL"/>
                <w14:ligatures w14:val="none"/>
              </w:rPr>
            </w:pPr>
          </w:p>
        </w:tc>
        <w:tc>
          <w:tcPr>
            <w:tcW w:w="3326" w:type="dxa"/>
            <w:gridSpan w:val="2"/>
          </w:tcPr>
          <w:p w:rsidRPr="00B833B8" w:rsidR="00C51282" w:rsidP="00EF6D67" w:rsidRDefault="00C51282" w14:paraId="359ACEBF" w14:textId="77777777">
            <w:pPr>
              <w:jc w:val="center"/>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bCs w:val="0"/>
                <w:kern w:val="0"/>
                <w:sz w:val="20"/>
                <w:szCs w:val="20"/>
                <w:lang w:eastAsia="nl-NL"/>
                <w14:ligatures w14:val="none"/>
              </w:rPr>
            </w:pPr>
            <w:r w:rsidRPr="00B833B8">
              <w:rPr>
                <w:rFonts w:ascii="Verdana" w:hAnsi="Verdana" w:eastAsia="Times New Roman" w:cs="Times New Roman"/>
                <w:kern w:val="0"/>
                <w:sz w:val="20"/>
                <w:szCs w:val="20"/>
                <w:lang w:eastAsia="nl-NL"/>
                <w14:ligatures w14:val="none"/>
              </w:rPr>
              <w:t>België</w:t>
            </w:r>
          </w:p>
        </w:tc>
        <w:tc>
          <w:tcPr>
            <w:tcW w:w="3326" w:type="dxa"/>
            <w:gridSpan w:val="2"/>
          </w:tcPr>
          <w:p w:rsidRPr="00B833B8" w:rsidR="00C51282" w:rsidP="00EF6D67" w:rsidRDefault="00C51282" w14:paraId="0EFA52D3" w14:textId="77777777">
            <w:pPr>
              <w:jc w:val="center"/>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kern w:val="0"/>
                <w:sz w:val="20"/>
                <w:szCs w:val="20"/>
                <w:lang w:eastAsia="nl-NL"/>
                <w14:ligatures w14:val="none"/>
              </w:rPr>
            </w:pPr>
            <w:r w:rsidRPr="00B833B8">
              <w:rPr>
                <w:rFonts w:ascii="Verdana" w:hAnsi="Verdana" w:eastAsia="Times New Roman" w:cs="Times New Roman"/>
                <w:kern w:val="0"/>
                <w:sz w:val="20"/>
                <w:szCs w:val="20"/>
                <w:lang w:eastAsia="nl-NL"/>
                <w14:ligatures w14:val="none"/>
              </w:rPr>
              <w:t>Duitsland</w:t>
            </w:r>
          </w:p>
        </w:tc>
      </w:tr>
      <w:tr w:rsidRPr="00171F17" w:rsidR="00C51282" w:rsidTr="00EF6D67" w14:paraId="4CDBFF79" w14:textId="77777777">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2410" w:type="dxa"/>
            <w:noWrap/>
            <w:hideMark/>
          </w:tcPr>
          <w:p w:rsidRPr="003D6594" w:rsidR="00C51282" w:rsidP="00EF6D67" w:rsidRDefault="00C51282" w14:paraId="50546E2A" w14:textId="77777777">
            <w:pPr>
              <w:jc w:val="center"/>
              <w:rPr>
                <w:rFonts w:ascii="Verdana" w:hAnsi="Verdana" w:eastAsia="Times New Roman" w:cs="Times New Roman"/>
                <w:b w:val="0"/>
                <w:bCs w:val="0"/>
                <w:color w:val="000000"/>
                <w:kern w:val="0"/>
                <w:sz w:val="20"/>
                <w:szCs w:val="20"/>
                <w:lang w:eastAsia="nl-NL"/>
                <w14:ligatures w14:val="none"/>
              </w:rPr>
            </w:pPr>
          </w:p>
        </w:tc>
        <w:tc>
          <w:tcPr>
            <w:tcW w:w="1052" w:type="dxa"/>
            <w:noWrap/>
            <w:hideMark/>
          </w:tcPr>
          <w:p w:rsidRPr="003D6594" w:rsidR="00C51282" w:rsidP="00EF6D67" w:rsidRDefault="00C51282" w14:paraId="52132177"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3D6594">
              <w:rPr>
                <w:rFonts w:ascii="Verdana" w:hAnsi="Verdana" w:eastAsia="Times New Roman" w:cs="Times New Roman"/>
                <w:color w:val="000000"/>
                <w:kern w:val="0"/>
                <w:sz w:val="20"/>
                <w:szCs w:val="20"/>
                <w:lang w:eastAsia="nl-NL"/>
                <w14:ligatures w14:val="none"/>
              </w:rPr>
              <w:t>Pomp</w:t>
            </w:r>
            <w:r>
              <w:rPr>
                <w:rFonts w:ascii="Verdana" w:hAnsi="Verdana" w:eastAsia="Times New Roman" w:cs="Times New Roman"/>
                <w:color w:val="000000"/>
                <w:kern w:val="0"/>
                <w:sz w:val="20"/>
                <w:szCs w:val="20"/>
                <w:lang w:eastAsia="nl-NL"/>
                <w14:ligatures w14:val="none"/>
              </w:rPr>
              <w:t>-</w:t>
            </w:r>
            <w:r w:rsidRPr="003D6594">
              <w:rPr>
                <w:rFonts w:ascii="Verdana" w:hAnsi="Verdana" w:eastAsia="Times New Roman" w:cs="Times New Roman"/>
                <w:color w:val="000000"/>
                <w:kern w:val="0"/>
                <w:sz w:val="20"/>
                <w:szCs w:val="20"/>
                <w:lang w:eastAsia="nl-NL"/>
                <w14:ligatures w14:val="none"/>
              </w:rPr>
              <w:t>prijs verschil*</w:t>
            </w:r>
          </w:p>
        </w:tc>
        <w:tc>
          <w:tcPr>
            <w:tcW w:w="2274" w:type="dxa"/>
            <w:tcBorders>
              <w:right w:val="single" w:color="156082" w:themeColor="accent1" w:sz="4" w:space="0"/>
            </w:tcBorders>
            <w:noWrap/>
            <w:hideMark/>
          </w:tcPr>
          <w:p w:rsidRPr="003D6594" w:rsidR="00C51282" w:rsidP="00EF6D67" w:rsidRDefault="00321695" w14:paraId="42F7B4C3" w14:textId="1B724DAE">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Toe- of afname</w:t>
            </w:r>
            <w:r w:rsidRPr="003D6594">
              <w:rPr>
                <w:rFonts w:ascii="Verdana" w:hAnsi="Verdana" w:eastAsia="Times New Roman" w:cs="Times New Roman"/>
                <w:color w:val="000000"/>
                <w:kern w:val="0"/>
                <w:sz w:val="20"/>
                <w:szCs w:val="20"/>
                <w:lang w:eastAsia="nl-NL"/>
                <w14:ligatures w14:val="none"/>
              </w:rPr>
              <w:t xml:space="preserve"> </w:t>
            </w:r>
            <w:r w:rsidRPr="003D6594" w:rsidR="00C51282">
              <w:rPr>
                <w:rFonts w:ascii="Verdana" w:hAnsi="Verdana" w:eastAsia="Times New Roman" w:cs="Times New Roman"/>
                <w:color w:val="000000"/>
                <w:kern w:val="0"/>
                <w:sz w:val="20"/>
                <w:szCs w:val="20"/>
                <w:lang w:eastAsia="nl-NL"/>
                <w14:ligatures w14:val="none"/>
              </w:rPr>
              <w:t>aankopen in de grensregio t.o.v. binnenland</w:t>
            </w:r>
          </w:p>
        </w:tc>
        <w:tc>
          <w:tcPr>
            <w:tcW w:w="1052" w:type="dxa"/>
            <w:tcBorders>
              <w:left w:val="single" w:color="156082" w:themeColor="accent1" w:sz="4" w:space="0"/>
            </w:tcBorders>
            <w:noWrap/>
            <w:hideMark/>
          </w:tcPr>
          <w:p w:rsidRPr="003D6594" w:rsidR="00C51282" w:rsidP="00EF6D67" w:rsidRDefault="00C51282" w14:paraId="33DE7136"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3D6594">
              <w:rPr>
                <w:rFonts w:ascii="Verdana" w:hAnsi="Verdana" w:eastAsia="Times New Roman" w:cs="Times New Roman"/>
                <w:color w:val="000000"/>
                <w:kern w:val="0"/>
                <w:sz w:val="20"/>
                <w:szCs w:val="20"/>
                <w:lang w:eastAsia="nl-NL"/>
                <w14:ligatures w14:val="none"/>
              </w:rPr>
              <w:t>Pomp</w:t>
            </w:r>
            <w:r>
              <w:rPr>
                <w:rFonts w:ascii="Verdana" w:hAnsi="Verdana" w:eastAsia="Times New Roman" w:cs="Times New Roman"/>
                <w:color w:val="000000"/>
                <w:kern w:val="0"/>
                <w:sz w:val="20"/>
                <w:szCs w:val="20"/>
                <w:lang w:eastAsia="nl-NL"/>
                <w14:ligatures w14:val="none"/>
              </w:rPr>
              <w:t>-</w:t>
            </w:r>
            <w:r w:rsidRPr="003D6594">
              <w:rPr>
                <w:rFonts w:ascii="Verdana" w:hAnsi="Verdana" w:eastAsia="Times New Roman" w:cs="Times New Roman"/>
                <w:color w:val="000000"/>
                <w:kern w:val="0"/>
                <w:sz w:val="20"/>
                <w:szCs w:val="20"/>
                <w:lang w:eastAsia="nl-NL"/>
                <w14:ligatures w14:val="none"/>
              </w:rPr>
              <w:t>prijs verschil*</w:t>
            </w:r>
          </w:p>
        </w:tc>
        <w:tc>
          <w:tcPr>
            <w:tcW w:w="2274" w:type="dxa"/>
            <w:noWrap/>
            <w:hideMark/>
          </w:tcPr>
          <w:p w:rsidRPr="003D6594" w:rsidR="00C51282" w:rsidP="00EF6D67" w:rsidRDefault="00321695" w14:paraId="77A9EC52" w14:textId="0B1AD62B">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Toe- of afname</w:t>
            </w:r>
            <w:r w:rsidRPr="003D6594">
              <w:rPr>
                <w:rFonts w:ascii="Verdana" w:hAnsi="Verdana" w:eastAsia="Times New Roman" w:cs="Times New Roman"/>
                <w:color w:val="000000"/>
                <w:kern w:val="0"/>
                <w:sz w:val="20"/>
                <w:szCs w:val="20"/>
                <w:lang w:eastAsia="nl-NL"/>
                <w14:ligatures w14:val="none"/>
              </w:rPr>
              <w:t xml:space="preserve"> </w:t>
            </w:r>
            <w:r w:rsidRPr="003D6594" w:rsidR="00C51282">
              <w:rPr>
                <w:rFonts w:ascii="Verdana" w:hAnsi="Verdana" w:eastAsia="Times New Roman" w:cs="Times New Roman"/>
                <w:color w:val="000000"/>
                <w:kern w:val="0"/>
                <w:sz w:val="20"/>
                <w:szCs w:val="20"/>
                <w:lang w:eastAsia="nl-NL"/>
                <w14:ligatures w14:val="none"/>
              </w:rPr>
              <w:t>aankopen in de grensregio t.o.v. binnenland</w:t>
            </w:r>
          </w:p>
        </w:tc>
      </w:tr>
      <w:tr w:rsidRPr="008E4B43" w:rsidR="00C51282" w:rsidTr="00EF6D67" w14:paraId="2316B09D" w14:textId="77777777">
        <w:trPr>
          <w:trHeight w:val="901"/>
        </w:trPr>
        <w:tc>
          <w:tcPr>
            <w:cnfStyle w:val="001000000000" w:firstRow="0" w:lastRow="0" w:firstColumn="1" w:lastColumn="0" w:oddVBand="0" w:evenVBand="0" w:oddHBand="0" w:evenHBand="0" w:firstRowFirstColumn="0" w:firstRowLastColumn="0" w:lastRowFirstColumn="0" w:lastRowLastColumn="0"/>
            <w:tcW w:w="2410" w:type="dxa"/>
            <w:shd w:val="clear" w:color="auto" w:fill="D1D1D1" w:themeFill="background2" w:themeFillShade="E6"/>
            <w:noWrap/>
          </w:tcPr>
          <w:p w:rsidRPr="003D6594" w:rsidR="00C51282" w:rsidP="00EF6D67" w:rsidRDefault="00C51282" w14:paraId="2EE49E33"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0. Gemiddelde 2018-2022</w:t>
            </w:r>
          </w:p>
        </w:tc>
        <w:tc>
          <w:tcPr>
            <w:tcW w:w="1052" w:type="dxa"/>
            <w:shd w:val="clear" w:color="auto" w:fill="D1D1D1" w:themeFill="background2" w:themeFillShade="E6"/>
            <w:noWrap/>
          </w:tcPr>
          <w:p w:rsidRPr="00B833B8" w:rsidR="00C51282" w:rsidP="00EF6D67" w:rsidRDefault="00C51282" w14:paraId="1395CAD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19%</w:t>
            </w:r>
          </w:p>
        </w:tc>
        <w:tc>
          <w:tcPr>
            <w:tcW w:w="2274" w:type="dxa"/>
            <w:tcBorders>
              <w:right w:val="single" w:color="156082" w:themeColor="accent1" w:sz="4" w:space="0"/>
            </w:tcBorders>
            <w:shd w:val="clear" w:color="auto" w:fill="D1D1D1" w:themeFill="background2" w:themeFillShade="E6"/>
            <w:noWrap/>
          </w:tcPr>
          <w:p w:rsidR="00C51282" w:rsidP="00EF6D67" w:rsidRDefault="00C51282" w14:paraId="749287EB"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w:t>
            </w:r>
          </w:p>
        </w:tc>
        <w:tc>
          <w:tcPr>
            <w:tcW w:w="1052" w:type="dxa"/>
            <w:tcBorders>
              <w:left w:val="single" w:color="156082" w:themeColor="accent1" w:sz="4" w:space="0"/>
            </w:tcBorders>
            <w:shd w:val="clear" w:color="auto" w:fill="D1D1D1" w:themeFill="background2" w:themeFillShade="E6"/>
            <w:noWrap/>
          </w:tcPr>
          <w:p w:rsidRPr="00B833B8" w:rsidR="00C51282" w:rsidP="00EF6D67" w:rsidRDefault="00C51282" w14:paraId="347533F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14%</w:t>
            </w:r>
          </w:p>
        </w:tc>
        <w:tc>
          <w:tcPr>
            <w:tcW w:w="2274" w:type="dxa"/>
            <w:shd w:val="clear" w:color="auto" w:fill="D1D1D1" w:themeFill="background2" w:themeFillShade="E6"/>
            <w:noWrap/>
          </w:tcPr>
          <w:p w:rsidRPr="00B833B8" w:rsidR="00C51282" w:rsidP="00EF6D67" w:rsidRDefault="00C51282" w14:paraId="0F574C4C"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w:t>
            </w:r>
          </w:p>
        </w:tc>
      </w:tr>
      <w:tr w:rsidRPr="008E4B43" w:rsidR="00C51282" w:rsidTr="00EF6D67" w14:paraId="2D96EA0F" w14:textId="77777777">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2410" w:type="dxa"/>
            <w:noWrap/>
            <w:hideMark/>
          </w:tcPr>
          <w:p w:rsidRPr="003D6594" w:rsidR="00C51282" w:rsidP="00EF6D67" w:rsidRDefault="00C51282" w14:paraId="388248EF"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1. NL/ BE verlaagd (april-mei 2022)</w:t>
            </w:r>
          </w:p>
        </w:tc>
        <w:tc>
          <w:tcPr>
            <w:tcW w:w="1052" w:type="dxa"/>
            <w:noWrap/>
            <w:hideMark/>
          </w:tcPr>
          <w:p w:rsidRPr="00B833B8" w:rsidR="00C51282" w:rsidP="00EF6D67" w:rsidRDefault="00C51282" w14:paraId="7934C0C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15</w:t>
            </w:r>
            <w:r w:rsidRPr="00B833B8">
              <w:rPr>
                <w:rFonts w:ascii="Verdana" w:hAnsi="Verdana" w:eastAsia="Times New Roman" w:cs="Times New Roman"/>
                <w:color w:val="000000"/>
                <w:kern w:val="0"/>
                <w:sz w:val="20"/>
                <w:szCs w:val="20"/>
                <w:lang w:eastAsia="nl-NL"/>
                <w14:ligatures w14:val="none"/>
              </w:rPr>
              <w:t>%</w:t>
            </w:r>
          </w:p>
        </w:tc>
        <w:tc>
          <w:tcPr>
            <w:tcW w:w="2274" w:type="dxa"/>
            <w:tcBorders>
              <w:right w:val="single" w:color="156082" w:themeColor="accent1" w:sz="4" w:space="0"/>
            </w:tcBorders>
            <w:noWrap/>
            <w:hideMark/>
          </w:tcPr>
          <w:p w:rsidRPr="00B833B8" w:rsidR="00C51282" w:rsidP="00EF6D67" w:rsidRDefault="00C51282" w14:paraId="77D39456"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w:t>
            </w:r>
          </w:p>
        </w:tc>
        <w:tc>
          <w:tcPr>
            <w:tcW w:w="1052" w:type="dxa"/>
            <w:tcBorders>
              <w:left w:val="single" w:color="156082" w:themeColor="accent1" w:sz="4" w:space="0"/>
            </w:tcBorders>
            <w:noWrap/>
            <w:hideMark/>
          </w:tcPr>
          <w:p w:rsidRPr="00B833B8" w:rsidR="00C51282" w:rsidP="00EF6D67" w:rsidRDefault="00C51282" w14:paraId="0AEE9A8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3%</w:t>
            </w:r>
          </w:p>
        </w:tc>
        <w:tc>
          <w:tcPr>
            <w:tcW w:w="2274" w:type="dxa"/>
            <w:noWrap/>
            <w:hideMark/>
          </w:tcPr>
          <w:p w:rsidRPr="00B833B8" w:rsidR="00C51282" w:rsidP="00EF6D67" w:rsidRDefault="00C51282" w14:paraId="7EAC2867"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B833B8">
              <w:rPr>
                <w:rFonts w:ascii="Verdana" w:hAnsi="Verdana" w:eastAsia="Times New Roman" w:cs="Times New Roman"/>
                <w:color w:val="000000"/>
                <w:kern w:val="0"/>
                <w:sz w:val="20"/>
                <w:szCs w:val="20"/>
                <w:lang w:eastAsia="nl-NL"/>
                <w14:ligatures w14:val="none"/>
              </w:rPr>
              <w:t>7,5 tot 10</w:t>
            </w:r>
            <w:r>
              <w:rPr>
                <w:rFonts w:ascii="Verdana" w:hAnsi="Verdana" w:eastAsia="Times New Roman" w:cs="Times New Roman"/>
                <w:color w:val="000000"/>
                <w:kern w:val="0"/>
                <w:sz w:val="20"/>
                <w:szCs w:val="20"/>
                <w:lang w:eastAsia="nl-NL"/>
                <w14:ligatures w14:val="none"/>
              </w:rPr>
              <w:t>,5</w:t>
            </w:r>
            <w:r w:rsidRPr="00B833B8">
              <w:rPr>
                <w:rFonts w:ascii="Verdana" w:hAnsi="Verdana" w:eastAsia="Times New Roman" w:cs="Times New Roman"/>
                <w:color w:val="000000"/>
                <w:kern w:val="0"/>
                <w:sz w:val="20"/>
                <w:szCs w:val="20"/>
                <w:lang w:eastAsia="nl-NL"/>
                <w14:ligatures w14:val="none"/>
              </w:rPr>
              <w:t>%</w:t>
            </w:r>
          </w:p>
        </w:tc>
      </w:tr>
      <w:tr w:rsidRPr="008E4B43" w:rsidR="00C51282" w:rsidTr="00EF6D67" w14:paraId="1BC47A86" w14:textId="77777777">
        <w:trPr>
          <w:trHeight w:val="901"/>
        </w:trPr>
        <w:tc>
          <w:tcPr>
            <w:cnfStyle w:val="001000000000" w:firstRow="0" w:lastRow="0" w:firstColumn="1" w:lastColumn="0" w:oddVBand="0" w:evenVBand="0" w:oddHBand="0" w:evenHBand="0" w:firstRowFirstColumn="0" w:firstRowLastColumn="0" w:lastRowFirstColumn="0" w:lastRowLastColumn="0"/>
            <w:tcW w:w="2410" w:type="dxa"/>
            <w:noWrap/>
            <w:hideMark/>
          </w:tcPr>
          <w:p w:rsidRPr="003D6594" w:rsidR="00C51282" w:rsidP="00EF6D67" w:rsidRDefault="00C51282" w14:paraId="119E17FF"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2. NL/BE/</w:t>
            </w:r>
            <w:proofErr w:type="spellStart"/>
            <w:r w:rsidRPr="00171F17">
              <w:rPr>
                <w:rFonts w:ascii="Verdana" w:hAnsi="Verdana" w:eastAsia="Times New Roman" w:cs="Times New Roman"/>
                <w:color w:val="000000"/>
                <w:kern w:val="0"/>
                <w:sz w:val="20"/>
                <w:szCs w:val="20"/>
                <w:lang w:eastAsia="nl-NL"/>
                <w14:ligatures w14:val="none"/>
              </w:rPr>
              <w:t>Dui</w:t>
            </w:r>
            <w:proofErr w:type="spellEnd"/>
            <w:r w:rsidRPr="00171F17">
              <w:rPr>
                <w:rFonts w:ascii="Verdana" w:hAnsi="Verdana" w:eastAsia="Times New Roman" w:cs="Times New Roman"/>
                <w:color w:val="000000"/>
                <w:kern w:val="0"/>
                <w:sz w:val="20"/>
                <w:szCs w:val="20"/>
                <w:lang w:eastAsia="nl-NL"/>
                <w14:ligatures w14:val="none"/>
              </w:rPr>
              <w:t xml:space="preserve"> verlaagd (juni-augustus 2022)</w:t>
            </w:r>
          </w:p>
        </w:tc>
        <w:tc>
          <w:tcPr>
            <w:tcW w:w="1052" w:type="dxa"/>
            <w:noWrap/>
            <w:hideMark/>
          </w:tcPr>
          <w:p w:rsidRPr="00B833B8" w:rsidR="00C51282" w:rsidP="00EF6D67" w:rsidRDefault="00C51282" w14:paraId="790B3D3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15</w:t>
            </w:r>
            <w:r w:rsidRPr="00B833B8">
              <w:rPr>
                <w:rFonts w:ascii="Verdana" w:hAnsi="Verdana" w:eastAsia="Times New Roman" w:cs="Times New Roman"/>
                <w:color w:val="000000"/>
                <w:kern w:val="0"/>
                <w:sz w:val="20"/>
                <w:szCs w:val="20"/>
                <w:lang w:eastAsia="nl-NL"/>
                <w14:ligatures w14:val="none"/>
              </w:rPr>
              <w:t>%</w:t>
            </w:r>
          </w:p>
        </w:tc>
        <w:tc>
          <w:tcPr>
            <w:tcW w:w="2274" w:type="dxa"/>
            <w:tcBorders>
              <w:right w:val="single" w:color="156082" w:themeColor="accent1" w:sz="4" w:space="0"/>
            </w:tcBorders>
            <w:noWrap/>
            <w:hideMark/>
          </w:tcPr>
          <w:p w:rsidRPr="00B833B8" w:rsidR="00C51282" w:rsidP="00EF6D67" w:rsidRDefault="00C51282" w14:paraId="3F3968C9"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w:t>
            </w:r>
          </w:p>
        </w:tc>
        <w:tc>
          <w:tcPr>
            <w:tcW w:w="1052" w:type="dxa"/>
            <w:tcBorders>
              <w:left w:val="single" w:color="156082" w:themeColor="accent1" w:sz="4" w:space="0"/>
            </w:tcBorders>
            <w:noWrap/>
            <w:hideMark/>
          </w:tcPr>
          <w:p w:rsidRPr="00B833B8" w:rsidR="00C51282" w:rsidP="00EF6D67" w:rsidRDefault="00C51282" w14:paraId="1875CB3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18</w:t>
            </w:r>
            <w:r w:rsidRPr="00B833B8">
              <w:rPr>
                <w:rFonts w:ascii="Verdana" w:hAnsi="Verdana" w:eastAsia="Times New Roman" w:cs="Times New Roman"/>
                <w:color w:val="000000"/>
                <w:kern w:val="0"/>
                <w:sz w:val="20"/>
                <w:szCs w:val="20"/>
                <w:lang w:eastAsia="nl-NL"/>
                <w14:ligatures w14:val="none"/>
              </w:rPr>
              <w:t>%</w:t>
            </w:r>
          </w:p>
        </w:tc>
        <w:tc>
          <w:tcPr>
            <w:tcW w:w="2274" w:type="dxa"/>
            <w:noWrap/>
            <w:hideMark/>
          </w:tcPr>
          <w:p w:rsidRPr="00B833B8" w:rsidR="00C51282" w:rsidP="00EF6D67" w:rsidRDefault="00C51282" w14:paraId="7A0137BE"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B833B8">
              <w:rPr>
                <w:rFonts w:ascii="Verdana" w:hAnsi="Verdana" w:eastAsia="Times New Roman" w:cs="Times New Roman"/>
                <w:color w:val="000000"/>
                <w:kern w:val="0"/>
                <w:sz w:val="20"/>
                <w:szCs w:val="20"/>
                <w:lang w:eastAsia="nl-NL"/>
                <w14:ligatures w14:val="none"/>
              </w:rPr>
              <w:t>-12,6 tot -17,3%</w:t>
            </w:r>
          </w:p>
        </w:tc>
      </w:tr>
      <w:tr w:rsidRPr="008E4B43" w:rsidR="00C51282" w:rsidTr="00EF6D67" w14:paraId="45C8D1CA" w14:textId="77777777">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rsidRPr="003D6594" w:rsidR="00C51282" w:rsidP="00EF6D67" w:rsidRDefault="00C51282" w14:paraId="5B9D1BF4"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3. NL verlaagd (september 2022 - juni 2023)</w:t>
            </w:r>
          </w:p>
        </w:tc>
        <w:tc>
          <w:tcPr>
            <w:tcW w:w="1052" w:type="dxa"/>
            <w:shd w:val="clear" w:color="auto" w:fill="auto"/>
            <w:noWrap/>
            <w:hideMark/>
          </w:tcPr>
          <w:p w:rsidRPr="00B833B8" w:rsidR="00C51282" w:rsidP="00EF6D67" w:rsidRDefault="00C51282" w14:paraId="35463F1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8</w:t>
            </w:r>
            <w:r w:rsidRPr="00B833B8">
              <w:rPr>
                <w:rFonts w:ascii="Verdana" w:hAnsi="Verdana" w:eastAsia="Times New Roman" w:cs="Times New Roman"/>
                <w:color w:val="000000"/>
                <w:kern w:val="0"/>
                <w:sz w:val="20"/>
                <w:szCs w:val="20"/>
                <w:lang w:eastAsia="nl-NL"/>
                <w14:ligatures w14:val="none"/>
              </w:rPr>
              <w:t>%</w:t>
            </w:r>
          </w:p>
        </w:tc>
        <w:tc>
          <w:tcPr>
            <w:tcW w:w="2274" w:type="dxa"/>
            <w:tcBorders>
              <w:right w:val="single" w:color="156082" w:themeColor="accent1" w:sz="4" w:space="0"/>
            </w:tcBorders>
            <w:shd w:val="clear" w:color="auto" w:fill="auto"/>
            <w:noWrap/>
            <w:hideMark/>
          </w:tcPr>
          <w:p w:rsidRPr="00B833B8" w:rsidR="00C51282" w:rsidP="00EF6D67" w:rsidRDefault="00C51282" w14:paraId="62EF8BA7"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B833B8">
              <w:rPr>
                <w:rFonts w:ascii="Verdana" w:hAnsi="Verdana" w:eastAsia="Times New Roman" w:cs="Times New Roman"/>
                <w:color w:val="000000"/>
                <w:kern w:val="0"/>
                <w:sz w:val="20"/>
                <w:szCs w:val="20"/>
                <w:lang w:eastAsia="nl-NL"/>
                <w14:ligatures w14:val="none"/>
              </w:rPr>
              <w:t>4,5 tot 16</w:t>
            </w:r>
            <w:r>
              <w:rPr>
                <w:rFonts w:ascii="Verdana" w:hAnsi="Verdana" w:eastAsia="Times New Roman" w:cs="Times New Roman"/>
                <w:color w:val="000000"/>
                <w:kern w:val="0"/>
                <w:sz w:val="20"/>
                <w:szCs w:val="20"/>
                <w:lang w:eastAsia="nl-NL"/>
                <w14:ligatures w14:val="none"/>
              </w:rPr>
              <w:t>,2</w:t>
            </w:r>
            <w:r w:rsidRPr="00B833B8">
              <w:rPr>
                <w:rFonts w:ascii="Verdana" w:hAnsi="Verdana" w:eastAsia="Times New Roman" w:cs="Times New Roman"/>
                <w:color w:val="000000"/>
                <w:kern w:val="0"/>
                <w:sz w:val="20"/>
                <w:szCs w:val="20"/>
                <w:lang w:eastAsia="nl-NL"/>
                <w14:ligatures w14:val="none"/>
              </w:rPr>
              <w:t>%</w:t>
            </w:r>
          </w:p>
        </w:tc>
        <w:tc>
          <w:tcPr>
            <w:tcW w:w="1052" w:type="dxa"/>
            <w:tcBorders>
              <w:left w:val="single" w:color="156082" w:themeColor="accent1" w:sz="4" w:space="0"/>
            </w:tcBorders>
            <w:shd w:val="clear" w:color="auto" w:fill="auto"/>
            <w:noWrap/>
            <w:hideMark/>
          </w:tcPr>
          <w:p w:rsidRPr="00B833B8" w:rsidR="00C51282" w:rsidP="00EF6D67" w:rsidRDefault="00C51282" w14:paraId="1ACD834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0</w:t>
            </w:r>
            <w:r w:rsidRPr="00B833B8">
              <w:rPr>
                <w:rFonts w:ascii="Verdana" w:hAnsi="Verdana" w:eastAsia="Times New Roman" w:cs="Times New Roman"/>
                <w:color w:val="000000"/>
                <w:kern w:val="0"/>
                <w:sz w:val="20"/>
                <w:szCs w:val="20"/>
                <w:lang w:eastAsia="nl-NL"/>
                <w14:ligatures w14:val="none"/>
              </w:rPr>
              <w:t>%</w:t>
            </w:r>
          </w:p>
        </w:tc>
        <w:tc>
          <w:tcPr>
            <w:tcW w:w="2274" w:type="dxa"/>
            <w:shd w:val="clear" w:color="auto" w:fill="auto"/>
            <w:noWrap/>
            <w:hideMark/>
          </w:tcPr>
          <w:p w:rsidRPr="00B833B8" w:rsidR="00C51282" w:rsidP="00EF6D67" w:rsidRDefault="00C51282" w14:paraId="5930F235"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B833B8">
              <w:rPr>
                <w:rFonts w:ascii="Verdana" w:hAnsi="Verdana" w:eastAsia="Times New Roman" w:cs="Times New Roman"/>
                <w:color w:val="000000"/>
                <w:kern w:val="0"/>
                <w:sz w:val="20"/>
                <w:szCs w:val="20"/>
                <w:lang w:eastAsia="nl-NL"/>
                <w14:ligatures w14:val="none"/>
              </w:rPr>
              <w:t>18,4 tot 23,4%</w:t>
            </w:r>
          </w:p>
        </w:tc>
      </w:tr>
      <w:tr w:rsidRPr="008E4B43" w:rsidR="00C51282" w:rsidTr="00EF6D67" w14:paraId="6913B2BF" w14:textId="77777777">
        <w:trPr>
          <w:trHeight w:val="901"/>
        </w:trPr>
        <w:tc>
          <w:tcPr>
            <w:cnfStyle w:val="001000000000" w:firstRow="0" w:lastRow="0" w:firstColumn="1" w:lastColumn="0" w:oddVBand="0" w:evenVBand="0" w:oddHBand="0" w:evenHBand="0" w:firstRowFirstColumn="0" w:firstRowLastColumn="0" w:lastRowFirstColumn="0" w:lastRowLastColumn="0"/>
            <w:tcW w:w="2410" w:type="dxa"/>
            <w:noWrap/>
            <w:hideMark/>
          </w:tcPr>
          <w:p w:rsidRPr="003D6594" w:rsidR="00C51282" w:rsidP="00EF6D67" w:rsidRDefault="00C51282" w14:paraId="442519DC"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4. NL deels teruggedraaid (juli 2023-december 2023)</w:t>
            </w:r>
          </w:p>
        </w:tc>
        <w:tc>
          <w:tcPr>
            <w:tcW w:w="1052" w:type="dxa"/>
            <w:noWrap/>
            <w:hideMark/>
          </w:tcPr>
          <w:p w:rsidRPr="00B833B8" w:rsidR="00C51282" w:rsidP="00EF6D67" w:rsidRDefault="00C51282" w14:paraId="5E5DE0D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17</w:t>
            </w:r>
            <w:r w:rsidRPr="00B833B8">
              <w:rPr>
                <w:rFonts w:ascii="Verdana" w:hAnsi="Verdana" w:eastAsia="Times New Roman" w:cs="Times New Roman"/>
                <w:color w:val="000000"/>
                <w:kern w:val="0"/>
                <w:sz w:val="20"/>
                <w:szCs w:val="20"/>
                <w:lang w:eastAsia="nl-NL"/>
                <w14:ligatures w14:val="none"/>
              </w:rPr>
              <w:t>%</w:t>
            </w:r>
          </w:p>
        </w:tc>
        <w:tc>
          <w:tcPr>
            <w:tcW w:w="2274" w:type="dxa"/>
            <w:tcBorders>
              <w:right w:val="single" w:color="156082" w:themeColor="accent1" w:sz="4" w:space="0"/>
            </w:tcBorders>
            <w:noWrap/>
            <w:hideMark/>
          </w:tcPr>
          <w:p w:rsidRPr="00B833B8" w:rsidR="00C51282" w:rsidP="00EF6D67" w:rsidRDefault="00C51282" w14:paraId="528782BA"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B833B8">
              <w:rPr>
                <w:rFonts w:ascii="Verdana" w:hAnsi="Verdana" w:eastAsia="Times New Roman" w:cs="Times New Roman"/>
                <w:color w:val="000000"/>
                <w:kern w:val="0"/>
                <w:sz w:val="20"/>
                <w:szCs w:val="20"/>
                <w:lang w:eastAsia="nl-NL"/>
                <w14:ligatures w14:val="none"/>
              </w:rPr>
              <w:t>-4,3 tot 7,3%</w:t>
            </w:r>
          </w:p>
        </w:tc>
        <w:tc>
          <w:tcPr>
            <w:tcW w:w="1052" w:type="dxa"/>
            <w:tcBorders>
              <w:left w:val="single" w:color="156082" w:themeColor="accent1" w:sz="4" w:space="0"/>
            </w:tcBorders>
            <w:noWrap/>
            <w:hideMark/>
          </w:tcPr>
          <w:p w:rsidRPr="00B833B8" w:rsidR="00C51282" w:rsidP="00EF6D67" w:rsidRDefault="00C51282" w14:paraId="33AF059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8</w:t>
            </w:r>
            <w:r w:rsidRPr="00B833B8">
              <w:rPr>
                <w:rFonts w:ascii="Verdana" w:hAnsi="Verdana" w:eastAsia="Times New Roman" w:cs="Times New Roman"/>
                <w:color w:val="000000"/>
                <w:kern w:val="0"/>
                <w:sz w:val="20"/>
                <w:szCs w:val="20"/>
                <w:lang w:eastAsia="nl-NL"/>
                <w14:ligatures w14:val="none"/>
              </w:rPr>
              <w:t>%</w:t>
            </w:r>
          </w:p>
        </w:tc>
        <w:tc>
          <w:tcPr>
            <w:tcW w:w="2274" w:type="dxa"/>
            <w:noWrap/>
            <w:hideMark/>
          </w:tcPr>
          <w:p w:rsidRPr="00B833B8" w:rsidR="00C51282" w:rsidP="00EF6D67" w:rsidRDefault="00C51282" w14:paraId="5C775564"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B833B8">
              <w:rPr>
                <w:rFonts w:ascii="Verdana" w:hAnsi="Verdana" w:eastAsia="Times New Roman" w:cs="Times New Roman"/>
                <w:color w:val="000000"/>
                <w:kern w:val="0"/>
                <w:sz w:val="20"/>
                <w:szCs w:val="20"/>
                <w:lang w:eastAsia="nl-NL"/>
                <w14:ligatures w14:val="none"/>
              </w:rPr>
              <w:t>1,5 tot 6,2%</w:t>
            </w:r>
          </w:p>
        </w:tc>
      </w:tr>
    </w:tbl>
    <w:p w:rsidRPr="005D48B3" w:rsidR="00C51282" w:rsidP="00C51282" w:rsidRDefault="00C51282" w14:paraId="33BD25ED" w14:textId="77777777">
      <w:pPr>
        <w:rPr>
          <w:rFonts w:ascii="Verdana" w:hAnsi="Verdana"/>
          <w:sz w:val="18"/>
          <w:szCs w:val="18"/>
        </w:rPr>
      </w:pPr>
      <w:r w:rsidRPr="005D48B3">
        <w:rPr>
          <w:rFonts w:ascii="Verdana" w:hAnsi="Verdana"/>
          <w:i/>
          <w:iCs/>
          <w:sz w:val="18"/>
          <w:szCs w:val="18"/>
        </w:rPr>
        <w:t>*</w:t>
      </w:r>
      <w:r w:rsidRPr="005D48B3">
        <w:rPr>
          <w:rFonts w:ascii="Verdana" w:hAnsi="Verdana"/>
          <w:sz w:val="18"/>
          <w:szCs w:val="18"/>
        </w:rPr>
        <w:t xml:space="preserve">Bij een positief pompprijsverschil ligt de gemiddelde pompprijs in Nederland hoger dan in het buurland. </w:t>
      </w:r>
    </w:p>
    <w:p w:rsidRPr="00B833B8" w:rsidR="00C51282" w:rsidP="00C51282" w:rsidRDefault="00C51282" w14:paraId="7A64B515" w14:textId="77777777">
      <w:pPr>
        <w:pStyle w:val="Lijstalinea"/>
        <w:ind w:left="0"/>
        <w:rPr>
          <w:rFonts w:ascii="Verdana" w:hAnsi="Verdana"/>
          <w:i/>
          <w:iCs/>
          <w:sz w:val="20"/>
          <w:szCs w:val="20"/>
        </w:rPr>
      </w:pPr>
      <w:r>
        <w:rPr>
          <w:rFonts w:ascii="Verdana" w:hAnsi="Verdana"/>
          <w:i/>
          <w:iCs/>
          <w:sz w:val="20"/>
          <w:szCs w:val="20"/>
        </w:rPr>
        <w:t>Tabel 9: Effect accijnsveranderingen op pompprijsverschil en aankopen in de grensregio voor diesel</w:t>
      </w:r>
    </w:p>
    <w:tbl>
      <w:tblPr>
        <w:tblStyle w:val="Lijsttabel3-Accent1"/>
        <w:tblW w:w="0" w:type="auto"/>
        <w:tblLayout w:type="fixed"/>
        <w:tblLook w:val="04A0" w:firstRow="1" w:lastRow="0" w:firstColumn="1" w:lastColumn="0" w:noHBand="0" w:noVBand="1"/>
      </w:tblPr>
      <w:tblGrid>
        <w:gridCol w:w="2264"/>
        <w:gridCol w:w="1133"/>
        <w:gridCol w:w="2265"/>
        <w:gridCol w:w="1137"/>
        <w:gridCol w:w="2261"/>
      </w:tblGrid>
      <w:tr w:rsidRPr="008E4B43" w:rsidR="00321695" w:rsidTr="007373F1" w14:paraId="7167FC38"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264" w:type="dxa"/>
            <w:noWrap/>
            <w:hideMark/>
          </w:tcPr>
          <w:p w:rsidRPr="00B833B8" w:rsidR="00C51282" w:rsidP="00EF6D67" w:rsidRDefault="00C51282" w14:paraId="0483EB7B" w14:textId="77777777">
            <w:pPr>
              <w:rPr>
                <w:rFonts w:ascii="Verdana" w:hAnsi="Verdana" w:eastAsia="Times New Roman" w:cs="Times New Roman"/>
                <w:kern w:val="0"/>
                <w:lang w:eastAsia="nl-NL"/>
                <w14:ligatures w14:val="none"/>
              </w:rPr>
            </w:pPr>
          </w:p>
        </w:tc>
        <w:tc>
          <w:tcPr>
            <w:tcW w:w="3398" w:type="dxa"/>
            <w:gridSpan w:val="2"/>
            <w:tcBorders>
              <w:top w:val="single" w:color="156082" w:themeColor="accent1" w:sz="4" w:space="0"/>
              <w:right w:val="single" w:color="156082" w:themeColor="accent1" w:sz="4" w:space="0"/>
            </w:tcBorders>
            <w:noWrap/>
            <w:hideMark/>
          </w:tcPr>
          <w:p w:rsidRPr="00B833B8" w:rsidR="00C51282" w:rsidP="00EF6D67" w:rsidRDefault="00C51282" w14:paraId="53ED831B" w14:textId="77777777">
            <w:pPr>
              <w:jc w:val="center"/>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kern w:val="0"/>
                <w:sz w:val="20"/>
                <w:szCs w:val="20"/>
                <w:lang w:eastAsia="nl-NL"/>
                <w14:ligatures w14:val="none"/>
              </w:rPr>
            </w:pPr>
            <w:r w:rsidRPr="00B833B8">
              <w:rPr>
                <w:rFonts w:ascii="Verdana" w:hAnsi="Verdana" w:eastAsia="Times New Roman" w:cs="Times New Roman"/>
                <w:kern w:val="0"/>
                <w:sz w:val="20"/>
                <w:szCs w:val="20"/>
                <w:lang w:eastAsia="nl-NL"/>
                <w14:ligatures w14:val="none"/>
              </w:rPr>
              <w:t>België</w:t>
            </w:r>
          </w:p>
        </w:tc>
        <w:tc>
          <w:tcPr>
            <w:tcW w:w="3398" w:type="dxa"/>
            <w:gridSpan w:val="2"/>
            <w:tcBorders>
              <w:left w:val="single" w:color="156082" w:themeColor="accent1" w:sz="4" w:space="0"/>
            </w:tcBorders>
            <w:noWrap/>
            <w:hideMark/>
          </w:tcPr>
          <w:p w:rsidRPr="00B833B8" w:rsidR="00C51282" w:rsidP="00EF6D67" w:rsidRDefault="00C51282" w14:paraId="59CB9034" w14:textId="77777777">
            <w:pPr>
              <w:jc w:val="center"/>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kern w:val="0"/>
                <w:sz w:val="20"/>
                <w:szCs w:val="20"/>
                <w:lang w:eastAsia="nl-NL"/>
                <w14:ligatures w14:val="none"/>
              </w:rPr>
            </w:pPr>
            <w:r w:rsidRPr="00B833B8">
              <w:rPr>
                <w:rFonts w:ascii="Verdana" w:hAnsi="Verdana" w:eastAsia="Times New Roman" w:cs="Times New Roman"/>
                <w:kern w:val="0"/>
                <w:sz w:val="20"/>
                <w:szCs w:val="20"/>
                <w:lang w:eastAsia="nl-NL"/>
                <w14:ligatures w14:val="none"/>
              </w:rPr>
              <w:t>Duitsland</w:t>
            </w:r>
          </w:p>
        </w:tc>
      </w:tr>
      <w:tr w:rsidRPr="00171F17" w:rsidR="00321695" w:rsidTr="007373F1" w14:paraId="5CE2709F" w14:textId="77777777">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0" w:type="dxa"/>
            <w:noWrap/>
            <w:hideMark/>
          </w:tcPr>
          <w:p w:rsidRPr="003D6594" w:rsidR="00C51282" w:rsidP="00EF6D67" w:rsidRDefault="00C51282" w14:paraId="3D43EEAC" w14:textId="77777777">
            <w:pPr>
              <w:jc w:val="center"/>
              <w:rPr>
                <w:rFonts w:ascii="Verdana" w:hAnsi="Verdana" w:eastAsia="Times New Roman" w:cs="Times New Roman"/>
                <w:b w:val="0"/>
                <w:bCs w:val="0"/>
                <w:color w:val="000000"/>
                <w:kern w:val="0"/>
                <w:sz w:val="20"/>
                <w:szCs w:val="20"/>
                <w:lang w:eastAsia="nl-NL"/>
                <w14:ligatures w14:val="none"/>
              </w:rPr>
            </w:pPr>
          </w:p>
        </w:tc>
        <w:tc>
          <w:tcPr>
            <w:tcW w:w="0" w:type="dxa"/>
            <w:noWrap/>
            <w:hideMark/>
          </w:tcPr>
          <w:p w:rsidRPr="003D6594" w:rsidR="00C51282" w:rsidP="00EF6D67" w:rsidRDefault="00C51282" w14:paraId="72281FE9"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3D6594">
              <w:rPr>
                <w:rFonts w:ascii="Verdana" w:hAnsi="Verdana" w:eastAsia="Times New Roman" w:cs="Times New Roman"/>
                <w:color w:val="000000"/>
                <w:kern w:val="0"/>
                <w:sz w:val="20"/>
                <w:szCs w:val="20"/>
                <w:lang w:eastAsia="nl-NL"/>
                <w14:ligatures w14:val="none"/>
              </w:rPr>
              <w:t>Pomp</w:t>
            </w:r>
            <w:r>
              <w:rPr>
                <w:rFonts w:ascii="Verdana" w:hAnsi="Verdana" w:eastAsia="Times New Roman" w:cs="Times New Roman"/>
                <w:color w:val="000000"/>
                <w:kern w:val="0"/>
                <w:sz w:val="20"/>
                <w:szCs w:val="20"/>
                <w:lang w:eastAsia="nl-NL"/>
                <w14:ligatures w14:val="none"/>
              </w:rPr>
              <w:t>-</w:t>
            </w:r>
            <w:r w:rsidRPr="003D6594">
              <w:rPr>
                <w:rFonts w:ascii="Verdana" w:hAnsi="Verdana" w:eastAsia="Times New Roman" w:cs="Times New Roman"/>
                <w:color w:val="000000"/>
                <w:kern w:val="0"/>
                <w:sz w:val="20"/>
                <w:szCs w:val="20"/>
                <w:lang w:eastAsia="nl-NL"/>
                <w14:ligatures w14:val="none"/>
              </w:rPr>
              <w:t xml:space="preserve">prijs verschil* </w:t>
            </w:r>
          </w:p>
        </w:tc>
        <w:tc>
          <w:tcPr>
            <w:tcW w:w="0" w:type="dxa"/>
            <w:tcBorders>
              <w:right w:val="single" w:color="156082" w:themeColor="accent1" w:sz="4" w:space="0"/>
            </w:tcBorders>
            <w:noWrap/>
            <w:hideMark/>
          </w:tcPr>
          <w:p w:rsidRPr="003D6594" w:rsidR="00C51282" w:rsidP="00EF6D67" w:rsidRDefault="00321695" w14:paraId="085D2F46" w14:textId="1F96EDD0">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Toe- of afname</w:t>
            </w:r>
            <w:r w:rsidRPr="003D6594">
              <w:rPr>
                <w:rFonts w:ascii="Verdana" w:hAnsi="Verdana" w:eastAsia="Times New Roman" w:cs="Times New Roman"/>
                <w:color w:val="000000"/>
                <w:kern w:val="0"/>
                <w:sz w:val="20"/>
                <w:szCs w:val="20"/>
                <w:lang w:eastAsia="nl-NL"/>
                <w14:ligatures w14:val="none"/>
              </w:rPr>
              <w:t xml:space="preserve"> </w:t>
            </w:r>
            <w:r w:rsidRPr="003D6594" w:rsidR="00C51282">
              <w:rPr>
                <w:rFonts w:ascii="Verdana" w:hAnsi="Verdana" w:eastAsia="Times New Roman" w:cs="Times New Roman"/>
                <w:color w:val="000000"/>
                <w:kern w:val="0"/>
                <w:sz w:val="20"/>
                <w:szCs w:val="20"/>
                <w:lang w:eastAsia="nl-NL"/>
                <w14:ligatures w14:val="none"/>
              </w:rPr>
              <w:t>aankopen in de grensregio t.o.v. binnenland</w:t>
            </w:r>
          </w:p>
        </w:tc>
        <w:tc>
          <w:tcPr>
            <w:tcW w:w="1137" w:type="dxa"/>
            <w:tcBorders>
              <w:left w:val="single" w:color="156082" w:themeColor="accent1" w:sz="4" w:space="0"/>
            </w:tcBorders>
            <w:noWrap/>
            <w:hideMark/>
          </w:tcPr>
          <w:p w:rsidRPr="003D6594" w:rsidR="00C51282" w:rsidP="00EF6D67" w:rsidRDefault="00C51282" w14:paraId="79EB4D31"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3D6594">
              <w:rPr>
                <w:rFonts w:ascii="Verdana" w:hAnsi="Verdana" w:eastAsia="Times New Roman" w:cs="Times New Roman"/>
                <w:color w:val="000000"/>
                <w:kern w:val="0"/>
                <w:sz w:val="20"/>
                <w:szCs w:val="20"/>
                <w:lang w:eastAsia="nl-NL"/>
                <w14:ligatures w14:val="none"/>
              </w:rPr>
              <w:t>Pomp</w:t>
            </w:r>
            <w:r>
              <w:rPr>
                <w:rFonts w:ascii="Verdana" w:hAnsi="Verdana" w:eastAsia="Times New Roman" w:cs="Times New Roman"/>
                <w:color w:val="000000"/>
                <w:kern w:val="0"/>
                <w:sz w:val="20"/>
                <w:szCs w:val="20"/>
                <w:lang w:eastAsia="nl-NL"/>
                <w14:ligatures w14:val="none"/>
              </w:rPr>
              <w:t>-</w:t>
            </w:r>
            <w:r w:rsidRPr="003D6594">
              <w:rPr>
                <w:rFonts w:ascii="Verdana" w:hAnsi="Verdana" w:eastAsia="Times New Roman" w:cs="Times New Roman"/>
                <w:color w:val="000000"/>
                <w:kern w:val="0"/>
                <w:sz w:val="20"/>
                <w:szCs w:val="20"/>
                <w:lang w:eastAsia="nl-NL"/>
                <w14:ligatures w14:val="none"/>
              </w:rPr>
              <w:t>prijs verschil*</w:t>
            </w:r>
          </w:p>
        </w:tc>
        <w:tc>
          <w:tcPr>
            <w:tcW w:w="2261" w:type="dxa"/>
            <w:noWrap/>
            <w:hideMark/>
          </w:tcPr>
          <w:p w:rsidRPr="003D6594" w:rsidR="00C51282" w:rsidP="00EF6D67" w:rsidRDefault="00321695" w14:paraId="52FD5CEA" w14:textId="7C2E1542">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Pr>
                <w:rFonts w:ascii="Verdana" w:hAnsi="Verdana" w:eastAsia="Times New Roman" w:cs="Times New Roman"/>
                <w:color w:val="000000"/>
                <w:kern w:val="0"/>
                <w:sz w:val="20"/>
                <w:szCs w:val="20"/>
                <w:lang w:eastAsia="nl-NL"/>
                <w14:ligatures w14:val="none"/>
              </w:rPr>
              <w:t>Toe- of afname</w:t>
            </w:r>
            <w:r w:rsidRPr="003D6594">
              <w:rPr>
                <w:rFonts w:ascii="Verdana" w:hAnsi="Verdana" w:eastAsia="Times New Roman" w:cs="Times New Roman"/>
                <w:color w:val="000000"/>
                <w:kern w:val="0"/>
                <w:sz w:val="20"/>
                <w:szCs w:val="20"/>
                <w:lang w:eastAsia="nl-NL"/>
                <w14:ligatures w14:val="none"/>
              </w:rPr>
              <w:t xml:space="preserve"> </w:t>
            </w:r>
            <w:r w:rsidRPr="003D6594" w:rsidR="00C51282">
              <w:rPr>
                <w:rFonts w:ascii="Verdana" w:hAnsi="Verdana" w:eastAsia="Times New Roman" w:cs="Times New Roman"/>
                <w:color w:val="000000"/>
                <w:kern w:val="0"/>
                <w:sz w:val="20"/>
                <w:szCs w:val="20"/>
                <w:lang w:eastAsia="nl-NL"/>
                <w14:ligatures w14:val="none"/>
              </w:rPr>
              <w:t>aankopen in de grensregio t.o.v. binnenland</w:t>
            </w:r>
          </w:p>
        </w:tc>
      </w:tr>
      <w:tr w:rsidRPr="00171F17" w:rsidR="00321695" w:rsidTr="007373F1" w14:paraId="166958C7" w14:textId="77777777">
        <w:trPr>
          <w:trHeight w:val="901"/>
        </w:trPr>
        <w:tc>
          <w:tcPr>
            <w:cnfStyle w:val="001000000000" w:firstRow="0" w:lastRow="0" w:firstColumn="1" w:lastColumn="0" w:oddVBand="0" w:evenVBand="0" w:oddHBand="0" w:evenHBand="0" w:firstRowFirstColumn="0" w:firstRowLastColumn="0" w:lastRowFirstColumn="0" w:lastRowLastColumn="0"/>
            <w:tcW w:w="2264" w:type="dxa"/>
            <w:shd w:val="clear" w:color="auto" w:fill="D1D1D1" w:themeFill="background2" w:themeFillShade="E6"/>
            <w:noWrap/>
          </w:tcPr>
          <w:p w:rsidRPr="003D6594" w:rsidR="00C51282" w:rsidP="00EF6D67" w:rsidRDefault="00C51282" w14:paraId="76076803"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0. Gemiddelde 2018-2022</w:t>
            </w:r>
          </w:p>
        </w:tc>
        <w:tc>
          <w:tcPr>
            <w:tcW w:w="1133" w:type="dxa"/>
            <w:shd w:val="clear" w:color="auto" w:fill="D1D1D1" w:themeFill="background2" w:themeFillShade="E6"/>
            <w:noWrap/>
          </w:tcPr>
          <w:p w:rsidRPr="00171F17" w:rsidR="00C51282" w:rsidDel="00C47BC0" w:rsidP="00EF6D67" w:rsidRDefault="00C51282" w14:paraId="152E3CA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171F17">
              <w:rPr>
                <w:rFonts w:ascii="Verdana" w:hAnsi="Verdana"/>
                <w:sz w:val="20"/>
                <w:szCs w:val="20"/>
              </w:rPr>
              <w:t>-3%</w:t>
            </w:r>
          </w:p>
        </w:tc>
        <w:tc>
          <w:tcPr>
            <w:tcW w:w="2265" w:type="dxa"/>
            <w:tcBorders>
              <w:right w:val="single" w:color="156082" w:themeColor="accent1" w:sz="4" w:space="0"/>
            </w:tcBorders>
            <w:shd w:val="clear" w:color="auto" w:fill="D1D1D1" w:themeFill="background2" w:themeFillShade="E6"/>
            <w:noWrap/>
          </w:tcPr>
          <w:p w:rsidRPr="00171F17" w:rsidR="00C51282" w:rsidP="00EF6D67" w:rsidRDefault="00C51282" w14:paraId="29D93BAB"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137" w:type="dxa"/>
            <w:tcBorders>
              <w:left w:val="single" w:color="156082" w:themeColor="accent1" w:sz="4" w:space="0"/>
            </w:tcBorders>
            <w:shd w:val="clear" w:color="auto" w:fill="D1D1D1" w:themeFill="background2" w:themeFillShade="E6"/>
            <w:noWrap/>
          </w:tcPr>
          <w:p w:rsidRPr="00171F17" w:rsidR="00C51282" w:rsidP="00EF6D67" w:rsidRDefault="00C51282" w14:paraId="0DD2CBA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171F17">
              <w:rPr>
                <w:rFonts w:ascii="Verdana" w:hAnsi="Verdana"/>
                <w:sz w:val="20"/>
                <w:szCs w:val="20"/>
              </w:rPr>
              <w:t>5%</w:t>
            </w:r>
          </w:p>
        </w:tc>
        <w:tc>
          <w:tcPr>
            <w:tcW w:w="2261" w:type="dxa"/>
            <w:shd w:val="clear" w:color="auto" w:fill="D1D1D1" w:themeFill="background2" w:themeFillShade="E6"/>
            <w:noWrap/>
          </w:tcPr>
          <w:p w:rsidRPr="00171F17" w:rsidR="00C51282" w:rsidP="00EF6D67" w:rsidRDefault="00C51282" w14:paraId="6ADC099A"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Pr="00171F17" w:rsidR="00321695" w:rsidTr="007373F1" w14:paraId="36AE6213" w14:textId="77777777">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0" w:type="dxa"/>
            <w:noWrap/>
            <w:hideMark/>
          </w:tcPr>
          <w:p w:rsidRPr="003D6594" w:rsidR="00C51282" w:rsidP="00EF6D67" w:rsidRDefault="00C51282" w14:paraId="627F7945"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1. NL/BE verlaagd (april-mei 2022)</w:t>
            </w:r>
          </w:p>
        </w:tc>
        <w:tc>
          <w:tcPr>
            <w:tcW w:w="0" w:type="dxa"/>
            <w:noWrap/>
          </w:tcPr>
          <w:p w:rsidRPr="00171F17" w:rsidR="00C51282" w:rsidP="00EF6D67" w:rsidRDefault="00C51282" w14:paraId="4F5C47F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2%</w:t>
            </w:r>
          </w:p>
        </w:tc>
        <w:tc>
          <w:tcPr>
            <w:tcW w:w="0" w:type="dxa"/>
            <w:tcBorders>
              <w:right w:val="single" w:color="156082" w:themeColor="accent1" w:sz="4" w:space="0"/>
            </w:tcBorders>
            <w:noWrap/>
          </w:tcPr>
          <w:p w:rsidRPr="00171F17" w:rsidR="00C51282" w:rsidP="00EF6D67" w:rsidRDefault="00C51282" w14:paraId="2242EC1D"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proofErr w:type="spellStart"/>
            <w:r w:rsidRPr="00171F17">
              <w:rPr>
                <w:rFonts w:ascii="Verdana" w:hAnsi="Verdana"/>
                <w:sz w:val="20"/>
                <w:szCs w:val="20"/>
              </w:rPr>
              <w:t>nvt</w:t>
            </w:r>
            <w:proofErr w:type="spellEnd"/>
          </w:p>
        </w:tc>
        <w:tc>
          <w:tcPr>
            <w:tcW w:w="1137" w:type="dxa"/>
            <w:tcBorders>
              <w:left w:val="single" w:color="156082" w:themeColor="accent1" w:sz="4" w:space="0"/>
            </w:tcBorders>
            <w:noWrap/>
          </w:tcPr>
          <w:p w:rsidRPr="00171F17" w:rsidR="00C51282" w:rsidP="00EF6D67" w:rsidRDefault="00C51282" w14:paraId="7C68CC4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-2%</w:t>
            </w:r>
          </w:p>
        </w:tc>
        <w:tc>
          <w:tcPr>
            <w:tcW w:w="2261" w:type="dxa"/>
            <w:noWrap/>
          </w:tcPr>
          <w:p w:rsidRPr="00171F17" w:rsidR="00C51282" w:rsidP="00EF6D67" w:rsidRDefault="00C51282" w14:paraId="5B71C56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7% tot 13%</w:t>
            </w:r>
          </w:p>
        </w:tc>
      </w:tr>
      <w:tr w:rsidRPr="00171F17" w:rsidR="00321695" w:rsidTr="007373F1" w14:paraId="628200F1" w14:textId="77777777">
        <w:trPr>
          <w:trHeight w:val="901"/>
        </w:trPr>
        <w:tc>
          <w:tcPr>
            <w:cnfStyle w:val="001000000000" w:firstRow="0" w:lastRow="0" w:firstColumn="1" w:lastColumn="0" w:oddVBand="0" w:evenVBand="0" w:oddHBand="0" w:evenHBand="0" w:firstRowFirstColumn="0" w:firstRowLastColumn="0" w:lastRowFirstColumn="0" w:lastRowLastColumn="0"/>
            <w:tcW w:w="0" w:type="dxa"/>
            <w:noWrap/>
            <w:hideMark/>
          </w:tcPr>
          <w:p w:rsidRPr="003D6594" w:rsidR="00C51282" w:rsidP="00EF6D67" w:rsidRDefault="00C51282" w14:paraId="5AF53716"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2. NL/BE/</w:t>
            </w:r>
            <w:proofErr w:type="spellStart"/>
            <w:r w:rsidRPr="00171F17">
              <w:rPr>
                <w:rFonts w:ascii="Verdana" w:hAnsi="Verdana" w:eastAsia="Times New Roman" w:cs="Times New Roman"/>
                <w:color w:val="000000"/>
                <w:kern w:val="0"/>
                <w:sz w:val="20"/>
                <w:szCs w:val="20"/>
                <w:lang w:eastAsia="nl-NL"/>
                <w14:ligatures w14:val="none"/>
              </w:rPr>
              <w:t>Dui</w:t>
            </w:r>
            <w:proofErr w:type="spellEnd"/>
            <w:r w:rsidRPr="00171F17">
              <w:rPr>
                <w:rFonts w:ascii="Verdana" w:hAnsi="Verdana" w:eastAsia="Times New Roman" w:cs="Times New Roman"/>
                <w:color w:val="000000"/>
                <w:kern w:val="0"/>
                <w:sz w:val="20"/>
                <w:szCs w:val="20"/>
                <w:lang w:eastAsia="nl-NL"/>
                <w14:ligatures w14:val="none"/>
              </w:rPr>
              <w:t xml:space="preserve"> verlaagd (juni-augustus 2022)</w:t>
            </w:r>
          </w:p>
        </w:tc>
        <w:tc>
          <w:tcPr>
            <w:tcW w:w="0" w:type="dxa"/>
            <w:noWrap/>
          </w:tcPr>
          <w:p w:rsidRPr="00171F17" w:rsidR="00C51282" w:rsidP="00EF6D67" w:rsidRDefault="00C51282" w14:paraId="0C4F2C1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2%</w:t>
            </w:r>
          </w:p>
        </w:tc>
        <w:tc>
          <w:tcPr>
            <w:tcW w:w="0" w:type="dxa"/>
            <w:tcBorders>
              <w:right w:val="single" w:color="156082" w:themeColor="accent1" w:sz="4" w:space="0"/>
            </w:tcBorders>
            <w:noWrap/>
          </w:tcPr>
          <w:p w:rsidRPr="00171F17" w:rsidR="00C51282" w:rsidP="00EF6D67" w:rsidRDefault="00C51282" w14:paraId="545A89A7"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proofErr w:type="spellStart"/>
            <w:r w:rsidRPr="00171F17">
              <w:rPr>
                <w:rFonts w:ascii="Verdana" w:hAnsi="Verdana"/>
                <w:sz w:val="20"/>
                <w:szCs w:val="20"/>
              </w:rPr>
              <w:t>nvt</w:t>
            </w:r>
            <w:proofErr w:type="spellEnd"/>
          </w:p>
        </w:tc>
        <w:tc>
          <w:tcPr>
            <w:tcW w:w="1137" w:type="dxa"/>
            <w:tcBorders>
              <w:left w:val="single" w:color="156082" w:themeColor="accent1" w:sz="4" w:space="0"/>
            </w:tcBorders>
            <w:noWrap/>
          </w:tcPr>
          <w:p w:rsidRPr="00171F17" w:rsidR="00C51282" w:rsidP="00EF6D67" w:rsidRDefault="00C51282" w14:paraId="305FA0B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4%</w:t>
            </w:r>
          </w:p>
        </w:tc>
        <w:tc>
          <w:tcPr>
            <w:tcW w:w="2261" w:type="dxa"/>
            <w:noWrap/>
          </w:tcPr>
          <w:p w:rsidRPr="00171F17" w:rsidR="00C51282" w:rsidP="00EF6D67" w:rsidRDefault="00C51282" w14:paraId="5FA5462C"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-6% tot -9%</w:t>
            </w:r>
          </w:p>
        </w:tc>
      </w:tr>
      <w:tr w:rsidRPr="00171F17" w:rsidR="00321695" w:rsidTr="007373F1" w14:paraId="3ED0181F" w14:textId="77777777">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0" w:type="dxa"/>
            <w:noWrap/>
            <w:hideMark/>
          </w:tcPr>
          <w:p w:rsidRPr="003D6594" w:rsidR="00C51282" w:rsidP="00EF6D67" w:rsidRDefault="00C51282" w14:paraId="306AFA2A"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3. NL verlaagd (september 2022 - juni 2023)</w:t>
            </w:r>
          </w:p>
        </w:tc>
        <w:tc>
          <w:tcPr>
            <w:tcW w:w="0" w:type="dxa"/>
            <w:noWrap/>
          </w:tcPr>
          <w:p w:rsidRPr="00171F17" w:rsidR="00C51282" w:rsidP="00EF6D67" w:rsidRDefault="00C51282" w14:paraId="130BE43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-3%</w:t>
            </w:r>
          </w:p>
        </w:tc>
        <w:tc>
          <w:tcPr>
            <w:tcW w:w="0" w:type="dxa"/>
            <w:tcBorders>
              <w:right w:val="single" w:color="156082" w:themeColor="accent1" w:sz="4" w:space="0"/>
            </w:tcBorders>
            <w:noWrap/>
          </w:tcPr>
          <w:p w:rsidRPr="00171F17" w:rsidR="00C51282" w:rsidP="00EF6D67" w:rsidRDefault="00C51282" w14:paraId="4A3EEC58"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0 tot 2%</w:t>
            </w:r>
          </w:p>
        </w:tc>
        <w:tc>
          <w:tcPr>
            <w:tcW w:w="1137" w:type="dxa"/>
            <w:tcBorders>
              <w:left w:val="single" w:color="156082" w:themeColor="accent1" w:sz="4" w:space="0"/>
            </w:tcBorders>
            <w:noWrap/>
          </w:tcPr>
          <w:p w:rsidRPr="00171F17" w:rsidR="00C51282" w:rsidP="00EF6D67" w:rsidRDefault="00C51282" w14:paraId="6AFDC80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-4%</w:t>
            </w:r>
          </w:p>
        </w:tc>
        <w:tc>
          <w:tcPr>
            <w:tcW w:w="2261" w:type="dxa"/>
            <w:noWrap/>
          </w:tcPr>
          <w:p w:rsidRPr="00171F17" w:rsidR="00C51282" w:rsidP="00EF6D67" w:rsidRDefault="00C51282" w14:paraId="24F0A3F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9% tot 25%</w:t>
            </w:r>
          </w:p>
        </w:tc>
      </w:tr>
      <w:tr w:rsidRPr="00171F17" w:rsidR="00321695" w:rsidTr="007373F1" w14:paraId="0764C1B2" w14:textId="77777777">
        <w:trPr>
          <w:trHeight w:val="901"/>
        </w:trPr>
        <w:tc>
          <w:tcPr>
            <w:cnfStyle w:val="001000000000" w:firstRow="0" w:lastRow="0" w:firstColumn="1" w:lastColumn="0" w:oddVBand="0" w:evenVBand="0" w:oddHBand="0" w:evenHBand="0" w:firstRowFirstColumn="0" w:firstRowLastColumn="0" w:lastRowFirstColumn="0" w:lastRowLastColumn="0"/>
            <w:tcW w:w="0" w:type="dxa"/>
            <w:noWrap/>
            <w:hideMark/>
          </w:tcPr>
          <w:p w:rsidRPr="003D6594" w:rsidR="00C51282" w:rsidP="00EF6D67" w:rsidRDefault="00C51282" w14:paraId="503A36BA" w14:textId="77777777">
            <w:pPr>
              <w:rPr>
                <w:rFonts w:ascii="Verdana" w:hAnsi="Verdana" w:eastAsia="Times New Roman" w:cs="Times New Roman"/>
                <w:b w:val="0"/>
                <w:bCs w:val="0"/>
                <w:color w:val="000000"/>
                <w:kern w:val="0"/>
                <w:sz w:val="20"/>
                <w:szCs w:val="20"/>
                <w:lang w:eastAsia="nl-NL"/>
                <w14:ligatures w14:val="none"/>
              </w:rPr>
            </w:pPr>
            <w:r w:rsidRPr="00171F17">
              <w:rPr>
                <w:rFonts w:ascii="Verdana" w:hAnsi="Verdana" w:eastAsia="Times New Roman" w:cs="Times New Roman"/>
                <w:color w:val="000000"/>
                <w:kern w:val="0"/>
                <w:sz w:val="20"/>
                <w:szCs w:val="20"/>
                <w:lang w:eastAsia="nl-NL"/>
                <w14:ligatures w14:val="none"/>
              </w:rPr>
              <w:t>4. NL deels teruggedraaid (juli 2023-december 2023)</w:t>
            </w:r>
          </w:p>
        </w:tc>
        <w:tc>
          <w:tcPr>
            <w:tcW w:w="0" w:type="dxa"/>
            <w:noWrap/>
          </w:tcPr>
          <w:p w:rsidRPr="00171F17" w:rsidR="00C51282" w:rsidP="00EF6D67" w:rsidRDefault="00C51282" w14:paraId="645252C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-1%</w:t>
            </w:r>
          </w:p>
        </w:tc>
        <w:tc>
          <w:tcPr>
            <w:tcW w:w="0" w:type="dxa"/>
            <w:tcBorders>
              <w:right w:val="single" w:color="156082" w:themeColor="accent1" w:sz="4" w:space="0"/>
            </w:tcBorders>
            <w:noWrap/>
          </w:tcPr>
          <w:p w:rsidRPr="00171F17" w:rsidR="00C51282" w:rsidP="00EF6D67" w:rsidRDefault="00C51282" w14:paraId="453DF0D6"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-3,4% tot 0%</w:t>
            </w:r>
          </w:p>
        </w:tc>
        <w:tc>
          <w:tcPr>
            <w:tcW w:w="1137" w:type="dxa"/>
            <w:tcBorders>
              <w:left w:val="single" w:color="156082" w:themeColor="accent1" w:sz="4" w:space="0"/>
            </w:tcBorders>
            <w:noWrap/>
          </w:tcPr>
          <w:p w:rsidRPr="00171F17" w:rsidR="00C51282" w:rsidP="00EF6D67" w:rsidRDefault="00C51282" w14:paraId="744D0E1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3%</w:t>
            </w:r>
          </w:p>
        </w:tc>
        <w:tc>
          <w:tcPr>
            <w:tcW w:w="2261" w:type="dxa"/>
            <w:noWrap/>
          </w:tcPr>
          <w:p w:rsidRPr="00171F17" w:rsidR="00C51282" w:rsidP="00EF6D67" w:rsidRDefault="00C51282" w14:paraId="4B228C14"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20"/>
                <w:szCs w:val="20"/>
                <w:lang w:eastAsia="nl-NL"/>
                <w14:ligatures w14:val="none"/>
              </w:rPr>
            </w:pPr>
            <w:r w:rsidRPr="00171F17">
              <w:rPr>
                <w:rFonts w:ascii="Verdana" w:hAnsi="Verdana"/>
                <w:sz w:val="20"/>
                <w:szCs w:val="20"/>
              </w:rPr>
              <w:t>2 tot 7%</w:t>
            </w:r>
          </w:p>
        </w:tc>
      </w:tr>
    </w:tbl>
    <w:p w:rsidRPr="003D6594" w:rsidR="00C51282" w:rsidP="00C51282" w:rsidRDefault="00C51282" w14:paraId="3F6788C1" w14:textId="77777777">
      <w:pPr>
        <w:rPr>
          <w:rFonts w:ascii="Verdana" w:hAnsi="Verdana"/>
          <w:sz w:val="18"/>
          <w:szCs w:val="18"/>
        </w:rPr>
      </w:pPr>
      <w:r w:rsidRPr="005D48B3">
        <w:rPr>
          <w:rFonts w:ascii="Verdana" w:hAnsi="Verdana"/>
          <w:i/>
          <w:iCs/>
          <w:sz w:val="18"/>
          <w:szCs w:val="18"/>
        </w:rPr>
        <w:t>*</w:t>
      </w:r>
      <w:r w:rsidRPr="005D48B3">
        <w:rPr>
          <w:rFonts w:ascii="Verdana" w:hAnsi="Verdana"/>
          <w:sz w:val="18"/>
          <w:szCs w:val="18"/>
        </w:rPr>
        <w:t xml:space="preserve">Bij een positief pompprijsverschil ligt de gemiddelde pompprijs in Nederland hoger dan in het buurland. </w:t>
      </w:r>
    </w:p>
    <w:p w:rsidR="00C51282" w:rsidP="00C51282" w:rsidRDefault="00C51282" w14:paraId="01F62BB5" w14:textId="7CA71D75">
      <w:pPr>
        <w:rPr>
          <w:rFonts w:ascii="Verdana" w:hAnsi="Verdana"/>
          <w:sz w:val="20"/>
          <w:szCs w:val="20"/>
        </w:rPr>
      </w:pPr>
      <w:bookmarkStart w:name="_Hlk200979569" w:id="3"/>
      <w:r w:rsidRPr="00B833B8">
        <w:rPr>
          <w:rFonts w:ascii="Verdana" w:hAnsi="Verdana"/>
          <w:sz w:val="20"/>
          <w:szCs w:val="20"/>
        </w:rPr>
        <w:t>In algemene zin kan geconcludeerd worden dat wanneer de pompprijsverschillen met circa 5 procentpunt af</w:t>
      </w:r>
      <w:r>
        <w:rPr>
          <w:rFonts w:ascii="Verdana" w:hAnsi="Verdana"/>
          <w:sz w:val="20"/>
          <w:szCs w:val="20"/>
        </w:rPr>
        <w:t>namen ten opzichte van de gemiddelde pompprijsverschillen in 2018-2022</w:t>
      </w:r>
      <w:r w:rsidRPr="00B833B8">
        <w:rPr>
          <w:rFonts w:ascii="Verdana" w:hAnsi="Verdana"/>
          <w:sz w:val="20"/>
          <w:szCs w:val="20"/>
        </w:rPr>
        <w:t xml:space="preserve"> de </w:t>
      </w:r>
      <w:r w:rsidRPr="00B833B8">
        <w:rPr>
          <w:rFonts w:ascii="Verdana" w:hAnsi="Verdana"/>
          <w:sz w:val="20"/>
          <w:szCs w:val="20"/>
          <w:u w:val="single"/>
        </w:rPr>
        <w:t>extra</w:t>
      </w:r>
      <w:r w:rsidRPr="00B833B8">
        <w:rPr>
          <w:rFonts w:ascii="Verdana" w:hAnsi="Verdana"/>
          <w:sz w:val="20"/>
          <w:szCs w:val="20"/>
        </w:rPr>
        <w:t xml:space="preserve"> </w:t>
      </w:r>
      <w:r>
        <w:rPr>
          <w:rFonts w:ascii="Verdana" w:hAnsi="Verdana"/>
          <w:sz w:val="20"/>
          <w:szCs w:val="20"/>
        </w:rPr>
        <w:t xml:space="preserve">hoeveelheid </w:t>
      </w:r>
      <w:r w:rsidRPr="00B833B8">
        <w:rPr>
          <w:rFonts w:ascii="Verdana" w:hAnsi="Verdana"/>
          <w:sz w:val="20"/>
          <w:szCs w:val="20"/>
        </w:rPr>
        <w:t xml:space="preserve">getankte liters </w:t>
      </w:r>
      <w:r>
        <w:rPr>
          <w:rFonts w:ascii="Verdana" w:hAnsi="Verdana"/>
          <w:sz w:val="20"/>
          <w:szCs w:val="20"/>
        </w:rPr>
        <w:t>in de grensregio ten opzichte van het binnenland minder dan 10%</w:t>
      </w:r>
      <w:r w:rsidRPr="00B833B8">
        <w:rPr>
          <w:rFonts w:ascii="Verdana" w:hAnsi="Verdana"/>
          <w:sz w:val="20"/>
          <w:szCs w:val="20"/>
        </w:rPr>
        <w:t xml:space="preserve"> </w:t>
      </w:r>
      <w:r>
        <w:rPr>
          <w:rFonts w:ascii="Verdana" w:hAnsi="Verdana"/>
          <w:sz w:val="20"/>
          <w:szCs w:val="20"/>
        </w:rPr>
        <w:t>bleven</w:t>
      </w:r>
      <w:r w:rsidRPr="00B833B8">
        <w:rPr>
          <w:rFonts w:ascii="Verdana" w:hAnsi="Verdana"/>
          <w:sz w:val="20"/>
          <w:szCs w:val="20"/>
        </w:rPr>
        <w:t xml:space="preserve"> of zelf</w:t>
      </w:r>
      <w:r>
        <w:rPr>
          <w:rFonts w:ascii="Verdana" w:hAnsi="Verdana"/>
          <w:sz w:val="20"/>
          <w:szCs w:val="20"/>
        </w:rPr>
        <w:t>s</w:t>
      </w:r>
      <w:r w:rsidRPr="00B833B8">
        <w:rPr>
          <w:rFonts w:ascii="Verdana" w:hAnsi="Verdana"/>
          <w:sz w:val="20"/>
          <w:szCs w:val="20"/>
        </w:rPr>
        <w:t xml:space="preserve"> 0 </w:t>
      </w:r>
      <w:r>
        <w:rPr>
          <w:rFonts w:ascii="Verdana" w:hAnsi="Verdana"/>
          <w:sz w:val="20"/>
          <w:szCs w:val="20"/>
        </w:rPr>
        <w:t>waren</w:t>
      </w:r>
      <w:bookmarkEnd w:id="3"/>
      <w:r w:rsidRPr="00B833B8">
        <w:rPr>
          <w:rFonts w:ascii="Verdana" w:hAnsi="Verdana"/>
          <w:sz w:val="20"/>
          <w:szCs w:val="20"/>
        </w:rPr>
        <w:t>.</w:t>
      </w:r>
      <w:r>
        <w:rPr>
          <w:rFonts w:ascii="Verdana" w:hAnsi="Verdana"/>
          <w:sz w:val="20"/>
          <w:szCs w:val="20"/>
        </w:rPr>
        <w:t xml:space="preserve"> </w:t>
      </w:r>
      <w:r w:rsidRPr="00B833B8">
        <w:rPr>
          <w:rFonts w:ascii="Verdana" w:hAnsi="Verdana"/>
          <w:sz w:val="20"/>
          <w:szCs w:val="20"/>
        </w:rPr>
        <w:t xml:space="preserve">Bij grotere </w:t>
      </w:r>
      <w:r>
        <w:rPr>
          <w:rFonts w:ascii="Verdana" w:hAnsi="Verdana"/>
          <w:sz w:val="20"/>
          <w:szCs w:val="20"/>
        </w:rPr>
        <w:t>prijsveranderingen</w:t>
      </w:r>
      <w:r w:rsidRPr="00B833B8">
        <w:rPr>
          <w:rFonts w:ascii="Verdana" w:hAnsi="Verdana"/>
          <w:sz w:val="20"/>
          <w:szCs w:val="20"/>
        </w:rPr>
        <w:t xml:space="preserve"> </w:t>
      </w:r>
      <w:r w:rsidR="00321695">
        <w:rPr>
          <w:rFonts w:ascii="Verdana" w:hAnsi="Verdana"/>
          <w:sz w:val="20"/>
          <w:szCs w:val="20"/>
        </w:rPr>
        <w:t>waren de</w:t>
      </w:r>
      <w:r>
        <w:rPr>
          <w:rFonts w:ascii="Verdana" w:hAnsi="Verdana"/>
          <w:sz w:val="20"/>
          <w:szCs w:val="20"/>
        </w:rPr>
        <w:t xml:space="preserve"> veranderingen in de hoeveelheid</w:t>
      </w:r>
      <w:r w:rsidRPr="00B833B8">
        <w:rPr>
          <w:rFonts w:ascii="Verdana" w:hAnsi="Verdana"/>
          <w:sz w:val="20"/>
          <w:szCs w:val="20"/>
        </w:rPr>
        <w:t xml:space="preserve"> </w:t>
      </w:r>
      <w:r>
        <w:rPr>
          <w:rFonts w:ascii="Verdana" w:hAnsi="Verdana"/>
          <w:sz w:val="20"/>
          <w:szCs w:val="20"/>
        </w:rPr>
        <w:t xml:space="preserve">extra </w:t>
      </w:r>
      <w:r w:rsidRPr="00B833B8">
        <w:rPr>
          <w:rFonts w:ascii="Verdana" w:hAnsi="Verdana"/>
          <w:sz w:val="20"/>
          <w:szCs w:val="20"/>
        </w:rPr>
        <w:t>getankte liters in de grensregio</w:t>
      </w:r>
      <w:r>
        <w:rPr>
          <w:rFonts w:ascii="Verdana" w:hAnsi="Verdana"/>
          <w:sz w:val="20"/>
          <w:szCs w:val="20"/>
        </w:rPr>
        <w:t xml:space="preserve"> </w:t>
      </w:r>
      <w:r w:rsidRPr="00B833B8">
        <w:rPr>
          <w:rFonts w:ascii="Verdana" w:hAnsi="Verdana"/>
          <w:sz w:val="20"/>
          <w:szCs w:val="20"/>
        </w:rPr>
        <w:t>groter, variërend van circa 5% tot meer dan 20%</w:t>
      </w:r>
      <w:r>
        <w:rPr>
          <w:rFonts w:ascii="Verdana" w:hAnsi="Verdana"/>
          <w:sz w:val="20"/>
          <w:szCs w:val="20"/>
        </w:rPr>
        <w:t>, afhankelijk van brandstoftype, locatie en tijdsperiode</w:t>
      </w:r>
      <w:r w:rsidRPr="00B833B8">
        <w:rPr>
          <w:rFonts w:ascii="Verdana" w:hAnsi="Verdana"/>
          <w:sz w:val="20"/>
          <w:szCs w:val="20"/>
        </w:rPr>
        <w:t xml:space="preserve">. </w:t>
      </w:r>
      <w:r>
        <w:rPr>
          <w:rFonts w:ascii="Verdana" w:hAnsi="Verdana"/>
          <w:sz w:val="20"/>
          <w:szCs w:val="20"/>
        </w:rPr>
        <w:t xml:space="preserve">Tegelijkertijd was er tussen juni en augustus 2022 wel een sterke reactie toen het benzine pompprijsverschil met slechts 4 procentpunt toenam. Dit kan suggereren dat er sterker op stijgingen in pompprijsverschil wordt gereageerd dan op dalingen in pompprijsverschillen. Tegelijkertijd was er maar 1 periode waarin de pompprijsverschillen toenamen en is dat mogelijk niet representatief. </w:t>
      </w:r>
    </w:p>
    <w:p w:rsidRPr="00B833B8" w:rsidR="00C51282" w:rsidP="00C51282" w:rsidRDefault="00C51282" w14:paraId="5BF77F31" w14:textId="32220C3D">
      <w:pPr>
        <w:rPr>
          <w:rFonts w:ascii="Verdana" w:hAnsi="Verdana"/>
          <w:sz w:val="20"/>
          <w:szCs w:val="20"/>
        </w:rPr>
      </w:pPr>
      <w:r w:rsidRPr="00B833B8">
        <w:rPr>
          <w:rFonts w:ascii="Verdana" w:hAnsi="Verdana"/>
          <w:sz w:val="20"/>
          <w:szCs w:val="20"/>
        </w:rPr>
        <w:t>In 2026 stijgen de accijnstarieven in het basispad met 2</w:t>
      </w:r>
      <w:r>
        <w:rPr>
          <w:rFonts w:ascii="Verdana" w:hAnsi="Verdana"/>
          <w:sz w:val="20"/>
          <w:szCs w:val="20"/>
        </w:rPr>
        <w:t>7</w:t>
      </w:r>
      <w:r w:rsidRPr="00B833B8">
        <w:rPr>
          <w:rFonts w:ascii="Verdana" w:hAnsi="Verdana"/>
          <w:sz w:val="20"/>
          <w:szCs w:val="20"/>
        </w:rPr>
        <w:t>% ten opzichte van de huidige accijnstarieven. Bij een volledige doorberekening</w:t>
      </w:r>
      <w:r>
        <w:rPr>
          <w:rFonts w:ascii="Verdana" w:hAnsi="Verdana"/>
          <w:sz w:val="20"/>
          <w:szCs w:val="20"/>
        </w:rPr>
        <w:t xml:space="preserve"> in de pompprijzen</w:t>
      </w:r>
      <w:r w:rsidRPr="00B833B8">
        <w:rPr>
          <w:rFonts w:ascii="Verdana" w:hAnsi="Verdana"/>
          <w:sz w:val="20"/>
          <w:szCs w:val="20"/>
        </w:rPr>
        <w:t xml:space="preserve"> resulteert dit in een </w:t>
      </w:r>
      <w:r>
        <w:rPr>
          <w:rFonts w:ascii="Verdana" w:hAnsi="Verdana"/>
          <w:sz w:val="20"/>
          <w:szCs w:val="20"/>
        </w:rPr>
        <w:t>stijging van het pompprijsverschil van ongeveer 13% voor benzine, 8% voor diesel en 5% voor LPG.</w:t>
      </w:r>
      <w:r w:rsidRPr="00B833B8">
        <w:rPr>
          <w:rFonts w:ascii="Verdana" w:hAnsi="Verdana"/>
          <w:sz w:val="20"/>
          <w:szCs w:val="20"/>
        </w:rPr>
        <w:t xml:space="preserve"> Dit zal naar verwachting leiden tot minder getankte liters in de grensregio. Uitgaande van bovenstaande cijfers zal </w:t>
      </w:r>
      <w:r>
        <w:rPr>
          <w:rFonts w:ascii="Verdana" w:hAnsi="Verdana"/>
          <w:sz w:val="20"/>
          <w:szCs w:val="20"/>
        </w:rPr>
        <w:t>deze afname in de grensregio</w:t>
      </w:r>
      <w:r w:rsidRPr="00B833B8">
        <w:rPr>
          <w:rFonts w:ascii="Verdana" w:hAnsi="Verdana"/>
          <w:sz w:val="20"/>
          <w:szCs w:val="20"/>
        </w:rPr>
        <w:t xml:space="preserve"> </w:t>
      </w:r>
      <w:r>
        <w:rPr>
          <w:rFonts w:ascii="Verdana" w:hAnsi="Verdana"/>
          <w:sz w:val="20"/>
          <w:szCs w:val="20"/>
        </w:rPr>
        <w:t>tientallen procenten zijn.</w:t>
      </w:r>
      <w:r w:rsidRPr="00B833B8">
        <w:rPr>
          <w:rFonts w:ascii="Verdana" w:hAnsi="Verdana"/>
          <w:sz w:val="20"/>
          <w:szCs w:val="20"/>
        </w:rPr>
        <w:t xml:space="preserve"> Op de totale accijnsopbrengst </w:t>
      </w:r>
      <w:r>
        <w:rPr>
          <w:rFonts w:ascii="Verdana" w:hAnsi="Verdana"/>
          <w:sz w:val="20"/>
          <w:szCs w:val="20"/>
        </w:rPr>
        <w:t>zullen de extra grenseffecten</w:t>
      </w:r>
      <w:r w:rsidRPr="00B833B8">
        <w:rPr>
          <w:rFonts w:ascii="Verdana" w:hAnsi="Verdana"/>
          <w:sz w:val="20"/>
          <w:szCs w:val="20"/>
        </w:rPr>
        <w:t xml:space="preserve"> leiden tot </w:t>
      </w:r>
      <w:r>
        <w:rPr>
          <w:rFonts w:ascii="Verdana" w:hAnsi="Verdana"/>
          <w:sz w:val="20"/>
          <w:szCs w:val="20"/>
        </w:rPr>
        <w:t xml:space="preserve">een enkele procenten </w:t>
      </w:r>
      <w:r w:rsidRPr="00B833B8">
        <w:rPr>
          <w:rFonts w:ascii="Verdana" w:hAnsi="Verdana"/>
          <w:sz w:val="20"/>
          <w:szCs w:val="20"/>
        </w:rPr>
        <w:t xml:space="preserve">lagere opbrengst van de totale verhoging. Dit valt binnen de het </w:t>
      </w:r>
      <w:r>
        <w:rPr>
          <w:rFonts w:ascii="Verdana" w:hAnsi="Verdana"/>
          <w:sz w:val="20"/>
          <w:szCs w:val="20"/>
        </w:rPr>
        <w:t xml:space="preserve">totale </w:t>
      </w:r>
      <w:r w:rsidRPr="00B833B8">
        <w:rPr>
          <w:rFonts w:ascii="Verdana" w:hAnsi="Verdana"/>
          <w:sz w:val="20"/>
          <w:szCs w:val="20"/>
        </w:rPr>
        <w:t xml:space="preserve">gedragseffect waar in </w:t>
      </w:r>
      <w:r>
        <w:rPr>
          <w:rFonts w:ascii="Verdana" w:hAnsi="Verdana"/>
          <w:sz w:val="20"/>
          <w:szCs w:val="20"/>
        </w:rPr>
        <w:t xml:space="preserve">de </w:t>
      </w:r>
      <w:r w:rsidRPr="00B833B8">
        <w:rPr>
          <w:rFonts w:ascii="Verdana" w:hAnsi="Verdana"/>
          <w:sz w:val="20"/>
          <w:szCs w:val="20"/>
        </w:rPr>
        <w:t xml:space="preserve">ramingen rekening mee wordt gehouden (20%). </w:t>
      </w:r>
    </w:p>
    <w:p w:rsidRPr="00DB4F25" w:rsidR="00C51282" w:rsidP="00C51282" w:rsidRDefault="00C51282" w14:paraId="40D75CBC" w14:textId="77777777">
      <w:pPr>
        <w:pStyle w:val="Lijstalinea"/>
        <w:numPr>
          <w:ilvl w:val="1"/>
          <w:numId w:val="32"/>
        </w:numPr>
        <w:rPr>
          <w:rFonts w:ascii="Verdana" w:hAnsi="Verdana"/>
          <w:b/>
          <w:bCs/>
          <w:sz w:val="20"/>
          <w:szCs w:val="20"/>
        </w:rPr>
      </w:pPr>
      <w:r w:rsidRPr="00DB4F25">
        <w:rPr>
          <w:rFonts w:ascii="Verdana" w:hAnsi="Verdana"/>
          <w:b/>
          <w:bCs/>
          <w:sz w:val="20"/>
          <w:szCs w:val="20"/>
        </w:rPr>
        <w:t>Algemene conclusie grenseffecten</w:t>
      </w:r>
    </w:p>
    <w:p w:rsidRPr="00B833B8" w:rsidR="00C51282" w:rsidP="00C51282" w:rsidRDefault="00C51282" w14:paraId="210D724A" w14:textId="77777777">
      <w:pPr>
        <w:pStyle w:val="Lijstalinea"/>
        <w:numPr>
          <w:ilvl w:val="0"/>
          <w:numId w:val="3"/>
        </w:numPr>
        <w:rPr>
          <w:rFonts w:ascii="Verdana" w:hAnsi="Verdana"/>
          <w:sz w:val="20"/>
          <w:szCs w:val="20"/>
        </w:rPr>
      </w:pPr>
      <w:bookmarkStart w:name="_Hlk201005404" w:id="4"/>
      <w:r w:rsidRPr="00B833B8">
        <w:rPr>
          <w:rFonts w:ascii="Verdana" w:hAnsi="Verdana"/>
          <w:sz w:val="20"/>
          <w:szCs w:val="20"/>
        </w:rPr>
        <w:t xml:space="preserve">Grenseffecten hebben een beperkte impact op de totale accijnsinkomsten. Op macroniveau blijft het verlies aan accijnsopbrengsten als gevolg van </w:t>
      </w:r>
      <w:r>
        <w:rPr>
          <w:rFonts w:ascii="Verdana" w:hAnsi="Verdana"/>
          <w:sz w:val="20"/>
          <w:szCs w:val="20"/>
        </w:rPr>
        <w:t>tanken over de grens</w:t>
      </w:r>
      <w:r w:rsidRPr="00B833B8">
        <w:rPr>
          <w:rFonts w:ascii="Verdana" w:hAnsi="Verdana"/>
          <w:sz w:val="20"/>
          <w:szCs w:val="20"/>
        </w:rPr>
        <w:t xml:space="preserve"> relatief </w:t>
      </w:r>
      <w:r>
        <w:rPr>
          <w:rFonts w:ascii="Verdana" w:hAnsi="Verdana"/>
          <w:sz w:val="20"/>
          <w:szCs w:val="20"/>
        </w:rPr>
        <w:t>beperkt</w:t>
      </w:r>
      <w:r w:rsidRPr="00B833B8">
        <w:rPr>
          <w:rFonts w:ascii="Verdana" w:hAnsi="Verdana"/>
          <w:sz w:val="20"/>
          <w:szCs w:val="20"/>
        </w:rPr>
        <w:t xml:space="preserve">. Voor individuele tankstations kunnen de effecten wel aanzienlijk zijn, oplopend tot ruim 20% </w:t>
      </w:r>
      <w:r>
        <w:rPr>
          <w:rFonts w:ascii="Verdana" w:hAnsi="Verdana"/>
          <w:sz w:val="20"/>
          <w:szCs w:val="20"/>
        </w:rPr>
        <w:t>minder</w:t>
      </w:r>
      <w:r w:rsidRPr="00B833B8">
        <w:rPr>
          <w:rFonts w:ascii="Verdana" w:hAnsi="Verdana"/>
          <w:sz w:val="20"/>
          <w:szCs w:val="20"/>
        </w:rPr>
        <w:t xml:space="preserve"> getankte liters. </w:t>
      </w:r>
    </w:p>
    <w:bookmarkEnd w:id="4"/>
    <w:p w:rsidRPr="00B96FB8" w:rsidR="00C51282" w:rsidP="00C51282" w:rsidRDefault="00C51282" w14:paraId="1BE63A21" w14:textId="6057AAFB">
      <w:pPr>
        <w:pStyle w:val="Lijstalinea"/>
        <w:numPr>
          <w:ilvl w:val="0"/>
          <w:numId w:val="3"/>
        </w:numPr>
        <w:rPr>
          <w:rFonts w:ascii="Verdana" w:hAnsi="Verdana"/>
          <w:sz w:val="20"/>
          <w:szCs w:val="20"/>
        </w:rPr>
      </w:pPr>
      <w:r w:rsidRPr="00B833B8">
        <w:rPr>
          <w:rFonts w:ascii="Verdana" w:hAnsi="Verdana"/>
          <w:sz w:val="20"/>
          <w:szCs w:val="20"/>
        </w:rPr>
        <w:t xml:space="preserve">Bij </w:t>
      </w:r>
      <w:r>
        <w:rPr>
          <w:rFonts w:ascii="Verdana" w:hAnsi="Verdana"/>
          <w:sz w:val="20"/>
          <w:szCs w:val="20"/>
        </w:rPr>
        <w:t xml:space="preserve">een afname van het verschil </w:t>
      </w:r>
      <w:r w:rsidRPr="00B833B8">
        <w:rPr>
          <w:rFonts w:ascii="Verdana" w:hAnsi="Verdana"/>
          <w:sz w:val="20"/>
          <w:szCs w:val="20"/>
        </w:rPr>
        <w:t>in pompprijs met België en Duitsland</w:t>
      </w:r>
      <w:r>
        <w:rPr>
          <w:rFonts w:ascii="Verdana" w:hAnsi="Verdana"/>
          <w:sz w:val="20"/>
          <w:szCs w:val="20"/>
        </w:rPr>
        <w:t xml:space="preserve"> van tot circa 5 procentpunt</w:t>
      </w:r>
      <w:r w:rsidRPr="00B833B8">
        <w:rPr>
          <w:rFonts w:ascii="Verdana" w:hAnsi="Verdana"/>
          <w:sz w:val="20"/>
          <w:szCs w:val="20"/>
        </w:rPr>
        <w:t xml:space="preserve"> lijk</w:t>
      </w:r>
      <w:r w:rsidR="00321695">
        <w:rPr>
          <w:rFonts w:ascii="Verdana" w:hAnsi="Verdana"/>
          <w:sz w:val="20"/>
          <w:szCs w:val="20"/>
        </w:rPr>
        <w:t>t</w:t>
      </w:r>
      <w:r w:rsidRPr="00B833B8">
        <w:rPr>
          <w:rFonts w:ascii="Verdana" w:hAnsi="Verdana"/>
          <w:sz w:val="20"/>
          <w:szCs w:val="20"/>
        </w:rPr>
        <w:t xml:space="preserve"> de </w:t>
      </w:r>
      <w:r w:rsidR="00321695">
        <w:rPr>
          <w:rFonts w:ascii="Verdana" w:hAnsi="Verdana"/>
          <w:sz w:val="20"/>
          <w:szCs w:val="20"/>
        </w:rPr>
        <w:t>afname van</w:t>
      </w:r>
      <w:r w:rsidRPr="00B833B8" w:rsidR="00321695">
        <w:rPr>
          <w:rFonts w:ascii="Verdana" w:hAnsi="Verdana"/>
          <w:sz w:val="20"/>
          <w:szCs w:val="20"/>
        </w:rPr>
        <w:t xml:space="preserve"> </w:t>
      </w:r>
      <w:r w:rsidRPr="00B833B8">
        <w:rPr>
          <w:rFonts w:ascii="Verdana" w:hAnsi="Verdana"/>
          <w:sz w:val="20"/>
          <w:szCs w:val="20"/>
        </w:rPr>
        <w:t xml:space="preserve">grenseffecten </w:t>
      </w:r>
      <w:r>
        <w:rPr>
          <w:rFonts w:ascii="Verdana" w:hAnsi="Verdana"/>
          <w:sz w:val="20"/>
          <w:szCs w:val="20"/>
        </w:rPr>
        <w:t>kleiner dan 10%</w:t>
      </w:r>
      <w:r w:rsidRPr="00B833B8">
        <w:rPr>
          <w:rFonts w:ascii="Verdana" w:hAnsi="Verdana"/>
          <w:sz w:val="20"/>
          <w:szCs w:val="20"/>
        </w:rPr>
        <w:t>. Bij grotere wijzigingen lo</w:t>
      </w:r>
      <w:r w:rsidR="00321695">
        <w:rPr>
          <w:rFonts w:ascii="Verdana" w:hAnsi="Verdana"/>
          <w:sz w:val="20"/>
          <w:szCs w:val="20"/>
        </w:rPr>
        <w:t>opt</w:t>
      </w:r>
      <w:r w:rsidRPr="00B833B8">
        <w:rPr>
          <w:rFonts w:ascii="Verdana" w:hAnsi="Verdana"/>
          <w:sz w:val="20"/>
          <w:szCs w:val="20"/>
        </w:rPr>
        <w:t xml:space="preserve"> de </w:t>
      </w:r>
      <w:r w:rsidR="00321695">
        <w:rPr>
          <w:rFonts w:ascii="Verdana" w:hAnsi="Verdana"/>
          <w:sz w:val="20"/>
          <w:szCs w:val="20"/>
        </w:rPr>
        <w:t>afname van</w:t>
      </w:r>
      <w:r w:rsidRPr="00B833B8" w:rsidR="00321695">
        <w:rPr>
          <w:rFonts w:ascii="Verdana" w:hAnsi="Verdana"/>
          <w:sz w:val="20"/>
          <w:szCs w:val="20"/>
        </w:rPr>
        <w:t xml:space="preserve"> </w:t>
      </w:r>
      <w:r w:rsidRPr="00B833B8">
        <w:rPr>
          <w:rFonts w:ascii="Verdana" w:hAnsi="Verdana"/>
          <w:sz w:val="20"/>
          <w:szCs w:val="20"/>
        </w:rPr>
        <w:t xml:space="preserve">grenseffecten op. </w:t>
      </w:r>
    </w:p>
    <w:p w:rsidRPr="00B96FB8" w:rsidR="00C51282" w:rsidP="00C51282" w:rsidRDefault="00C51282" w14:paraId="6A50D522" w14:textId="77777777">
      <w:pPr>
        <w:pStyle w:val="Lijstalinea"/>
        <w:numPr>
          <w:ilvl w:val="0"/>
          <w:numId w:val="3"/>
        </w:numPr>
        <w:rPr>
          <w:rFonts w:ascii="Verdana" w:hAnsi="Verdana"/>
          <w:sz w:val="20"/>
          <w:szCs w:val="20"/>
        </w:rPr>
      </w:pPr>
      <w:r w:rsidRPr="00B96FB8">
        <w:rPr>
          <w:rFonts w:ascii="Verdana" w:hAnsi="Verdana"/>
          <w:sz w:val="20"/>
          <w:szCs w:val="20"/>
        </w:rPr>
        <w:t xml:space="preserve">De stijging van accijns in het basispad zal naar verwachting tot </w:t>
      </w:r>
      <w:r>
        <w:rPr>
          <w:rFonts w:ascii="Verdana" w:hAnsi="Verdana"/>
          <w:sz w:val="20"/>
          <w:szCs w:val="20"/>
        </w:rPr>
        <w:t>enkele tientallen procenten</w:t>
      </w:r>
      <w:r w:rsidRPr="00B96FB8">
        <w:rPr>
          <w:rFonts w:ascii="Verdana" w:hAnsi="Verdana"/>
          <w:sz w:val="20"/>
          <w:szCs w:val="20"/>
        </w:rPr>
        <w:t xml:space="preserve"> minder getankte liters in de grensregio’s leiden als gevolg van grenseffecten. Dit resulteert naar verwachting in een lagere stijging van de accijnsopbrengst van enkele procenten. Daar </w:t>
      </w:r>
      <w:r>
        <w:rPr>
          <w:rFonts w:ascii="Verdana" w:hAnsi="Verdana"/>
          <w:sz w:val="20"/>
          <w:szCs w:val="20"/>
        </w:rPr>
        <w:t>wordt</w:t>
      </w:r>
      <w:r w:rsidRPr="00B96FB8">
        <w:rPr>
          <w:rFonts w:ascii="Verdana" w:hAnsi="Verdana"/>
          <w:sz w:val="20"/>
          <w:szCs w:val="20"/>
        </w:rPr>
        <w:t xml:space="preserve"> rekening mee </w:t>
      </w:r>
      <w:r>
        <w:rPr>
          <w:rFonts w:ascii="Verdana" w:hAnsi="Verdana"/>
          <w:sz w:val="20"/>
          <w:szCs w:val="20"/>
        </w:rPr>
        <w:t xml:space="preserve">gehouden </w:t>
      </w:r>
      <w:r w:rsidRPr="00B96FB8">
        <w:rPr>
          <w:rFonts w:ascii="Verdana" w:hAnsi="Verdana"/>
          <w:sz w:val="20"/>
          <w:szCs w:val="20"/>
        </w:rPr>
        <w:t>bij de ramingen</w:t>
      </w:r>
      <w:r>
        <w:rPr>
          <w:rFonts w:ascii="Verdana" w:hAnsi="Verdana"/>
          <w:sz w:val="20"/>
          <w:szCs w:val="20"/>
        </w:rPr>
        <w:t xml:space="preserve"> van de opbrengst</w:t>
      </w:r>
      <w:r w:rsidRPr="00B96FB8">
        <w:rPr>
          <w:rFonts w:ascii="Verdana" w:hAnsi="Verdana"/>
          <w:sz w:val="20"/>
          <w:szCs w:val="20"/>
        </w:rPr>
        <w:t>.</w:t>
      </w:r>
    </w:p>
    <w:bookmarkEnd w:id="2"/>
    <w:p w:rsidRPr="00B833B8" w:rsidR="00C51282" w:rsidP="00C51282" w:rsidRDefault="00C51282" w14:paraId="3A0D6EB1" w14:textId="77777777">
      <w:pPr>
        <w:rPr>
          <w:rFonts w:ascii="Verdana" w:hAnsi="Verdana"/>
          <w:b/>
          <w:bCs/>
          <w:sz w:val="20"/>
          <w:szCs w:val="20"/>
        </w:rPr>
      </w:pPr>
      <w:r w:rsidRPr="00B833B8">
        <w:rPr>
          <w:rFonts w:ascii="Verdana" w:hAnsi="Verdana"/>
          <w:b/>
          <w:bCs/>
          <w:sz w:val="20"/>
          <w:szCs w:val="20"/>
        </w:rPr>
        <w:br w:type="page"/>
      </w:r>
    </w:p>
    <w:p w:rsidRPr="00B833B8" w:rsidR="00C51282" w:rsidP="00C51282" w:rsidRDefault="00C51282" w14:paraId="305C4103" w14:textId="77777777">
      <w:pPr>
        <w:pStyle w:val="Kop2"/>
        <w:ind w:left="360"/>
        <w:rPr>
          <w:rFonts w:ascii="Verdana" w:hAnsi="Verdana"/>
          <w:sz w:val="28"/>
          <w:szCs w:val="28"/>
        </w:rPr>
      </w:pPr>
      <w:r>
        <w:rPr>
          <w:rFonts w:ascii="Verdana" w:hAnsi="Verdana"/>
          <w:sz w:val="28"/>
          <w:szCs w:val="28"/>
        </w:rPr>
        <w:t xml:space="preserve">8. </w:t>
      </w:r>
      <w:r w:rsidRPr="00B833B8">
        <w:rPr>
          <w:rFonts w:ascii="Verdana" w:hAnsi="Verdana"/>
          <w:sz w:val="28"/>
          <w:szCs w:val="28"/>
        </w:rPr>
        <w:t>Externe effecten</w:t>
      </w:r>
    </w:p>
    <w:p w:rsidRPr="00B833B8" w:rsidR="00C51282" w:rsidP="00C51282" w:rsidRDefault="00C51282" w14:paraId="5E36D938" w14:textId="77777777">
      <w:pPr>
        <w:rPr>
          <w:rFonts w:ascii="Verdana" w:hAnsi="Verdana"/>
          <w:sz w:val="20"/>
          <w:szCs w:val="20"/>
        </w:rPr>
      </w:pPr>
      <w:r w:rsidRPr="00B833B8">
        <w:rPr>
          <w:rFonts w:ascii="Verdana" w:hAnsi="Verdana"/>
          <w:sz w:val="20"/>
          <w:szCs w:val="20"/>
        </w:rPr>
        <w:t>Externe effecten zijn (maatschappelijke) effecten die niet tot uiting komen in de marktprijs van een product. Zo zorgt het gebruik van brandstof bijvoorbeeld voor CO2-uit</w:t>
      </w:r>
      <w:r>
        <w:rPr>
          <w:rFonts w:ascii="Verdana" w:hAnsi="Verdana"/>
          <w:sz w:val="20"/>
          <w:szCs w:val="20"/>
        </w:rPr>
        <w:t>s</w:t>
      </w:r>
      <w:r w:rsidRPr="00B833B8">
        <w:rPr>
          <w:rFonts w:ascii="Verdana" w:hAnsi="Verdana"/>
          <w:sz w:val="20"/>
          <w:szCs w:val="20"/>
        </w:rPr>
        <w:t xml:space="preserve">toot, congestie en verkeersongevallen. </w:t>
      </w:r>
      <w:r>
        <w:rPr>
          <w:rFonts w:ascii="Verdana" w:hAnsi="Verdana"/>
          <w:sz w:val="20"/>
          <w:szCs w:val="20"/>
        </w:rPr>
        <w:t>De</w:t>
      </w:r>
      <w:r w:rsidRPr="00B833B8">
        <w:rPr>
          <w:rFonts w:ascii="Verdana" w:hAnsi="Verdana"/>
          <w:sz w:val="20"/>
          <w:szCs w:val="20"/>
        </w:rPr>
        <w:t xml:space="preserve"> hoogte van de externe effecten kan </w:t>
      </w:r>
      <w:r>
        <w:rPr>
          <w:rFonts w:ascii="Verdana" w:hAnsi="Verdana"/>
          <w:sz w:val="20"/>
          <w:szCs w:val="20"/>
        </w:rPr>
        <w:t>vergeleken worden met de</w:t>
      </w:r>
      <w:r w:rsidRPr="00B833B8">
        <w:rPr>
          <w:rFonts w:ascii="Verdana" w:hAnsi="Verdana"/>
          <w:sz w:val="20"/>
          <w:szCs w:val="20"/>
        </w:rPr>
        <w:t xml:space="preserve"> hoogte voor de accijnstarieven</w:t>
      </w:r>
      <w:r>
        <w:rPr>
          <w:rFonts w:ascii="Verdana" w:hAnsi="Verdana"/>
          <w:sz w:val="20"/>
          <w:szCs w:val="20"/>
        </w:rPr>
        <w:t xml:space="preserve"> om te kijken in hoeverre deze externe effecten beprijsd worden. Door negatieve externe effecten te beprijzen, kan overconsumptie van het betreffende product worden voorkomen; de maatschappelijke kosten worden dan immers meegenomen in de prijs, wat zorgt voor vraagvermindering in dit geval. Het inschatten van de</w:t>
      </w:r>
      <w:r w:rsidRPr="00B833B8">
        <w:rPr>
          <w:rFonts w:ascii="Verdana" w:hAnsi="Verdana"/>
          <w:sz w:val="20"/>
          <w:szCs w:val="20"/>
        </w:rPr>
        <w:t xml:space="preserve"> omvang van externe effecten </w:t>
      </w:r>
      <w:r>
        <w:rPr>
          <w:rFonts w:ascii="Verdana" w:hAnsi="Verdana"/>
          <w:sz w:val="20"/>
          <w:szCs w:val="20"/>
        </w:rPr>
        <w:t xml:space="preserve">is lastig en met veel onzekerheid omgeven. Hieronder is op 3 verschillende manieren de omvang van de externe effecten geschat. </w:t>
      </w:r>
    </w:p>
    <w:p w:rsidRPr="00843E4E" w:rsidR="00C51282" w:rsidP="00C51282" w:rsidRDefault="00C51282" w14:paraId="79381DF8" w14:textId="77777777">
      <w:pPr>
        <w:rPr>
          <w:rFonts w:ascii="Verdana" w:hAnsi="Verdana"/>
          <w:b/>
          <w:bCs/>
          <w:sz w:val="20"/>
          <w:szCs w:val="20"/>
        </w:rPr>
      </w:pPr>
      <w:r w:rsidRPr="00843E4E">
        <w:rPr>
          <w:rFonts w:ascii="Verdana" w:hAnsi="Verdana"/>
          <w:b/>
          <w:bCs/>
          <w:sz w:val="20"/>
          <w:szCs w:val="20"/>
        </w:rPr>
        <w:t>8.1. Beprijzing van CO2</w:t>
      </w:r>
    </w:p>
    <w:p w:rsidRPr="00B833B8" w:rsidR="00C51282" w:rsidP="00C51282" w:rsidRDefault="00C51282" w14:paraId="78E2B11F" w14:textId="77777777">
      <w:pPr>
        <w:rPr>
          <w:rFonts w:ascii="Verdana" w:hAnsi="Verdana"/>
          <w:sz w:val="20"/>
          <w:szCs w:val="20"/>
        </w:rPr>
      </w:pPr>
      <w:r w:rsidRPr="00B833B8">
        <w:rPr>
          <w:rFonts w:ascii="Verdana" w:hAnsi="Verdana"/>
          <w:sz w:val="20"/>
          <w:szCs w:val="20"/>
        </w:rPr>
        <w:t>Een van de externe effecten van brandstofverbruik is CO2</w:t>
      </w:r>
      <w:r>
        <w:rPr>
          <w:rFonts w:ascii="Verdana" w:hAnsi="Verdana"/>
          <w:sz w:val="20"/>
          <w:szCs w:val="20"/>
        </w:rPr>
        <w:t>-</w:t>
      </w:r>
      <w:r w:rsidRPr="00B833B8">
        <w:rPr>
          <w:rFonts w:ascii="Verdana" w:hAnsi="Verdana"/>
          <w:sz w:val="20"/>
          <w:szCs w:val="20"/>
        </w:rPr>
        <w:t>uitstoot</w:t>
      </w:r>
      <w:r>
        <w:rPr>
          <w:rFonts w:ascii="Verdana" w:hAnsi="Verdana"/>
          <w:sz w:val="20"/>
          <w:szCs w:val="20"/>
        </w:rPr>
        <w:t>, omdat dit bijdraagt aan klimaatverandering en daarmee kosten met zich meebrengt voor de maatschappij die niet in de marktprijs zijn inbegrepen. Volgens het PBL lag de milieuprijs voor klimaatschade in 2023 op € 162 per ton CO2.</w:t>
      </w:r>
      <w:r>
        <w:rPr>
          <w:rStyle w:val="Voetnootmarkering"/>
          <w:rFonts w:ascii="Verdana" w:hAnsi="Verdana"/>
          <w:sz w:val="20"/>
          <w:szCs w:val="20"/>
        </w:rPr>
        <w:footnoteReference w:id="16"/>
      </w:r>
      <w:r w:rsidRPr="00B833B8">
        <w:rPr>
          <w:rFonts w:ascii="Verdana" w:hAnsi="Verdana"/>
          <w:sz w:val="20"/>
          <w:szCs w:val="20"/>
        </w:rPr>
        <w:t xml:space="preserve"> </w:t>
      </w:r>
      <w:r>
        <w:rPr>
          <w:rFonts w:ascii="Verdana" w:hAnsi="Verdana"/>
          <w:sz w:val="20"/>
          <w:szCs w:val="20"/>
        </w:rPr>
        <w:t xml:space="preserve">Doormiddel van indexatie komt de milieuprijs voor klimaatschade </w:t>
      </w:r>
      <w:r w:rsidRPr="00B833B8">
        <w:rPr>
          <w:rFonts w:ascii="Verdana" w:hAnsi="Verdana"/>
          <w:sz w:val="20"/>
          <w:szCs w:val="20"/>
        </w:rPr>
        <w:t>in 2025</w:t>
      </w:r>
      <w:r>
        <w:rPr>
          <w:rFonts w:ascii="Verdana" w:hAnsi="Verdana"/>
          <w:sz w:val="20"/>
          <w:szCs w:val="20"/>
        </w:rPr>
        <w:t xml:space="preserve"> uit op</w:t>
      </w:r>
      <w:r w:rsidRPr="00B833B8">
        <w:rPr>
          <w:rFonts w:ascii="Verdana" w:hAnsi="Verdana"/>
          <w:sz w:val="20"/>
          <w:szCs w:val="20"/>
        </w:rPr>
        <w:t xml:space="preserve"> € 17</w:t>
      </w:r>
      <w:r>
        <w:rPr>
          <w:rFonts w:ascii="Verdana" w:hAnsi="Verdana"/>
          <w:sz w:val="20"/>
          <w:szCs w:val="20"/>
        </w:rPr>
        <w:t>3</w:t>
      </w:r>
      <w:r w:rsidRPr="00B833B8">
        <w:rPr>
          <w:rFonts w:ascii="Verdana" w:hAnsi="Verdana"/>
          <w:sz w:val="20"/>
          <w:szCs w:val="20"/>
        </w:rPr>
        <w:t xml:space="preserve"> per ton CO2. </w:t>
      </w:r>
      <w:r>
        <w:rPr>
          <w:rFonts w:ascii="Verdana" w:hAnsi="Verdana"/>
          <w:sz w:val="20"/>
          <w:szCs w:val="20"/>
        </w:rPr>
        <w:t>De prijs van € 173 per ton CO2 resulteert</w:t>
      </w:r>
      <w:r w:rsidRPr="00B833B8">
        <w:rPr>
          <w:rFonts w:ascii="Verdana" w:hAnsi="Verdana"/>
          <w:sz w:val="20"/>
          <w:szCs w:val="20"/>
        </w:rPr>
        <w:t xml:space="preserve"> in een </w:t>
      </w:r>
      <w:r>
        <w:rPr>
          <w:rFonts w:ascii="Verdana" w:hAnsi="Verdana"/>
          <w:sz w:val="20"/>
          <w:szCs w:val="20"/>
        </w:rPr>
        <w:t>milieuprijs</w:t>
      </w:r>
      <w:r w:rsidRPr="00B833B8">
        <w:rPr>
          <w:rFonts w:ascii="Verdana" w:hAnsi="Verdana"/>
          <w:sz w:val="20"/>
          <w:szCs w:val="20"/>
        </w:rPr>
        <w:t xml:space="preserve"> per liter van € 0,39</w:t>
      </w:r>
      <w:r>
        <w:rPr>
          <w:rFonts w:ascii="Verdana" w:hAnsi="Verdana"/>
          <w:sz w:val="20"/>
          <w:szCs w:val="20"/>
        </w:rPr>
        <w:t>2</w:t>
      </w:r>
      <w:r w:rsidRPr="00B833B8">
        <w:rPr>
          <w:rFonts w:ascii="Verdana" w:hAnsi="Verdana"/>
          <w:sz w:val="20"/>
          <w:szCs w:val="20"/>
        </w:rPr>
        <w:t xml:space="preserve"> voor benzine, € 0,45</w:t>
      </w:r>
      <w:r>
        <w:rPr>
          <w:rFonts w:ascii="Verdana" w:hAnsi="Verdana"/>
          <w:sz w:val="20"/>
          <w:szCs w:val="20"/>
        </w:rPr>
        <w:t>0</w:t>
      </w:r>
      <w:r w:rsidRPr="00B833B8">
        <w:rPr>
          <w:rFonts w:ascii="Verdana" w:hAnsi="Verdana"/>
          <w:sz w:val="20"/>
          <w:szCs w:val="20"/>
        </w:rPr>
        <w:t xml:space="preserve"> voor diesel en € 0,2</w:t>
      </w:r>
      <w:r>
        <w:rPr>
          <w:rFonts w:ascii="Verdana" w:hAnsi="Verdana"/>
          <w:sz w:val="20"/>
          <w:szCs w:val="20"/>
        </w:rPr>
        <w:t>78</w:t>
      </w:r>
      <w:r w:rsidRPr="00B833B8">
        <w:rPr>
          <w:rFonts w:ascii="Verdana" w:hAnsi="Verdana"/>
          <w:sz w:val="20"/>
          <w:szCs w:val="20"/>
        </w:rPr>
        <w:t xml:space="preserve"> voor LPG</w:t>
      </w:r>
      <w:r>
        <w:rPr>
          <w:rFonts w:ascii="Verdana" w:hAnsi="Verdana"/>
          <w:sz w:val="20"/>
          <w:szCs w:val="20"/>
        </w:rPr>
        <w:t xml:space="preserve"> wanneer de volledige milieuprijs voor klimaatschade aan de brandstof wordt toegerekend</w:t>
      </w:r>
      <w:r w:rsidRPr="00B833B8">
        <w:rPr>
          <w:rFonts w:ascii="Verdana" w:hAnsi="Verdana"/>
          <w:sz w:val="20"/>
          <w:szCs w:val="20"/>
        </w:rPr>
        <w:t xml:space="preserve">. </w:t>
      </w:r>
      <w:r>
        <w:rPr>
          <w:rFonts w:ascii="Verdana" w:hAnsi="Verdana"/>
          <w:sz w:val="20"/>
          <w:szCs w:val="20"/>
        </w:rPr>
        <w:t>Dat</w:t>
      </w:r>
      <w:r w:rsidRPr="00B833B8">
        <w:rPr>
          <w:rFonts w:ascii="Verdana" w:hAnsi="Verdana"/>
          <w:sz w:val="20"/>
          <w:szCs w:val="20"/>
        </w:rPr>
        <w:t xml:space="preserve"> is</w:t>
      </w:r>
      <w:r>
        <w:rPr>
          <w:rFonts w:ascii="Verdana" w:hAnsi="Verdana"/>
          <w:sz w:val="20"/>
          <w:szCs w:val="20"/>
        </w:rPr>
        <w:t xml:space="preserve"> dat</w:t>
      </w:r>
      <w:r w:rsidRPr="00B833B8">
        <w:rPr>
          <w:rFonts w:ascii="Verdana" w:hAnsi="Verdana"/>
          <w:sz w:val="20"/>
          <w:szCs w:val="20"/>
        </w:rPr>
        <w:t xml:space="preserve"> lager dan de huidige accijnstarieven</w:t>
      </w:r>
      <w:r>
        <w:rPr>
          <w:rFonts w:ascii="Verdana" w:hAnsi="Verdana"/>
          <w:sz w:val="20"/>
          <w:szCs w:val="20"/>
        </w:rPr>
        <w:t xml:space="preserve"> voor benzine en diesel</w:t>
      </w:r>
      <w:r w:rsidRPr="00B833B8">
        <w:rPr>
          <w:rFonts w:ascii="Verdana" w:hAnsi="Verdana"/>
          <w:sz w:val="20"/>
          <w:szCs w:val="20"/>
        </w:rPr>
        <w:t>.</w:t>
      </w:r>
    </w:p>
    <w:p w:rsidRPr="00843E4E" w:rsidR="00C51282" w:rsidP="00C51282" w:rsidRDefault="00C51282" w14:paraId="2BB1E02F" w14:textId="77777777">
      <w:pPr>
        <w:rPr>
          <w:rFonts w:ascii="Verdana" w:hAnsi="Verdana"/>
          <w:b/>
          <w:bCs/>
          <w:sz w:val="20"/>
          <w:szCs w:val="20"/>
        </w:rPr>
      </w:pPr>
      <w:r w:rsidRPr="00843E4E">
        <w:rPr>
          <w:rFonts w:ascii="Verdana" w:hAnsi="Verdana"/>
          <w:b/>
          <w:bCs/>
          <w:sz w:val="20"/>
          <w:szCs w:val="20"/>
        </w:rPr>
        <w:t>8.2. Beprijzing van maatschappelijke kosten</w:t>
      </w:r>
    </w:p>
    <w:p w:rsidRPr="00B833B8" w:rsidR="00C51282" w:rsidP="00C51282" w:rsidRDefault="00C51282" w14:paraId="61F23088" w14:textId="77777777">
      <w:pPr>
        <w:rPr>
          <w:rFonts w:ascii="Verdana" w:hAnsi="Verdana"/>
          <w:sz w:val="20"/>
          <w:szCs w:val="20"/>
        </w:rPr>
      </w:pPr>
      <w:r w:rsidRPr="00B833B8">
        <w:rPr>
          <w:rFonts w:ascii="Verdana" w:hAnsi="Verdana"/>
          <w:sz w:val="20"/>
          <w:szCs w:val="20"/>
        </w:rPr>
        <w:t>Naast CO2</w:t>
      </w:r>
      <w:r>
        <w:rPr>
          <w:rFonts w:ascii="Verdana" w:hAnsi="Verdana"/>
          <w:sz w:val="20"/>
          <w:szCs w:val="20"/>
        </w:rPr>
        <w:t>-</w:t>
      </w:r>
      <w:r w:rsidRPr="00B833B8">
        <w:rPr>
          <w:rFonts w:ascii="Verdana" w:hAnsi="Verdana"/>
          <w:sz w:val="20"/>
          <w:szCs w:val="20"/>
        </w:rPr>
        <w:t>uitstoot brengen brandstoffen echter meer externe effecten met zich mee die vanuit maatschappelijk perspectief ook beprijsd zouden kunnen worden.</w:t>
      </w:r>
      <w:r>
        <w:rPr>
          <w:rFonts w:ascii="Verdana" w:hAnsi="Verdana"/>
          <w:sz w:val="20"/>
          <w:szCs w:val="20"/>
        </w:rPr>
        <w:t xml:space="preserve"> </w:t>
      </w:r>
      <w:r w:rsidRPr="00B833B8">
        <w:rPr>
          <w:rFonts w:ascii="Verdana" w:hAnsi="Verdana"/>
          <w:sz w:val="20"/>
          <w:szCs w:val="20"/>
        </w:rPr>
        <w:t>CE Delft heeft onderzoek gedaan naar de externe kosten van benzine, diesel en LPG auto’s.</w:t>
      </w:r>
      <w:r>
        <w:rPr>
          <w:rStyle w:val="Voetnootmarkering"/>
          <w:rFonts w:ascii="Verdana" w:hAnsi="Verdana"/>
          <w:sz w:val="20"/>
          <w:szCs w:val="20"/>
        </w:rPr>
        <w:footnoteReference w:id="17"/>
      </w:r>
      <w:r w:rsidRPr="00B833B8">
        <w:rPr>
          <w:rFonts w:ascii="Verdana" w:hAnsi="Verdana"/>
          <w:sz w:val="20"/>
          <w:szCs w:val="20"/>
        </w:rPr>
        <w:t xml:space="preserve"> In dit onderzoek wordt </w:t>
      </w:r>
      <w:r>
        <w:rPr>
          <w:rFonts w:ascii="Verdana" w:hAnsi="Verdana"/>
          <w:sz w:val="20"/>
          <w:szCs w:val="20"/>
        </w:rPr>
        <w:t>gekeken naar de externe kosten van infrastructuur, ongevallen, klimaat, luchtvervuiling, brandstofproductie, geluid en congestie die worden veroorzaakt door benzine, diesel en LPG auto’s</w:t>
      </w:r>
      <w:r w:rsidRPr="00B833B8">
        <w:rPr>
          <w:rFonts w:ascii="Verdana" w:hAnsi="Verdana"/>
          <w:sz w:val="20"/>
          <w:szCs w:val="20"/>
        </w:rPr>
        <w:t xml:space="preserve">. </w:t>
      </w:r>
      <w:r>
        <w:rPr>
          <w:rFonts w:ascii="Verdana" w:hAnsi="Verdana"/>
          <w:sz w:val="20"/>
          <w:szCs w:val="20"/>
        </w:rPr>
        <w:t xml:space="preserve">In </w:t>
      </w:r>
      <w:r w:rsidRPr="00B833B8">
        <w:rPr>
          <w:rFonts w:ascii="Verdana" w:hAnsi="Verdana"/>
          <w:sz w:val="20"/>
          <w:szCs w:val="20"/>
        </w:rPr>
        <w:t xml:space="preserve">Tabel </w:t>
      </w:r>
      <w:r>
        <w:rPr>
          <w:rFonts w:ascii="Verdana" w:hAnsi="Verdana"/>
          <w:sz w:val="20"/>
          <w:szCs w:val="20"/>
        </w:rPr>
        <w:t>10</w:t>
      </w:r>
      <w:r w:rsidRPr="00B833B8">
        <w:rPr>
          <w:rFonts w:ascii="Verdana" w:hAnsi="Verdana"/>
          <w:sz w:val="20"/>
          <w:szCs w:val="20"/>
        </w:rPr>
        <w:t xml:space="preserve"> </w:t>
      </w:r>
      <w:r>
        <w:rPr>
          <w:rFonts w:ascii="Verdana" w:hAnsi="Verdana"/>
          <w:sz w:val="20"/>
          <w:szCs w:val="20"/>
        </w:rPr>
        <w:t xml:space="preserve">is een overzicht hiervan weergeven. </w:t>
      </w:r>
      <w:r w:rsidRPr="00B833B8">
        <w:rPr>
          <w:rFonts w:ascii="Verdana" w:hAnsi="Verdana"/>
          <w:sz w:val="20"/>
          <w:szCs w:val="20"/>
        </w:rPr>
        <w:t xml:space="preserve">De tabel geeft de kosten per 1.000 </w:t>
      </w:r>
      <w:r>
        <w:rPr>
          <w:rFonts w:ascii="Verdana" w:hAnsi="Verdana"/>
          <w:sz w:val="20"/>
          <w:szCs w:val="20"/>
        </w:rPr>
        <w:t>voertuig</w:t>
      </w:r>
      <w:r w:rsidRPr="00B833B8">
        <w:rPr>
          <w:rFonts w:ascii="Verdana" w:hAnsi="Verdana"/>
          <w:sz w:val="20"/>
          <w:szCs w:val="20"/>
        </w:rPr>
        <w:t>kilometer</w:t>
      </w:r>
      <w:r>
        <w:rPr>
          <w:rFonts w:ascii="Verdana" w:hAnsi="Verdana"/>
          <w:sz w:val="20"/>
          <w:szCs w:val="20"/>
        </w:rPr>
        <w:t>s</w:t>
      </w:r>
      <w:r w:rsidRPr="00B833B8">
        <w:rPr>
          <w:rFonts w:ascii="Verdana" w:hAnsi="Verdana"/>
          <w:sz w:val="20"/>
          <w:szCs w:val="20"/>
        </w:rPr>
        <w:t xml:space="preserve"> weer in prijspeil 201</w:t>
      </w:r>
      <w:r>
        <w:rPr>
          <w:rFonts w:ascii="Verdana" w:hAnsi="Verdana"/>
          <w:sz w:val="20"/>
          <w:szCs w:val="20"/>
        </w:rPr>
        <w:t>8</w:t>
      </w:r>
      <w:r w:rsidRPr="00B833B8">
        <w:rPr>
          <w:rFonts w:ascii="Verdana" w:hAnsi="Verdana"/>
          <w:sz w:val="20"/>
          <w:szCs w:val="20"/>
        </w:rPr>
        <w:t>.</w:t>
      </w:r>
    </w:p>
    <w:p w:rsidR="00C51282" w:rsidP="00C51282" w:rsidRDefault="00C51282" w14:paraId="233CB9DC" w14:textId="77777777">
      <w:pPr>
        <w:rPr>
          <w:rFonts w:ascii="Verdana" w:hAnsi="Verdana"/>
          <w:sz w:val="20"/>
          <w:szCs w:val="20"/>
        </w:rPr>
      </w:pPr>
      <w:r w:rsidRPr="00B833B8">
        <w:rPr>
          <w:rFonts w:ascii="Verdana" w:hAnsi="Verdana"/>
          <w:i/>
          <w:iCs/>
          <w:sz w:val="20"/>
          <w:szCs w:val="20"/>
        </w:rPr>
        <w:t xml:space="preserve">Tabel </w:t>
      </w:r>
      <w:r>
        <w:rPr>
          <w:rFonts w:ascii="Verdana" w:hAnsi="Verdana"/>
          <w:i/>
          <w:iCs/>
          <w:sz w:val="20"/>
          <w:szCs w:val="20"/>
        </w:rPr>
        <w:t>10</w:t>
      </w:r>
      <w:r w:rsidRPr="00B833B8">
        <w:rPr>
          <w:rFonts w:ascii="Verdana" w:hAnsi="Verdana"/>
          <w:i/>
          <w:iCs/>
          <w:sz w:val="20"/>
          <w:szCs w:val="20"/>
        </w:rPr>
        <w:t xml:space="preserve">: Overzicht </w:t>
      </w:r>
      <w:r>
        <w:rPr>
          <w:rFonts w:ascii="Verdana" w:hAnsi="Verdana"/>
          <w:i/>
          <w:iCs/>
          <w:sz w:val="20"/>
          <w:szCs w:val="20"/>
        </w:rPr>
        <w:t>gemiddelde kosten</w:t>
      </w:r>
      <w:r w:rsidRPr="00B833B8">
        <w:rPr>
          <w:rFonts w:ascii="Verdana" w:hAnsi="Verdana"/>
          <w:i/>
          <w:iCs/>
          <w:sz w:val="20"/>
          <w:szCs w:val="20"/>
        </w:rPr>
        <w:t xml:space="preserve"> </w:t>
      </w:r>
      <w:r>
        <w:rPr>
          <w:rFonts w:ascii="Verdana" w:hAnsi="Verdana"/>
          <w:i/>
          <w:iCs/>
          <w:sz w:val="20"/>
          <w:szCs w:val="20"/>
        </w:rPr>
        <w:t>per 1.000 voertuigkilometers in prijspeil 2018</w:t>
      </w:r>
      <w:r w:rsidRPr="00B833B8">
        <w:rPr>
          <w:rFonts w:ascii="Verdana" w:hAnsi="Verdana"/>
          <w:i/>
          <w:iCs/>
          <w:sz w:val="20"/>
          <w:szCs w:val="20"/>
        </w:rPr>
        <w:t>. (Bron CE Delft)</w:t>
      </w:r>
    </w:p>
    <w:tbl>
      <w:tblPr>
        <w:tblStyle w:val="Rastertabel4-Accent1"/>
        <w:tblW w:w="10019" w:type="dxa"/>
        <w:tblLayout w:type="fixed"/>
        <w:tblLook w:val="04A0" w:firstRow="1" w:lastRow="0" w:firstColumn="1" w:lastColumn="0" w:noHBand="0" w:noVBand="1"/>
      </w:tblPr>
      <w:tblGrid>
        <w:gridCol w:w="1644"/>
        <w:gridCol w:w="1247"/>
        <w:gridCol w:w="1361"/>
        <w:gridCol w:w="1134"/>
        <w:gridCol w:w="1158"/>
        <w:gridCol w:w="1321"/>
        <w:gridCol w:w="907"/>
        <w:gridCol w:w="1247"/>
      </w:tblGrid>
      <w:tr w:rsidRPr="00C00C25" w:rsidR="00C51282" w:rsidTr="00EF6D67" w14:paraId="799720DF"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4" w:type="dxa"/>
          </w:tcPr>
          <w:p w:rsidRPr="002F7BFF" w:rsidR="00C51282" w:rsidP="00EF6D67" w:rsidRDefault="00C51282" w14:paraId="6BB2E856" w14:textId="77777777">
            <w:pPr>
              <w:rPr>
                <w:rFonts w:ascii="Verdana" w:hAnsi="Verdana"/>
                <w:sz w:val="18"/>
                <w:szCs w:val="18"/>
              </w:rPr>
            </w:pPr>
            <w:r w:rsidRPr="002F7BFF">
              <w:rPr>
                <w:rFonts w:ascii="Verdana" w:hAnsi="Verdana"/>
                <w:sz w:val="18"/>
                <w:szCs w:val="18"/>
              </w:rPr>
              <w:t>Personenauto</w:t>
            </w:r>
          </w:p>
        </w:tc>
        <w:tc>
          <w:tcPr>
            <w:tcW w:w="1247" w:type="dxa"/>
          </w:tcPr>
          <w:p w:rsidR="00C51282" w:rsidP="00EF6D67" w:rsidRDefault="00C51282" w14:paraId="49882D05"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2F7BFF">
              <w:rPr>
                <w:rFonts w:ascii="Verdana" w:hAnsi="Verdana"/>
                <w:sz w:val="18"/>
                <w:szCs w:val="18"/>
              </w:rPr>
              <w:t>Infra</w:t>
            </w:r>
            <w:r>
              <w:rPr>
                <w:rFonts w:ascii="Verdana" w:hAnsi="Verdana"/>
                <w:sz w:val="18"/>
                <w:szCs w:val="18"/>
              </w:rPr>
              <w:t>-</w:t>
            </w:r>
          </w:p>
          <w:p w:rsidRPr="002F7BFF" w:rsidR="00C51282" w:rsidP="00EF6D67" w:rsidRDefault="00C51282" w14:paraId="0833E360"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F7BFF">
              <w:rPr>
                <w:rFonts w:ascii="Verdana" w:hAnsi="Verdana"/>
                <w:sz w:val="18"/>
                <w:szCs w:val="18"/>
              </w:rPr>
              <w:t>structuur</w:t>
            </w:r>
          </w:p>
        </w:tc>
        <w:tc>
          <w:tcPr>
            <w:tcW w:w="1361" w:type="dxa"/>
          </w:tcPr>
          <w:p w:rsidRPr="002F7BFF" w:rsidR="00C51282" w:rsidP="00EF6D67" w:rsidRDefault="00C51282" w14:paraId="49A68316"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F7BFF">
              <w:rPr>
                <w:rFonts w:ascii="Verdana" w:hAnsi="Verdana"/>
                <w:sz w:val="18"/>
                <w:szCs w:val="18"/>
              </w:rPr>
              <w:t>Ongevallen</w:t>
            </w:r>
          </w:p>
        </w:tc>
        <w:tc>
          <w:tcPr>
            <w:tcW w:w="1134" w:type="dxa"/>
          </w:tcPr>
          <w:p w:rsidRPr="002F7BFF" w:rsidR="00C51282" w:rsidP="00EF6D67" w:rsidRDefault="00C51282" w14:paraId="13FFB916"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F7BFF">
              <w:rPr>
                <w:rFonts w:ascii="Verdana" w:hAnsi="Verdana"/>
                <w:sz w:val="18"/>
                <w:szCs w:val="18"/>
              </w:rPr>
              <w:t>Klimaat</w:t>
            </w:r>
            <w:r w:rsidRPr="002F7BFF">
              <w:rPr>
                <w:rFonts w:ascii="Verdana" w:hAnsi="Verdana"/>
                <w:sz w:val="14"/>
                <w:szCs w:val="14"/>
              </w:rPr>
              <w:t>*</w:t>
            </w:r>
          </w:p>
        </w:tc>
        <w:tc>
          <w:tcPr>
            <w:tcW w:w="1158" w:type="dxa"/>
          </w:tcPr>
          <w:p w:rsidRPr="002F7BFF" w:rsidR="00C51282" w:rsidP="00EF6D67" w:rsidRDefault="00C51282" w14:paraId="546C4F84"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F7BFF">
              <w:rPr>
                <w:rFonts w:ascii="Verdana" w:hAnsi="Verdana"/>
                <w:sz w:val="18"/>
                <w:szCs w:val="18"/>
              </w:rPr>
              <w:t>Luchtvervuiling</w:t>
            </w:r>
          </w:p>
        </w:tc>
        <w:tc>
          <w:tcPr>
            <w:tcW w:w="1321" w:type="dxa"/>
          </w:tcPr>
          <w:p w:rsidRPr="002F7BFF" w:rsidR="00C51282" w:rsidP="00EF6D67" w:rsidRDefault="00C51282" w14:paraId="5A336294"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F7BFF">
              <w:rPr>
                <w:rFonts w:ascii="Verdana" w:hAnsi="Verdana"/>
                <w:sz w:val="18"/>
                <w:szCs w:val="18"/>
              </w:rPr>
              <w:t>Brandstofproductie</w:t>
            </w:r>
            <w:r w:rsidRPr="002F7BFF">
              <w:rPr>
                <w:rFonts w:ascii="Verdana" w:hAnsi="Verdana"/>
                <w:sz w:val="14"/>
                <w:szCs w:val="14"/>
              </w:rPr>
              <w:t>*</w:t>
            </w:r>
          </w:p>
        </w:tc>
        <w:tc>
          <w:tcPr>
            <w:tcW w:w="907" w:type="dxa"/>
          </w:tcPr>
          <w:p w:rsidRPr="002F7BFF" w:rsidR="00C51282" w:rsidP="00EF6D67" w:rsidRDefault="00C51282" w14:paraId="0059A9A0"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F7BFF">
              <w:rPr>
                <w:rFonts w:ascii="Verdana" w:hAnsi="Verdana"/>
                <w:sz w:val="18"/>
                <w:szCs w:val="18"/>
              </w:rPr>
              <w:t>Geluid</w:t>
            </w:r>
          </w:p>
        </w:tc>
        <w:tc>
          <w:tcPr>
            <w:tcW w:w="1247" w:type="dxa"/>
          </w:tcPr>
          <w:p w:rsidRPr="002F7BFF" w:rsidR="00C51282" w:rsidP="00EF6D67" w:rsidRDefault="00C51282" w14:paraId="0ACD1B25"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F7BFF">
              <w:rPr>
                <w:rFonts w:ascii="Verdana" w:hAnsi="Verdana"/>
                <w:sz w:val="18"/>
                <w:szCs w:val="18"/>
              </w:rPr>
              <w:t>Congestie</w:t>
            </w:r>
            <w:r w:rsidRPr="002F7BFF">
              <w:rPr>
                <w:rFonts w:ascii="Verdana" w:hAnsi="Verdana"/>
                <w:sz w:val="14"/>
                <w:szCs w:val="14"/>
              </w:rPr>
              <w:t>**</w:t>
            </w:r>
          </w:p>
        </w:tc>
      </w:tr>
      <w:tr w:rsidRPr="00C00C25" w:rsidR="00C51282" w:rsidTr="00EF6D67" w14:paraId="0B4604FB"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44" w:type="dxa"/>
          </w:tcPr>
          <w:p w:rsidRPr="002F7BFF" w:rsidR="00C51282" w:rsidP="00EF6D67" w:rsidRDefault="00C51282" w14:paraId="35D50FB4" w14:textId="77777777">
            <w:pPr>
              <w:rPr>
                <w:rFonts w:ascii="Verdana" w:hAnsi="Verdana"/>
                <w:sz w:val="18"/>
                <w:szCs w:val="18"/>
              </w:rPr>
            </w:pPr>
            <w:r w:rsidRPr="002F7BFF">
              <w:rPr>
                <w:rFonts w:ascii="Verdana" w:hAnsi="Verdana"/>
                <w:sz w:val="18"/>
                <w:szCs w:val="18"/>
              </w:rPr>
              <w:t>Benzine</w:t>
            </w:r>
          </w:p>
        </w:tc>
        <w:tc>
          <w:tcPr>
            <w:tcW w:w="1247" w:type="dxa"/>
          </w:tcPr>
          <w:p w:rsidRPr="002F7BFF" w:rsidR="00C51282" w:rsidP="00EF6D67" w:rsidRDefault="00C51282" w14:paraId="49C82AF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65</w:t>
            </w:r>
          </w:p>
        </w:tc>
        <w:tc>
          <w:tcPr>
            <w:tcW w:w="1361" w:type="dxa"/>
          </w:tcPr>
          <w:p w:rsidRPr="002F7BFF" w:rsidR="00C51282" w:rsidP="00EF6D67" w:rsidRDefault="00C51282" w14:paraId="1F24C62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99</w:t>
            </w:r>
          </w:p>
        </w:tc>
        <w:tc>
          <w:tcPr>
            <w:tcW w:w="1134" w:type="dxa"/>
          </w:tcPr>
          <w:p w:rsidRPr="002F7BFF" w:rsidR="00C51282" w:rsidP="00EF6D67" w:rsidRDefault="00C51282" w14:paraId="60D3AFF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12</w:t>
            </w:r>
          </w:p>
        </w:tc>
        <w:tc>
          <w:tcPr>
            <w:tcW w:w="1158" w:type="dxa"/>
          </w:tcPr>
          <w:p w:rsidRPr="002F7BFF" w:rsidR="00C51282" w:rsidP="00EF6D67" w:rsidRDefault="00C51282" w14:paraId="3413A8F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5,2</w:t>
            </w:r>
          </w:p>
        </w:tc>
        <w:tc>
          <w:tcPr>
            <w:tcW w:w="1321" w:type="dxa"/>
          </w:tcPr>
          <w:p w:rsidRPr="002F7BFF" w:rsidR="00C51282" w:rsidP="00EF6D67" w:rsidRDefault="00C51282" w14:paraId="7145278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11</w:t>
            </w:r>
          </w:p>
        </w:tc>
        <w:tc>
          <w:tcPr>
            <w:tcW w:w="907" w:type="dxa"/>
          </w:tcPr>
          <w:p w:rsidRPr="002F7BFF" w:rsidR="00C51282" w:rsidP="00EF6D67" w:rsidRDefault="00C51282" w14:paraId="050B2BA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6,8</w:t>
            </w:r>
          </w:p>
        </w:tc>
        <w:tc>
          <w:tcPr>
            <w:tcW w:w="1247" w:type="dxa"/>
          </w:tcPr>
          <w:p w:rsidRPr="002F7BFF" w:rsidR="00C51282" w:rsidP="00EF6D67" w:rsidRDefault="00C51282" w14:paraId="18979BF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45</w:t>
            </w:r>
          </w:p>
        </w:tc>
      </w:tr>
      <w:tr w:rsidRPr="00C00C25" w:rsidR="00C51282" w:rsidTr="00EF6D67" w14:paraId="7E600B60" w14:textId="77777777">
        <w:trPr>
          <w:trHeight w:val="313"/>
        </w:trPr>
        <w:tc>
          <w:tcPr>
            <w:cnfStyle w:val="001000000000" w:firstRow="0" w:lastRow="0" w:firstColumn="1" w:lastColumn="0" w:oddVBand="0" w:evenVBand="0" w:oddHBand="0" w:evenHBand="0" w:firstRowFirstColumn="0" w:firstRowLastColumn="0" w:lastRowFirstColumn="0" w:lastRowLastColumn="0"/>
            <w:tcW w:w="1644" w:type="dxa"/>
          </w:tcPr>
          <w:p w:rsidRPr="002F7BFF" w:rsidR="00C51282" w:rsidP="00EF6D67" w:rsidRDefault="00C51282" w14:paraId="1839CCE7" w14:textId="77777777">
            <w:pPr>
              <w:rPr>
                <w:rFonts w:ascii="Verdana" w:hAnsi="Verdana"/>
                <w:sz w:val="18"/>
                <w:szCs w:val="18"/>
              </w:rPr>
            </w:pPr>
            <w:r w:rsidRPr="002F7BFF">
              <w:rPr>
                <w:rFonts w:ascii="Verdana" w:hAnsi="Verdana"/>
                <w:sz w:val="18"/>
                <w:szCs w:val="18"/>
              </w:rPr>
              <w:t>Diesel</w:t>
            </w:r>
          </w:p>
        </w:tc>
        <w:tc>
          <w:tcPr>
            <w:tcW w:w="1247" w:type="dxa"/>
          </w:tcPr>
          <w:p w:rsidRPr="002F7BFF" w:rsidR="00C51282" w:rsidP="00EF6D67" w:rsidRDefault="00C51282" w14:paraId="7C768AD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54</w:t>
            </w:r>
          </w:p>
        </w:tc>
        <w:tc>
          <w:tcPr>
            <w:tcW w:w="1361" w:type="dxa"/>
          </w:tcPr>
          <w:p w:rsidRPr="002F7BFF" w:rsidR="00C51282" w:rsidP="00EF6D67" w:rsidRDefault="00C51282" w14:paraId="6AB93A8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71</w:t>
            </w:r>
          </w:p>
        </w:tc>
        <w:tc>
          <w:tcPr>
            <w:tcW w:w="1134" w:type="dxa"/>
          </w:tcPr>
          <w:p w:rsidRPr="002F7BFF" w:rsidR="00C51282" w:rsidP="00EF6D67" w:rsidRDefault="00C51282" w14:paraId="5F07914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w:t>
            </w:r>
          </w:p>
        </w:tc>
        <w:tc>
          <w:tcPr>
            <w:tcW w:w="1158" w:type="dxa"/>
          </w:tcPr>
          <w:p w:rsidRPr="002F7BFF" w:rsidR="00C51282" w:rsidP="00EF6D67" w:rsidRDefault="00C51282" w14:paraId="405D462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14</w:t>
            </w:r>
          </w:p>
        </w:tc>
        <w:tc>
          <w:tcPr>
            <w:tcW w:w="1321" w:type="dxa"/>
          </w:tcPr>
          <w:p w:rsidRPr="002F7BFF" w:rsidR="00C51282" w:rsidP="00EF6D67" w:rsidRDefault="00C51282" w14:paraId="55584B0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7,7</w:t>
            </w:r>
          </w:p>
        </w:tc>
        <w:tc>
          <w:tcPr>
            <w:tcW w:w="907" w:type="dxa"/>
          </w:tcPr>
          <w:p w:rsidRPr="002F7BFF" w:rsidR="00C51282" w:rsidP="00EF6D67" w:rsidRDefault="00C51282" w14:paraId="37446DF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4,9</w:t>
            </w:r>
          </w:p>
        </w:tc>
        <w:tc>
          <w:tcPr>
            <w:tcW w:w="1247" w:type="dxa"/>
          </w:tcPr>
          <w:p w:rsidRPr="002F7BFF" w:rsidR="00C51282" w:rsidP="00EF6D67" w:rsidRDefault="00C51282" w14:paraId="573A9B2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45</w:t>
            </w:r>
          </w:p>
        </w:tc>
      </w:tr>
      <w:tr w:rsidRPr="00C00C25" w:rsidR="00C51282" w:rsidTr="00EF6D67" w14:paraId="4A092DB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44" w:type="dxa"/>
          </w:tcPr>
          <w:p w:rsidRPr="002F7BFF" w:rsidR="00C51282" w:rsidP="00EF6D67" w:rsidRDefault="00C51282" w14:paraId="45A14FA5" w14:textId="77777777">
            <w:pPr>
              <w:rPr>
                <w:rFonts w:ascii="Verdana" w:hAnsi="Verdana"/>
                <w:sz w:val="18"/>
                <w:szCs w:val="18"/>
              </w:rPr>
            </w:pPr>
            <w:r w:rsidRPr="002F7BFF">
              <w:rPr>
                <w:rFonts w:ascii="Verdana" w:hAnsi="Verdana"/>
                <w:sz w:val="18"/>
                <w:szCs w:val="18"/>
              </w:rPr>
              <w:t>LPG</w:t>
            </w:r>
          </w:p>
        </w:tc>
        <w:tc>
          <w:tcPr>
            <w:tcW w:w="1247" w:type="dxa"/>
          </w:tcPr>
          <w:p w:rsidRPr="002F7BFF" w:rsidR="00C51282" w:rsidP="00EF6D67" w:rsidRDefault="00C51282" w14:paraId="58794AD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56</w:t>
            </w:r>
          </w:p>
        </w:tc>
        <w:tc>
          <w:tcPr>
            <w:tcW w:w="1361" w:type="dxa"/>
          </w:tcPr>
          <w:p w:rsidRPr="002F7BFF" w:rsidR="00C51282" w:rsidP="00EF6D67" w:rsidRDefault="00C51282" w14:paraId="4038715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77</w:t>
            </w:r>
          </w:p>
        </w:tc>
        <w:tc>
          <w:tcPr>
            <w:tcW w:w="1134" w:type="dxa"/>
          </w:tcPr>
          <w:p w:rsidRPr="002F7BFF" w:rsidR="00C51282" w:rsidP="00EF6D67" w:rsidRDefault="00C51282" w14:paraId="50611E0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10</w:t>
            </w:r>
          </w:p>
        </w:tc>
        <w:tc>
          <w:tcPr>
            <w:tcW w:w="1158" w:type="dxa"/>
          </w:tcPr>
          <w:p w:rsidRPr="002F7BFF" w:rsidR="00C51282" w:rsidP="00EF6D67" w:rsidRDefault="00C51282" w14:paraId="38C8C87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8,1</w:t>
            </w:r>
          </w:p>
        </w:tc>
        <w:tc>
          <w:tcPr>
            <w:tcW w:w="1321" w:type="dxa"/>
          </w:tcPr>
          <w:p w:rsidRPr="002F7BFF" w:rsidR="00C51282" w:rsidP="00EF6D67" w:rsidRDefault="00C51282" w14:paraId="09BEFDE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4,5</w:t>
            </w:r>
          </w:p>
        </w:tc>
        <w:tc>
          <w:tcPr>
            <w:tcW w:w="907" w:type="dxa"/>
          </w:tcPr>
          <w:p w:rsidRPr="002F7BFF" w:rsidR="00C51282" w:rsidP="00EF6D67" w:rsidRDefault="00C51282" w14:paraId="7F1F791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5,3</w:t>
            </w:r>
          </w:p>
        </w:tc>
        <w:tc>
          <w:tcPr>
            <w:tcW w:w="1247" w:type="dxa"/>
          </w:tcPr>
          <w:p w:rsidRPr="002F7BFF" w:rsidR="00C51282" w:rsidP="00EF6D67" w:rsidRDefault="00C51282" w14:paraId="7575FA1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45</w:t>
            </w:r>
          </w:p>
        </w:tc>
      </w:tr>
    </w:tbl>
    <w:p w:rsidRPr="005D48B3" w:rsidR="00C51282" w:rsidP="00C51282" w:rsidRDefault="00C51282" w14:paraId="5D2C613C" w14:textId="77777777">
      <w:pPr>
        <w:spacing w:after="0"/>
        <w:rPr>
          <w:rFonts w:ascii="Verdana" w:hAnsi="Verdana"/>
          <w:sz w:val="18"/>
          <w:szCs w:val="18"/>
        </w:rPr>
      </w:pPr>
      <w:r w:rsidRPr="005D48B3">
        <w:rPr>
          <w:rFonts w:ascii="Verdana" w:hAnsi="Verdana"/>
          <w:sz w:val="18"/>
          <w:szCs w:val="18"/>
        </w:rPr>
        <w:t>*Voor de kosten van klimaat en brandstofproductie geeft het rapport 3 waardes. In de berekening gaan we uit van de middelste waarde</w:t>
      </w:r>
    </w:p>
    <w:p w:rsidRPr="005D48B3" w:rsidR="00C51282" w:rsidP="00C51282" w:rsidRDefault="00C51282" w14:paraId="0A9B0FC5" w14:textId="77777777">
      <w:pPr>
        <w:spacing w:after="0"/>
        <w:rPr>
          <w:rFonts w:ascii="Verdana" w:hAnsi="Verdana"/>
          <w:sz w:val="18"/>
          <w:szCs w:val="18"/>
        </w:rPr>
      </w:pPr>
      <w:r w:rsidRPr="005D48B3">
        <w:rPr>
          <w:rFonts w:ascii="Verdana" w:hAnsi="Verdana"/>
          <w:sz w:val="18"/>
          <w:szCs w:val="18"/>
        </w:rPr>
        <w:t>**Voor congestiekosten geeft het rapport een waarde voor op hoofdwegen en in de stad. In de berekening maken we gebruik van de gemiddelde congestiekosten door personenauto’s op hoofdwegen.</w:t>
      </w:r>
    </w:p>
    <w:p w:rsidRPr="002F7BFF" w:rsidR="00C51282" w:rsidP="00C51282" w:rsidRDefault="00C51282" w14:paraId="79B8AB4A" w14:textId="77777777">
      <w:pPr>
        <w:spacing w:after="0"/>
        <w:rPr>
          <w:rFonts w:ascii="Verdana" w:hAnsi="Verdana"/>
          <w:sz w:val="14"/>
          <w:szCs w:val="14"/>
        </w:rPr>
      </w:pPr>
    </w:p>
    <w:p w:rsidR="00C51282" w:rsidP="00C51282" w:rsidRDefault="00C51282" w14:paraId="3C9034F6" w14:textId="26C10831">
      <w:pPr>
        <w:rPr>
          <w:rFonts w:ascii="Verdana" w:hAnsi="Verdana"/>
          <w:sz w:val="20"/>
          <w:szCs w:val="20"/>
        </w:rPr>
      </w:pPr>
      <w:r w:rsidRPr="00B833B8">
        <w:rPr>
          <w:rFonts w:ascii="Verdana" w:hAnsi="Verdana"/>
          <w:sz w:val="20"/>
          <w:szCs w:val="20"/>
        </w:rPr>
        <w:t xml:space="preserve">Deze externe kosten </w:t>
      </w:r>
      <w:r>
        <w:rPr>
          <w:rFonts w:ascii="Verdana" w:hAnsi="Verdana"/>
          <w:sz w:val="20"/>
          <w:szCs w:val="20"/>
        </w:rPr>
        <w:t>zijn</w:t>
      </w:r>
      <w:r w:rsidRPr="00B833B8">
        <w:rPr>
          <w:rFonts w:ascii="Verdana" w:hAnsi="Verdana"/>
          <w:sz w:val="20"/>
          <w:szCs w:val="20"/>
        </w:rPr>
        <w:t xml:space="preserve"> in prijspeil 2025 gezet om te bepalen </w:t>
      </w:r>
      <w:r>
        <w:rPr>
          <w:rFonts w:ascii="Verdana" w:hAnsi="Verdana"/>
          <w:sz w:val="20"/>
          <w:szCs w:val="20"/>
        </w:rPr>
        <w:t>wat de externe kosten</w:t>
      </w:r>
      <w:r w:rsidRPr="00B833B8">
        <w:rPr>
          <w:rFonts w:ascii="Verdana" w:hAnsi="Verdana"/>
          <w:sz w:val="20"/>
          <w:szCs w:val="20"/>
        </w:rPr>
        <w:t xml:space="preserve"> per 1.000 </w:t>
      </w:r>
      <w:r>
        <w:rPr>
          <w:rFonts w:ascii="Verdana" w:hAnsi="Verdana"/>
          <w:sz w:val="20"/>
          <w:szCs w:val="20"/>
        </w:rPr>
        <w:t xml:space="preserve">gereden </w:t>
      </w:r>
      <w:r w:rsidRPr="00B833B8">
        <w:rPr>
          <w:rFonts w:ascii="Verdana" w:hAnsi="Verdana"/>
          <w:sz w:val="20"/>
          <w:szCs w:val="20"/>
        </w:rPr>
        <w:t xml:space="preserve">kilometer in 2025 </w:t>
      </w:r>
      <w:r>
        <w:rPr>
          <w:rFonts w:ascii="Verdana" w:hAnsi="Verdana"/>
          <w:sz w:val="20"/>
          <w:szCs w:val="20"/>
        </w:rPr>
        <w:t xml:space="preserve">zijn voor een benzine, diesel en LPG auto. Verder wordt er nog een correctie </w:t>
      </w:r>
      <w:r w:rsidR="00E50FCB">
        <w:rPr>
          <w:rFonts w:ascii="Verdana" w:hAnsi="Verdana"/>
          <w:sz w:val="20"/>
          <w:szCs w:val="20"/>
        </w:rPr>
        <w:t>toegepast</w:t>
      </w:r>
      <w:r>
        <w:rPr>
          <w:rFonts w:ascii="Verdana" w:hAnsi="Verdana"/>
          <w:sz w:val="20"/>
          <w:szCs w:val="20"/>
        </w:rPr>
        <w:t>: n</w:t>
      </w:r>
      <w:r w:rsidRPr="00B833B8">
        <w:rPr>
          <w:rFonts w:ascii="Verdana" w:hAnsi="Verdana"/>
          <w:sz w:val="20"/>
          <w:szCs w:val="20"/>
        </w:rPr>
        <w:t xml:space="preserve">aast accijns </w:t>
      </w:r>
      <w:r>
        <w:rPr>
          <w:rFonts w:ascii="Verdana" w:hAnsi="Verdana"/>
          <w:sz w:val="20"/>
          <w:szCs w:val="20"/>
        </w:rPr>
        <w:t>wordt</w:t>
      </w:r>
      <w:r w:rsidRPr="00B833B8">
        <w:rPr>
          <w:rFonts w:ascii="Verdana" w:hAnsi="Verdana"/>
          <w:sz w:val="20"/>
          <w:szCs w:val="20"/>
        </w:rPr>
        <w:t xml:space="preserve"> autogebruik </w:t>
      </w:r>
      <w:r>
        <w:rPr>
          <w:rFonts w:ascii="Verdana" w:hAnsi="Verdana"/>
          <w:sz w:val="20"/>
          <w:szCs w:val="20"/>
        </w:rPr>
        <w:t xml:space="preserve">ook </w:t>
      </w:r>
      <w:r w:rsidRPr="00B833B8">
        <w:rPr>
          <w:rFonts w:ascii="Verdana" w:hAnsi="Verdana"/>
          <w:sz w:val="20"/>
          <w:szCs w:val="20"/>
        </w:rPr>
        <w:t>belast</w:t>
      </w:r>
      <w:r>
        <w:rPr>
          <w:rFonts w:ascii="Verdana" w:hAnsi="Verdana"/>
          <w:sz w:val="20"/>
          <w:szCs w:val="20"/>
        </w:rPr>
        <w:t xml:space="preserve"> via</w:t>
      </w:r>
      <w:r w:rsidRPr="00B833B8">
        <w:rPr>
          <w:rFonts w:ascii="Verdana" w:hAnsi="Verdana"/>
          <w:sz w:val="20"/>
          <w:szCs w:val="20"/>
        </w:rPr>
        <w:t xml:space="preserve"> de BPM </w:t>
      </w:r>
      <w:r>
        <w:rPr>
          <w:rFonts w:ascii="Verdana" w:hAnsi="Verdana"/>
          <w:sz w:val="20"/>
          <w:szCs w:val="20"/>
        </w:rPr>
        <w:t>bij</w:t>
      </w:r>
      <w:r w:rsidRPr="00B833B8">
        <w:rPr>
          <w:rFonts w:ascii="Verdana" w:hAnsi="Verdana"/>
          <w:sz w:val="20"/>
          <w:szCs w:val="20"/>
        </w:rPr>
        <w:t xml:space="preserve"> aankoop en </w:t>
      </w:r>
      <w:r>
        <w:rPr>
          <w:rFonts w:ascii="Verdana" w:hAnsi="Verdana"/>
          <w:sz w:val="20"/>
          <w:szCs w:val="20"/>
        </w:rPr>
        <w:t xml:space="preserve">via de </w:t>
      </w:r>
      <w:r w:rsidRPr="00B833B8">
        <w:rPr>
          <w:rFonts w:ascii="Verdana" w:hAnsi="Verdana"/>
          <w:sz w:val="20"/>
          <w:szCs w:val="20"/>
        </w:rPr>
        <w:t xml:space="preserve">MRB </w:t>
      </w:r>
      <w:r>
        <w:rPr>
          <w:rFonts w:ascii="Verdana" w:hAnsi="Verdana"/>
          <w:sz w:val="20"/>
          <w:szCs w:val="20"/>
        </w:rPr>
        <w:t xml:space="preserve">voor het </w:t>
      </w:r>
      <w:r w:rsidRPr="00B833B8">
        <w:rPr>
          <w:rFonts w:ascii="Verdana" w:hAnsi="Verdana"/>
          <w:sz w:val="20"/>
          <w:szCs w:val="20"/>
        </w:rPr>
        <w:t>bezit van een auto. Voor de BPM en MRB is berekend hoe hoog deze belasting in 2025 is per 1.000 gereden kilometers. Door de BPM en MRB van de externe kosten af te halen blijft het onbelaste deel van de externe effecten</w:t>
      </w:r>
      <w:r>
        <w:rPr>
          <w:rFonts w:ascii="Verdana" w:hAnsi="Verdana"/>
          <w:sz w:val="20"/>
          <w:szCs w:val="20"/>
        </w:rPr>
        <w:t xml:space="preserve"> per 1.000 gereden kilometers</w:t>
      </w:r>
      <w:r w:rsidRPr="00B833B8">
        <w:rPr>
          <w:rFonts w:ascii="Verdana" w:hAnsi="Verdana"/>
          <w:sz w:val="20"/>
          <w:szCs w:val="20"/>
        </w:rPr>
        <w:t xml:space="preserve"> over. Vervolgens is </w:t>
      </w:r>
      <w:r>
        <w:rPr>
          <w:rFonts w:ascii="Verdana" w:hAnsi="Verdana"/>
          <w:sz w:val="20"/>
          <w:szCs w:val="20"/>
        </w:rPr>
        <w:t xml:space="preserve">op basis van het gemiddelde verbruik van benzine, diesel en LPG </w:t>
      </w:r>
      <w:r w:rsidRPr="00B833B8">
        <w:rPr>
          <w:rFonts w:ascii="Verdana" w:hAnsi="Verdana"/>
          <w:sz w:val="20"/>
          <w:szCs w:val="20"/>
        </w:rPr>
        <w:t>bepaald hoe hoog het accijnstarief per liter moet zijn om de externe effecten van autogebruik volledig te belasten.</w:t>
      </w:r>
      <w:r>
        <w:rPr>
          <w:rStyle w:val="Voetnootmarkering"/>
          <w:rFonts w:ascii="Verdana" w:hAnsi="Verdana"/>
          <w:sz w:val="20"/>
          <w:szCs w:val="20"/>
        </w:rPr>
        <w:footnoteReference w:id="18"/>
      </w:r>
      <w:r w:rsidRPr="00B833B8">
        <w:rPr>
          <w:rFonts w:ascii="Verdana" w:hAnsi="Verdana"/>
          <w:sz w:val="20"/>
          <w:szCs w:val="20"/>
        </w:rPr>
        <w:t xml:space="preserve"> </w:t>
      </w:r>
      <w:r>
        <w:rPr>
          <w:rFonts w:ascii="Verdana" w:hAnsi="Verdana"/>
          <w:sz w:val="20"/>
          <w:szCs w:val="20"/>
        </w:rPr>
        <w:t xml:space="preserve"> Dit resulteert in een beprijzing per liter van </w:t>
      </w:r>
      <w:r w:rsidRPr="00B833B8">
        <w:rPr>
          <w:rFonts w:ascii="Verdana" w:hAnsi="Verdana"/>
          <w:sz w:val="20"/>
          <w:szCs w:val="20"/>
        </w:rPr>
        <w:t xml:space="preserve">€ </w:t>
      </w:r>
      <w:r>
        <w:rPr>
          <w:rFonts w:ascii="Verdana" w:hAnsi="Verdana"/>
          <w:sz w:val="20"/>
          <w:szCs w:val="20"/>
        </w:rPr>
        <w:t>2,59</w:t>
      </w:r>
      <w:r w:rsidRPr="00B833B8">
        <w:rPr>
          <w:rFonts w:ascii="Verdana" w:hAnsi="Verdana"/>
          <w:sz w:val="20"/>
          <w:szCs w:val="20"/>
        </w:rPr>
        <w:t xml:space="preserve"> voor benzine, € </w:t>
      </w:r>
      <w:r>
        <w:rPr>
          <w:rFonts w:ascii="Verdana" w:hAnsi="Verdana"/>
          <w:sz w:val="20"/>
          <w:szCs w:val="20"/>
        </w:rPr>
        <w:t>2,08</w:t>
      </w:r>
      <w:r w:rsidRPr="00B833B8">
        <w:rPr>
          <w:rFonts w:ascii="Verdana" w:hAnsi="Verdana"/>
          <w:sz w:val="20"/>
          <w:szCs w:val="20"/>
        </w:rPr>
        <w:t xml:space="preserve"> voor diesel en € </w:t>
      </w:r>
      <w:r>
        <w:rPr>
          <w:rFonts w:ascii="Verdana" w:hAnsi="Verdana"/>
          <w:sz w:val="20"/>
          <w:szCs w:val="20"/>
        </w:rPr>
        <w:t>1,24</w:t>
      </w:r>
      <w:r w:rsidRPr="00B833B8">
        <w:rPr>
          <w:rFonts w:ascii="Verdana" w:hAnsi="Verdana"/>
          <w:sz w:val="20"/>
          <w:szCs w:val="20"/>
        </w:rPr>
        <w:t xml:space="preserve"> voor LPG. Om de externe kosten uit het rapport van CE Delft volledig te beprijzen zouden de accijnstarieven hoger moeten zijn dan de huidige tarieven en hoger dan de tarieven uit het basispad.</w:t>
      </w:r>
    </w:p>
    <w:p w:rsidRPr="002F7BFF" w:rsidR="00C51282" w:rsidP="00C51282" w:rsidRDefault="00C51282" w14:paraId="034C9D9C" w14:textId="77777777">
      <w:pPr>
        <w:rPr>
          <w:rFonts w:ascii="Verdana" w:hAnsi="Verdana"/>
          <w:i/>
          <w:iCs/>
          <w:sz w:val="20"/>
          <w:szCs w:val="20"/>
        </w:rPr>
      </w:pPr>
      <w:r>
        <w:rPr>
          <w:rFonts w:ascii="Verdana" w:hAnsi="Verdana"/>
          <w:i/>
          <w:iCs/>
          <w:sz w:val="20"/>
          <w:szCs w:val="20"/>
        </w:rPr>
        <w:t>Tabel 11: Onbelaste externe effecten per liter brandstof in prijspeil 2025. (Exclusief infrastructuur).</w:t>
      </w:r>
    </w:p>
    <w:tbl>
      <w:tblPr>
        <w:tblStyle w:val="Rastertabel4-Accent1"/>
        <w:tblW w:w="5000" w:type="pct"/>
        <w:tblLook w:val="04A0" w:firstRow="1" w:lastRow="0" w:firstColumn="1" w:lastColumn="0" w:noHBand="0" w:noVBand="1"/>
      </w:tblPr>
      <w:tblGrid>
        <w:gridCol w:w="1740"/>
        <w:gridCol w:w="1830"/>
        <w:gridCol w:w="1830"/>
        <w:gridCol w:w="1830"/>
        <w:gridCol w:w="1830"/>
      </w:tblGrid>
      <w:tr w:rsidR="00C51282" w:rsidTr="00936A54" w14:paraId="720E73A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C51282" w:rsidP="00EF6D67" w:rsidRDefault="00C51282" w14:paraId="2D470DCA" w14:textId="77777777">
            <w:pPr>
              <w:rPr>
                <w:rFonts w:ascii="Verdana" w:hAnsi="Verdana"/>
                <w:sz w:val="20"/>
                <w:szCs w:val="20"/>
              </w:rPr>
            </w:pPr>
          </w:p>
        </w:tc>
        <w:tc>
          <w:tcPr>
            <w:tcW w:w="1010" w:type="pct"/>
          </w:tcPr>
          <w:p w:rsidR="00C51282" w:rsidP="00EF6D67" w:rsidRDefault="00C51282" w14:paraId="19E8C6FE" w14:textId="77777777">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Externe kosten (1.000 km)</w:t>
            </w:r>
          </w:p>
        </w:tc>
        <w:tc>
          <w:tcPr>
            <w:tcW w:w="1010" w:type="pct"/>
          </w:tcPr>
          <w:p w:rsidR="00C51282" w:rsidP="00EF6D67" w:rsidRDefault="00C51282" w14:paraId="1226C921" w14:textId="77777777">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BMP + MRB (1.000 km)</w:t>
            </w:r>
          </w:p>
        </w:tc>
        <w:tc>
          <w:tcPr>
            <w:tcW w:w="1010" w:type="pct"/>
          </w:tcPr>
          <w:p w:rsidR="00C51282" w:rsidP="00EF6D67" w:rsidRDefault="00C51282" w14:paraId="74FEBC12" w14:textId="77777777">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Verbruik (liters per 1.000 km)</w:t>
            </w:r>
          </w:p>
        </w:tc>
        <w:tc>
          <w:tcPr>
            <w:tcW w:w="1010" w:type="pct"/>
          </w:tcPr>
          <w:p w:rsidR="00C51282" w:rsidP="00EF6D67" w:rsidRDefault="00C51282" w14:paraId="6B81EA82" w14:textId="77777777">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Onbelast externe effect per liter</w:t>
            </w:r>
          </w:p>
        </w:tc>
      </w:tr>
      <w:tr w:rsidR="00C51282" w:rsidTr="00936A54" w14:paraId="35CA2E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C51282" w:rsidP="00EF6D67" w:rsidRDefault="00C51282" w14:paraId="2F790785" w14:textId="77777777">
            <w:pPr>
              <w:rPr>
                <w:rFonts w:ascii="Verdana" w:hAnsi="Verdana"/>
                <w:sz w:val="20"/>
                <w:szCs w:val="20"/>
              </w:rPr>
            </w:pPr>
            <w:r>
              <w:rPr>
                <w:rFonts w:ascii="Verdana" w:hAnsi="Verdana"/>
                <w:sz w:val="20"/>
                <w:szCs w:val="20"/>
              </w:rPr>
              <w:t>Benzine</w:t>
            </w:r>
          </w:p>
        </w:tc>
        <w:tc>
          <w:tcPr>
            <w:tcW w:w="1010" w:type="pct"/>
          </w:tcPr>
          <w:p w:rsidR="00C51282" w:rsidP="00EF6D67" w:rsidRDefault="00C51282" w14:paraId="51225866"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233</w:t>
            </w:r>
          </w:p>
        </w:tc>
        <w:tc>
          <w:tcPr>
            <w:tcW w:w="1010" w:type="pct"/>
          </w:tcPr>
          <w:p w:rsidR="00C51282" w:rsidP="00EF6D67" w:rsidRDefault="00C51282" w14:paraId="2DA62E27"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65</w:t>
            </w:r>
          </w:p>
        </w:tc>
        <w:tc>
          <w:tcPr>
            <w:tcW w:w="1010" w:type="pct"/>
          </w:tcPr>
          <w:p w:rsidR="00C51282" w:rsidP="00EF6D67" w:rsidRDefault="00C51282" w14:paraId="5B4553A0"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65</w:t>
            </w:r>
          </w:p>
        </w:tc>
        <w:tc>
          <w:tcPr>
            <w:tcW w:w="1010" w:type="pct"/>
          </w:tcPr>
          <w:p w:rsidR="00C51282" w:rsidP="00EF6D67" w:rsidRDefault="00C51282" w14:paraId="0DA60994"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2,59</w:t>
            </w:r>
          </w:p>
        </w:tc>
      </w:tr>
      <w:tr w:rsidR="00C51282" w:rsidTr="00936A54" w14:paraId="6870B4AC" w14:textId="77777777">
        <w:tc>
          <w:tcPr>
            <w:cnfStyle w:val="001000000000" w:firstRow="0" w:lastRow="0" w:firstColumn="1" w:lastColumn="0" w:oddVBand="0" w:evenVBand="0" w:oddHBand="0" w:evenHBand="0" w:firstRowFirstColumn="0" w:firstRowLastColumn="0" w:lastRowFirstColumn="0" w:lastRowLastColumn="0"/>
            <w:tcW w:w="960" w:type="pct"/>
          </w:tcPr>
          <w:p w:rsidR="00C51282" w:rsidP="00EF6D67" w:rsidRDefault="00C51282" w14:paraId="285A9C7D" w14:textId="77777777">
            <w:pPr>
              <w:rPr>
                <w:rFonts w:ascii="Verdana" w:hAnsi="Verdana"/>
                <w:sz w:val="20"/>
                <w:szCs w:val="20"/>
              </w:rPr>
            </w:pPr>
            <w:r>
              <w:rPr>
                <w:rFonts w:ascii="Verdana" w:hAnsi="Verdana"/>
                <w:sz w:val="20"/>
                <w:szCs w:val="20"/>
              </w:rPr>
              <w:t>Diesel</w:t>
            </w:r>
          </w:p>
        </w:tc>
        <w:tc>
          <w:tcPr>
            <w:tcW w:w="1010" w:type="pct"/>
          </w:tcPr>
          <w:p w:rsidR="00C51282" w:rsidP="00EF6D67" w:rsidRDefault="00C51282" w14:paraId="373231F7"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198</w:t>
            </w:r>
          </w:p>
        </w:tc>
        <w:tc>
          <w:tcPr>
            <w:tcW w:w="1010" w:type="pct"/>
          </w:tcPr>
          <w:p w:rsidR="00C51282" w:rsidP="00EF6D67" w:rsidRDefault="00C51282" w14:paraId="1BB3A04F"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82</w:t>
            </w:r>
          </w:p>
        </w:tc>
        <w:tc>
          <w:tcPr>
            <w:tcW w:w="1010" w:type="pct"/>
          </w:tcPr>
          <w:p w:rsidR="00C51282" w:rsidP="00EF6D67" w:rsidRDefault="00C51282" w14:paraId="5519A66D"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56</w:t>
            </w:r>
          </w:p>
        </w:tc>
        <w:tc>
          <w:tcPr>
            <w:tcW w:w="1010" w:type="pct"/>
          </w:tcPr>
          <w:p w:rsidR="00C51282" w:rsidP="00EF6D67" w:rsidRDefault="00C51282" w14:paraId="5412987C"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2,08</w:t>
            </w:r>
          </w:p>
        </w:tc>
      </w:tr>
      <w:tr w:rsidR="00C51282" w:rsidTr="00936A54" w14:paraId="7547C0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C51282" w:rsidP="00EF6D67" w:rsidRDefault="00C51282" w14:paraId="46D00C57" w14:textId="77777777">
            <w:pPr>
              <w:rPr>
                <w:rFonts w:ascii="Verdana" w:hAnsi="Verdana"/>
                <w:sz w:val="20"/>
                <w:szCs w:val="20"/>
              </w:rPr>
            </w:pPr>
            <w:r>
              <w:rPr>
                <w:rFonts w:ascii="Verdana" w:hAnsi="Verdana"/>
                <w:sz w:val="20"/>
                <w:szCs w:val="20"/>
              </w:rPr>
              <w:t>LPG</w:t>
            </w:r>
          </w:p>
        </w:tc>
        <w:tc>
          <w:tcPr>
            <w:tcW w:w="1010" w:type="pct"/>
          </w:tcPr>
          <w:p w:rsidR="00C51282" w:rsidP="00EF6D67" w:rsidRDefault="00C51282" w14:paraId="367647FD"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195</w:t>
            </w:r>
          </w:p>
        </w:tc>
        <w:tc>
          <w:tcPr>
            <w:tcW w:w="1010" w:type="pct"/>
          </w:tcPr>
          <w:p w:rsidR="00C51282" w:rsidP="00EF6D67" w:rsidRDefault="00C51282" w14:paraId="72B47B57"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81</w:t>
            </w:r>
          </w:p>
        </w:tc>
        <w:tc>
          <w:tcPr>
            <w:tcW w:w="1010" w:type="pct"/>
          </w:tcPr>
          <w:p w:rsidR="00C51282" w:rsidP="00EF6D67" w:rsidRDefault="00C51282" w14:paraId="10ECAEEC"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92</w:t>
            </w:r>
          </w:p>
        </w:tc>
        <w:tc>
          <w:tcPr>
            <w:tcW w:w="1010" w:type="pct"/>
          </w:tcPr>
          <w:p w:rsidR="00C51282" w:rsidP="00EF6D67" w:rsidRDefault="00C51282" w14:paraId="62FF4004"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1,24</w:t>
            </w:r>
          </w:p>
        </w:tc>
      </w:tr>
    </w:tbl>
    <w:p w:rsidR="00C51282" w:rsidP="00C51282" w:rsidRDefault="00C51282" w14:paraId="5CB89EC4" w14:textId="77777777">
      <w:pPr>
        <w:rPr>
          <w:rFonts w:ascii="Verdana" w:hAnsi="Verdana"/>
          <w:b/>
          <w:bCs/>
          <w:i/>
          <w:iCs/>
          <w:sz w:val="20"/>
          <w:szCs w:val="20"/>
        </w:rPr>
      </w:pPr>
    </w:p>
    <w:p w:rsidRPr="00843E4E" w:rsidR="00C51282" w:rsidP="00C51282" w:rsidRDefault="00C51282" w14:paraId="31AFBC44" w14:textId="77777777">
      <w:pPr>
        <w:rPr>
          <w:rFonts w:ascii="Verdana" w:hAnsi="Verdana"/>
          <w:b/>
          <w:bCs/>
          <w:sz w:val="20"/>
          <w:szCs w:val="20"/>
        </w:rPr>
      </w:pPr>
      <w:r w:rsidRPr="00843E4E">
        <w:rPr>
          <w:rFonts w:ascii="Verdana" w:hAnsi="Verdana"/>
          <w:b/>
          <w:bCs/>
          <w:sz w:val="20"/>
          <w:szCs w:val="20"/>
        </w:rPr>
        <w:t>8.3. Infrastructuurkosten</w:t>
      </w:r>
    </w:p>
    <w:p w:rsidR="00C51282" w:rsidP="00C51282" w:rsidRDefault="00C51282" w14:paraId="3DD6483B" w14:textId="77777777">
      <w:pPr>
        <w:rPr>
          <w:rFonts w:ascii="Verdana" w:hAnsi="Verdana"/>
          <w:sz w:val="20"/>
          <w:szCs w:val="20"/>
        </w:rPr>
      </w:pPr>
      <w:r w:rsidRPr="00B833B8">
        <w:rPr>
          <w:rFonts w:ascii="Verdana" w:hAnsi="Verdana"/>
          <w:sz w:val="20"/>
          <w:szCs w:val="20"/>
        </w:rPr>
        <w:t xml:space="preserve">In het rapport van CE Delft wordt ook gekeken naar de infrastructuurkosten voor benzine, diesel en LPG auto’s. Infrastructuurkosten zijn alle kosten voor aanleg, vernieuwing, onderhoud en beheer van transportinfrastructuur. Infrastructuurkosten worden grotendeels gefinancierd door de overheid waardoor deze kosten meestal niet of onvoldoende worden meegenomen in mobiliteitsbeslissingen. Infrastructuurkosten kunnen als externe kosten worden gezien omdat autogebruikers niet betalen voor deze kosten en deze kosten uiteindelijk door de maatschappij betaald worden. </w:t>
      </w:r>
    </w:p>
    <w:p w:rsidRPr="00B833B8" w:rsidR="00C51282" w:rsidP="00C51282" w:rsidRDefault="00C51282" w14:paraId="609DDCDE" w14:textId="77777777">
      <w:pPr>
        <w:rPr>
          <w:rFonts w:ascii="Verdana" w:hAnsi="Verdana"/>
          <w:sz w:val="20"/>
          <w:szCs w:val="20"/>
        </w:rPr>
      </w:pPr>
      <w:r w:rsidRPr="00B833B8">
        <w:rPr>
          <w:rFonts w:ascii="Verdana" w:hAnsi="Verdana"/>
          <w:sz w:val="20"/>
          <w:szCs w:val="20"/>
        </w:rPr>
        <w:t xml:space="preserve">Als infrastructuur kosten worden meegenomen in de externe effecten stijgt de benodigde beprijzing per liter brandstof. </w:t>
      </w:r>
      <w:r>
        <w:rPr>
          <w:rFonts w:ascii="Verdana" w:hAnsi="Verdana"/>
          <w:sz w:val="20"/>
          <w:szCs w:val="20"/>
        </w:rPr>
        <w:t xml:space="preserve">Het corrigeren voor inflatie en BPM en MRB zoals in de vorige paragraaf </w:t>
      </w:r>
      <w:r w:rsidRPr="00B833B8">
        <w:rPr>
          <w:rFonts w:ascii="Verdana" w:hAnsi="Verdana"/>
          <w:sz w:val="20"/>
          <w:szCs w:val="20"/>
        </w:rPr>
        <w:t xml:space="preserve"> resulteert in een beprijzing per liter van € </w:t>
      </w:r>
      <w:r>
        <w:rPr>
          <w:rFonts w:ascii="Verdana" w:hAnsi="Verdana"/>
          <w:sz w:val="20"/>
          <w:szCs w:val="20"/>
        </w:rPr>
        <w:t>3,89</w:t>
      </w:r>
      <w:r w:rsidRPr="00B833B8">
        <w:rPr>
          <w:rFonts w:ascii="Verdana" w:hAnsi="Verdana"/>
          <w:sz w:val="20"/>
          <w:szCs w:val="20"/>
        </w:rPr>
        <w:t xml:space="preserve"> voor benzine, € </w:t>
      </w:r>
      <w:r>
        <w:rPr>
          <w:rFonts w:ascii="Verdana" w:hAnsi="Verdana"/>
          <w:sz w:val="20"/>
          <w:szCs w:val="20"/>
        </w:rPr>
        <w:t>3,34</w:t>
      </w:r>
      <w:r w:rsidRPr="00B833B8">
        <w:rPr>
          <w:rFonts w:ascii="Verdana" w:hAnsi="Verdana"/>
          <w:sz w:val="20"/>
          <w:szCs w:val="20"/>
        </w:rPr>
        <w:t xml:space="preserve"> voor diesel en € </w:t>
      </w:r>
      <w:r>
        <w:rPr>
          <w:rFonts w:ascii="Verdana" w:hAnsi="Verdana"/>
          <w:sz w:val="20"/>
          <w:szCs w:val="20"/>
        </w:rPr>
        <w:t>2,03</w:t>
      </w:r>
      <w:r w:rsidRPr="00B833B8">
        <w:rPr>
          <w:rFonts w:ascii="Verdana" w:hAnsi="Verdana"/>
          <w:sz w:val="20"/>
          <w:szCs w:val="20"/>
        </w:rPr>
        <w:t xml:space="preserve"> voor LPG. Infrastructuurkosten resulteren echter ook in veel externe baten voor de maatschappij. Autogebruik beprijzen voor infrastructuurkosten is daardoor mogelijk een te zware belasting om de werkelijke externe effecten te dekken.</w:t>
      </w:r>
    </w:p>
    <w:p w:rsidRPr="00B96FB8" w:rsidR="00C51282" w:rsidP="00C51282" w:rsidRDefault="00C51282" w14:paraId="232F1DE5" w14:textId="77777777">
      <w:pPr>
        <w:rPr>
          <w:rFonts w:ascii="Verdana" w:hAnsi="Verdana"/>
          <w:b/>
          <w:bCs/>
          <w:sz w:val="20"/>
          <w:szCs w:val="20"/>
        </w:rPr>
      </w:pPr>
      <w:r w:rsidRPr="00B96FB8">
        <w:rPr>
          <w:rFonts w:ascii="Verdana" w:hAnsi="Verdana"/>
          <w:b/>
          <w:bCs/>
          <w:sz w:val="20"/>
          <w:szCs w:val="20"/>
        </w:rPr>
        <w:t xml:space="preserve">8.4. </w:t>
      </w:r>
      <w:r>
        <w:rPr>
          <w:rFonts w:ascii="Verdana" w:hAnsi="Verdana"/>
          <w:b/>
          <w:bCs/>
          <w:sz w:val="20"/>
          <w:szCs w:val="20"/>
        </w:rPr>
        <w:t>Vergelijking</w:t>
      </w:r>
      <w:r w:rsidRPr="00B96FB8">
        <w:rPr>
          <w:rFonts w:ascii="Verdana" w:hAnsi="Verdana"/>
          <w:b/>
          <w:bCs/>
          <w:sz w:val="20"/>
          <w:szCs w:val="20"/>
        </w:rPr>
        <w:t xml:space="preserve"> </w:t>
      </w:r>
      <w:r>
        <w:rPr>
          <w:rFonts w:ascii="Verdana" w:hAnsi="Verdana"/>
          <w:b/>
          <w:bCs/>
          <w:sz w:val="20"/>
          <w:szCs w:val="20"/>
        </w:rPr>
        <w:t>methodes</w:t>
      </w:r>
    </w:p>
    <w:p w:rsidR="00C51282" w:rsidP="00C51282" w:rsidRDefault="00C51282" w14:paraId="619AAD96" w14:textId="77777777">
      <w:pPr>
        <w:rPr>
          <w:rFonts w:ascii="Verdana" w:hAnsi="Verdana"/>
          <w:sz w:val="20"/>
          <w:szCs w:val="20"/>
        </w:rPr>
      </w:pPr>
      <w:r>
        <w:rPr>
          <w:rFonts w:ascii="Verdana" w:hAnsi="Verdana"/>
          <w:sz w:val="20"/>
          <w:szCs w:val="20"/>
        </w:rPr>
        <w:t>Onderstaande tabel</w:t>
      </w:r>
      <w:r w:rsidRPr="00B833B8">
        <w:rPr>
          <w:rFonts w:ascii="Verdana" w:hAnsi="Verdana"/>
          <w:sz w:val="20"/>
          <w:szCs w:val="20"/>
        </w:rPr>
        <w:t xml:space="preserve"> geeft een overzicht van de externe kosten van benzine, diesel en LPG op basis van de 3</w:t>
      </w:r>
      <w:r>
        <w:rPr>
          <w:rFonts w:ascii="Verdana" w:hAnsi="Verdana"/>
          <w:sz w:val="20"/>
          <w:szCs w:val="20"/>
        </w:rPr>
        <w:t xml:space="preserve"> hierboven beschreven</w:t>
      </w:r>
      <w:r w:rsidRPr="00B833B8">
        <w:rPr>
          <w:rFonts w:ascii="Verdana" w:hAnsi="Verdana"/>
          <w:sz w:val="20"/>
          <w:szCs w:val="20"/>
        </w:rPr>
        <w:t xml:space="preserve"> methodes. </w:t>
      </w:r>
    </w:p>
    <w:p w:rsidRPr="005D48B3" w:rsidR="00C51282" w:rsidP="00C51282" w:rsidRDefault="00C51282" w14:paraId="060233B4" w14:textId="77777777">
      <w:pPr>
        <w:rPr>
          <w:rFonts w:ascii="Verdana" w:hAnsi="Verdana"/>
          <w:i/>
          <w:iCs/>
          <w:sz w:val="20"/>
          <w:szCs w:val="20"/>
        </w:rPr>
      </w:pPr>
      <w:r>
        <w:rPr>
          <w:rFonts w:ascii="Verdana" w:hAnsi="Verdana"/>
          <w:i/>
          <w:iCs/>
          <w:sz w:val="20"/>
          <w:szCs w:val="20"/>
        </w:rPr>
        <w:t>Tabel 12: Vergelijking methodes beprijzen</w:t>
      </w:r>
    </w:p>
    <w:tbl>
      <w:tblPr>
        <w:tblStyle w:val="Lijsttabel4-Accent1"/>
        <w:tblW w:w="5000" w:type="pct"/>
        <w:tblLook w:val="04A0" w:firstRow="1" w:lastRow="0" w:firstColumn="1" w:lastColumn="0" w:noHBand="0" w:noVBand="1"/>
      </w:tblPr>
      <w:tblGrid>
        <w:gridCol w:w="1844"/>
        <w:gridCol w:w="1904"/>
        <w:gridCol w:w="2656"/>
        <w:gridCol w:w="2656"/>
      </w:tblGrid>
      <w:tr w:rsidRPr="008E4B43" w:rsidR="00C51282" w:rsidTr="00936A54" w14:paraId="75648F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Pr>
          <w:p w:rsidRPr="00B833B8" w:rsidR="00C51282" w:rsidP="00EF6D67" w:rsidRDefault="00C51282" w14:paraId="1D863C8F" w14:textId="77777777">
            <w:pPr>
              <w:rPr>
                <w:rFonts w:ascii="Verdana" w:hAnsi="Verdana"/>
                <w:b w:val="0"/>
                <w:bCs w:val="0"/>
                <w:sz w:val="20"/>
                <w:szCs w:val="20"/>
              </w:rPr>
            </w:pPr>
            <w:r w:rsidRPr="00B833B8">
              <w:rPr>
                <w:rFonts w:ascii="Verdana" w:hAnsi="Verdana"/>
                <w:sz w:val="20"/>
                <w:szCs w:val="20"/>
              </w:rPr>
              <w:t>Brandstof</w:t>
            </w:r>
          </w:p>
        </w:tc>
        <w:tc>
          <w:tcPr>
            <w:tcW w:w="1051" w:type="pct"/>
          </w:tcPr>
          <w:p w:rsidRPr="00B833B8" w:rsidR="00C51282" w:rsidP="00EF6D67" w:rsidRDefault="00C51282" w14:paraId="41CE0E52"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szCs w:val="20"/>
              </w:rPr>
            </w:pPr>
            <w:r>
              <w:rPr>
                <w:rFonts w:ascii="Verdana" w:hAnsi="Verdana"/>
                <w:sz w:val="20"/>
                <w:szCs w:val="20"/>
              </w:rPr>
              <w:t>Beprijzing</w:t>
            </w:r>
            <w:r w:rsidRPr="00B833B8">
              <w:rPr>
                <w:rFonts w:ascii="Verdana" w:hAnsi="Verdana"/>
                <w:sz w:val="20"/>
                <w:szCs w:val="20"/>
              </w:rPr>
              <w:t xml:space="preserve"> CO2 </w:t>
            </w:r>
          </w:p>
        </w:tc>
        <w:tc>
          <w:tcPr>
            <w:tcW w:w="1466" w:type="pct"/>
          </w:tcPr>
          <w:p w:rsidRPr="00B833B8" w:rsidR="00C51282" w:rsidP="00EF6D67" w:rsidRDefault="00C51282" w14:paraId="19082780"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szCs w:val="20"/>
              </w:rPr>
            </w:pPr>
            <w:r w:rsidRPr="00B833B8">
              <w:rPr>
                <w:rFonts w:ascii="Verdana" w:hAnsi="Verdana"/>
                <w:sz w:val="20"/>
                <w:szCs w:val="20"/>
              </w:rPr>
              <w:t>Externe effecten (Exclusief infrastructuur)</w:t>
            </w:r>
          </w:p>
        </w:tc>
        <w:tc>
          <w:tcPr>
            <w:tcW w:w="1466" w:type="pct"/>
          </w:tcPr>
          <w:p w:rsidRPr="00B833B8" w:rsidR="00C51282" w:rsidP="00EF6D67" w:rsidRDefault="00C51282" w14:paraId="68E00674"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szCs w:val="20"/>
              </w:rPr>
            </w:pPr>
            <w:r w:rsidRPr="00B833B8">
              <w:rPr>
                <w:rFonts w:ascii="Verdana" w:hAnsi="Verdana"/>
                <w:sz w:val="20"/>
                <w:szCs w:val="20"/>
              </w:rPr>
              <w:t>Externe effecten (Inclusief infrastructuur)</w:t>
            </w:r>
          </w:p>
        </w:tc>
      </w:tr>
      <w:tr w:rsidRPr="008E4B43" w:rsidR="00C51282" w:rsidTr="00936A54" w14:paraId="1CACBF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Pr>
          <w:p w:rsidRPr="00B833B8" w:rsidR="00C51282" w:rsidP="00EF6D67" w:rsidRDefault="00C51282" w14:paraId="2DEB52AD" w14:textId="77777777">
            <w:pPr>
              <w:rPr>
                <w:rFonts w:ascii="Verdana" w:hAnsi="Verdana"/>
                <w:b w:val="0"/>
                <w:bCs w:val="0"/>
                <w:sz w:val="20"/>
                <w:szCs w:val="20"/>
              </w:rPr>
            </w:pPr>
            <w:r w:rsidRPr="00B833B8">
              <w:rPr>
                <w:rFonts w:ascii="Verdana" w:hAnsi="Verdana"/>
                <w:sz w:val="20"/>
                <w:szCs w:val="20"/>
              </w:rPr>
              <w:t>Benzine</w:t>
            </w:r>
          </w:p>
        </w:tc>
        <w:tc>
          <w:tcPr>
            <w:tcW w:w="1051" w:type="pct"/>
          </w:tcPr>
          <w:p w:rsidRPr="00B833B8" w:rsidR="00C51282" w:rsidP="00EF6D67" w:rsidRDefault="00C51282" w14:paraId="37CF8AFE"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B833B8">
              <w:rPr>
                <w:rFonts w:ascii="Verdana" w:hAnsi="Verdana"/>
                <w:color w:val="000000"/>
                <w:sz w:val="20"/>
                <w:szCs w:val="20"/>
              </w:rPr>
              <w:t>0,39</w:t>
            </w:r>
            <w:r>
              <w:rPr>
                <w:rFonts w:ascii="Verdana" w:hAnsi="Verdana"/>
                <w:color w:val="000000"/>
                <w:sz w:val="20"/>
                <w:szCs w:val="20"/>
              </w:rPr>
              <w:t>2</w:t>
            </w:r>
          </w:p>
        </w:tc>
        <w:tc>
          <w:tcPr>
            <w:tcW w:w="1466" w:type="pct"/>
          </w:tcPr>
          <w:p w:rsidRPr="00B833B8" w:rsidR="00C51282" w:rsidP="00EF6D67" w:rsidRDefault="00C51282" w14:paraId="30140B70"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2,59</w:t>
            </w:r>
          </w:p>
        </w:tc>
        <w:tc>
          <w:tcPr>
            <w:tcW w:w="1466" w:type="pct"/>
          </w:tcPr>
          <w:p w:rsidRPr="00B833B8" w:rsidR="00C51282" w:rsidP="00EF6D67" w:rsidRDefault="00C51282" w14:paraId="0C07A760"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3,89</w:t>
            </w:r>
          </w:p>
        </w:tc>
      </w:tr>
      <w:tr w:rsidRPr="008E4B43" w:rsidR="00C51282" w:rsidTr="00936A54" w14:paraId="0B45181E" w14:textId="77777777">
        <w:tc>
          <w:tcPr>
            <w:cnfStyle w:val="001000000000" w:firstRow="0" w:lastRow="0" w:firstColumn="1" w:lastColumn="0" w:oddVBand="0" w:evenVBand="0" w:oddHBand="0" w:evenHBand="0" w:firstRowFirstColumn="0" w:firstRowLastColumn="0" w:lastRowFirstColumn="0" w:lastRowLastColumn="0"/>
            <w:tcW w:w="1017" w:type="pct"/>
          </w:tcPr>
          <w:p w:rsidRPr="00B833B8" w:rsidR="00C51282" w:rsidP="00EF6D67" w:rsidRDefault="00C51282" w14:paraId="2A404E58" w14:textId="77777777">
            <w:pPr>
              <w:rPr>
                <w:rFonts w:ascii="Verdana" w:hAnsi="Verdana"/>
                <w:b w:val="0"/>
                <w:bCs w:val="0"/>
                <w:sz w:val="20"/>
                <w:szCs w:val="20"/>
              </w:rPr>
            </w:pPr>
            <w:r w:rsidRPr="00B833B8">
              <w:rPr>
                <w:rFonts w:ascii="Verdana" w:hAnsi="Verdana"/>
                <w:sz w:val="20"/>
                <w:szCs w:val="20"/>
              </w:rPr>
              <w:t>Diesel</w:t>
            </w:r>
          </w:p>
        </w:tc>
        <w:tc>
          <w:tcPr>
            <w:tcW w:w="1051" w:type="pct"/>
          </w:tcPr>
          <w:p w:rsidRPr="00B833B8" w:rsidR="00C51282" w:rsidP="00EF6D67" w:rsidRDefault="00C51282" w14:paraId="000A4B0F" w14:textId="77777777">
            <w:pPr>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rPr>
            </w:pPr>
            <w:r w:rsidRPr="00B833B8">
              <w:rPr>
                <w:rFonts w:ascii="Verdana" w:hAnsi="Verdana"/>
                <w:color w:val="000000"/>
                <w:sz w:val="20"/>
                <w:szCs w:val="20"/>
              </w:rPr>
              <w:t>0,45</w:t>
            </w:r>
            <w:r>
              <w:rPr>
                <w:rFonts w:ascii="Verdana" w:hAnsi="Verdana"/>
                <w:color w:val="000000"/>
                <w:sz w:val="20"/>
                <w:szCs w:val="20"/>
              </w:rPr>
              <w:t>0</w:t>
            </w:r>
          </w:p>
        </w:tc>
        <w:tc>
          <w:tcPr>
            <w:tcW w:w="1466" w:type="pct"/>
          </w:tcPr>
          <w:p w:rsidRPr="00B833B8" w:rsidR="00C51282" w:rsidP="00EF6D67" w:rsidRDefault="00C51282" w14:paraId="25EE1DB2"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2,08</w:t>
            </w:r>
          </w:p>
        </w:tc>
        <w:tc>
          <w:tcPr>
            <w:tcW w:w="1466" w:type="pct"/>
          </w:tcPr>
          <w:p w:rsidRPr="00B833B8" w:rsidR="00C51282" w:rsidP="00EF6D67" w:rsidRDefault="00C51282" w14:paraId="3AF605B1" w14:textId="77777777">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3,34</w:t>
            </w:r>
          </w:p>
        </w:tc>
      </w:tr>
      <w:tr w:rsidRPr="008E4B43" w:rsidR="00C51282" w:rsidTr="00936A54" w14:paraId="1FD402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Pr>
          <w:p w:rsidRPr="00B833B8" w:rsidR="00C51282" w:rsidP="00EF6D67" w:rsidRDefault="00C51282" w14:paraId="74BAEEF1" w14:textId="77777777">
            <w:pPr>
              <w:rPr>
                <w:rFonts w:ascii="Verdana" w:hAnsi="Verdana"/>
                <w:b w:val="0"/>
                <w:bCs w:val="0"/>
                <w:sz w:val="20"/>
                <w:szCs w:val="20"/>
              </w:rPr>
            </w:pPr>
            <w:r w:rsidRPr="00B833B8">
              <w:rPr>
                <w:rFonts w:ascii="Verdana" w:hAnsi="Verdana"/>
                <w:sz w:val="20"/>
                <w:szCs w:val="20"/>
              </w:rPr>
              <w:t>LPG</w:t>
            </w:r>
          </w:p>
        </w:tc>
        <w:tc>
          <w:tcPr>
            <w:tcW w:w="1051" w:type="pct"/>
          </w:tcPr>
          <w:p w:rsidRPr="00B833B8" w:rsidR="00C51282" w:rsidP="00EF6D67" w:rsidRDefault="00C51282" w14:paraId="426D8EA8"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B833B8">
              <w:rPr>
                <w:rFonts w:ascii="Verdana" w:hAnsi="Verdana"/>
                <w:color w:val="000000"/>
                <w:sz w:val="20"/>
                <w:szCs w:val="20"/>
              </w:rPr>
              <w:t>0,2</w:t>
            </w:r>
            <w:r>
              <w:rPr>
                <w:rFonts w:ascii="Verdana" w:hAnsi="Verdana"/>
                <w:color w:val="000000"/>
                <w:sz w:val="20"/>
                <w:szCs w:val="20"/>
              </w:rPr>
              <w:t>78</w:t>
            </w:r>
          </w:p>
        </w:tc>
        <w:tc>
          <w:tcPr>
            <w:tcW w:w="1466" w:type="pct"/>
          </w:tcPr>
          <w:p w:rsidRPr="00B833B8" w:rsidR="00C51282" w:rsidP="00EF6D67" w:rsidRDefault="00C51282" w14:paraId="0006ADA9"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1,24</w:t>
            </w:r>
          </w:p>
        </w:tc>
        <w:tc>
          <w:tcPr>
            <w:tcW w:w="1466" w:type="pct"/>
          </w:tcPr>
          <w:p w:rsidRPr="00B833B8" w:rsidR="00C51282" w:rsidP="00EF6D67" w:rsidRDefault="00C51282" w14:paraId="1B40CBB8" w14:textId="77777777">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2,03</w:t>
            </w:r>
          </w:p>
        </w:tc>
      </w:tr>
    </w:tbl>
    <w:p w:rsidRPr="00B833B8" w:rsidR="00C51282" w:rsidP="00C51282" w:rsidRDefault="00C51282" w14:paraId="236FBF04" w14:textId="77777777">
      <w:pPr>
        <w:rPr>
          <w:rFonts w:ascii="Verdana" w:hAnsi="Verdana"/>
          <w:b/>
          <w:bCs/>
          <w:sz w:val="20"/>
          <w:szCs w:val="20"/>
        </w:rPr>
      </w:pPr>
    </w:p>
    <w:p w:rsidRPr="00B833B8" w:rsidR="00C51282" w:rsidP="00C51282" w:rsidRDefault="00C51282" w14:paraId="10FFB4E1" w14:textId="77777777">
      <w:pPr>
        <w:rPr>
          <w:rFonts w:ascii="Verdana" w:hAnsi="Verdana"/>
          <w:b/>
          <w:bCs/>
          <w:sz w:val="20"/>
          <w:szCs w:val="20"/>
        </w:rPr>
      </w:pPr>
      <w:r>
        <w:rPr>
          <w:rFonts w:ascii="Verdana" w:hAnsi="Verdana"/>
          <w:b/>
          <w:bCs/>
          <w:sz w:val="20"/>
          <w:szCs w:val="20"/>
        </w:rPr>
        <w:t xml:space="preserve">8.5. </w:t>
      </w:r>
      <w:r w:rsidRPr="00B833B8">
        <w:rPr>
          <w:rFonts w:ascii="Verdana" w:hAnsi="Verdana"/>
          <w:b/>
          <w:bCs/>
          <w:sz w:val="20"/>
          <w:szCs w:val="20"/>
        </w:rPr>
        <w:t>Relatie met huidige tarieven</w:t>
      </w:r>
    </w:p>
    <w:p w:rsidRPr="00B833B8" w:rsidR="00C51282" w:rsidP="00C51282" w:rsidRDefault="00C51282" w14:paraId="3CCAC699" w14:textId="77777777">
      <w:pPr>
        <w:rPr>
          <w:rFonts w:ascii="Verdana" w:hAnsi="Verdana"/>
          <w:sz w:val="20"/>
          <w:szCs w:val="20"/>
        </w:rPr>
      </w:pPr>
      <w:r w:rsidRPr="00B833B8">
        <w:rPr>
          <w:rFonts w:ascii="Verdana" w:hAnsi="Verdana"/>
          <w:sz w:val="20"/>
          <w:szCs w:val="20"/>
        </w:rPr>
        <w:t xml:space="preserve">Het in kaart brengen van de omvang van externe effecten van brandstofgebruik gaat gepaard met grote onzekerheden en is daarom vooral indicatief van aard. </w:t>
      </w:r>
      <w:r>
        <w:rPr>
          <w:rFonts w:ascii="Verdana" w:hAnsi="Verdana"/>
          <w:sz w:val="20"/>
          <w:szCs w:val="20"/>
        </w:rPr>
        <w:t>D</w:t>
      </w:r>
      <w:r w:rsidRPr="00B833B8">
        <w:rPr>
          <w:rFonts w:ascii="Verdana" w:hAnsi="Verdana"/>
          <w:sz w:val="20"/>
          <w:szCs w:val="20"/>
        </w:rPr>
        <w:t xml:space="preserve">e beschikbare schattingen </w:t>
      </w:r>
      <w:r>
        <w:rPr>
          <w:rFonts w:ascii="Verdana" w:hAnsi="Verdana"/>
          <w:sz w:val="20"/>
          <w:szCs w:val="20"/>
        </w:rPr>
        <w:t xml:space="preserve">bieden wel </w:t>
      </w:r>
      <w:r w:rsidRPr="00B833B8">
        <w:rPr>
          <w:rFonts w:ascii="Verdana" w:hAnsi="Verdana"/>
          <w:sz w:val="20"/>
          <w:szCs w:val="20"/>
        </w:rPr>
        <w:t xml:space="preserve">inzichten voor de beoordeling van de </w:t>
      </w:r>
      <w:proofErr w:type="spellStart"/>
      <w:r w:rsidRPr="00B833B8">
        <w:rPr>
          <w:rFonts w:ascii="Verdana" w:hAnsi="Verdana"/>
          <w:sz w:val="20"/>
          <w:szCs w:val="20"/>
        </w:rPr>
        <w:t>toereikendheid</w:t>
      </w:r>
      <w:proofErr w:type="spellEnd"/>
      <w:r w:rsidRPr="00B833B8">
        <w:rPr>
          <w:rFonts w:ascii="Verdana" w:hAnsi="Verdana"/>
          <w:sz w:val="20"/>
          <w:szCs w:val="20"/>
        </w:rPr>
        <w:t xml:space="preserve"> van accijnstarieven</w:t>
      </w:r>
      <w:r>
        <w:rPr>
          <w:rFonts w:ascii="Verdana" w:hAnsi="Verdana"/>
          <w:sz w:val="20"/>
          <w:szCs w:val="20"/>
        </w:rPr>
        <w:t xml:space="preserve"> voor beprijzing. De accijnstarieven in het basispad liggen voor zowel benzine, LPG en diesel de onder de kosten van de externe effecten (inclusief en exclusief infrastructuur). De accijns op benzine komt het meest in de buurt van de externe effecten.  </w:t>
      </w:r>
    </w:p>
    <w:p w:rsidRPr="00B833B8" w:rsidR="00C51282" w:rsidP="00C51282" w:rsidRDefault="00C51282" w14:paraId="4A31B186" w14:textId="77777777">
      <w:pPr>
        <w:rPr>
          <w:rFonts w:ascii="Verdana" w:hAnsi="Verdana"/>
          <w:b/>
          <w:bCs/>
          <w:sz w:val="20"/>
          <w:szCs w:val="20"/>
        </w:rPr>
      </w:pPr>
    </w:p>
    <w:p w:rsidRPr="00C51282" w:rsidR="006922F3" w:rsidP="00C51282" w:rsidRDefault="006922F3" w14:paraId="034BDF27" w14:textId="77777777"/>
    <w:sectPr w:rsidRPr="00C51282" w:rsidR="006922F3" w:rsidSect="00936A54">
      <w:footerReference w:type="default" r:id="rId23"/>
      <w:pgSz w:w="11906" w:h="16838"/>
      <w:pgMar w:top="1418" w:right="1418" w:bottom="1134"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97CA" w14:textId="77777777" w:rsidR="009823EC" w:rsidRDefault="009823EC" w:rsidP="008A1315">
      <w:pPr>
        <w:spacing w:after="0" w:line="240" w:lineRule="auto"/>
      </w:pPr>
      <w:r>
        <w:separator/>
      </w:r>
    </w:p>
  </w:endnote>
  <w:endnote w:type="continuationSeparator" w:id="0">
    <w:p w14:paraId="0B83FD96" w14:textId="77777777" w:rsidR="009823EC" w:rsidRDefault="009823EC" w:rsidP="008A1315">
      <w:pPr>
        <w:spacing w:after="0" w:line="240" w:lineRule="auto"/>
      </w:pPr>
      <w:r>
        <w:continuationSeparator/>
      </w:r>
    </w:p>
  </w:endnote>
  <w:endnote w:type="continuationNotice" w:id="1">
    <w:p w14:paraId="70344CB3" w14:textId="77777777" w:rsidR="009823EC" w:rsidRDefault="00982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089415"/>
      <w:docPartObj>
        <w:docPartGallery w:val="Page Numbers (Bottom of Page)"/>
        <w:docPartUnique/>
      </w:docPartObj>
    </w:sdtPr>
    <w:sdtEndPr/>
    <w:sdtContent>
      <w:p w14:paraId="4872A123" w14:textId="2A17597A" w:rsidR="000A6FEB" w:rsidRDefault="000A6FEB">
        <w:pPr>
          <w:pStyle w:val="Voettekst"/>
          <w:jc w:val="right"/>
        </w:pPr>
        <w:r>
          <w:fldChar w:fldCharType="begin"/>
        </w:r>
        <w:r>
          <w:instrText>PAGE   \* MERGEFORMAT</w:instrText>
        </w:r>
        <w:r>
          <w:fldChar w:fldCharType="separate"/>
        </w:r>
        <w:r>
          <w:t>2</w:t>
        </w:r>
        <w:r>
          <w:fldChar w:fldCharType="end"/>
        </w:r>
      </w:p>
    </w:sdtContent>
  </w:sdt>
  <w:p w14:paraId="55B8121E" w14:textId="77777777" w:rsidR="0000229C" w:rsidRDefault="0000229C" w:rsidP="000301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EFC6" w14:textId="77777777" w:rsidR="009823EC" w:rsidRDefault="009823EC" w:rsidP="008A1315">
      <w:pPr>
        <w:spacing w:after="0" w:line="240" w:lineRule="auto"/>
      </w:pPr>
      <w:r>
        <w:separator/>
      </w:r>
    </w:p>
  </w:footnote>
  <w:footnote w:type="continuationSeparator" w:id="0">
    <w:p w14:paraId="6A49D816" w14:textId="77777777" w:rsidR="009823EC" w:rsidRDefault="009823EC" w:rsidP="008A1315">
      <w:pPr>
        <w:spacing w:after="0" w:line="240" w:lineRule="auto"/>
      </w:pPr>
      <w:r>
        <w:continuationSeparator/>
      </w:r>
    </w:p>
  </w:footnote>
  <w:footnote w:type="continuationNotice" w:id="1">
    <w:p w14:paraId="7A58F3BD" w14:textId="77777777" w:rsidR="009823EC" w:rsidRDefault="009823EC">
      <w:pPr>
        <w:spacing w:after="0" w:line="240" w:lineRule="auto"/>
      </w:pPr>
    </w:p>
  </w:footnote>
  <w:footnote w:id="2">
    <w:p w14:paraId="7808BDF1" w14:textId="77777777" w:rsidR="00C51282" w:rsidRPr="00D50AE7" w:rsidRDefault="00C51282" w:rsidP="00C51282">
      <w:pPr>
        <w:pStyle w:val="Voetnoottekst"/>
        <w:rPr>
          <w:sz w:val="16"/>
          <w:szCs w:val="16"/>
        </w:rPr>
      </w:pPr>
      <w:r w:rsidRPr="00D50AE7">
        <w:rPr>
          <w:rStyle w:val="Voetnootmarkering"/>
          <w:sz w:val="16"/>
          <w:szCs w:val="16"/>
        </w:rPr>
        <w:footnoteRef/>
      </w:r>
      <w:r w:rsidRPr="00D50AE7">
        <w:rPr>
          <w:sz w:val="16"/>
          <w:szCs w:val="16"/>
        </w:rPr>
        <w:t xml:space="preserve"> </w:t>
      </w:r>
      <w:r>
        <w:rPr>
          <w:sz w:val="16"/>
          <w:szCs w:val="16"/>
        </w:rPr>
        <w:t>V</w:t>
      </w:r>
      <w:r w:rsidRPr="00D50AE7">
        <w:rPr>
          <w:sz w:val="16"/>
          <w:szCs w:val="16"/>
        </w:rPr>
        <w:t>anwege getankte brandstof door minder gereden kilometers</w:t>
      </w:r>
      <w:r>
        <w:rPr>
          <w:sz w:val="16"/>
          <w:szCs w:val="16"/>
        </w:rPr>
        <w:t xml:space="preserve"> zal ook in het binnenland sprake zijn van een daling</w:t>
      </w:r>
      <w:r w:rsidRPr="00D50AE7">
        <w:rPr>
          <w:sz w:val="16"/>
          <w:szCs w:val="16"/>
        </w:rPr>
        <w:t xml:space="preserve">. In budgettaire ramingen worden zowel met de volume-effecten als met grenseffecten rekening gehouden.   </w:t>
      </w:r>
    </w:p>
  </w:footnote>
  <w:footnote w:id="3">
    <w:p w14:paraId="1617AA4B" w14:textId="77777777" w:rsidR="00FB5816" w:rsidRPr="007373F1" w:rsidRDefault="00FB5816" w:rsidP="00FB5816">
      <w:pPr>
        <w:pStyle w:val="Voetnoottekst"/>
        <w:rPr>
          <w:lang w:val="en-US"/>
        </w:rPr>
      </w:pPr>
      <w:r>
        <w:rPr>
          <w:rStyle w:val="Voetnootmarkering"/>
        </w:rPr>
        <w:footnoteRef/>
      </w:r>
      <w:r w:rsidRPr="007373F1">
        <w:rPr>
          <w:lang w:val="en-US"/>
        </w:rPr>
        <w:t xml:space="preserve"> </w:t>
      </w:r>
      <w:r w:rsidR="007669FC">
        <w:fldChar w:fldCharType="begin"/>
      </w:r>
      <w:r w:rsidR="007669FC" w:rsidRPr="007669FC">
        <w:rPr>
          <w:lang w:val="en-US"/>
        </w:rPr>
        <w:instrText>HYPERLINK "https://www.dehst.de/EN/Topics/nEHS/understanding-nEHS/understanding-nehs_artikel.html?nn=284540" \l "doc286158bodyText7"</w:instrText>
      </w:r>
      <w:r w:rsidR="007669FC">
        <w:fldChar w:fldCharType="separate"/>
      </w:r>
      <w:proofErr w:type="spellStart"/>
      <w:r w:rsidRPr="007373F1">
        <w:rPr>
          <w:rStyle w:val="Hyperlink"/>
          <w:lang w:val="en-US"/>
        </w:rPr>
        <w:t>Duitse</w:t>
      </w:r>
      <w:proofErr w:type="spellEnd"/>
      <w:r w:rsidRPr="007373F1">
        <w:rPr>
          <w:rStyle w:val="Hyperlink"/>
          <w:lang w:val="en-US"/>
        </w:rPr>
        <w:t xml:space="preserve"> </w:t>
      </w:r>
      <w:proofErr w:type="spellStart"/>
      <w:r w:rsidRPr="007373F1">
        <w:rPr>
          <w:rStyle w:val="Hyperlink"/>
          <w:lang w:val="en-US"/>
        </w:rPr>
        <w:t>Emissieautoriteit</w:t>
      </w:r>
      <w:proofErr w:type="spellEnd"/>
      <w:r w:rsidRPr="007373F1">
        <w:rPr>
          <w:rStyle w:val="Hyperlink"/>
          <w:lang w:val="en-US"/>
        </w:rPr>
        <w:t xml:space="preserve"> (2025). Understanding </w:t>
      </w:r>
      <w:proofErr w:type="spellStart"/>
      <w:r w:rsidRPr="007373F1">
        <w:rPr>
          <w:rStyle w:val="Hyperlink"/>
          <w:lang w:val="en-US"/>
        </w:rPr>
        <w:t>nEHS</w:t>
      </w:r>
      <w:proofErr w:type="spellEnd"/>
      <w:r w:rsidRPr="007373F1">
        <w:rPr>
          <w:rStyle w:val="Hyperlink"/>
          <w:lang w:val="en-US"/>
        </w:rPr>
        <w:t>.</w:t>
      </w:r>
      <w:r w:rsidR="007669FC">
        <w:rPr>
          <w:rStyle w:val="Hyperlink"/>
          <w:lang w:val="en-US"/>
        </w:rPr>
        <w:fldChar w:fldCharType="end"/>
      </w:r>
    </w:p>
  </w:footnote>
  <w:footnote w:id="4">
    <w:p w14:paraId="239CF5A4" w14:textId="68DB4223" w:rsidR="00ED79C3" w:rsidRPr="007373F1" w:rsidRDefault="00ED79C3">
      <w:pPr>
        <w:pStyle w:val="Voetnoottekst"/>
        <w:rPr>
          <w:lang w:val="en-US"/>
        </w:rPr>
      </w:pPr>
      <w:r>
        <w:rPr>
          <w:rStyle w:val="Voetnootmarkering"/>
        </w:rPr>
        <w:footnoteRef/>
      </w:r>
      <w:r w:rsidRPr="007373F1">
        <w:rPr>
          <w:lang w:val="en-US"/>
        </w:rPr>
        <w:t xml:space="preserve"> </w:t>
      </w:r>
      <w:r w:rsidR="007669FC">
        <w:fldChar w:fldCharType="begin"/>
      </w:r>
      <w:r w:rsidR="007669FC" w:rsidRPr="007669FC">
        <w:rPr>
          <w:lang w:val="en-US"/>
        </w:rPr>
        <w:instrText>HYPERLINK "https://icapcarbonaction.com/es/node/1076?utm_source=chatgpt.com"</w:instrText>
      </w:r>
      <w:r w:rsidR="007669FC">
        <w:fldChar w:fldCharType="separate"/>
      </w:r>
      <w:r w:rsidRPr="007373F1">
        <w:rPr>
          <w:rStyle w:val="Hyperlink"/>
          <w:lang w:val="en-US"/>
        </w:rPr>
        <w:t>International Carbon Action Partnership (2025). Ger</w:t>
      </w:r>
      <w:r w:rsidRPr="00ED79C3">
        <w:rPr>
          <w:rStyle w:val="Hyperlink"/>
          <w:lang w:val="en-US"/>
        </w:rPr>
        <w:t>many adopts law to transition from national ETS to EU ETS2.</w:t>
      </w:r>
      <w:r w:rsidR="007669FC">
        <w:rPr>
          <w:rStyle w:val="Hyperlink"/>
          <w:lang w:val="en-US"/>
        </w:rPr>
        <w:fldChar w:fldCharType="end"/>
      </w:r>
    </w:p>
  </w:footnote>
  <w:footnote w:id="5">
    <w:p w14:paraId="026BBB12" w14:textId="4BF6CDD5" w:rsidR="00C51282" w:rsidRPr="00B96FB8" w:rsidRDefault="00C51282" w:rsidP="00C51282">
      <w:pPr>
        <w:pStyle w:val="Voetnoottekst"/>
        <w:rPr>
          <w:i/>
          <w:iCs/>
          <w:lang w:val="de-DE"/>
        </w:rPr>
      </w:pPr>
      <w:r>
        <w:rPr>
          <w:rStyle w:val="Voetnootmarkering"/>
        </w:rPr>
        <w:footnoteRef/>
      </w:r>
      <w:r w:rsidRPr="00B96FB8">
        <w:rPr>
          <w:lang w:val="de-DE"/>
        </w:rPr>
        <w:t xml:space="preserve"> </w:t>
      </w:r>
      <w:r w:rsidR="007669FC">
        <w:fldChar w:fldCharType="begin"/>
      </w:r>
      <w:r w:rsidR="007669FC" w:rsidRPr="007669FC">
        <w:rPr>
          <w:lang w:val="de-DE"/>
        </w:rPr>
        <w:instrText>HYPERLINK "https://www.bundeskartellamt.de/DE/Aufgaben/MarkttransparenzstelleFuerKraftstoffe/MTS-K_Infotext/mts-k_node.html" \l "frage1"</w:instrText>
      </w:r>
      <w:r w:rsidR="007669FC">
        <w:fldChar w:fldCharType="separate"/>
      </w:r>
      <w:r w:rsidR="00843E4E" w:rsidRPr="00843E4E">
        <w:rPr>
          <w:rStyle w:val="Hyperlink"/>
          <w:lang w:val="de-DE"/>
        </w:rPr>
        <w:t>Bundeskartellamt, Markttransparenzstelle für Kraftstoffe.</w:t>
      </w:r>
      <w:r w:rsidR="007669FC">
        <w:rPr>
          <w:rStyle w:val="Hyperlink"/>
          <w:lang w:val="de-DE"/>
        </w:rPr>
        <w:fldChar w:fldCharType="end"/>
      </w:r>
    </w:p>
  </w:footnote>
  <w:footnote w:id="6">
    <w:p w14:paraId="79F44008" w14:textId="77777777" w:rsidR="00C51282" w:rsidRPr="007373F1" w:rsidRDefault="00C51282" w:rsidP="00C51282">
      <w:pPr>
        <w:pStyle w:val="Voetnoottekst"/>
        <w:rPr>
          <w:lang w:val="de-DE"/>
        </w:rPr>
      </w:pPr>
      <w:r>
        <w:rPr>
          <w:rStyle w:val="Voetnootmarkering"/>
        </w:rPr>
        <w:footnoteRef/>
      </w:r>
      <w:r w:rsidRPr="007373F1">
        <w:rPr>
          <w:lang w:val="de-DE"/>
        </w:rPr>
        <w:t xml:space="preserve"> </w:t>
      </w:r>
      <w:r w:rsidR="007669FC">
        <w:fldChar w:fldCharType="begin"/>
      </w:r>
      <w:r w:rsidR="007669FC" w:rsidRPr="007669FC">
        <w:rPr>
          <w:lang w:val="de-DE"/>
        </w:rPr>
        <w:instrText>HYPERLINK "https://carbu.com/belgie/liste-stations-service/E10"</w:instrText>
      </w:r>
      <w:r w:rsidR="007669FC">
        <w:fldChar w:fldCharType="separate"/>
      </w:r>
      <w:r w:rsidRPr="007373F1">
        <w:rPr>
          <w:rStyle w:val="Hyperlink"/>
          <w:lang w:val="de-DE"/>
        </w:rPr>
        <w:t xml:space="preserve">Tankstation </w:t>
      </w:r>
      <w:proofErr w:type="spellStart"/>
      <w:r w:rsidRPr="007373F1">
        <w:rPr>
          <w:rStyle w:val="Hyperlink"/>
          <w:lang w:val="de-DE"/>
        </w:rPr>
        <w:t>vergelijkingswebsite</w:t>
      </w:r>
      <w:proofErr w:type="spellEnd"/>
      <w:r w:rsidRPr="007373F1">
        <w:rPr>
          <w:rStyle w:val="Hyperlink"/>
          <w:lang w:val="de-DE"/>
        </w:rPr>
        <w:t xml:space="preserve"> Carbu.com</w:t>
      </w:r>
      <w:r w:rsidR="007669FC">
        <w:rPr>
          <w:rStyle w:val="Hyperlink"/>
          <w:lang w:val="de-DE"/>
        </w:rPr>
        <w:fldChar w:fldCharType="end"/>
      </w:r>
    </w:p>
  </w:footnote>
  <w:footnote w:id="7">
    <w:p w14:paraId="2A497057" w14:textId="77777777" w:rsidR="00C51282" w:rsidRDefault="00C51282" w:rsidP="00C51282">
      <w:pPr>
        <w:pStyle w:val="Voetnoottekst"/>
      </w:pPr>
      <w:r>
        <w:rPr>
          <w:rStyle w:val="Voetnootmarkering"/>
        </w:rPr>
        <w:footnoteRef/>
      </w:r>
      <w:r>
        <w:t xml:space="preserve"> </w:t>
      </w:r>
      <w:hyperlink r:id="rId1" w:history="1">
        <w:r>
          <w:rPr>
            <w:rStyle w:val="Hyperlink"/>
          </w:rPr>
          <w:t>Tankstation vergelijkingswebsite Carbu.com</w:t>
        </w:r>
      </w:hyperlink>
    </w:p>
  </w:footnote>
  <w:footnote w:id="8">
    <w:p w14:paraId="5E6786B5" w14:textId="77777777" w:rsidR="00C51282" w:rsidRPr="00C9705D" w:rsidRDefault="00C51282" w:rsidP="00C51282">
      <w:pPr>
        <w:pStyle w:val="Voetnoottekst"/>
      </w:pPr>
      <w:r>
        <w:rPr>
          <w:rStyle w:val="Voetnootmarkering"/>
        </w:rPr>
        <w:footnoteRef/>
      </w:r>
      <w:r w:rsidRPr="00C9705D">
        <w:t xml:space="preserve"> </w:t>
      </w:r>
      <w:hyperlink r:id="rId2" w:history="1">
        <w:r w:rsidRPr="00C9705D">
          <w:rPr>
            <w:rStyle w:val="Hyperlink"/>
          </w:rPr>
          <w:t>LPG stations in Duitsland - myLPG.eu</w:t>
        </w:r>
      </w:hyperlink>
    </w:p>
  </w:footnote>
  <w:footnote w:id="9">
    <w:p w14:paraId="4621ABE6" w14:textId="77777777" w:rsidR="009E1C00" w:rsidRDefault="009E1C00" w:rsidP="009E1C00">
      <w:pPr>
        <w:pStyle w:val="Voetnoottekst"/>
      </w:pPr>
      <w:r>
        <w:rPr>
          <w:rStyle w:val="Voetnootmarkering"/>
        </w:rPr>
        <w:footnoteRef/>
      </w:r>
      <w:r>
        <w:t xml:space="preserve"> CE Delft (2025) </w:t>
      </w:r>
      <w:r>
        <w:rPr>
          <w:i/>
          <w:iCs/>
        </w:rPr>
        <w:t xml:space="preserve">Prijseffecten ERE-systematiek </w:t>
      </w:r>
      <w:r>
        <w:t xml:space="preserve">In opdracht van het ministerie van Infrastructuur en Waterstaat en RVO. </w:t>
      </w:r>
      <w:hyperlink r:id="rId3" w:history="1">
        <w:r w:rsidRPr="00651F8E">
          <w:rPr>
            <w:rStyle w:val="Hyperlink"/>
          </w:rPr>
          <w:t>CE_Delft_240338_Prijseffecten_ERE-systematiek_Def.pdf</w:t>
        </w:r>
      </w:hyperlink>
    </w:p>
  </w:footnote>
  <w:footnote w:id="10">
    <w:p w14:paraId="4EF40450" w14:textId="7B05E84D" w:rsidR="009E1C00" w:rsidRDefault="009E1C00">
      <w:pPr>
        <w:pStyle w:val="Voetnoottekst"/>
      </w:pPr>
      <w:r>
        <w:rPr>
          <w:rStyle w:val="Voetnootmarkering"/>
        </w:rPr>
        <w:footnoteRef/>
      </w:r>
      <w:r>
        <w:t xml:space="preserve"> De ruwe olieprijs </w:t>
      </w:r>
      <w:r w:rsidR="005B6D47">
        <w:t>kan fluctueren</w:t>
      </w:r>
      <w:r w:rsidR="00964216">
        <w:t>.</w:t>
      </w:r>
    </w:p>
  </w:footnote>
  <w:footnote w:id="11">
    <w:p w14:paraId="45D2AC03" w14:textId="77777777" w:rsidR="00130EAC" w:rsidRDefault="00130EAC" w:rsidP="00130EAC">
      <w:pPr>
        <w:pStyle w:val="Voetnoottekst"/>
      </w:pPr>
      <w:r>
        <w:rPr>
          <w:rStyle w:val="Voetnootmarkering"/>
        </w:rPr>
        <w:footnoteRef/>
      </w:r>
      <w:r>
        <w:t xml:space="preserve"> CE Delft (2025) </w:t>
      </w:r>
      <w:r>
        <w:rPr>
          <w:i/>
          <w:iCs/>
        </w:rPr>
        <w:t xml:space="preserve">Prijseffecten ERE-systematiek </w:t>
      </w:r>
      <w:r>
        <w:t xml:space="preserve">In opdracht van het ministerie van Infrastructuur en Waterstaat en RVO. </w:t>
      </w:r>
      <w:hyperlink r:id="rId4" w:history="1">
        <w:r w:rsidRPr="00651F8E">
          <w:rPr>
            <w:rStyle w:val="Hyperlink"/>
          </w:rPr>
          <w:t>CE_Delft_240338_Prijseffecten_ERE-systematiek_Def.pdf</w:t>
        </w:r>
      </w:hyperlink>
    </w:p>
  </w:footnote>
  <w:footnote w:id="12">
    <w:p w14:paraId="3CD8DC54" w14:textId="6A7D8AF7" w:rsidR="00023B0C" w:rsidRDefault="00023B0C">
      <w:pPr>
        <w:pStyle w:val="Voetnoottekst"/>
      </w:pPr>
      <w:r>
        <w:rPr>
          <w:rStyle w:val="Voetnootmarkering"/>
        </w:rPr>
        <w:footnoteRef/>
      </w:r>
      <w:r>
        <w:t xml:space="preserve"> CE Delft (2025) </w:t>
      </w:r>
      <w:r>
        <w:rPr>
          <w:i/>
          <w:iCs/>
        </w:rPr>
        <w:t xml:space="preserve">Prijseffecten ERE-systematiek </w:t>
      </w:r>
      <w:r>
        <w:t xml:space="preserve">In opdracht van het ministerie van Infrastructuur en Waterstaat en RVO. </w:t>
      </w:r>
      <w:hyperlink r:id="rId5" w:history="1">
        <w:r w:rsidRPr="00651F8E">
          <w:rPr>
            <w:rStyle w:val="Hyperlink"/>
          </w:rPr>
          <w:t>CE_Delft_240338_Prijseffecten_ERE-systematiek_Def.pdf</w:t>
        </w:r>
      </w:hyperlink>
    </w:p>
  </w:footnote>
  <w:footnote w:id="13">
    <w:p w14:paraId="2231C9F9" w14:textId="77777777" w:rsidR="0046623C" w:rsidRPr="007373F1" w:rsidRDefault="0046623C" w:rsidP="0046623C">
      <w:pPr>
        <w:pStyle w:val="Voetnoottekst"/>
      </w:pPr>
      <w:r>
        <w:rPr>
          <w:rStyle w:val="Voetnootmarkering"/>
        </w:rPr>
        <w:footnoteRef/>
      </w:r>
      <w:r w:rsidRPr="007373F1">
        <w:t xml:space="preserve"> </w:t>
      </w:r>
      <w:hyperlink r:id="rId6" w:anchor="doc286158bodyText7" w:history="1">
        <w:r w:rsidRPr="007373F1">
          <w:rPr>
            <w:rStyle w:val="Hyperlink"/>
          </w:rPr>
          <w:t xml:space="preserve">Duitse Emissieautoriteit (2025). Understanding </w:t>
        </w:r>
        <w:proofErr w:type="spellStart"/>
        <w:r w:rsidRPr="007373F1">
          <w:rPr>
            <w:rStyle w:val="Hyperlink"/>
          </w:rPr>
          <w:t>nEHS</w:t>
        </w:r>
        <w:proofErr w:type="spellEnd"/>
        <w:r w:rsidRPr="007373F1">
          <w:rPr>
            <w:rStyle w:val="Hyperlink"/>
          </w:rPr>
          <w:t>.</w:t>
        </w:r>
      </w:hyperlink>
    </w:p>
  </w:footnote>
  <w:footnote w:id="14">
    <w:p w14:paraId="6E57EB5E" w14:textId="6A1BDD40" w:rsidR="00FB5816" w:rsidRDefault="00FB5816">
      <w:pPr>
        <w:pStyle w:val="Voetnoottekst"/>
      </w:pPr>
      <w:r>
        <w:rPr>
          <w:rStyle w:val="Voetnootmarkering"/>
        </w:rPr>
        <w:footnoteRef/>
      </w:r>
      <w:r>
        <w:t xml:space="preserve"> Dit bedrag is inclusief de extra kosten van het bijmengen van hernieuwbare brandstoffen.</w:t>
      </w:r>
    </w:p>
  </w:footnote>
  <w:footnote w:id="15">
    <w:p w14:paraId="339449A6" w14:textId="79C39877" w:rsidR="004A18FA" w:rsidRDefault="004A18FA">
      <w:pPr>
        <w:pStyle w:val="Voetnoottekst"/>
      </w:pPr>
      <w:r>
        <w:rPr>
          <w:rStyle w:val="Voetnootmarkering"/>
        </w:rPr>
        <w:footnoteRef/>
      </w:r>
      <w:r>
        <w:t xml:space="preserve"> Brandstofleveranciers hebben een verplichting om CO2 in de keten te reduceren. Dit kan o.a. door het inzetten van hernieuwbare brandstoffen.</w:t>
      </w:r>
    </w:p>
  </w:footnote>
  <w:footnote w:id="16">
    <w:p w14:paraId="44A7A412" w14:textId="77777777" w:rsidR="00C51282" w:rsidRPr="00CA11CD" w:rsidRDefault="00C51282" w:rsidP="00C51282">
      <w:pPr>
        <w:pStyle w:val="Voetnoottekst"/>
      </w:pPr>
      <w:r>
        <w:rPr>
          <w:rStyle w:val="Voetnootmarkering"/>
        </w:rPr>
        <w:footnoteRef/>
      </w:r>
      <w:r w:rsidRPr="00CA11CD">
        <w:t xml:space="preserve"> Brink, C., &amp; V</w:t>
      </w:r>
      <w:r w:rsidRPr="002F7BFF">
        <w:t xml:space="preserve">ollebergh, H. (2024) </w:t>
      </w:r>
      <w:r w:rsidRPr="002F7BFF">
        <w:rPr>
          <w:i/>
          <w:iCs/>
        </w:rPr>
        <w:t>Klimaatverandering in de p</w:t>
      </w:r>
      <w:r>
        <w:rPr>
          <w:i/>
          <w:iCs/>
        </w:rPr>
        <w:t>rijzen in 2023</w:t>
      </w:r>
      <w:r>
        <w:t>, Planbureau voor de Leefomgeving.</w:t>
      </w:r>
    </w:p>
  </w:footnote>
  <w:footnote w:id="17">
    <w:p w14:paraId="6E4E29F7" w14:textId="77777777" w:rsidR="00C51282" w:rsidRDefault="00C51282" w:rsidP="00C51282">
      <w:pPr>
        <w:pStyle w:val="Voetnoottekst"/>
      </w:pPr>
      <w:r>
        <w:rPr>
          <w:rStyle w:val="Voetnootmarkering"/>
        </w:rPr>
        <w:footnoteRef/>
      </w:r>
      <w:r w:rsidRPr="00A93B85">
        <w:t xml:space="preserve"> </w:t>
      </w:r>
      <w:hyperlink r:id="rId7" w:history="1">
        <w:r>
          <w:rPr>
            <w:rStyle w:val="Hyperlink"/>
          </w:rPr>
          <w:t>CE-Delft (2022). De prijs van een reis</w:t>
        </w:r>
      </w:hyperlink>
      <w:r>
        <w:t xml:space="preserve">. </w:t>
      </w:r>
    </w:p>
  </w:footnote>
  <w:footnote w:id="18">
    <w:p w14:paraId="47ACEA5B" w14:textId="77777777" w:rsidR="00C51282" w:rsidRDefault="00C51282" w:rsidP="00C51282">
      <w:pPr>
        <w:pStyle w:val="Voetnoottekst"/>
      </w:pPr>
      <w:r>
        <w:rPr>
          <w:rStyle w:val="Voetnootmarkering"/>
        </w:rPr>
        <w:footnoteRef/>
      </w:r>
      <w:r>
        <w:t xml:space="preserve"> </w:t>
      </w:r>
      <w:hyperlink r:id="rId8" w:history="1">
        <w:r w:rsidRPr="00160141">
          <w:rPr>
            <w:rStyle w:val="Hyperlink"/>
          </w:rPr>
          <w:t xml:space="preserve">Verbruiksmonitor | Verbruik auto in de praktijk - </w:t>
        </w:r>
        <w:proofErr w:type="spellStart"/>
        <w:r w:rsidRPr="00160141">
          <w:rPr>
            <w:rStyle w:val="Hyperlink"/>
          </w:rPr>
          <w:t>AutoWeek</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E"/>
    <w:multiLevelType w:val="hybridMultilevel"/>
    <w:tmpl w:val="063EF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FC3487"/>
    <w:multiLevelType w:val="hybridMultilevel"/>
    <w:tmpl w:val="7A544912"/>
    <w:lvl w:ilvl="0" w:tplc="21344ED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7327C"/>
    <w:multiLevelType w:val="multilevel"/>
    <w:tmpl w:val="159080F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5D0D29"/>
    <w:multiLevelType w:val="hybridMultilevel"/>
    <w:tmpl w:val="01BCDD6A"/>
    <w:lvl w:ilvl="0" w:tplc="DDD00468">
      <w:start w:val="1"/>
      <w:numFmt w:val="decimal"/>
      <w:lvlText w:val="%1."/>
      <w:lvlJc w:val="left"/>
      <w:pPr>
        <w:ind w:left="1020" w:hanging="360"/>
      </w:pPr>
    </w:lvl>
    <w:lvl w:ilvl="1" w:tplc="6774606E">
      <w:start w:val="1"/>
      <w:numFmt w:val="decimal"/>
      <w:lvlText w:val="%2."/>
      <w:lvlJc w:val="left"/>
      <w:pPr>
        <w:ind w:left="1020" w:hanging="360"/>
      </w:pPr>
    </w:lvl>
    <w:lvl w:ilvl="2" w:tplc="D34828C8">
      <w:start w:val="1"/>
      <w:numFmt w:val="decimal"/>
      <w:lvlText w:val="%3."/>
      <w:lvlJc w:val="left"/>
      <w:pPr>
        <w:ind w:left="1020" w:hanging="360"/>
      </w:pPr>
    </w:lvl>
    <w:lvl w:ilvl="3" w:tplc="00CE4864">
      <w:start w:val="1"/>
      <w:numFmt w:val="decimal"/>
      <w:lvlText w:val="%4."/>
      <w:lvlJc w:val="left"/>
      <w:pPr>
        <w:ind w:left="1020" w:hanging="360"/>
      </w:pPr>
    </w:lvl>
    <w:lvl w:ilvl="4" w:tplc="AE90521E">
      <w:start w:val="1"/>
      <w:numFmt w:val="decimal"/>
      <w:lvlText w:val="%5."/>
      <w:lvlJc w:val="left"/>
      <w:pPr>
        <w:ind w:left="1020" w:hanging="360"/>
      </w:pPr>
    </w:lvl>
    <w:lvl w:ilvl="5" w:tplc="C8D63C02">
      <w:start w:val="1"/>
      <w:numFmt w:val="decimal"/>
      <w:lvlText w:val="%6."/>
      <w:lvlJc w:val="left"/>
      <w:pPr>
        <w:ind w:left="1020" w:hanging="360"/>
      </w:pPr>
    </w:lvl>
    <w:lvl w:ilvl="6" w:tplc="80221D1C">
      <w:start w:val="1"/>
      <w:numFmt w:val="decimal"/>
      <w:lvlText w:val="%7."/>
      <w:lvlJc w:val="left"/>
      <w:pPr>
        <w:ind w:left="1020" w:hanging="360"/>
      </w:pPr>
    </w:lvl>
    <w:lvl w:ilvl="7" w:tplc="3B12881C">
      <w:start w:val="1"/>
      <w:numFmt w:val="decimal"/>
      <w:lvlText w:val="%8."/>
      <w:lvlJc w:val="left"/>
      <w:pPr>
        <w:ind w:left="1020" w:hanging="360"/>
      </w:pPr>
    </w:lvl>
    <w:lvl w:ilvl="8" w:tplc="3B581886">
      <w:start w:val="1"/>
      <w:numFmt w:val="decimal"/>
      <w:lvlText w:val="%9."/>
      <w:lvlJc w:val="left"/>
      <w:pPr>
        <w:ind w:left="1020" w:hanging="360"/>
      </w:pPr>
    </w:lvl>
  </w:abstractNum>
  <w:abstractNum w:abstractNumId="4" w15:restartNumberingAfterBreak="0">
    <w:nsid w:val="19DB2EB3"/>
    <w:multiLevelType w:val="multilevel"/>
    <w:tmpl w:val="00C864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9ED4D2B"/>
    <w:multiLevelType w:val="hybridMultilevel"/>
    <w:tmpl w:val="B25CF56C"/>
    <w:lvl w:ilvl="0" w:tplc="A8040CD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C067BE"/>
    <w:multiLevelType w:val="multilevel"/>
    <w:tmpl w:val="D2545B3C"/>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C63F25"/>
    <w:multiLevelType w:val="hybridMultilevel"/>
    <w:tmpl w:val="BCF20650"/>
    <w:lvl w:ilvl="0" w:tplc="5F92F7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D573D3"/>
    <w:multiLevelType w:val="multilevel"/>
    <w:tmpl w:val="D2545B3C"/>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70258A"/>
    <w:multiLevelType w:val="hybridMultilevel"/>
    <w:tmpl w:val="E8D8312C"/>
    <w:lvl w:ilvl="0" w:tplc="2C32005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3F04F0"/>
    <w:multiLevelType w:val="hybridMultilevel"/>
    <w:tmpl w:val="E4B82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EC0A67"/>
    <w:multiLevelType w:val="hybridMultilevel"/>
    <w:tmpl w:val="A20AD4C2"/>
    <w:lvl w:ilvl="0" w:tplc="D66C8A62">
      <w:start w:val="1"/>
      <w:numFmt w:val="decimal"/>
      <w:lvlText w:val="%1."/>
      <w:lvlJc w:val="left"/>
      <w:pPr>
        <w:ind w:left="1020" w:hanging="360"/>
      </w:pPr>
    </w:lvl>
    <w:lvl w:ilvl="1" w:tplc="7794E924">
      <w:start w:val="1"/>
      <w:numFmt w:val="decimal"/>
      <w:lvlText w:val="%2."/>
      <w:lvlJc w:val="left"/>
      <w:pPr>
        <w:ind w:left="1020" w:hanging="360"/>
      </w:pPr>
    </w:lvl>
    <w:lvl w:ilvl="2" w:tplc="8838421A">
      <w:start w:val="1"/>
      <w:numFmt w:val="decimal"/>
      <w:lvlText w:val="%3."/>
      <w:lvlJc w:val="left"/>
      <w:pPr>
        <w:ind w:left="1020" w:hanging="360"/>
      </w:pPr>
    </w:lvl>
    <w:lvl w:ilvl="3" w:tplc="5142A2AC">
      <w:start w:val="1"/>
      <w:numFmt w:val="decimal"/>
      <w:lvlText w:val="%4."/>
      <w:lvlJc w:val="left"/>
      <w:pPr>
        <w:ind w:left="1020" w:hanging="360"/>
      </w:pPr>
    </w:lvl>
    <w:lvl w:ilvl="4" w:tplc="3CFE2CBE">
      <w:start w:val="1"/>
      <w:numFmt w:val="decimal"/>
      <w:lvlText w:val="%5."/>
      <w:lvlJc w:val="left"/>
      <w:pPr>
        <w:ind w:left="1020" w:hanging="360"/>
      </w:pPr>
    </w:lvl>
    <w:lvl w:ilvl="5" w:tplc="D52A5048">
      <w:start w:val="1"/>
      <w:numFmt w:val="decimal"/>
      <w:lvlText w:val="%6."/>
      <w:lvlJc w:val="left"/>
      <w:pPr>
        <w:ind w:left="1020" w:hanging="360"/>
      </w:pPr>
    </w:lvl>
    <w:lvl w:ilvl="6" w:tplc="6B1C729C">
      <w:start w:val="1"/>
      <w:numFmt w:val="decimal"/>
      <w:lvlText w:val="%7."/>
      <w:lvlJc w:val="left"/>
      <w:pPr>
        <w:ind w:left="1020" w:hanging="360"/>
      </w:pPr>
    </w:lvl>
    <w:lvl w:ilvl="7" w:tplc="6D34C64C">
      <w:start w:val="1"/>
      <w:numFmt w:val="decimal"/>
      <w:lvlText w:val="%8."/>
      <w:lvlJc w:val="left"/>
      <w:pPr>
        <w:ind w:left="1020" w:hanging="360"/>
      </w:pPr>
    </w:lvl>
    <w:lvl w:ilvl="8" w:tplc="06740AB2">
      <w:start w:val="1"/>
      <w:numFmt w:val="decimal"/>
      <w:lvlText w:val="%9."/>
      <w:lvlJc w:val="left"/>
      <w:pPr>
        <w:ind w:left="1020" w:hanging="360"/>
      </w:pPr>
    </w:lvl>
  </w:abstractNum>
  <w:abstractNum w:abstractNumId="12" w15:restartNumberingAfterBreak="0">
    <w:nsid w:val="2C10284A"/>
    <w:multiLevelType w:val="hybridMultilevel"/>
    <w:tmpl w:val="0BA2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6B0019"/>
    <w:multiLevelType w:val="multilevel"/>
    <w:tmpl w:val="5C7EC4FA"/>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b/>
        <w:bCs/>
        <w:i w:val="0"/>
        <w:iCs w:val="0"/>
      </w:rPr>
    </w:lvl>
    <w:lvl w:ilvl="2">
      <w:start w:val="3"/>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34637BBA"/>
    <w:multiLevelType w:val="multilevel"/>
    <w:tmpl w:val="A2E4AAB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AE2060"/>
    <w:multiLevelType w:val="multilevel"/>
    <w:tmpl w:val="5C7EC4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bCs/>
        <w:i w:val="0"/>
        <w:iCs w:val="0"/>
      </w:rPr>
    </w:lvl>
    <w:lvl w:ilvl="2">
      <w:start w:val="3"/>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6674006"/>
    <w:multiLevelType w:val="hybridMultilevel"/>
    <w:tmpl w:val="E7924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7A1A6B"/>
    <w:multiLevelType w:val="hybridMultilevel"/>
    <w:tmpl w:val="A248505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662BEF"/>
    <w:multiLevelType w:val="multilevel"/>
    <w:tmpl w:val="D2545B3C"/>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847483"/>
    <w:multiLevelType w:val="hybridMultilevel"/>
    <w:tmpl w:val="FD5076A8"/>
    <w:lvl w:ilvl="0" w:tplc="76C840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7931FB3"/>
    <w:multiLevelType w:val="hybridMultilevel"/>
    <w:tmpl w:val="4484F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A2409E"/>
    <w:multiLevelType w:val="hybridMultilevel"/>
    <w:tmpl w:val="4D563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B528D8"/>
    <w:multiLevelType w:val="hybridMultilevel"/>
    <w:tmpl w:val="A3D0E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0211EA"/>
    <w:multiLevelType w:val="hybridMultilevel"/>
    <w:tmpl w:val="8706808E"/>
    <w:lvl w:ilvl="0" w:tplc="EA6022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4E3C0C"/>
    <w:multiLevelType w:val="multilevel"/>
    <w:tmpl w:val="C5AC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F420B"/>
    <w:multiLevelType w:val="multilevel"/>
    <w:tmpl w:val="D2545B3C"/>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7410F42"/>
    <w:multiLevelType w:val="hybridMultilevel"/>
    <w:tmpl w:val="8976068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050E78"/>
    <w:multiLevelType w:val="hybridMultilevel"/>
    <w:tmpl w:val="5B9AAC52"/>
    <w:lvl w:ilvl="0" w:tplc="8102CD44">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3373F1"/>
    <w:multiLevelType w:val="hybridMultilevel"/>
    <w:tmpl w:val="7A66273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C55186"/>
    <w:multiLevelType w:val="hybridMultilevel"/>
    <w:tmpl w:val="88BE7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712282"/>
    <w:multiLevelType w:val="multilevel"/>
    <w:tmpl w:val="D2545B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F341B71"/>
    <w:multiLevelType w:val="hybridMultilevel"/>
    <w:tmpl w:val="F85EB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280BB2"/>
    <w:multiLevelType w:val="hybridMultilevel"/>
    <w:tmpl w:val="D3D634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57913D3"/>
    <w:multiLevelType w:val="multilevel"/>
    <w:tmpl w:val="8C6C7FD4"/>
    <w:lvl w:ilvl="0">
      <w:start w:val="5"/>
      <w:numFmt w:val="decimal"/>
      <w:lvlText w:val="%1."/>
      <w:lvlJc w:val="left"/>
      <w:pPr>
        <w:ind w:left="411" w:hanging="411"/>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34" w15:restartNumberingAfterBreak="0">
    <w:nsid w:val="67DA6BB0"/>
    <w:multiLevelType w:val="hybridMultilevel"/>
    <w:tmpl w:val="92C293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E27991"/>
    <w:multiLevelType w:val="multilevel"/>
    <w:tmpl w:val="FB52FB5C"/>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2B2866"/>
    <w:multiLevelType w:val="multilevel"/>
    <w:tmpl w:val="D2545B3C"/>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4C6C29"/>
    <w:multiLevelType w:val="hybridMultilevel"/>
    <w:tmpl w:val="C49042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53E2CE0"/>
    <w:multiLevelType w:val="hybridMultilevel"/>
    <w:tmpl w:val="EE52738C"/>
    <w:lvl w:ilvl="0" w:tplc="F04296F0">
      <w:start w:val="12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823290"/>
    <w:multiLevelType w:val="hybridMultilevel"/>
    <w:tmpl w:val="D5A26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736E0C"/>
    <w:multiLevelType w:val="hybridMultilevel"/>
    <w:tmpl w:val="859E8416"/>
    <w:lvl w:ilvl="0" w:tplc="60FAE5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C117B78"/>
    <w:multiLevelType w:val="hybridMultilevel"/>
    <w:tmpl w:val="71A07206"/>
    <w:lvl w:ilvl="0" w:tplc="6694CF0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C8F3E3B"/>
    <w:multiLevelType w:val="multilevel"/>
    <w:tmpl w:val="D2545B3C"/>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66039000">
    <w:abstractNumId w:val="12"/>
  </w:num>
  <w:num w:numId="2" w16cid:durableId="1581989754">
    <w:abstractNumId w:val="34"/>
  </w:num>
  <w:num w:numId="3" w16cid:durableId="592713130">
    <w:abstractNumId w:val="22"/>
  </w:num>
  <w:num w:numId="4" w16cid:durableId="1411926116">
    <w:abstractNumId w:val="38"/>
  </w:num>
  <w:num w:numId="5" w16cid:durableId="802699003">
    <w:abstractNumId w:val="17"/>
  </w:num>
  <w:num w:numId="6" w16cid:durableId="1300266932">
    <w:abstractNumId w:val="23"/>
  </w:num>
  <w:num w:numId="7" w16cid:durableId="8261088">
    <w:abstractNumId w:val="13"/>
  </w:num>
  <w:num w:numId="8" w16cid:durableId="476801274">
    <w:abstractNumId w:val="3"/>
  </w:num>
  <w:num w:numId="9" w16cid:durableId="1194732708">
    <w:abstractNumId w:val="11"/>
  </w:num>
  <w:num w:numId="10" w16cid:durableId="1292053169">
    <w:abstractNumId w:val="16"/>
  </w:num>
  <w:num w:numId="11" w16cid:durableId="1143278778">
    <w:abstractNumId w:val="24"/>
  </w:num>
  <w:num w:numId="12" w16cid:durableId="618144854">
    <w:abstractNumId w:val="41"/>
  </w:num>
  <w:num w:numId="13" w16cid:durableId="1799714710">
    <w:abstractNumId w:val="31"/>
  </w:num>
  <w:num w:numId="14" w16cid:durableId="1867215201">
    <w:abstractNumId w:val="32"/>
  </w:num>
  <w:num w:numId="15" w16cid:durableId="1233658765">
    <w:abstractNumId w:val="4"/>
  </w:num>
  <w:num w:numId="16" w16cid:durableId="1526215073">
    <w:abstractNumId w:val="35"/>
  </w:num>
  <w:num w:numId="17" w16cid:durableId="829364870">
    <w:abstractNumId w:val="15"/>
  </w:num>
  <w:num w:numId="18" w16cid:durableId="147329460">
    <w:abstractNumId w:val="29"/>
  </w:num>
  <w:num w:numId="19" w16cid:durableId="1946689364">
    <w:abstractNumId w:val="9"/>
  </w:num>
  <w:num w:numId="20" w16cid:durableId="837498279">
    <w:abstractNumId w:val="0"/>
  </w:num>
  <w:num w:numId="21" w16cid:durableId="1317143868">
    <w:abstractNumId w:val="39"/>
  </w:num>
  <w:num w:numId="22" w16cid:durableId="480000645">
    <w:abstractNumId w:val="21"/>
  </w:num>
  <w:num w:numId="23" w16cid:durableId="1684670041">
    <w:abstractNumId w:val="26"/>
  </w:num>
  <w:num w:numId="24" w16cid:durableId="595676770">
    <w:abstractNumId w:val="28"/>
  </w:num>
  <w:num w:numId="25" w16cid:durableId="1738243901">
    <w:abstractNumId w:val="1"/>
  </w:num>
  <w:num w:numId="26" w16cid:durableId="583144470">
    <w:abstractNumId w:val="5"/>
  </w:num>
  <w:num w:numId="27" w16cid:durableId="745222313">
    <w:abstractNumId w:val="10"/>
  </w:num>
  <w:num w:numId="28" w16cid:durableId="927881764">
    <w:abstractNumId w:val="37"/>
  </w:num>
  <w:num w:numId="29" w16cid:durableId="1204439536">
    <w:abstractNumId w:val="7"/>
  </w:num>
  <w:num w:numId="30" w16cid:durableId="51005538">
    <w:abstractNumId w:val="20"/>
  </w:num>
  <w:num w:numId="31" w16cid:durableId="232588292">
    <w:abstractNumId w:val="40"/>
  </w:num>
  <w:num w:numId="32" w16cid:durableId="1425764626">
    <w:abstractNumId w:val="25"/>
  </w:num>
  <w:num w:numId="33" w16cid:durableId="1373077206">
    <w:abstractNumId w:val="8"/>
  </w:num>
  <w:num w:numId="34" w16cid:durableId="822047711">
    <w:abstractNumId w:val="36"/>
  </w:num>
  <w:num w:numId="35" w16cid:durableId="1538546124">
    <w:abstractNumId w:val="6"/>
  </w:num>
  <w:num w:numId="36" w16cid:durableId="666134341">
    <w:abstractNumId w:val="42"/>
  </w:num>
  <w:num w:numId="37" w16cid:durableId="1203712891">
    <w:abstractNumId w:val="18"/>
  </w:num>
  <w:num w:numId="38" w16cid:durableId="136655345">
    <w:abstractNumId w:val="30"/>
  </w:num>
  <w:num w:numId="39" w16cid:durableId="1309245203">
    <w:abstractNumId w:val="27"/>
  </w:num>
  <w:num w:numId="40" w16cid:durableId="944456777">
    <w:abstractNumId w:val="33"/>
  </w:num>
  <w:num w:numId="41" w16cid:durableId="350839790">
    <w:abstractNumId w:val="19"/>
  </w:num>
  <w:num w:numId="42" w16cid:durableId="1348678059">
    <w:abstractNumId w:val="2"/>
  </w:num>
  <w:num w:numId="43" w16cid:durableId="1238712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63"/>
    <w:rsid w:val="0000229C"/>
    <w:rsid w:val="00002E6A"/>
    <w:rsid w:val="000127F3"/>
    <w:rsid w:val="00015B8B"/>
    <w:rsid w:val="00015ECA"/>
    <w:rsid w:val="00015F18"/>
    <w:rsid w:val="00023B0C"/>
    <w:rsid w:val="00023F2D"/>
    <w:rsid w:val="000301DA"/>
    <w:rsid w:val="00032F68"/>
    <w:rsid w:val="00035097"/>
    <w:rsid w:val="000433B7"/>
    <w:rsid w:val="0004769B"/>
    <w:rsid w:val="00055A8B"/>
    <w:rsid w:val="00056F07"/>
    <w:rsid w:val="000605C4"/>
    <w:rsid w:val="00065A83"/>
    <w:rsid w:val="0007692A"/>
    <w:rsid w:val="00076C5B"/>
    <w:rsid w:val="00080288"/>
    <w:rsid w:val="000836D1"/>
    <w:rsid w:val="0008452E"/>
    <w:rsid w:val="00085CEA"/>
    <w:rsid w:val="00085DE4"/>
    <w:rsid w:val="00093490"/>
    <w:rsid w:val="00094AE0"/>
    <w:rsid w:val="000A24F4"/>
    <w:rsid w:val="000A4661"/>
    <w:rsid w:val="000A6FEB"/>
    <w:rsid w:val="000B2B78"/>
    <w:rsid w:val="000B67A1"/>
    <w:rsid w:val="000B7380"/>
    <w:rsid w:val="000C20E0"/>
    <w:rsid w:val="000C23DE"/>
    <w:rsid w:val="000C2B4B"/>
    <w:rsid w:val="000C46B1"/>
    <w:rsid w:val="000C502B"/>
    <w:rsid w:val="000C57C1"/>
    <w:rsid w:val="000C680C"/>
    <w:rsid w:val="000D0681"/>
    <w:rsid w:val="000D25BE"/>
    <w:rsid w:val="000D3C85"/>
    <w:rsid w:val="000F08E6"/>
    <w:rsid w:val="000F0CB5"/>
    <w:rsid w:val="000F2554"/>
    <w:rsid w:val="00123832"/>
    <w:rsid w:val="00125AB5"/>
    <w:rsid w:val="001273FE"/>
    <w:rsid w:val="00130B48"/>
    <w:rsid w:val="00130EAC"/>
    <w:rsid w:val="001327A6"/>
    <w:rsid w:val="00140DFD"/>
    <w:rsid w:val="00144C17"/>
    <w:rsid w:val="00147549"/>
    <w:rsid w:val="00153D80"/>
    <w:rsid w:val="001574A0"/>
    <w:rsid w:val="001602E4"/>
    <w:rsid w:val="0016183A"/>
    <w:rsid w:val="001634BF"/>
    <w:rsid w:val="00163CD3"/>
    <w:rsid w:val="00165C6D"/>
    <w:rsid w:val="00177127"/>
    <w:rsid w:val="0017771C"/>
    <w:rsid w:val="00177DF8"/>
    <w:rsid w:val="001809B2"/>
    <w:rsid w:val="00184CA6"/>
    <w:rsid w:val="00187203"/>
    <w:rsid w:val="001875F5"/>
    <w:rsid w:val="00192826"/>
    <w:rsid w:val="001A3D5F"/>
    <w:rsid w:val="001B47FE"/>
    <w:rsid w:val="001B6AB8"/>
    <w:rsid w:val="001C7F67"/>
    <w:rsid w:val="001D1DCC"/>
    <w:rsid w:val="001D1EB2"/>
    <w:rsid w:val="001D2683"/>
    <w:rsid w:val="001E18F6"/>
    <w:rsid w:val="001E1ACD"/>
    <w:rsid w:val="001E3AC2"/>
    <w:rsid w:val="001E4DCE"/>
    <w:rsid w:val="001E7EEB"/>
    <w:rsid w:val="001F2A1B"/>
    <w:rsid w:val="001F3768"/>
    <w:rsid w:val="00207CE5"/>
    <w:rsid w:val="002133E3"/>
    <w:rsid w:val="0021679C"/>
    <w:rsid w:val="00217D4A"/>
    <w:rsid w:val="002270D5"/>
    <w:rsid w:val="00234457"/>
    <w:rsid w:val="002361CD"/>
    <w:rsid w:val="0024145E"/>
    <w:rsid w:val="002429B5"/>
    <w:rsid w:val="002507AE"/>
    <w:rsid w:val="002516B0"/>
    <w:rsid w:val="00256B95"/>
    <w:rsid w:val="00256C50"/>
    <w:rsid w:val="00271E92"/>
    <w:rsid w:val="0027369E"/>
    <w:rsid w:val="00280408"/>
    <w:rsid w:val="0028414E"/>
    <w:rsid w:val="0029715E"/>
    <w:rsid w:val="002A271B"/>
    <w:rsid w:val="002A7240"/>
    <w:rsid w:val="002B0A7B"/>
    <w:rsid w:val="002B7A83"/>
    <w:rsid w:val="002C0C9E"/>
    <w:rsid w:val="002C3809"/>
    <w:rsid w:val="002C4D43"/>
    <w:rsid w:val="002D1CF5"/>
    <w:rsid w:val="002D4D5B"/>
    <w:rsid w:val="002E2DB2"/>
    <w:rsid w:val="002E6B8E"/>
    <w:rsid w:val="002F3B51"/>
    <w:rsid w:val="002F65C1"/>
    <w:rsid w:val="00301026"/>
    <w:rsid w:val="00301A8A"/>
    <w:rsid w:val="00307FBD"/>
    <w:rsid w:val="00314893"/>
    <w:rsid w:val="00314E12"/>
    <w:rsid w:val="00317019"/>
    <w:rsid w:val="0032083F"/>
    <w:rsid w:val="003214D9"/>
    <w:rsid w:val="00321695"/>
    <w:rsid w:val="003231FE"/>
    <w:rsid w:val="00324F64"/>
    <w:rsid w:val="00326D9B"/>
    <w:rsid w:val="00327098"/>
    <w:rsid w:val="003278BA"/>
    <w:rsid w:val="00333343"/>
    <w:rsid w:val="00334EA1"/>
    <w:rsid w:val="00343575"/>
    <w:rsid w:val="00352BD2"/>
    <w:rsid w:val="00360354"/>
    <w:rsid w:val="0036219D"/>
    <w:rsid w:val="00365E14"/>
    <w:rsid w:val="00366E4B"/>
    <w:rsid w:val="00377E20"/>
    <w:rsid w:val="0038050E"/>
    <w:rsid w:val="00380F8F"/>
    <w:rsid w:val="003817E6"/>
    <w:rsid w:val="003819B4"/>
    <w:rsid w:val="00386EF7"/>
    <w:rsid w:val="00396EBC"/>
    <w:rsid w:val="003A4EDE"/>
    <w:rsid w:val="003A50F4"/>
    <w:rsid w:val="003A557B"/>
    <w:rsid w:val="003B069F"/>
    <w:rsid w:val="003B1C3A"/>
    <w:rsid w:val="003B610C"/>
    <w:rsid w:val="003B6B7D"/>
    <w:rsid w:val="003C6D55"/>
    <w:rsid w:val="003C7039"/>
    <w:rsid w:val="003D0C75"/>
    <w:rsid w:val="003D388F"/>
    <w:rsid w:val="003D46D2"/>
    <w:rsid w:val="003D46F8"/>
    <w:rsid w:val="003E0659"/>
    <w:rsid w:val="003E3AE5"/>
    <w:rsid w:val="003E6CE1"/>
    <w:rsid w:val="003F0382"/>
    <w:rsid w:val="003F75A5"/>
    <w:rsid w:val="00401892"/>
    <w:rsid w:val="004049A3"/>
    <w:rsid w:val="00405272"/>
    <w:rsid w:val="00421019"/>
    <w:rsid w:val="004238C0"/>
    <w:rsid w:val="00424EBF"/>
    <w:rsid w:val="0042595D"/>
    <w:rsid w:val="00427373"/>
    <w:rsid w:val="00440CB2"/>
    <w:rsid w:val="00441460"/>
    <w:rsid w:val="00451477"/>
    <w:rsid w:val="004519A1"/>
    <w:rsid w:val="00453017"/>
    <w:rsid w:val="00457B0B"/>
    <w:rsid w:val="00460580"/>
    <w:rsid w:val="0046085A"/>
    <w:rsid w:val="0046623C"/>
    <w:rsid w:val="00466FF2"/>
    <w:rsid w:val="00471350"/>
    <w:rsid w:val="004715AF"/>
    <w:rsid w:val="00476230"/>
    <w:rsid w:val="00477A46"/>
    <w:rsid w:val="00477F15"/>
    <w:rsid w:val="00480EE2"/>
    <w:rsid w:val="00483FDF"/>
    <w:rsid w:val="004901DE"/>
    <w:rsid w:val="00493008"/>
    <w:rsid w:val="004A18FA"/>
    <w:rsid w:val="004A2102"/>
    <w:rsid w:val="004A3483"/>
    <w:rsid w:val="004A5969"/>
    <w:rsid w:val="004B551D"/>
    <w:rsid w:val="004C34ED"/>
    <w:rsid w:val="004C3A03"/>
    <w:rsid w:val="004D00B1"/>
    <w:rsid w:val="004D13B8"/>
    <w:rsid w:val="004E0885"/>
    <w:rsid w:val="004F11D1"/>
    <w:rsid w:val="00511FD1"/>
    <w:rsid w:val="00522A15"/>
    <w:rsid w:val="00524C7B"/>
    <w:rsid w:val="00534A0B"/>
    <w:rsid w:val="00544514"/>
    <w:rsid w:val="005502F7"/>
    <w:rsid w:val="00556354"/>
    <w:rsid w:val="00561D0C"/>
    <w:rsid w:val="0056424F"/>
    <w:rsid w:val="00575110"/>
    <w:rsid w:val="00591AB4"/>
    <w:rsid w:val="005940CB"/>
    <w:rsid w:val="005A7575"/>
    <w:rsid w:val="005B6D47"/>
    <w:rsid w:val="005C1557"/>
    <w:rsid w:val="005C5C8B"/>
    <w:rsid w:val="005D079E"/>
    <w:rsid w:val="005D48B3"/>
    <w:rsid w:val="005D4DF2"/>
    <w:rsid w:val="005E1D1C"/>
    <w:rsid w:val="005E42FD"/>
    <w:rsid w:val="005E6D3F"/>
    <w:rsid w:val="005E7239"/>
    <w:rsid w:val="005F08DD"/>
    <w:rsid w:val="005F205B"/>
    <w:rsid w:val="005F35F0"/>
    <w:rsid w:val="005F43F2"/>
    <w:rsid w:val="005F46C4"/>
    <w:rsid w:val="00602C9C"/>
    <w:rsid w:val="00611618"/>
    <w:rsid w:val="00612A19"/>
    <w:rsid w:val="0061461D"/>
    <w:rsid w:val="00616719"/>
    <w:rsid w:val="00620750"/>
    <w:rsid w:val="00630A10"/>
    <w:rsid w:val="00634C22"/>
    <w:rsid w:val="0063602A"/>
    <w:rsid w:val="00651F25"/>
    <w:rsid w:val="00651F8E"/>
    <w:rsid w:val="00653112"/>
    <w:rsid w:val="0065765E"/>
    <w:rsid w:val="00661CDA"/>
    <w:rsid w:val="00667BC7"/>
    <w:rsid w:val="006737D9"/>
    <w:rsid w:val="00674E4E"/>
    <w:rsid w:val="00675AB6"/>
    <w:rsid w:val="0068474A"/>
    <w:rsid w:val="00686AF4"/>
    <w:rsid w:val="00690630"/>
    <w:rsid w:val="006922F3"/>
    <w:rsid w:val="00693B50"/>
    <w:rsid w:val="00693C0C"/>
    <w:rsid w:val="006976B2"/>
    <w:rsid w:val="006A1A3B"/>
    <w:rsid w:val="006B19B2"/>
    <w:rsid w:val="006B7950"/>
    <w:rsid w:val="006C27AB"/>
    <w:rsid w:val="006D2158"/>
    <w:rsid w:val="006E010C"/>
    <w:rsid w:val="006E4C77"/>
    <w:rsid w:val="006F251B"/>
    <w:rsid w:val="006F4C6F"/>
    <w:rsid w:val="0070327D"/>
    <w:rsid w:val="00710539"/>
    <w:rsid w:val="00712F6C"/>
    <w:rsid w:val="00726E29"/>
    <w:rsid w:val="00733566"/>
    <w:rsid w:val="007373F1"/>
    <w:rsid w:val="00737804"/>
    <w:rsid w:val="007445AC"/>
    <w:rsid w:val="0075132C"/>
    <w:rsid w:val="007532A9"/>
    <w:rsid w:val="007533A2"/>
    <w:rsid w:val="007570DD"/>
    <w:rsid w:val="0076497E"/>
    <w:rsid w:val="0076672A"/>
    <w:rsid w:val="007669FC"/>
    <w:rsid w:val="00767D7B"/>
    <w:rsid w:val="00780709"/>
    <w:rsid w:val="00782242"/>
    <w:rsid w:val="00784A81"/>
    <w:rsid w:val="007908E9"/>
    <w:rsid w:val="00791029"/>
    <w:rsid w:val="007915DA"/>
    <w:rsid w:val="00794A68"/>
    <w:rsid w:val="0079704C"/>
    <w:rsid w:val="007A3AD3"/>
    <w:rsid w:val="007A3F1F"/>
    <w:rsid w:val="007A48D3"/>
    <w:rsid w:val="007A506D"/>
    <w:rsid w:val="007B2CFA"/>
    <w:rsid w:val="007B33F9"/>
    <w:rsid w:val="007B5D1F"/>
    <w:rsid w:val="007C58C0"/>
    <w:rsid w:val="007D5467"/>
    <w:rsid w:val="007D5DA4"/>
    <w:rsid w:val="007D607D"/>
    <w:rsid w:val="007F2149"/>
    <w:rsid w:val="007F552B"/>
    <w:rsid w:val="007F70C8"/>
    <w:rsid w:val="00806439"/>
    <w:rsid w:val="0081006A"/>
    <w:rsid w:val="0081373D"/>
    <w:rsid w:val="00817DD6"/>
    <w:rsid w:val="00821C1A"/>
    <w:rsid w:val="00840F05"/>
    <w:rsid w:val="00843E4E"/>
    <w:rsid w:val="00851E67"/>
    <w:rsid w:val="00855C93"/>
    <w:rsid w:val="008717A5"/>
    <w:rsid w:val="008748D3"/>
    <w:rsid w:val="0088313B"/>
    <w:rsid w:val="008858B6"/>
    <w:rsid w:val="00890F09"/>
    <w:rsid w:val="00893480"/>
    <w:rsid w:val="00894798"/>
    <w:rsid w:val="008A1315"/>
    <w:rsid w:val="008B1990"/>
    <w:rsid w:val="008C7C60"/>
    <w:rsid w:val="008E36D0"/>
    <w:rsid w:val="008E3926"/>
    <w:rsid w:val="008E4B43"/>
    <w:rsid w:val="008F0B91"/>
    <w:rsid w:val="008F116F"/>
    <w:rsid w:val="00915029"/>
    <w:rsid w:val="00925C65"/>
    <w:rsid w:val="00936A54"/>
    <w:rsid w:val="00941099"/>
    <w:rsid w:val="009419A5"/>
    <w:rsid w:val="00953381"/>
    <w:rsid w:val="00954D72"/>
    <w:rsid w:val="00957B42"/>
    <w:rsid w:val="009617F7"/>
    <w:rsid w:val="00964216"/>
    <w:rsid w:val="00964B26"/>
    <w:rsid w:val="009823EC"/>
    <w:rsid w:val="00982E2F"/>
    <w:rsid w:val="00987E32"/>
    <w:rsid w:val="00992FE5"/>
    <w:rsid w:val="00997AF6"/>
    <w:rsid w:val="009A0D15"/>
    <w:rsid w:val="009A214A"/>
    <w:rsid w:val="009B1F08"/>
    <w:rsid w:val="009C29B1"/>
    <w:rsid w:val="009C369C"/>
    <w:rsid w:val="009C64B7"/>
    <w:rsid w:val="009C79A7"/>
    <w:rsid w:val="009E18CA"/>
    <w:rsid w:val="009E1C00"/>
    <w:rsid w:val="009E5032"/>
    <w:rsid w:val="00A01B88"/>
    <w:rsid w:val="00A07832"/>
    <w:rsid w:val="00A10A88"/>
    <w:rsid w:val="00A116AB"/>
    <w:rsid w:val="00A126EB"/>
    <w:rsid w:val="00A12814"/>
    <w:rsid w:val="00A1514F"/>
    <w:rsid w:val="00A16686"/>
    <w:rsid w:val="00A25D28"/>
    <w:rsid w:val="00A2611B"/>
    <w:rsid w:val="00A35A77"/>
    <w:rsid w:val="00A36334"/>
    <w:rsid w:val="00A43359"/>
    <w:rsid w:val="00A50184"/>
    <w:rsid w:val="00A54AFA"/>
    <w:rsid w:val="00A60B60"/>
    <w:rsid w:val="00A8194E"/>
    <w:rsid w:val="00A84187"/>
    <w:rsid w:val="00A87243"/>
    <w:rsid w:val="00A93B85"/>
    <w:rsid w:val="00AA76E4"/>
    <w:rsid w:val="00AB7E15"/>
    <w:rsid w:val="00AE2859"/>
    <w:rsid w:val="00AE2B9E"/>
    <w:rsid w:val="00AE2D7A"/>
    <w:rsid w:val="00AF2470"/>
    <w:rsid w:val="00AF28D9"/>
    <w:rsid w:val="00B01B20"/>
    <w:rsid w:val="00B10FFF"/>
    <w:rsid w:val="00B1438C"/>
    <w:rsid w:val="00B145D4"/>
    <w:rsid w:val="00B1495D"/>
    <w:rsid w:val="00B23DC4"/>
    <w:rsid w:val="00B275E4"/>
    <w:rsid w:val="00B37425"/>
    <w:rsid w:val="00B43E2A"/>
    <w:rsid w:val="00B452D7"/>
    <w:rsid w:val="00B51D2A"/>
    <w:rsid w:val="00B52E4E"/>
    <w:rsid w:val="00B53E77"/>
    <w:rsid w:val="00B6182E"/>
    <w:rsid w:val="00B62454"/>
    <w:rsid w:val="00B71F63"/>
    <w:rsid w:val="00B80E8B"/>
    <w:rsid w:val="00B833B8"/>
    <w:rsid w:val="00B86028"/>
    <w:rsid w:val="00B92613"/>
    <w:rsid w:val="00B94335"/>
    <w:rsid w:val="00B96FB8"/>
    <w:rsid w:val="00BA301A"/>
    <w:rsid w:val="00BB554C"/>
    <w:rsid w:val="00BB68BA"/>
    <w:rsid w:val="00BC5265"/>
    <w:rsid w:val="00BC709A"/>
    <w:rsid w:val="00BC7C19"/>
    <w:rsid w:val="00BD35B1"/>
    <w:rsid w:val="00BD7376"/>
    <w:rsid w:val="00BE1253"/>
    <w:rsid w:val="00BE3FB9"/>
    <w:rsid w:val="00BE6162"/>
    <w:rsid w:val="00BF193D"/>
    <w:rsid w:val="00BF6C69"/>
    <w:rsid w:val="00C046DE"/>
    <w:rsid w:val="00C1027F"/>
    <w:rsid w:val="00C15F11"/>
    <w:rsid w:val="00C20D72"/>
    <w:rsid w:val="00C2364C"/>
    <w:rsid w:val="00C307F2"/>
    <w:rsid w:val="00C3288A"/>
    <w:rsid w:val="00C34B90"/>
    <w:rsid w:val="00C45739"/>
    <w:rsid w:val="00C47BC0"/>
    <w:rsid w:val="00C51282"/>
    <w:rsid w:val="00C52660"/>
    <w:rsid w:val="00C539DB"/>
    <w:rsid w:val="00C53FB3"/>
    <w:rsid w:val="00C61800"/>
    <w:rsid w:val="00C66773"/>
    <w:rsid w:val="00C6797B"/>
    <w:rsid w:val="00C73A28"/>
    <w:rsid w:val="00C73F2C"/>
    <w:rsid w:val="00C85C0D"/>
    <w:rsid w:val="00C86EAA"/>
    <w:rsid w:val="00C92DB9"/>
    <w:rsid w:val="00C93275"/>
    <w:rsid w:val="00C94FC7"/>
    <w:rsid w:val="00C9705D"/>
    <w:rsid w:val="00CA7E20"/>
    <w:rsid w:val="00CB19B0"/>
    <w:rsid w:val="00CB44FA"/>
    <w:rsid w:val="00CB7A09"/>
    <w:rsid w:val="00CB7D85"/>
    <w:rsid w:val="00CC20DB"/>
    <w:rsid w:val="00CD08EF"/>
    <w:rsid w:val="00CD208D"/>
    <w:rsid w:val="00CD37C1"/>
    <w:rsid w:val="00CD734C"/>
    <w:rsid w:val="00CE43B8"/>
    <w:rsid w:val="00CE73C7"/>
    <w:rsid w:val="00CF6388"/>
    <w:rsid w:val="00D00DD6"/>
    <w:rsid w:val="00D060B7"/>
    <w:rsid w:val="00D062AF"/>
    <w:rsid w:val="00D176B9"/>
    <w:rsid w:val="00D264C3"/>
    <w:rsid w:val="00D326E9"/>
    <w:rsid w:val="00D34E04"/>
    <w:rsid w:val="00D458F4"/>
    <w:rsid w:val="00D54C99"/>
    <w:rsid w:val="00D5516A"/>
    <w:rsid w:val="00D56726"/>
    <w:rsid w:val="00D6193C"/>
    <w:rsid w:val="00D63D76"/>
    <w:rsid w:val="00D647C2"/>
    <w:rsid w:val="00D67096"/>
    <w:rsid w:val="00D9184D"/>
    <w:rsid w:val="00DA3424"/>
    <w:rsid w:val="00DB4F25"/>
    <w:rsid w:val="00DB61F9"/>
    <w:rsid w:val="00DC07E4"/>
    <w:rsid w:val="00DC093A"/>
    <w:rsid w:val="00DC1D67"/>
    <w:rsid w:val="00DC2D7B"/>
    <w:rsid w:val="00DC313B"/>
    <w:rsid w:val="00DD0EF1"/>
    <w:rsid w:val="00DD2CD7"/>
    <w:rsid w:val="00DD3FA6"/>
    <w:rsid w:val="00DD7EC5"/>
    <w:rsid w:val="00DE3688"/>
    <w:rsid w:val="00DE64BB"/>
    <w:rsid w:val="00DF17BF"/>
    <w:rsid w:val="00DF3DD8"/>
    <w:rsid w:val="00E02125"/>
    <w:rsid w:val="00E02F08"/>
    <w:rsid w:val="00E059B2"/>
    <w:rsid w:val="00E079AD"/>
    <w:rsid w:val="00E11837"/>
    <w:rsid w:val="00E119A4"/>
    <w:rsid w:val="00E129D9"/>
    <w:rsid w:val="00E13CCE"/>
    <w:rsid w:val="00E14927"/>
    <w:rsid w:val="00E20F1D"/>
    <w:rsid w:val="00E24639"/>
    <w:rsid w:val="00E25FE9"/>
    <w:rsid w:val="00E26B44"/>
    <w:rsid w:val="00E2730B"/>
    <w:rsid w:val="00E418D4"/>
    <w:rsid w:val="00E500CF"/>
    <w:rsid w:val="00E50FCB"/>
    <w:rsid w:val="00E52C14"/>
    <w:rsid w:val="00E67E4E"/>
    <w:rsid w:val="00E804A5"/>
    <w:rsid w:val="00E806A2"/>
    <w:rsid w:val="00E8379F"/>
    <w:rsid w:val="00E94437"/>
    <w:rsid w:val="00EB6B0B"/>
    <w:rsid w:val="00ED1D0B"/>
    <w:rsid w:val="00ED26B3"/>
    <w:rsid w:val="00ED4501"/>
    <w:rsid w:val="00ED79C3"/>
    <w:rsid w:val="00EE3D78"/>
    <w:rsid w:val="00EF3C66"/>
    <w:rsid w:val="00F135A8"/>
    <w:rsid w:val="00F1369B"/>
    <w:rsid w:val="00F143F0"/>
    <w:rsid w:val="00F26265"/>
    <w:rsid w:val="00F27038"/>
    <w:rsid w:val="00F3231A"/>
    <w:rsid w:val="00F32EF4"/>
    <w:rsid w:val="00F3451D"/>
    <w:rsid w:val="00F41DD3"/>
    <w:rsid w:val="00F44A21"/>
    <w:rsid w:val="00F517AD"/>
    <w:rsid w:val="00F547DD"/>
    <w:rsid w:val="00F56E28"/>
    <w:rsid w:val="00F649F0"/>
    <w:rsid w:val="00F829EA"/>
    <w:rsid w:val="00F84B24"/>
    <w:rsid w:val="00F85FC0"/>
    <w:rsid w:val="00F90F11"/>
    <w:rsid w:val="00F95610"/>
    <w:rsid w:val="00FA1666"/>
    <w:rsid w:val="00FA6104"/>
    <w:rsid w:val="00FB3602"/>
    <w:rsid w:val="00FB5363"/>
    <w:rsid w:val="00FB5816"/>
    <w:rsid w:val="00FB5E4E"/>
    <w:rsid w:val="00FC2063"/>
    <w:rsid w:val="00FC5606"/>
    <w:rsid w:val="00FD0B89"/>
    <w:rsid w:val="00FD1AE3"/>
    <w:rsid w:val="00FD5C8A"/>
    <w:rsid w:val="00FD7504"/>
    <w:rsid w:val="00FE2422"/>
    <w:rsid w:val="00FF5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F8FFF"/>
  <w15:chartTrackingRefBased/>
  <w15:docId w15:val="{5630683B-9FB3-482D-9E61-7ED5666F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282"/>
  </w:style>
  <w:style w:type="paragraph" w:styleId="Kop1">
    <w:name w:val="heading 1"/>
    <w:basedOn w:val="Standaard"/>
    <w:next w:val="Standaard"/>
    <w:link w:val="Kop1Char"/>
    <w:uiPriority w:val="9"/>
    <w:qFormat/>
    <w:rsid w:val="00FC2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C2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20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20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20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20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20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20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20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20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C20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20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20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20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20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20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20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2063"/>
    <w:rPr>
      <w:rFonts w:eastAsiaTheme="majorEastAsia" w:cstheme="majorBidi"/>
      <w:color w:val="272727" w:themeColor="text1" w:themeTint="D8"/>
    </w:rPr>
  </w:style>
  <w:style w:type="paragraph" w:styleId="Titel">
    <w:name w:val="Title"/>
    <w:basedOn w:val="Standaard"/>
    <w:next w:val="Standaard"/>
    <w:link w:val="TitelChar"/>
    <w:uiPriority w:val="10"/>
    <w:qFormat/>
    <w:rsid w:val="00FC2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20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20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20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20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206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C2063"/>
    <w:pPr>
      <w:ind w:left="720"/>
      <w:contextualSpacing/>
    </w:pPr>
  </w:style>
  <w:style w:type="character" w:styleId="Intensievebenadrukking">
    <w:name w:val="Intense Emphasis"/>
    <w:basedOn w:val="Standaardalinea-lettertype"/>
    <w:uiPriority w:val="21"/>
    <w:qFormat/>
    <w:rsid w:val="00FC2063"/>
    <w:rPr>
      <w:i/>
      <w:iCs/>
      <w:color w:val="0F4761" w:themeColor="accent1" w:themeShade="BF"/>
    </w:rPr>
  </w:style>
  <w:style w:type="paragraph" w:styleId="Duidelijkcitaat">
    <w:name w:val="Intense Quote"/>
    <w:basedOn w:val="Standaard"/>
    <w:next w:val="Standaard"/>
    <w:link w:val="DuidelijkcitaatChar"/>
    <w:uiPriority w:val="30"/>
    <w:qFormat/>
    <w:rsid w:val="00FC2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2063"/>
    <w:rPr>
      <w:i/>
      <w:iCs/>
      <w:color w:val="0F4761" w:themeColor="accent1" w:themeShade="BF"/>
    </w:rPr>
  </w:style>
  <w:style w:type="character" w:styleId="Intensieveverwijzing">
    <w:name w:val="Intense Reference"/>
    <w:basedOn w:val="Standaardalinea-lettertype"/>
    <w:uiPriority w:val="32"/>
    <w:qFormat/>
    <w:rsid w:val="00FC2063"/>
    <w:rPr>
      <w:b/>
      <w:bCs/>
      <w:smallCaps/>
      <w:color w:val="0F4761" w:themeColor="accent1" w:themeShade="BF"/>
      <w:spacing w:val="5"/>
    </w:rPr>
  </w:style>
  <w:style w:type="table" w:styleId="Lijsttabel3-Accent1">
    <w:name w:val="List Table 3 Accent 1"/>
    <w:basedOn w:val="Standaardtabel"/>
    <w:uiPriority w:val="48"/>
    <w:rsid w:val="0080643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Revisie">
    <w:name w:val="Revision"/>
    <w:hidden/>
    <w:uiPriority w:val="99"/>
    <w:semiHidden/>
    <w:rsid w:val="00DD2CD7"/>
    <w:pPr>
      <w:spacing w:after="0" w:line="240" w:lineRule="auto"/>
    </w:pPr>
  </w:style>
  <w:style w:type="character" w:styleId="Verwijzingopmerking">
    <w:name w:val="annotation reference"/>
    <w:basedOn w:val="Standaardalinea-lettertype"/>
    <w:uiPriority w:val="99"/>
    <w:semiHidden/>
    <w:unhideWhenUsed/>
    <w:rsid w:val="00DD2CD7"/>
    <w:rPr>
      <w:sz w:val="16"/>
      <w:szCs w:val="16"/>
    </w:rPr>
  </w:style>
  <w:style w:type="paragraph" w:styleId="Tekstopmerking">
    <w:name w:val="annotation text"/>
    <w:basedOn w:val="Standaard"/>
    <w:link w:val="TekstopmerkingChar"/>
    <w:uiPriority w:val="99"/>
    <w:unhideWhenUsed/>
    <w:rsid w:val="00DD2CD7"/>
    <w:pPr>
      <w:spacing w:line="240" w:lineRule="auto"/>
    </w:pPr>
    <w:rPr>
      <w:sz w:val="20"/>
      <w:szCs w:val="20"/>
    </w:rPr>
  </w:style>
  <w:style w:type="character" w:customStyle="1" w:styleId="TekstopmerkingChar">
    <w:name w:val="Tekst opmerking Char"/>
    <w:basedOn w:val="Standaardalinea-lettertype"/>
    <w:link w:val="Tekstopmerking"/>
    <w:uiPriority w:val="99"/>
    <w:rsid w:val="00DD2CD7"/>
    <w:rPr>
      <w:sz w:val="20"/>
      <w:szCs w:val="20"/>
    </w:rPr>
  </w:style>
  <w:style w:type="paragraph" w:styleId="Onderwerpvanopmerking">
    <w:name w:val="annotation subject"/>
    <w:basedOn w:val="Tekstopmerking"/>
    <w:next w:val="Tekstopmerking"/>
    <w:link w:val="OnderwerpvanopmerkingChar"/>
    <w:uiPriority w:val="99"/>
    <w:semiHidden/>
    <w:unhideWhenUsed/>
    <w:rsid w:val="00DD2CD7"/>
    <w:rPr>
      <w:b/>
      <w:bCs/>
    </w:rPr>
  </w:style>
  <w:style w:type="character" w:customStyle="1" w:styleId="OnderwerpvanopmerkingChar">
    <w:name w:val="Onderwerp van opmerking Char"/>
    <w:basedOn w:val="TekstopmerkingChar"/>
    <w:link w:val="Onderwerpvanopmerking"/>
    <w:uiPriority w:val="99"/>
    <w:semiHidden/>
    <w:rsid w:val="00DD2CD7"/>
    <w:rPr>
      <w:b/>
      <w:bCs/>
      <w:sz w:val="20"/>
      <w:szCs w:val="20"/>
    </w:rPr>
  </w:style>
  <w:style w:type="table" w:styleId="Tabelraster">
    <w:name w:val="Table Grid"/>
    <w:basedOn w:val="Standaardtabel"/>
    <w:uiPriority w:val="39"/>
    <w:rsid w:val="00D5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4-Accent4">
    <w:name w:val="List Table 4 Accent 4"/>
    <w:basedOn w:val="Standaardtabel"/>
    <w:uiPriority w:val="49"/>
    <w:rsid w:val="00D54C9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Koptekst">
    <w:name w:val="header"/>
    <w:basedOn w:val="Standaard"/>
    <w:link w:val="KoptekstChar"/>
    <w:uiPriority w:val="99"/>
    <w:unhideWhenUsed/>
    <w:rsid w:val="000022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29C"/>
  </w:style>
  <w:style w:type="paragraph" w:styleId="Voettekst">
    <w:name w:val="footer"/>
    <w:basedOn w:val="Standaard"/>
    <w:link w:val="VoettekstChar"/>
    <w:uiPriority w:val="99"/>
    <w:unhideWhenUsed/>
    <w:rsid w:val="000022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29C"/>
  </w:style>
  <w:style w:type="table" w:styleId="Rastertabel4-Accent1">
    <w:name w:val="Grid Table 4 Accent 1"/>
    <w:basedOn w:val="Standaardtabel"/>
    <w:uiPriority w:val="49"/>
    <w:rsid w:val="00DD7EC5"/>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4">
    <w:name w:val="List Table 4"/>
    <w:basedOn w:val="Standaardtabel"/>
    <w:uiPriority w:val="49"/>
    <w:rsid w:val="00366E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380F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ardalinea-lettertype"/>
    <w:uiPriority w:val="99"/>
    <w:unhideWhenUsed/>
    <w:rsid w:val="006B7950"/>
    <w:rPr>
      <w:color w:val="467886" w:themeColor="hyperlink"/>
      <w:u w:val="single"/>
    </w:rPr>
  </w:style>
  <w:style w:type="character" w:styleId="Onopgelostemelding">
    <w:name w:val="Unresolved Mention"/>
    <w:basedOn w:val="Standaardalinea-lettertype"/>
    <w:uiPriority w:val="99"/>
    <w:semiHidden/>
    <w:unhideWhenUsed/>
    <w:rsid w:val="006B7950"/>
    <w:rPr>
      <w:color w:val="605E5C"/>
      <w:shd w:val="clear" w:color="auto" w:fill="E1DFDD"/>
    </w:rPr>
  </w:style>
  <w:style w:type="paragraph" w:styleId="Voetnoottekst">
    <w:name w:val="footnote text"/>
    <w:basedOn w:val="Standaard"/>
    <w:link w:val="VoetnoottekstChar"/>
    <w:uiPriority w:val="99"/>
    <w:semiHidden/>
    <w:unhideWhenUsed/>
    <w:rsid w:val="00BD35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35B1"/>
    <w:rPr>
      <w:sz w:val="20"/>
      <w:szCs w:val="20"/>
    </w:rPr>
  </w:style>
  <w:style w:type="character" w:styleId="Voetnootmarkering">
    <w:name w:val="footnote reference"/>
    <w:basedOn w:val="Standaardalinea-lettertype"/>
    <w:uiPriority w:val="99"/>
    <w:semiHidden/>
    <w:unhideWhenUsed/>
    <w:rsid w:val="00BD35B1"/>
    <w:rPr>
      <w:vertAlign w:val="superscript"/>
    </w:rPr>
  </w:style>
  <w:style w:type="character" w:styleId="GevolgdeHyperlink">
    <w:name w:val="FollowedHyperlink"/>
    <w:basedOn w:val="Standaardalinea-lettertype"/>
    <w:uiPriority w:val="99"/>
    <w:semiHidden/>
    <w:unhideWhenUsed/>
    <w:rsid w:val="00674E4E"/>
    <w:rPr>
      <w:color w:val="96607D" w:themeColor="followed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C57C1"/>
  </w:style>
  <w:style w:type="table" w:styleId="Rastertabel2-Accent1">
    <w:name w:val="Grid Table 2 Accent 1"/>
    <w:basedOn w:val="Standaardtabel"/>
    <w:uiPriority w:val="47"/>
    <w:rsid w:val="00B51D2A"/>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Bijschrift">
    <w:name w:val="caption"/>
    <w:basedOn w:val="Standaard"/>
    <w:next w:val="Standaard"/>
    <w:uiPriority w:val="35"/>
    <w:unhideWhenUsed/>
    <w:qFormat/>
    <w:rsid w:val="00C47BC0"/>
    <w:pPr>
      <w:spacing w:after="200" w:line="240" w:lineRule="auto"/>
    </w:pPr>
    <w:rPr>
      <w:i/>
      <w:iCs/>
      <w:color w:val="0E2841" w:themeColor="text2"/>
      <w:sz w:val="18"/>
      <w:szCs w:val="18"/>
    </w:rPr>
  </w:style>
  <w:style w:type="table" w:styleId="Lijsttabel4-Accent1">
    <w:name w:val="List Table 4 Accent 1"/>
    <w:basedOn w:val="Standaardtabel"/>
    <w:uiPriority w:val="49"/>
    <w:rsid w:val="00DC093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745">
      <w:bodyDiv w:val="1"/>
      <w:marLeft w:val="0"/>
      <w:marRight w:val="0"/>
      <w:marTop w:val="0"/>
      <w:marBottom w:val="0"/>
      <w:divBdr>
        <w:top w:val="none" w:sz="0" w:space="0" w:color="auto"/>
        <w:left w:val="none" w:sz="0" w:space="0" w:color="auto"/>
        <w:bottom w:val="none" w:sz="0" w:space="0" w:color="auto"/>
        <w:right w:val="none" w:sz="0" w:space="0" w:color="auto"/>
      </w:divBdr>
    </w:div>
    <w:div w:id="288898934">
      <w:bodyDiv w:val="1"/>
      <w:marLeft w:val="0"/>
      <w:marRight w:val="0"/>
      <w:marTop w:val="0"/>
      <w:marBottom w:val="0"/>
      <w:divBdr>
        <w:top w:val="none" w:sz="0" w:space="0" w:color="auto"/>
        <w:left w:val="none" w:sz="0" w:space="0" w:color="auto"/>
        <w:bottom w:val="none" w:sz="0" w:space="0" w:color="auto"/>
        <w:right w:val="none" w:sz="0" w:space="0" w:color="auto"/>
      </w:divBdr>
    </w:div>
    <w:div w:id="356782823">
      <w:bodyDiv w:val="1"/>
      <w:marLeft w:val="0"/>
      <w:marRight w:val="0"/>
      <w:marTop w:val="0"/>
      <w:marBottom w:val="0"/>
      <w:divBdr>
        <w:top w:val="none" w:sz="0" w:space="0" w:color="auto"/>
        <w:left w:val="none" w:sz="0" w:space="0" w:color="auto"/>
        <w:bottom w:val="none" w:sz="0" w:space="0" w:color="auto"/>
        <w:right w:val="none" w:sz="0" w:space="0" w:color="auto"/>
      </w:divBdr>
    </w:div>
    <w:div w:id="414785819">
      <w:bodyDiv w:val="1"/>
      <w:marLeft w:val="0"/>
      <w:marRight w:val="0"/>
      <w:marTop w:val="0"/>
      <w:marBottom w:val="0"/>
      <w:divBdr>
        <w:top w:val="none" w:sz="0" w:space="0" w:color="auto"/>
        <w:left w:val="none" w:sz="0" w:space="0" w:color="auto"/>
        <w:bottom w:val="none" w:sz="0" w:space="0" w:color="auto"/>
        <w:right w:val="none" w:sz="0" w:space="0" w:color="auto"/>
      </w:divBdr>
    </w:div>
    <w:div w:id="420221616">
      <w:bodyDiv w:val="1"/>
      <w:marLeft w:val="0"/>
      <w:marRight w:val="0"/>
      <w:marTop w:val="0"/>
      <w:marBottom w:val="0"/>
      <w:divBdr>
        <w:top w:val="none" w:sz="0" w:space="0" w:color="auto"/>
        <w:left w:val="none" w:sz="0" w:space="0" w:color="auto"/>
        <w:bottom w:val="none" w:sz="0" w:space="0" w:color="auto"/>
        <w:right w:val="none" w:sz="0" w:space="0" w:color="auto"/>
      </w:divBdr>
    </w:div>
    <w:div w:id="532350438">
      <w:bodyDiv w:val="1"/>
      <w:marLeft w:val="0"/>
      <w:marRight w:val="0"/>
      <w:marTop w:val="0"/>
      <w:marBottom w:val="0"/>
      <w:divBdr>
        <w:top w:val="none" w:sz="0" w:space="0" w:color="auto"/>
        <w:left w:val="none" w:sz="0" w:space="0" w:color="auto"/>
        <w:bottom w:val="none" w:sz="0" w:space="0" w:color="auto"/>
        <w:right w:val="none" w:sz="0" w:space="0" w:color="auto"/>
      </w:divBdr>
    </w:div>
    <w:div w:id="559249646">
      <w:bodyDiv w:val="1"/>
      <w:marLeft w:val="0"/>
      <w:marRight w:val="0"/>
      <w:marTop w:val="0"/>
      <w:marBottom w:val="0"/>
      <w:divBdr>
        <w:top w:val="none" w:sz="0" w:space="0" w:color="auto"/>
        <w:left w:val="none" w:sz="0" w:space="0" w:color="auto"/>
        <w:bottom w:val="none" w:sz="0" w:space="0" w:color="auto"/>
        <w:right w:val="none" w:sz="0" w:space="0" w:color="auto"/>
      </w:divBdr>
    </w:div>
    <w:div w:id="726732820">
      <w:bodyDiv w:val="1"/>
      <w:marLeft w:val="0"/>
      <w:marRight w:val="0"/>
      <w:marTop w:val="0"/>
      <w:marBottom w:val="0"/>
      <w:divBdr>
        <w:top w:val="none" w:sz="0" w:space="0" w:color="auto"/>
        <w:left w:val="none" w:sz="0" w:space="0" w:color="auto"/>
        <w:bottom w:val="none" w:sz="0" w:space="0" w:color="auto"/>
        <w:right w:val="none" w:sz="0" w:space="0" w:color="auto"/>
      </w:divBdr>
    </w:div>
    <w:div w:id="851339133">
      <w:bodyDiv w:val="1"/>
      <w:marLeft w:val="0"/>
      <w:marRight w:val="0"/>
      <w:marTop w:val="0"/>
      <w:marBottom w:val="0"/>
      <w:divBdr>
        <w:top w:val="none" w:sz="0" w:space="0" w:color="auto"/>
        <w:left w:val="none" w:sz="0" w:space="0" w:color="auto"/>
        <w:bottom w:val="none" w:sz="0" w:space="0" w:color="auto"/>
        <w:right w:val="none" w:sz="0" w:space="0" w:color="auto"/>
      </w:divBdr>
    </w:div>
    <w:div w:id="947588885">
      <w:bodyDiv w:val="1"/>
      <w:marLeft w:val="0"/>
      <w:marRight w:val="0"/>
      <w:marTop w:val="0"/>
      <w:marBottom w:val="0"/>
      <w:divBdr>
        <w:top w:val="none" w:sz="0" w:space="0" w:color="auto"/>
        <w:left w:val="none" w:sz="0" w:space="0" w:color="auto"/>
        <w:bottom w:val="none" w:sz="0" w:space="0" w:color="auto"/>
        <w:right w:val="none" w:sz="0" w:space="0" w:color="auto"/>
      </w:divBdr>
    </w:div>
    <w:div w:id="978416946">
      <w:bodyDiv w:val="1"/>
      <w:marLeft w:val="0"/>
      <w:marRight w:val="0"/>
      <w:marTop w:val="0"/>
      <w:marBottom w:val="0"/>
      <w:divBdr>
        <w:top w:val="none" w:sz="0" w:space="0" w:color="auto"/>
        <w:left w:val="none" w:sz="0" w:space="0" w:color="auto"/>
        <w:bottom w:val="none" w:sz="0" w:space="0" w:color="auto"/>
        <w:right w:val="none" w:sz="0" w:space="0" w:color="auto"/>
      </w:divBdr>
    </w:div>
    <w:div w:id="986977459">
      <w:bodyDiv w:val="1"/>
      <w:marLeft w:val="0"/>
      <w:marRight w:val="0"/>
      <w:marTop w:val="0"/>
      <w:marBottom w:val="0"/>
      <w:divBdr>
        <w:top w:val="none" w:sz="0" w:space="0" w:color="auto"/>
        <w:left w:val="none" w:sz="0" w:space="0" w:color="auto"/>
        <w:bottom w:val="none" w:sz="0" w:space="0" w:color="auto"/>
        <w:right w:val="none" w:sz="0" w:space="0" w:color="auto"/>
      </w:divBdr>
    </w:div>
    <w:div w:id="1058746312">
      <w:bodyDiv w:val="1"/>
      <w:marLeft w:val="0"/>
      <w:marRight w:val="0"/>
      <w:marTop w:val="0"/>
      <w:marBottom w:val="0"/>
      <w:divBdr>
        <w:top w:val="none" w:sz="0" w:space="0" w:color="auto"/>
        <w:left w:val="none" w:sz="0" w:space="0" w:color="auto"/>
        <w:bottom w:val="none" w:sz="0" w:space="0" w:color="auto"/>
        <w:right w:val="none" w:sz="0" w:space="0" w:color="auto"/>
      </w:divBdr>
    </w:div>
    <w:div w:id="1123495330">
      <w:bodyDiv w:val="1"/>
      <w:marLeft w:val="0"/>
      <w:marRight w:val="0"/>
      <w:marTop w:val="0"/>
      <w:marBottom w:val="0"/>
      <w:divBdr>
        <w:top w:val="none" w:sz="0" w:space="0" w:color="auto"/>
        <w:left w:val="none" w:sz="0" w:space="0" w:color="auto"/>
        <w:bottom w:val="none" w:sz="0" w:space="0" w:color="auto"/>
        <w:right w:val="none" w:sz="0" w:space="0" w:color="auto"/>
      </w:divBdr>
    </w:div>
    <w:div w:id="1313481362">
      <w:bodyDiv w:val="1"/>
      <w:marLeft w:val="0"/>
      <w:marRight w:val="0"/>
      <w:marTop w:val="0"/>
      <w:marBottom w:val="0"/>
      <w:divBdr>
        <w:top w:val="none" w:sz="0" w:space="0" w:color="auto"/>
        <w:left w:val="none" w:sz="0" w:space="0" w:color="auto"/>
        <w:bottom w:val="none" w:sz="0" w:space="0" w:color="auto"/>
        <w:right w:val="none" w:sz="0" w:space="0" w:color="auto"/>
      </w:divBdr>
    </w:div>
    <w:div w:id="1343320600">
      <w:bodyDiv w:val="1"/>
      <w:marLeft w:val="0"/>
      <w:marRight w:val="0"/>
      <w:marTop w:val="0"/>
      <w:marBottom w:val="0"/>
      <w:divBdr>
        <w:top w:val="none" w:sz="0" w:space="0" w:color="auto"/>
        <w:left w:val="none" w:sz="0" w:space="0" w:color="auto"/>
        <w:bottom w:val="none" w:sz="0" w:space="0" w:color="auto"/>
        <w:right w:val="none" w:sz="0" w:space="0" w:color="auto"/>
      </w:divBdr>
    </w:div>
    <w:div w:id="1425685780">
      <w:bodyDiv w:val="1"/>
      <w:marLeft w:val="0"/>
      <w:marRight w:val="0"/>
      <w:marTop w:val="0"/>
      <w:marBottom w:val="0"/>
      <w:divBdr>
        <w:top w:val="none" w:sz="0" w:space="0" w:color="auto"/>
        <w:left w:val="none" w:sz="0" w:space="0" w:color="auto"/>
        <w:bottom w:val="none" w:sz="0" w:space="0" w:color="auto"/>
        <w:right w:val="none" w:sz="0" w:space="0" w:color="auto"/>
      </w:divBdr>
    </w:div>
    <w:div w:id="1586301989">
      <w:bodyDiv w:val="1"/>
      <w:marLeft w:val="0"/>
      <w:marRight w:val="0"/>
      <w:marTop w:val="0"/>
      <w:marBottom w:val="0"/>
      <w:divBdr>
        <w:top w:val="none" w:sz="0" w:space="0" w:color="auto"/>
        <w:left w:val="none" w:sz="0" w:space="0" w:color="auto"/>
        <w:bottom w:val="none" w:sz="0" w:space="0" w:color="auto"/>
        <w:right w:val="none" w:sz="0" w:space="0" w:color="auto"/>
      </w:divBdr>
    </w:div>
    <w:div w:id="1608655701">
      <w:bodyDiv w:val="1"/>
      <w:marLeft w:val="0"/>
      <w:marRight w:val="0"/>
      <w:marTop w:val="0"/>
      <w:marBottom w:val="0"/>
      <w:divBdr>
        <w:top w:val="none" w:sz="0" w:space="0" w:color="auto"/>
        <w:left w:val="none" w:sz="0" w:space="0" w:color="auto"/>
        <w:bottom w:val="none" w:sz="0" w:space="0" w:color="auto"/>
        <w:right w:val="none" w:sz="0" w:space="0" w:color="auto"/>
      </w:divBdr>
    </w:div>
    <w:div w:id="1612129854">
      <w:bodyDiv w:val="1"/>
      <w:marLeft w:val="0"/>
      <w:marRight w:val="0"/>
      <w:marTop w:val="0"/>
      <w:marBottom w:val="0"/>
      <w:divBdr>
        <w:top w:val="none" w:sz="0" w:space="0" w:color="auto"/>
        <w:left w:val="none" w:sz="0" w:space="0" w:color="auto"/>
        <w:bottom w:val="none" w:sz="0" w:space="0" w:color="auto"/>
        <w:right w:val="none" w:sz="0" w:space="0" w:color="auto"/>
      </w:divBdr>
    </w:div>
    <w:div w:id="1628926797">
      <w:bodyDiv w:val="1"/>
      <w:marLeft w:val="0"/>
      <w:marRight w:val="0"/>
      <w:marTop w:val="0"/>
      <w:marBottom w:val="0"/>
      <w:divBdr>
        <w:top w:val="none" w:sz="0" w:space="0" w:color="auto"/>
        <w:left w:val="none" w:sz="0" w:space="0" w:color="auto"/>
        <w:bottom w:val="none" w:sz="0" w:space="0" w:color="auto"/>
        <w:right w:val="none" w:sz="0" w:space="0" w:color="auto"/>
      </w:divBdr>
    </w:div>
    <w:div w:id="1712605905">
      <w:bodyDiv w:val="1"/>
      <w:marLeft w:val="0"/>
      <w:marRight w:val="0"/>
      <w:marTop w:val="0"/>
      <w:marBottom w:val="0"/>
      <w:divBdr>
        <w:top w:val="none" w:sz="0" w:space="0" w:color="auto"/>
        <w:left w:val="none" w:sz="0" w:space="0" w:color="auto"/>
        <w:bottom w:val="none" w:sz="0" w:space="0" w:color="auto"/>
        <w:right w:val="none" w:sz="0" w:space="0" w:color="auto"/>
      </w:divBdr>
    </w:div>
    <w:div w:id="1761488280">
      <w:bodyDiv w:val="1"/>
      <w:marLeft w:val="0"/>
      <w:marRight w:val="0"/>
      <w:marTop w:val="0"/>
      <w:marBottom w:val="0"/>
      <w:divBdr>
        <w:top w:val="none" w:sz="0" w:space="0" w:color="auto"/>
        <w:left w:val="none" w:sz="0" w:space="0" w:color="auto"/>
        <w:bottom w:val="none" w:sz="0" w:space="0" w:color="auto"/>
        <w:right w:val="none" w:sz="0" w:space="0" w:color="auto"/>
      </w:divBdr>
    </w:div>
    <w:div w:id="2069261539">
      <w:bodyDiv w:val="1"/>
      <w:marLeft w:val="0"/>
      <w:marRight w:val="0"/>
      <w:marTop w:val="0"/>
      <w:marBottom w:val="0"/>
      <w:divBdr>
        <w:top w:val="none" w:sz="0" w:space="0" w:color="auto"/>
        <w:left w:val="none" w:sz="0" w:space="0" w:color="auto"/>
        <w:bottom w:val="none" w:sz="0" w:space="0" w:color="auto"/>
        <w:right w:val="none" w:sz="0" w:space="0" w:color="auto"/>
      </w:divBdr>
    </w:div>
    <w:div w:id="21450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_rels/footnotes.xml.rels><?xml version="1.0" encoding="UTF-8" standalone="yes"?>
<Relationships xmlns="http://schemas.openxmlformats.org/package/2006/relationships"><Relationship Id="rId8" Type="http://schemas.openxmlformats.org/officeDocument/2006/relationships/hyperlink" Target="https://www.autoweek.nl/verbruiksmonitor/" TargetMode="External"/><Relationship Id="rId3" Type="http://schemas.openxmlformats.org/officeDocument/2006/relationships/hyperlink" Target="https://cedelft.eu/wp-content/uploads/sites/2/2025/04/CE_Delft_240338_Prijseffecten_ERE-systematiek_Def.pdf" TargetMode="External"/><Relationship Id="rId7" Type="http://schemas.openxmlformats.org/officeDocument/2006/relationships/hyperlink" Target="https://ce.nl/wp-content/uploads/2022/11/CE_Delft_200185_Prijs_van_een_reis_2022_DEF.pdf" TargetMode="External"/><Relationship Id="rId2" Type="http://schemas.openxmlformats.org/officeDocument/2006/relationships/hyperlink" Target="https://www.mylpg.eu/nl/tankstations/duitsland/" TargetMode="External"/><Relationship Id="rId1" Type="http://schemas.openxmlformats.org/officeDocument/2006/relationships/hyperlink" Target="https://carbu.com/belgie/liste-stations-service/E10" TargetMode="External"/><Relationship Id="rId6" Type="http://schemas.openxmlformats.org/officeDocument/2006/relationships/hyperlink" Target="https://www.dehst.de/EN/Topics/nEHS/understanding-nEHS/understanding-nehs_artikel.html?nn=284540" TargetMode="External"/><Relationship Id="rId5" Type="http://schemas.openxmlformats.org/officeDocument/2006/relationships/hyperlink" Target="https://cedelft.eu/wp-content/uploads/sites/2/2025/04/CE_Delft_240338_Prijseffecten_ERE-systematiek_Def.pdf" TargetMode="External"/><Relationship Id="rId4" Type="http://schemas.openxmlformats.org/officeDocument/2006/relationships/hyperlink" Target="https://cedelft.eu/wp-content/uploads/sites/2/2025/04/CE_Delft_240338_Prijseffecten_ERE-systematiek_Def.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01.%20Accijnzen\02%20Brandstoffen\Iris%20Koopman\Stas%20redelijke%20brandstofaccijns\2025.11.06%20Snelweg%20niet-snelweg%20figuu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H:\Mijn%20documenten\Berekeningen%20brandstof%20onderzoek%20versie%202.0.%20Verdeling%20kostprijs%20update%20lb.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H:\Mijn%20documenten\Berekeningen%20brandstof%20onderzoek%20versie%202.0.%20Verdeling%20kostprijs%20update%20lb.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H:\Mijn%20documenten\2025.03.28%20Weekly_Oil_Bulletin_Prices_History%20versie%20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H:\Mijn%20documenten\2025.03.28%20Weekly_Oil_Bulletin_Prices_History%20versie%20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H:\Mijn%20documenten\2025.03.28%20Weekly_Oil_Bulletin_Prices_History%20versie%202.0.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frd.shsdir.nl\orgData\FIN\DGFZ\AFP\Analyse\C01.%20Accijnzen\02%20Brandstoffen\Iris%20Koopman\Stas%20redelijke%20brandstofaccijns\2025.03.28%20Weekly_Oil_Bulletin_Prices_His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d.shsdir.nl\orgData\FIN\DGFZ\AFP\Analyse\C01.%20Accijnzen\02%20Brandstoffen\Iris%20Koopman\Stas%20redelijke%20brandstofaccijns\2025.03.28%20Weekly_Oil_Bulletin_Prices_Histo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Mijn%20documenten\2025.03.28%20Weekly_Oil_Bulletin_Prices_History%20versie%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d.shsdir.nl\orgData\FIN\DGFZ\AFP\Analyse\C01.%20Accijnzen\02%20Brandstoffen\Iris%20Koopman\Stas%20redelijke%20brandstofaccijns\2025.03.28%20Weekly_Oil_Bulletin_Prices_Histo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d.shsdir.nl\orgData\FIN\DGFZ\AFP\Analyse\C01.%20Accijnzen\02%20Brandstoffen\Iris%20Koopman\Stas%20redelijke%20brandstofaccijns\2025.03.28%20Weekly_Oil_Bulletin_Prices_Histor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H:\Mijn%20documenten\2025.03.28%20Weekly_Oil_Bulletin_Prices_History%20versie%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H:\Mijn%20documenten\2025.03.28%20Weekly_Oil_Bulletin_Prices_History%20versie%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H:\Mijn%20documenten\Berekeningen%20brandstof%20onderzoek%20versie%202.0.%20Verdeling%20kostprijs%20update%20lb.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'Pompprijzen jaar CBS'!$H$6</c:f>
              <c:strCache>
                <c:ptCount val="1"/>
                <c:pt idx="0">
                  <c:v>Benzine</c:v>
                </c:pt>
              </c:strCache>
            </c:strRef>
          </c:tx>
          <c:spPr>
            <a:ln w="28575" cap="rnd">
              <a:solidFill>
                <a:schemeClr val="tx1">
                  <a:lumMod val="85000"/>
                  <a:lumOff val="15000"/>
                </a:schemeClr>
              </a:solidFill>
              <a:round/>
            </a:ln>
            <a:effectLst/>
          </c:spPr>
          <c:marker>
            <c:symbol val="none"/>
          </c:marker>
          <c:cat>
            <c:numRef>
              <c:f>'Pompprijzen jaar CBS'!$A$7:$A$25</c:f>
              <c:numCache>
                <c:formatCode>General</c:formatCod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numCache>
            </c:numRef>
          </c:cat>
          <c:val>
            <c:numRef>
              <c:f>'Pompprijzen jaar CBS'!$H$7:$H$25</c:f>
              <c:numCache>
                <c:formatCode>General</c:formatCode>
                <c:ptCount val="19"/>
                <c:pt idx="0">
                  <c:v>4.6000000000000041E-2</c:v>
                </c:pt>
                <c:pt idx="1">
                  <c:v>4.8999999999999932E-2</c:v>
                </c:pt>
                <c:pt idx="2">
                  <c:v>4.9999999999999822E-2</c:v>
                </c:pt>
                <c:pt idx="3">
                  <c:v>5.2999999999999936E-2</c:v>
                </c:pt>
                <c:pt idx="4">
                  <c:v>5.4999999999999938E-2</c:v>
                </c:pt>
                <c:pt idx="5">
                  <c:v>6.0000000000000053E-2</c:v>
                </c:pt>
                <c:pt idx="6">
                  <c:v>6.7000000000000171E-2</c:v>
                </c:pt>
                <c:pt idx="7">
                  <c:v>7.0999999999999952E-2</c:v>
                </c:pt>
                <c:pt idx="8">
                  <c:v>6.3999999999999835E-2</c:v>
                </c:pt>
                <c:pt idx="9">
                  <c:v>7.2000000000000064E-2</c:v>
                </c:pt>
                <c:pt idx="10">
                  <c:v>8.3999999999999853E-2</c:v>
                </c:pt>
                <c:pt idx="11">
                  <c:v>9.199999999999986E-2</c:v>
                </c:pt>
                <c:pt idx="12">
                  <c:v>9.3999999999999861E-2</c:v>
                </c:pt>
                <c:pt idx="13">
                  <c:v>0.10499999999999998</c:v>
                </c:pt>
                <c:pt idx="14">
                  <c:v>0.11999999999999988</c:v>
                </c:pt>
                <c:pt idx="15">
                  <c:v>0.13300000000000001</c:v>
                </c:pt>
                <c:pt idx="16">
                  <c:v>0.13300000000000001</c:v>
                </c:pt>
                <c:pt idx="17">
                  <c:v>0.15700000000000003</c:v>
                </c:pt>
                <c:pt idx="18">
                  <c:v>0.17200000000000015</c:v>
                </c:pt>
              </c:numCache>
            </c:numRef>
          </c:val>
          <c:smooth val="0"/>
          <c:extLst>
            <c:ext xmlns:c16="http://schemas.microsoft.com/office/drawing/2014/chart" uri="{C3380CC4-5D6E-409C-BE32-E72D297353CC}">
              <c16:uniqueId val="{00000000-9F39-4E04-8996-748AA81383A3}"/>
            </c:ext>
          </c:extLst>
        </c:ser>
        <c:ser>
          <c:idx val="1"/>
          <c:order val="1"/>
          <c:tx>
            <c:strRef>
              <c:f>'Pompprijzen jaar CBS'!$I$6</c:f>
              <c:strCache>
                <c:ptCount val="1"/>
                <c:pt idx="0">
                  <c:v>Diesel</c:v>
                </c:pt>
              </c:strCache>
            </c:strRef>
          </c:tx>
          <c:spPr>
            <a:ln w="28575" cap="rnd">
              <a:solidFill>
                <a:schemeClr val="bg1">
                  <a:lumMod val="75000"/>
                </a:schemeClr>
              </a:solidFill>
              <a:round/>
            </a:ln>
            <a:effectLst/>
          </c:spPr>
          <c:marker>
            <c:symbol val="none"/>
          </c:marker>
          <c:cat>
            <c:numRef>
              <c:f>'Pompprijzen jaar CBS'!$A$7:$A$25</c:f>
              <c:numCache>
                <c:formatCode>General</c:formatCod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numCache>
            </c:numRef>
          </c:cat>
          <c:val>
            <c:numRef>
              <c:f>'Pompprijzen jaar CBS'!$I$7:$I$25</c:f>
              <c:numCache>
                <c:formatCode>General</c:formatCode>
                <c:ptCount val="19"/>
                <c:pt idx="0">
                  <c:v>3.8999999999999924E-2</c:v>
                </c:pt>
                <c:pt idx="1">
                  <c:v>4.2000000000000037E-2</c:v>
                </c:pt>
                <c:pt idx="2">
                  <c:v>4.4000000000000039E-2</c:v>
                </c:pt>
                <c:pt idx="3">
                  <c:v>4.4999999999999929E-2</c:v>
                </c:pt>
                <c:pt idx="4">
                  <c:v>4.6000000000000041E-2</c:v>
                </c:pt>
                <c:pt idx="5">
                  <c:v>4.9999999999999822E-2</c:v>
                </c:pt>
                <c:pt idx="6">
                  <c:v>5.500000000000016E-2</c:v>
                </c:pt>
                <c:pt idx="7">
                  <c:v>5.9000000000000163E-2</c:v>
                </c:pt>
                <c:pt idx="8">
                  <c:v>5.600000000000005E-2</c:v>
                </c:pt>
                <c:pt idx="9">
                  <c:v>6.3999999999999835E-2</c:v>
                </c:pt>
                <c:pt idx="10">
                  <c:v>7.6000000000000068E-2</c:v>
                </c:pt>
                <c:pt idx="11">
                  <c:v>8.2000000000000073E-2</c:v>
                </c:pt>
                <c:pt idx="12">
                  <c:v>8.0999999999999961E-2</c:v>
                </c:pt>
                <c:pt idx="13">
                  <c:v>9.2000000000000082E-2</c:v>
                </c:pt>
                <c:pt idx="14">
                  <c:v>0.10499999999999998</c:v>
                </c:pt>
                <c:pt idx="15">
                  <c:v>0.11099999999999999</c:v>
                </c:pt>
                <c:pt idx="16">
                  <c:v>0.11900000000000022</c:v>
                </c:pt>
                <c:pt idx="17">
                  <c:v>0.1399999999999999</c:v>
                </c:pt>
                <c:pt idx="18">
                  <c:v>0.15300000000000002</c:v>
                </c:pt>
              </c:numCache>
            </c:numRef>
          </c:val>
          <c:smooth val="0"/>
          <c:extLst>
            <c:ext xmlns:c16="http://schemas.microsoft.com/office/drawing/2014/chart" uri="{C3380CC4-5D6E-409C-BE32-E72D297353CC}">
              <c16:uniqueId val="{00000001-9F39-4E04-8996-748AA81383A3}"/>
            </c:ext>
          </c:extLst>
        </c:ser>
        <c:ser>
          <c:idx val="2"/>
          <c:order val="2"/>
          <c:tx>
            <c:strRef>
              <c:f>'Pompprijzen jaar CBS'!$J$6</c:f>
              <c:strCache>
                <c:ptCount val="1"/>
                <c:pt idx="0">
                  <c:v>LPG</c:v>
                </c:pt>
              </c:strCache>
            </c:strRef>
          </c:tx>
          <c:spPr>
            <a:ln w="28575" cap="rnd">
              <a:solidFill>
                <a:schemeClr val="bg1">
                  <a:lumMod val="50000"/>
                </a:schemeClr>
              </a:solidFill>
              <a:prstDash val="sysDash"/>
              <a:round/>
            </a:ln>
            <a:effectLst/>
          </c:spPr>
          <c:marker>
            <c:symbol val="none"/>
          </c:marker>
          <c:cat>
            <c:numRef>
              <c:f>'Pompprijzen jaar CBS'!$A$7:$A$25</c:f>
              <c:numCache>
                <c:formatCode>General</c:formatCod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numCache>
            </c:numRef>
          </c:cat>
          <c:val>
            <c:numRef>
              <c:f>'Pompprijzen jaar CBS'!$J$7:$J$25</c:f>
              <c:numCache>
                <c:formatCode>General</c:formatCode>
                <c:ptCount val="19"/>
                <c:pt idx="0">
                  <c:v>5.4000000000000048E-2</c:v>
                </c:pt>
                <c:pt idx="1">
                  <c:v>5.699999999999994E-2</c:v>
                </c:pt>
                <c:pt idx="2">
                  <c:v>6.0000000000000053E-2</c:v>
                </c:pt>
                <c:pt idx="3">
                  <c:v>7.0000000000000062E-2</c:v>
                </c:pt>
                <c:pt idx="4">
                  <c:v>8.0999999999999961E-2</c:v>
                </c:pt>
                <c:pt idx="5">
                  <c:v>8.5999999999999965E-2</c:v>
                </c:pt>
                <c:pt idx="6">
                  <c:v>8.7999999999999967E-2</c:v>
                </c:pt>
                <c:pt idx="7">
                  <c:v>8.3000000000000074E-2</c:v>
                </c:pt>
                <c:pt idx="8">
                  <c:v>6.800000000000006E-2</c:v>
                </c:pt>
                <c:pt idx="9">
                  <c:v>5.8000000000000052E-2</c:v>
                </c:pt>
                <c:pt idx="10">
                  <c:v>6.5999999999999948E-2</c:v>
                </c:pt>
                <c:pt idx="11">
                  <c:v>7.4000000000000066E-2</c:v>
                </c:pt>
                <c:pt idx="12">
                  <c:v>6.9999999999999951E-2</c:v>
                </c:pt>
                <c:pt idx="13">
                  <c:v>7.2000000000000064E-2</c:v>
                </c:pt>
                <c:pt idx="14">
                  <c:v>7.7000000000000068E-2</c:v>
                </c:pt>
                <c:pt idx="15">
                  <c:v>0.10299999999999998</c:v>
                </c:pt>
                <c:pt idx="16">
                  <c:v>4.6999999999999931E-2</c:v>
                </c:pt>
                <c:pt idx="17">
                  <c:v>3.7999999999999923E-2</c:v>
                </c:pt>
                <c:pt idx="18">
                  <c:v>3.1999999999999917E-2</c:v>
                </c:pt>
              </c:numCache>
            </c:numRef>
          </c:val>
          <c:smooth val="0"/>
          <c:extLst>
            <c:ext xmlns:c16="http://schemas.microsoft.com/office/drawing/2014/chart" uri="{C3380CC4-5D6E-409C-BE32-E72D297353CC}">
              <c16:uniqueId val="{00000002-9F39-4E04-8996-748AA81383A3}"/>
            </c:ext>
          </c:extLst>
        </c:ser>
        <c:dLbls>
          <c:showLegendKey val="0"/>
          <c:showVal val="0"/>
          <c:showCatName val="0"/>
          <c:showSerName val="0"/>
          <c:showPercent val="0"/>
          <c:showBubbleSize val="0"/>
        </c:dLbls>
        <c:smooth val="0"/>
        <c:axId val="735627232"/>
        <c:axId val="735625312"/>
      </c:lineChart>
      <c:catAx>
        <c:axId val="7356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5625312"/>
        <c:crosses val="autoZero"/>
        <c:auto val="1"/>
        <c:lblAlgn val="ctr"/>
        <c:lblOffset val="100"/>
        <c:noMultiLvlLbl val="0"/>
      </c:catAx>
      <c:valAx>
        <c:axId val="73562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562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v>Olieprijs</c:v>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kosten'!$A$44:$A$46</c:f>
              <c:strCache>
                <c:ptCount val="3"/>
                <c:pt idx="0">
                  <c:v>Nederland</c:v>
                </c:pt>
                <c:pt idx="1">
                  <c:v>België </c:v>
                </c:pt>
                <c:pt idx="2">
                  <c:v>Duitsland</c:v>
                </c:pt>
              </c:strCache>
            </c:strRef>
          </c:cat>
          <c:val>
            <c:numRef>
              <c:f>'Huidige onderverdeling kosten'!$B$44:$B$46</c:f>
              <c:numCache>
                <c:formatCode>0.00</c:formatCode>
                <c:ptCount val="3"/>
                <c:pt idx="0">
                  <c:v>0.52664876033057839</c:v>
                </c:pt>
                <c:pt idx="1">
                  <c:v>0.52664876033057839</c:v>
                </c:pt>
                <c:pt idx="2">
                  <c:v>0.52664876033057839</c:v>
                </c:pt>
              </c:numCache>
            </c:numRef>
          </c:val>
          <c:extLst>
            <c:ext xmlns:c16="http://schemas.microsoft.com/office/drawing/2014/chart" uri="{C3380CC4-5D6E-409C-BE32-E72D297353CC}">
              <c16:uniqueId val="{00000000-70F1-4140-B1BC-A7F33180BA2E}"/>
            </c:ext>
          </c:extLst>
        </c:ser>
        <c:ser>
          <c:idx val="1"/>
          <c:order val="1"/>
          <c:tx>
            <c:v>Accijns</c:v>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kosten'!$A$44:$A$46</c:f>
              <c:strCache>
                <c:ptCount val="3"/>
                <c:pt idx="0">
                  <c:v>Nederland</c:v>
                </c:pt>
                <c:pt idx="1">
                  <c:v>België </c:v>
                </c:pt>
                <c:pt idx="2">
                  <c:v>Duitsland</c:v>
                </c:pt>
              </c:strCache>
            </c:strRef>
          </c:cat>
          <c:val>
            <c:numRef>
              <c:f>'Huidige onderverdeling kosten'!$C$44:$C$46</c:f>
              <c:numCache>
                <c:formatCode>0.00</c:formatCode>
                <c:ptCount val="3"/>
                <c:pt idx="0">
                  <c:v>0.51629999999999998</c:v>
                </c:pt>
                <c:pt idx="1">
                  <c:v>0.60019999999999996</c:v>
                </c:pt>
                <c:pt idx="2">
                  <c:v>0.47039999999999998</c:v>
                </c:pt>
              </c:numCache>
            </c:numRef>
          </c:val>
          <c:extLst>
            <c:ext xmlns:c16="http://schemas.microsoft.com/office/drawing/2014/chart" uri="{C3380CC4-5D6E-409C-BE32-E72D297353CC}">
              <c16:uniqueId val="{00000001-70F1-4140-B1BC-A7F33180BA2E}"/>
            </c:ext>
          </c:extLst>
        </c:ser>
        <c:ser>
          <c:idx val="2"/>
          <c:order val="2"/>
          <c:tx>
            <c:v>BTW</c:v>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kosten'!$A$44:$A$46</c:f>
              <c:strCache>
                <c:ptCount val="3"/>
                <c:pt idx="0">
                  <c:v>Nederland</c:v>
                </c:pt>
                <c:pt idx="1">
                  <c:v>België </c:v>
                </c:pt>
                <c:pt idx="2">
                  <c:v>Duitsland</c:v>
                </c:pt>
              </c:strCache>
            </c:strRef>
          </c:cat>
          <c:val>
            <c:numRef>
              <c:f>'Huidige onderverdeling kosten'!$D$44:$D$46</c:f>
              <c:numCache>
                <c:formatCode>0.00</c:formatCode>
                <c:ptCount val="3"/>
                <c:pt idx="0">
                  <c:v>0.28636363636363638</c:v>
                </c:pt>
                <c:pt idx="1">
                  <c:v>0.28943553719008253</c:v>
                </c:pt>
                <c:pt idx="2">
                  <c:v>0.25626050420168056</c:v>
                </c:pt>
              </c:numCache>
            </c:numRef>
          </c:val>
          <c:extLst>
            <c:ext xmlns:c16="http://schemas.microsoft.com/office/drawing/2014/chart" uri="{C3380CC4-5D6E-409C-BE32-E72D297353CC}">
              <c16:uniqueId val="{00000002-70F1-4140-B1BC-A7F33180BA2E}"/>
            </c:ext>
          </c:extLst>
        </c:ser>
        <c:ser>
          <c:idx val="3"/>
          <c:order val="3"/>
          <c:tx>
            <c:v>Overig</c:v>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kosten'!$A$44:$A$46</c:f>
              <c:strCache>
                <c:ptCount val="3"/>
                <c:pt idx="0">
                  <c:v>Nederland</c:v>
                </c:pt>
                <c:pt idx="1">
                  <c:v>België </c:v>
                </c:pt>
                <c:pt idx="2">
                  <c:v>Duitsland</c:v>
                </c:pt>
              </c:strCache>
            </c:strRef>
          </c:cat>
          <c:val>
            <c:numRef>
              <c:f>'Huidige onderverdeling kosten'!$E$44:$E$46</c:f>
              <c:numCache>
                <c:formatCode>0.00</c:formatCode>
                <c:ptCount val="3"/>
                <c:pt idx="0">
                  <c:v>0.32068760330578522</c:v>
                </c:pt>
                <c:pt idx="1">
                  <c:v>0.25141570247933909</c:v>
                </c:pt>
                <c:pt idx="2">
                  <c:v>0.3516907354677411</c:v>
                </c:pt>
              </c:numCache>
            </c:numRef>
          </c:val>
          <c:extLst>
            <c:ext xmlns:c16="http://schemas.microsoft.com/office/drawing/2014/chart" uri="{C3380CC4-5D6E-409C-BE32-E72D297353CC}">
              <c16:uniqueId val="{00000003-70F1-4140-B1BC-A7F33180BA2E}"/>
            </c:ext>
          </c:extLst>
        </c:ser>
        <c:ser>
          <c:idx val="7"/>
          <c:order val="4"/>
          <c:tx>
            <c:v>Jaarverplichting</c:v>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kosten'!$A$44:$A$46</c:f>
              <c:strCache>
                <c:ptCount val="3"/>
                <c:pt idx="0">
                  <c:v>Nederland</c:v>
                </c:pt>
                <c:pt idx="1">
                  <c:v>België </c:v>
                </c:pt>
                <c:pt idx="2">
                  <c:v>Duitsland</c:v>
                </c:pt>
              </c:strCache>
            </c:strRef>
          </c:cat>
          <c:val>
            <c:numRef>
              <c:f>'Huidige onderverdeling kosten'!$J$44:$J$46</c:f>
              <c:numCache>
                <c:formatCode>General</c:formatCode>
                <c:ptCount val="3"/>
              </c:numCache>
            </c:numRef>
          </c:val>
          <c:extLst>
            <c:ext xmlns:c16="http://schemas.microsoft.com/office/drawing/2014/chart" uri="{C3380CC4-5D6E-409C-BE32-E72D297353CC}">
              <c16:uniqueId val="{00000004-70F1-4140-B1BC-A7F33180BA2E}"/>
            </c:ext>
          </c:extLst>
        </c:ser>
        <c:dLbls>
          <c:dLblPos val="ctr"/>
          <c:showLegendKey val="0"/>
          <c:showVal val="1"/>
          <c:showCatName val="0"/>
          <c:showSerName val="0"/>
          <c:showPercent val="0"/>
          <c:showBubbleSize val="0"/>
        </c:dLbls>
        <c:gapWidth val="150"/>
        <c:overlap val="100"/>
        <c:axId val="379453087"/>
        <c:axId val="379459807"/>
      </c:barChart>
      <c:catAx>
        <c:axId val="37945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9459807"/>
        <c:crosses val="autoZero"/>
        <c:auto val="1"/>
        <c:lblAlgn val="ctr"/>
        <c:lblOffset val="100"/>
        <c:noMultiLvlLbl val="0"/>
      </c:catAx>
      <c:valAx>
        <c:axId val="379459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9453087"/>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v>Conversie</c:v>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kosten'!$A$34,'Huidige onderverdeling kosten'!$A$42)</c:f>
              <c:strCache>
                <c:ptCount val="2"/>
                <c:pt idx="0">
                  <c:v>Benzine </c:v>
                </c:pt>
                <c:pt idx="1">
                  <c:v>Diesel  </c:v>
                </c:pt>
              </c:strCache>
            </c:strRef>
          </c:cat>
          <c:val>
            <c:numRef>
              <c:f>('Huidige onderverdeling kosten'!$F$34,'Huidige onderverdeling kosten'!$F$42)</c:f>
              <c:numCache>
                <c:formatCode>0.00</c:formatCode>
                <c:ptCount val="2"/>
                <c:pt idx="0">
                  <c:v>3.9E-2</c:v>
                </c:pt>
                <c:pt idx="1">
                  <c:v>3.44E-2</c:v>
                </c:pt>
              </c:numCache>
            </c:numRef>
          </c:val>
          <c:extLst>
            <c:ext xmlns:c16="http://schemas.microsoft.com/office/drawing/2014/chart" uri="{C3380CC4-5D6E-409C-BE32-E72D297353CC}">
              <c16:uniqueId val="{00000000-FE0D-441F-98EB-949F856CFF44}"/>
            </c:ext>
          </c:extLst>
        </c:ser>
        <c:ser>
          <c:idx val="1"/>
          <c:order val="1"/>
          <c:tx>
            <c:v>Transport/Opslag</c:v>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kosten'!$A$34,'Huidige onderverdeling kosten'!$A$42)</c:f>
              <c:strCache>
                <c:ptCount val="2"/>
                <c:pt idx="0">
                  <c:v>Benzine </c:v>
                </c:pt>
                <c:pt idx="1">
                  <c:v>Diesel  </c:v>
                </c:pt>
              </c:strCache>
            </c:strRef>
          </c:cat>
          <c:val>
            <c:numRef>
              <c:f>('Huidige onderverdeling kosten'!$G$34,'Huidige onderverdeling kosten'!$G$42)</c:f>
              <c:numCache>
                <c:formatCode>0.00</c:formatCode>
                <c:ptCount val="2"/>
                <c:pt idx="0">
                  <c:v>5.8499999999999996E-2</c:v>
                </c:pt>
                <c:pt idx="1">
                  <c:v>5.16E-2</c:v>
                </c:pt>
              </c:numCache>
            </c:numRef>
          </c:val>
          <c:extLst>
            <c:ext xmlns:c16="http://schemas.microsoft.com/office/drawing/2014/chart" uri="{C3380CC4-5D6E-409C-BE32-E72D297353CC}">
              <c16:uniqueId val="{00000001-FE0D-441F-98EB-949F856CFF44}"/>
            </c:ext>
          </c:extLst>
        </c:ser>
        <c:ser>
          <c:idx val="2"/>
          <c:order val="2"/>
          <c:tx>
            <c:v>Exploitatie</c:v>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kosten'!$A$34,'Huidige onderverdeling kosten'!$A$42)</c:f>
              <c:strCache>
                <c:ptCount val="2"/>
                <c:pt idx="0">
                  <c:v>Benzine </c:v>
                </c:pt>
                <c:pt idx="1">
                  <c:v>Diesel  </c:v>
                </c:pt>
              </c:strCache>
            </c:strRef>
          </c:cat>
          <c:val>
            <c:numRef>
              <c:f>('Huidige onderverdeling kosten'!$H$34,'Huidige onderverdeling kosten'!$H$42)</c:f>
              <c:numCache>
                <c:formatCode>0.00</c:formatCode>
                <c:ptCount val="2"/>
                <c:pt idx="0">
                  <c:v>0.14485221677151025</c:v>
                </c:pt>
                <c:pt idx="1">
                  <c:v>0.17196957214341099</c:v>
                </c:pt>
              </c:numCache>
            </c:numRef>
          </c:val>
          <c:extLst>
            <c:ext xmlns:c16="http://schemas.microsoft.com/office/drawing/2014/chart" uri="{C3380CC4-5D6E-409C-BE32-E72D297353CC}">
              <c16:uniqueId val="{00000002-FE0D-441F-98EB-949F856CFF44}"/>
            </c:ext>
          </c:extLst>
        </c:ser>
        <c:ser>
          <c:idx val="3"/>
          <c:order val="3"/>
          <c:tx>
            <c:v>Jaarverplichting</c:v>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kosten'!$A$34,'Huidige onderverdeling kosten'!$A$42)</c:f>
              <c:strCache>
                <c:ptCount val="2"/>
                <c:pt idx="0">
                  <c:v>Benzine </c:v>
                </c:pt>
                <c:pt idx="1">
                  <c:v>Diesel  </c:v>
                </c:pt>
              </c:strCache>
            </c:strRef>
          </c:cat>
          <c:val>
            <c:numRef>
              <c:f>('Huidige onderverdeling kosten'!$I$34,'Huidige onderverdeling kosten'!$I$42)</c:f>
              <c:numCache>
                <c:formatCode>0.00</c:formatCode>
                <c:ptCount val="2"/>
                <c:pt idx="0">
                  <c:v>6.2718031162374233E-2</c:v>
                </c:pt>
                <c:pt idx="1">
                  <c:v>6.2718031162374233E-2</c:v>
                </c:pt>
              </c:numCache>
            </c:numRef>
          </c:val>
          <c:extLst>
            <c:ext xmlns:c16="http://schemas.microsoft.com/office/drawing/2014/chart" uri="{C3380CC4-5D6E-409C-BE32-E72D297353CC}">
              <c16:uniqueId val="{00000003-FE0D-441F-98EB-949F856CFF44}"/>
            </c:ext>
          </c:extLst>
        </c:ser>
        <c:dLbls>
          <c:dLblPos val="ctr"/>
          <c:showLegendKey val="0"/>
          <c:showVal val="1"/>
          <c:showCatName val="0"/>
          <c:showSerName val="0"/>
          <c:showPercent val="0"/>
          <c:showBubbleSize val="0"/>
        </c:dLbls>
        <c:gapWidth val="219"/>
        <c:overlap val="100"/>
        <c:axId val="11976575"/>
        <c:axId val="11978495"/>
      </c:barChart>
      <c:catAx>
        <c:axId val="1197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978495"/>
        <c:crosses val="autoZero"/>
        <c:auto val="1"/>
        <c:lblAlgn val="ctr"/>
        <c:lblOffset val="100"/>
        <c:noMultiLvlLbl val="0"/>
      </c:catAx>
      <c:valAx>
        <c:axId val="11978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976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sz="1200"/>
              <a:t>Ontwikkeling accijnsverschil</a:t>
            </a:r>
            <a:r>
              <a:rPr lang="nl-NL" sz="1200" baseline="0"/>
              <a:t> benzine</a:t>
            </a:r>
            <a:endParaRPr lang="nl-NL"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v>Accijnsverschil België</c:v>
          </c:tx>
          <c:spPr>
            <a:ln w="28575" cap="rnd">
              <a:solidFill>
                <a:schemeClr val="accent3">
                  <a:shade val="76000"/>
                </a:schemeClr>
              </a:solidFill>
              <a:round/>
            </a:ln>
            <a:effectLst/>
          </c:spPr>
          <c:marker>
            <c:symbol val="none"/>
          </c:marker>
          <c:cat>
            <c:numRef>
              <c:f>'Figuur accijns'!$G$3:$G$36</c:f>
              <c:numCache>
                <c:formatCode>m/d/yyyy</c:formatCode>
                <c:ptCount val="34"/>
                <c:pt idx="0">
                  <c:v>45658</c:v>
                </c:pt>
                <c:pt idx="1">
                  <c:v>45292</c:v>
                </c:pt>
                <c:pt idx="2" formatCode="dd/mm/yy;@">
                  <c:v>45108</c:v>
                </c:pt>
                <c:pt idx="3" formatCode="dd/mm/yy;@">
                  <c:v>44927</c:v>
                </c:pt>
                <c:pt idx="4" formatCode="dd/mm/yy;@">
                  <c:v>44882</c:v>
                </c:pt>
                <c:pt idx="5" formatCode="dd/mm/yy;@">
                  <c:v>44875</c:v>
                </c:pt>
                <c:pt idx="6" formatCode="dd/mm/yy;@">
                  <c:v>44862</c:v>
                </c:pt>
                <c:pt idx="7" formatCode="dd/mm/yy;@">
                  <c:v>44855</c:v>
                </c:pt>
                <c:pt idx="8" formatCode="dd/mm/yy;@">
                  <c:v>44840</c:v>
                </c:pt>
                <c:pt idx="9" formatCode="dd/mm/yy;@">
                  <c:v>44832</c:v>
                </c:pt>
                <c:pt idx="10" formatCode="dd/mm/yy;@">
                  <c:v>44813</c:v>
                </c:pt>
                <c:pt idx="11" formatCode="dd/mm/yy;@">
                  <c:v>44804</c:v>
                </c:pt>
                <c:pt idx="12" formatCode="dd/mm/yy;@">
                  <c:v>44713</c:v>
                </c:pt>
                <c:pt idx="13" formatCode="dd/mm/yy;@">
                  <c:v>44652</c:v>
                </c:pt>
                <c:pt idx="14" formatCode="dd/mm/yy;@">
                  <c:v>44638</c:v>
                </c:pt>
                <c:pt idx="15" formatCode="dd/mm/yy;@">
                  <c:v>44562</c:v>
                </c:pt>
                <c:pt idx="16" formatCode="dd/mm/yy;@">
                  <c:v>44197</c:v>
                </c:pt>
                <c:pt idx="17" formatCode="dd/mm/yy;@">
                  <c:v>43831</c:v>
                </c:pt>
                <c:pt idx="18" formatCode="dd/mm/yy;@">
                  <c:v>43466</c:v>
                </c:pt>
                <c:pt idx="19" formatCode="dd/mm/yy;@">
                  <c:v>43300</c:v>
                </c:pt>
                <c:pt idx="20" formatCode="dd/mm/yy;@">
                  <c:v>43101</c:v>
                </c:pt>
                <c:pt idx="21" formatCode="dd/mm/yy;@">
                  <c:v>42817</c:v>
                </c:pt>
                <c:pt idx="22" formatCode="dd/mm/yy;@">
                  <c:v>42808</c:v>
                </c:pt>
                <c:pt idx="23" formatCode="dd/mm/yy;@">
                  <c:v>42736</c:v>
                </c:pt>
                <c:pt idx="24" formatCode="dd/mm/yy;@">
                  <c:v>42585</c:v>
                </c:pt>
                <c:pt idx="25" formatCode="dd/mm/yy;@">
                  <c:v>42370</c:v>
                </c:pt>
                <c:pt idx="26" formatCode="dd/mm/yy;@">
                  <c:v>42350</c:v>
                </c:pt>
                <c:pt idx="27" formatCode="dd/mm/yy;@">
                  <c:v>42005</c:v>
                </c:pt>
                <c:pt idx="28" formatCode="dd/mm/yy;@">
                  <c:v>41640</c:v>
                </c:pt>
                <c:pt idx="29" formatCode="dd/mm/yy;@">
                  <c:v>41275</c:v>
                </c:pt>
                <c:pt idx="30" formatCode="dd/mm/yy;@">
                  <c:v>40909</c:v>
                </c:pt>
                <c:pt idx="31" formatCode="dd/mm/yy;@">
                  <c:v>40544</c:v>
                </c:pt>
                <c:pt idx="32" formatCode="dd/mm/yy;@">
                  <c:v>40179</c:v>
                </c:pt>
                <c:pt idx="33" formatCode="dd/mm/yy;@">
                  <c:v>40179</c:v>
                </c:pt>
              </c:numCache>
            </c:numRef>
          </c:cat>
          <c:val>
            <c:numRef>
              <c:f>'Figuur accijns'!$L$3:$L$36</c:f>
              <c:numCache>
                <c:formatCode>0.00</c:formatCode>
                <c:ptCount val="34"/>
                <c:pt idx="0">
                  <c:v>0.18893999999999903</c:v>
                </c:pt>
                <c:pt idx="1">
                  <c:v>0.18893999999999903</c:v>
                </c:pt>
                <c:pt idx="2">
                  <c:v>0.18893999999999903</c:v>
                </c:pt>
                <c:pt idx="3">
                  <c:v>5.054999999999802E-2</c:v>
                </c:pt>
                <c:pt idx="4">
                  <c:v>5.054999999999802E-2</c:v>
                </c:pt>
                <c:pt idx="5">
                  <c:v>6.2979999999998995E-2</c:v>
                </c:pt>
                <c:pt idx="6">
                  <c:v>9.4379999999998979E-2</c:v>
                </c:pt>
                <c:pt idx="7">
                  <c:v>0.11132999999999901</c:v>
                </c:pt>
                <c:pt idx="8">
                  <c:v>0.141479999999999</c:v>
                </c:pt>
                <c:pt idx="9">
                  <c:v>0.15137999999999902</c:v>
                </c:pt>
                <c:pt idx="10">
                  <c:v>0.16212999999999902</c:v>
                </c:pt>
                <c:pt idx="11">
                  <c:v>0.19517999999999905</c:v>
                </c:pt>
                <c:pt idx="12">
                  <c:v>0.19517999999999905</c:v>
                </c:pt>
                <c:pt idx="13">
                  <c:v>0.19517999999999905</c:v>
                </c:pt>
                <c:pt idx="14">
                  <c:v>0.36818000000000006</c:v>
                </c:pt>
                <c:pt idx="15">
                  <c:v>0.22354999999999803</c:v>
                </c:pt>
                <c:pt idx="16">
                  <c:v>0.21297999999999798</c:v>
                </c:pt>
                <c:pt idx="17">
                  <c:v>0.20016999999999893</c:v>
                </c:pt>
                <c:pt idx="18">
                  <c:v>0.18756999999999802</c:v>
                </c:pt>
                <c:pt idx="19">
                  <c:v>0.17822999999999797</c:v>
                </c:pt>
                <c:pt idx="20">
                  <c:v>0.16363999999999998</c:v>
                </c:pt>
                <c:pt idx="21">
                  <c:v>0.16713999999999998</c:v>
                </c:pt>
                <c:pt idx="22">
                  <c:v>0.15317000000000008</c:v>
                </c:pt>
                <c:pt idx="23">
                  <c:v>0.14899999999999999</c:v>
                </c:pt>
                <c:pt idx="24">
                  <c:v>0.15987000000000104</c:v>
                </c:pt>
                <c:pt idx="25">
                  <c:v>0.15080000000000099</c:v>
                </c:pt>
                <c:pt idx="26">
                  <c:v>0.17367000000000007</c:v>
                </c:pt>
                <c:pt idx="27">
                  <c:v>0.15085000000000001</c:v>
                </c:pt>
                <c:pt idx="28">
                  <c:v>0.145669999999997</c:v>
                </c:pt>
                <c:pt idx="29">
                  <c:v>0.13297999999999593</c:v>
                </c:pt>
                <c:pt idx="30">
                  <c:v>0.11690999999999599</c:v>
                </c:pt>
                <c:pt idx="31">
                  <c:v>0.10469999999999595</c:v>
                </c:pt>
                <c:pt idx="32">
                  <c:v>0.10632999999999697</c:v>
                </c:pt>
                <c:pt idx="33">
                  <c:v>0.10632999999999697</c:v>
                </c:pt>
              </c:numCache>
            </c:numRef>
          </c:val>
          <c:smooth val="0"/>
          <c:extLst>
            <c:ext xmlns:c16="http://schemas.microsoft.com/office/drawing/2014/chart" uri="{C3380CC4-5D6E-409C-BE32-E72D297353CC}">
              <c16:uniqueId val="{00000000-2AA4-4771-83F8-942C2D8393D5}"/>
            </c:ext>
          </c:extLst>
        </c:ser>
        <c:ser>
          <c:idx val="1"/>
          <c:order val="1"/>
          <c:tx>
            <c:v>Accijnsverschil Duitsland</c:v>
          </c:tx>
          <c:spPr>
            <a:ln w="28575" cap="rnd">
              <a:solidFill>
                <a:schemeClr val="accent3">
                  <a:tint val="77000"/>
                </a:schemeClr>
              </a:solidFill>
              <a:round/>
            </a:ln>
            <a:effectLst/>
          </c:spPr>
          <c:marker>
            <c:symbol val="none"/>
          </c:marker>
          <c:cat>
            <c:numRef>
              <c:f>'Figuur accijns'!$G$3:$G$36</c:f>
              <c:numCache>
                <c:formatCode>m/d/yyyy</c:formatCode>
                <c:ptCount val="34"/>
                <c:pt idx="0">
                  <c:v>45658</c:v>
                </c:pt>
                <c:pt idx="1">
                  <c:v>45292</c:v>
                </c:pt>
                <c:pt idx="2" formatCode="dd/mm/yy;@">
                  <c:v>45108</c:v>
                </c:pt>
                <c:pt idx="3" formatCode="dd/mm/yy;@">
                  <c:v>44927</c:v>
                </c:pt>
                <c:pt idx="4" formatCode="dd/mm/yy;@">
                  <c:v>44882</c:v>
                </c:pt>
                <c:pt idx="5" formatCode="dd/mm/yy;@">
                  <c:v>44875</c:v>
                </c:pt>
                <c:pt idx="6" formatCode="dd/mm/yy;@">
                  <c:v>44862</c:v>
                </c:pt>
                <c:pt idx="7" formatCode="dd/mm/yy;@">
                  <c:v>44855</c:v>
                </c:pt>
                <c:pt idx="8" formatCode="dd/mm/yy;@">
                  <c:v>44840</c:v>
                </c:pt>
                <c:pt idx="9" formatCode="dd/mm/yy;@">
                  <c:v>44832</c:v>
                </c:pt>
                <c:pt idx="10" formatCode="dd/mm/yy;@">
                  <c:v>44813</c:v>
                </c:pt>
                <c:pt idx="11" formatCode="dd/mm/yy;@">
                  <c:v>44804</c:v>
                </c:pt>
                <c:pt idx="12" formatCode="dd/mm/yy;@">
                  <c:v>44713</c:v>
                </c:pt>
                <c:pt idx="13" formatCode="dd/mm/yy;@">
                  <c:v>44652</c:v>
                </c:pt>
                <c:pt idx="14" formatCode="dd/mm/yy;@">
                  <c:v>44638</c:v>
                </c:pt>
                <c:pt idx="15" formatCode="dd/mm/yy;@">
                  <c:v>44562</c:v>
                </c:pt>
                <c:pt idx="16" formatCode="dd/mm/yy;@">
                  <c:v>44197</c:v>
                </c:pt>
                <c:pt idx="17" formatCode="dd/mm/yy;@">
                  <c:v>43831</c:v>
                </c:pt>
                <c:pt idx="18" formatCode="dd/mm/yy;@">
                  <c:v>43466</c:v>
                </c:pt>
                <c:pt idx="19" formatCode="dd/mm/yy;@">
                  <c:v>43300</c:v>
                </c:pt>
                <c:pt idx="20" formatCode="dd/mm/yy;@">
                  <c:v>43101</c:v>
                </c:pt>
                <c:pt idx="21" formatCode="dd/mm/yy;@">
                  <c:v>42817</c:v>
                </c:pt>
                <c:pt idx="22" formatCode="dd/mm/yy;@">
                  <c:v>42808</c:v>
                </c:pt>
                <c:pt idx="23" formatCode="dd/mm/yy;@">
                  <c:v>42736</c:v>
                </c:pt>
                <c:pt idx="24" formatCode="dd/mm/yy;@">
                  <c:v>42585</c:v>
                </c:pt>
                <c:pt idx="25" formatCode="dd/mm/yy;@">
                  <c:v>42370</c:v>
                </c:pt>
                <c:pt idx="26" formatCode="dd/mm/yy;@">
                  <c:v>42350</c:v>
                </c:pt>
                <c:pt idx="27" formatCode="dd/mm/yy;@">
                  <c:v>42005</c:v>
                </c:pt>
                <c:pt idx="28" formatCode="dd/mm/yy;@">
                  <c:v>41640</c:v>
                </c:pt>
                <c:pt idx="29" formatCode="dd/mm/yy;@">
                  <c:v>41275</c:v>
                </c:pt>
                <c:pt idx="30" formatCode="dd/mm/yy;@">
                  <c:v>40909</c:v>
                </c:pt>
                <c:pt idx="31" formatCode="dd/mm/yy;@">
                  <c:v>40544</c:v>
                </c:pt>
                <c:pt idx="32" formatCode="dd/mm/yy;@">
                  <c:v>40179</c:v>
                </c:pt>
                <c:pt idx="33" formatCode="dd/mm/yy;@">
                  <c:v>40179</c:v>
                </c:pt>
              </c:numCache>
            </c:numRef>
          </c:cat>
          <c:val>
            <c:numRef>
              <c:f>'Figuur accijns'!$M$3:$M$36</c:f>
              <c:numCache>
                <c:formatCode>0.00</c:formatCode>
                <c:ptCount val="34"/>
                <c:pt idx="0">
                  <c:v>0.13460000000000003</c:v>
                </c:pt>
                <c:pt idx="1">
                  <c:v>0.13460000000000003</c:v>
                </c:pt>
                <c:pt idx="2">
                  <c:v>0.13460000000000003</c:v>
                </c:pt>
                <c:pt idx="3">
                  <c:v>-3.7900000000009866E-3</c:v>
                </c:pt>
                <c:pt idx="4">
                  <c:v>-3.7900000000009866E-3</c:v>
                </c:pt>
                <c:pt idx="5">
                  <c:v>-3.7900000000009866E-3</c:v>
                </c:pt>
                <c:pt idx="6">
                  <c:v>-3.7900000000009866E-3</c:v>
                </c:pt>
                <c:pt idx="7">
                  <c:v>-3.7900000000009866E-3</c:v>
                </c:pt>
                <c:pt idx="8">
                  <c:v>-3.7900000000009866E-3</c:v>
                </c:pt>
                <c:pt idx="9">
                  <c:v>-3.7900000000009866E-3</c:v>
                </c:pt>
                <c:pt idx="10">
                  <c:v>-3.7900000000009866E-3</c:v>
                </c:pt>
                <c:pt idx="11">
                  <c:v>-3.7900000000009866E-3</c:v>
                </c:pt>
                <c:pt idx="12">
                  <c:v>0.29170999999999903</c:v>
                </c:pt>
                <c:pt idx="13">
                  <c:v>-3.7900000000009866E-3</c:v>
                </c:pt>
                <c:pt idx="14">
                  <c:v>0.16921000000000003</c:v>
                </c:pt>
                <c:pt idx="15">
                  <c:v>0.16921000000000003</c:v>
                </c:pt>
                <c:pt idx="16">
                  <c:v>0.15863999999999998</c:v>
                </c:pt>
                <c:pt idx="17">
                  <c:v>0.14583000000000096</c:v>
                </c:pt>
                <c:pt idx="18">
                  <c:v>0.13323000000000002</c:v>
                </c:pt>
                <c:pt idx="19">
                  <c:v>0.12388999999999999</c:v>
                </c:pt>
                <c:pt idx="20">
                  <c:v>0.12388999999999999</c:v>
                </c:pt>
                <c:pt idx="21">
                  <c:v>0.11771000000000004</c:v>
                </c:pt>
                <c:pt idx="22">
                  <c:v>0.11771000000000004</c:v>
                </c:pt>
                <c:pt idx="23">
                  <c:v>0.11771000000000004</c:v>
                </c:pt>
                <c:pt idx="24">
                  <c:v>0.115400000000001</c:v>
                </c:pt>
                <c:pt idx="25">
                  <c:v>0.115400000000001</c:v>
                </c:pt>
                <c:pt idx="26">
                  <c:v>0.11157000000000004</c:v>
                </c:pt>
                <c:pt idx="27">
                  <c:v>0.11157000000000004</c:v>
                </c:pt>
                <c:pt idx="28">
                  <c:v>0.10474000000000103</c:v>
                </c:pt>
                <c:pt idx="29">
                  <c:v>9.2049999999999951E-2</c:v>
                </c:pt>
                <c:pt idx="30">
                  <c:v>7.598000000000002E-2</c:v>
                </c:pt>
                <c:pt idx="31">
                  <c:v>6.3769999999999979E-2</c:v>
                </c:pt>
                <c:pt idx="32">
                  <c:v>6.5400000000000999E-2</c:v>
                </c:pt>
                <c:pt idx="33">
                  <c:v>6.5400000000000999E-2</c:v>
                </c:pt>
              </c:numCache>
            </c:numRef>
          </c:val>
          <c:smooth val="0"/>
          <c:extLst>
            <c:ext xmlns:c16="http://schemas.microsoft.com/office/drawing/2014/chart" uri="{C3380CC4-5D6E-409C-BE32-E72D297353CC}">
              <c16:uniqueId val="{00000001-2AA4-4771-83F8-942C2D8393D5}"/>
            </c:ext>
          </c:extLst>
        </c:ser>
        <c:dLbls>
          <c:showLegendKey val="0"/>
          <c:showVal val="0"/>
          <c:showCatName val="0"/>
          <c:showSerName val="0"/>
          <c:showPercent val="0"/>
          <c:showBubbleSize val="0"/>
        </c:dLbls>
        <c:smooth val="0"/>
        <c:axId val="352667855"/>
        <c:axId val="352668335"/>
      </c:lineChart>
      <c:dateAx>
        <c:axId val="352667855"/>
        <c:scaling>
          <c:orientation val="minMax"/>
          <c:min val="40179"/>
        </c:scaling>
        <c:delete val="0"/>
        <c:axPos val="b"/>
        <c:numFmt formatCode="m/d/yy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352668335"/>
        <c:crosses val="autoZero"/>
        <c:auto val="1"/>
        <c:lblOffset val="100"/>
        <c:baseTimeUnit val="days"/>
        <c:majorUnit val="1"/>
        <c:majorTimeUnit val="years"/>
      </c:dateAx>
      <c:valAx>
        <c:axId val="352668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52667855"/>
        <c:crosses val="autoZero"/>
        <c:crossBetween val="between"/>
      </c:valAx>
      <c:spPr>
        <a:noFill/>
        <a:ln>
          <a:noFill/>
        </a:ln>
        <a:effectLst/>
      </c:spPr>
    </c:plotArea>
    <c:legend>
      <c:legendPos val="b"/>
      <c:layout>
        <c:manualLayout>
          <c:xMode val="edge"/>
          <c:yMode val="edge"/>
          <c:x val="5.0000075755394918E-2"/>
          <c:y val="0.89802411062253595"/>
          <c:w val="0.89999984848921011"/>
          <c:h val="9.0431877833452634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100"/>
              <a:t>Ontwikkeling accijnsverschil</a:t>
            </a:r>
            <a:r>
              <a:rPr lang="nl-NL" sz="1100" baseline="0"/>
              <a:t> diesel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v>Accijnsverschil België</c:v>
          </c:tx>
          <c:spPr>
            <a:ln w="28575" cap="rnd">
              <a:solidFill>
                <a:schemeClr val="accent3">
                  <a:shade val="76000"/>
                </a:schemeClr>
              </a:solidFill>
              <a:round/>
            </a:ln>
            <a:effectLst/>
          </c:spPr>
          <c:marker>
            <c:symbol val="none"/>
          </c:marker>
          <c:cat>
            <c:numRef>
              <c:f>'Figuur accijns'!$P$3:$P$60</c:f>
              <c:numCache>
                <c:formatCode>m/d/yyyy</c:formatCode>
                <c:ptCount val="58"/>
                <c:pt idx="0">
                  <c:v>45658</c:v>
                </c:pt>
                <c:pt idx="1">
                  <c:v>45292</c:v>
                </c:pt>
                <c:pt idx="2" formatCode="dd/mm/yy;@">
                  <c:v>45108</c:v>
                </c:pt>
                <c:pt idx="3" formatCode="dd/mm/yy;@">
                  <c:v>45017</c:v>
                </c:pt>
                <c:pt idx="4" formatCode="dd/mm/yy;@">
                  <c:v>45010</c:v>
                </c:pt>
                <c:pt idx="5" formatCode="dd/mm/yy;@">
                  <c:v>45002</c:v>
                </c:pt>
                <c:pt idx="6" formatCode="dd/mm/yy;@">
                  <c:v>44982</c:v>
                </c:pt>
                <c:pt idx="7" formatCode="dd/mm/yy;@">
                  <c:v>44974</c:v>
                </c:pt>
                <c:pt idx="8" formatCode="dd/mm/yy;@">
                  <c:v>44964</c:v>
                </c:pt>
                <c:pt idx="9" formatCode="dd/mm/yy;@">
                  <c:v>44927</c:v>
                </c:pt>
                <c:pt idx="10" formatCode="dd/mm/yy;@">
                  <c:v>44713</c:v>
                </c:pt>
                <c:pt idx="11" formatCode="dd/mm/yy;@">
                  <c:v>44652</c:v>
                </c:pt>
                <c:pt idx="12" formatCode="dd/mm/yy;@">
                  <c:v>44638</c:v>
                </c:pt>
                <c:pt idx="13" formatCode="dd/mm/yy;@">
                  <c:v>44562</c:v>
                </c:pt>
                <c:pt idx="14" formatCode="dd/mm/yy;@">
                  <c:v>44197</c:v>
                </c:pt>
                <c:pt idx="15" formatCode="dd/mm/yy;@">
                  <c:v>43831</c:v>
                </c:pt>
                <c:pt idx="16" formatCode="dd/mm/yy;@">
                  <c:v>43466</c:v>
                </c:pt>
                <c:pt idx="17" formatCode="dd/mm/yy;@">
                  <c:v>43300</c:v>
                </c:pt>
                <c:pt idx="18" formatCode="dd/mm/yy;@">
                  <c:v>43292</c:v>
                </c:pt>
                <c:pt idx="19" formatCode="dd/mm/yy;@">
                  <c:v>43274</c:v>
                </c:pt>
                <c:pt idx="20" formatCode="dd/mm/yy;@">
                  <c:v>43264</c:v>
                </c:pt>
                <c:pt idx="21" formatCode="dd/mm/yy;@">
                  <c:v>43256</c:v>
                </c:pt>
                <c:pt idx="22" formatCode="dd/mm/yy;@">
                  <c:v>43167</c:v>
                </c:pt>
                <c:pt idx="23" formatCode="dd/mm/yy;@">
                  <c:v>43144</c:v>
                </c:pt>
                <c:pt idx="24" formatCode="dd/mm/yy;@">
                  <c:v>43137</c:v>
                </c:pt>
                <c:pt idx="25" formatCode="dd/mm/yy;@">
                  <c:v>43101</c:v>
                </c:pt>
                <c:pt idx="26" formatCode="dd/mm/yy;@">
                  <c:v>42817</c:v>
                </c:pt>
                <c:pt idx="27" formatCode="dd/mm/yy;@">
                  <c:v>42808</c:v>
                </c:pt>
                <c:pt idx="28" formatCode="dd/mm/yy;@">
                  <c:v>42749</c:v>
                </c:pt>
                <c:pt idx="29" formatCode="dd/mm/yy;@">
                  <c:v>42736</c:v>
                </c:pt>
                <c:pt idx="30" formatCode="dd/mm/yy;@">
                  <c:v>42585</c:v>
                </c:pt>
                <c:pt idx="31" formatCode="dd/mm/yy;@">
                  <c:v>42578</c:v>
                </c:pt>
                <c:pt idx="32" formatCode="dd/mm/yy;@">
                  <c:v>42564</c:v>
                </c:pt>
                <c:pt idx="33" formatCode="dd/mm/yy;@">
                  <c:v>42557</c:v>
                </c:pt>
                <c:pt idx="34" formatCode="dd/mm/yy;@">
                  <c:v>42370</c:v>
                </c:pt>
                <c:pt idx="35" formatCode="dd/mm/yy;@">
                  <c:v>42350</c:v>
                </c:pt>
                <c:pt idx="36" formatCode="dd/mm/yy;@">
                  <c:v>42342</c:v>
                </c:pt>
                <c:pt idx="37" formatCode="dd/mm/yy;@">
                  <c:v>42328</c:v>
                </c:pt>
                <c:pt idx="38" formatCode="dd/mm/yy;@">
                  <c:v>42309</c:v>
                </c:pt>
                <c:pt idx="39" formatCode="dd/mm/yy;@">
                  <c:v>42005</c:v>
                </c:pt>
                <c:pt idx="40" formatCode="dd/mm/yy;@">
                  <c:v>41640</c:v>
                </c:pt>
                <c:pt idx="41" formatCode="dd/mm/yy;@">
                  <c:v>41275</c:v>
                </c:pt>
                <c:pt idx="42" formatCode="dd/mm/yy;@">
                  <c:v>40909</c:v>
                </c:pt>
                <c:pt idx="43" formatCode="dd/mm/yy;@">
                  <c:v>40864</c:v>
                </c:pt>
                <c:pt idx="44" formatCode="dd/mm/yy;@">
                  <c:v>40857</c:v>
                </c:pt>
                <c:pt idx="45" formatCode="dd/mm/yy;@">
                  <c:v>40676</c:v>
                </c:pt>
                <c:pt idx="46" formatCode="dd/mm/yy;@">
                  <c:v>40669</c:v>
                </c:pt>
                <c:pt idx="47" formatCode="dd/mm/yy;@">
                  <c:v>40653</c:v>
                </c:pt>
                <c:pt idx="48" formatCode="dd/mm/yy;@">
                  <c:v>40568</c:v>
                </c:pt>
                <c:pt idx="49" formatCode="dd/mm/yy;@">
                  <c:v>40547</c:v>
                </c:pt>
                <c:pt idx="50" formatCode="dd/mm/yy;@">
                  <c:v>40544</c:v>
                </c:pt>
                <c:pt idx="51" formatCode="dd/mm/yy;@">
                  <c:v>40324</c:v>
                </c:pt>
                <c:pt idx="52" formatCode="dd/mm/yy;@">
                  <c:v>40316</c:v>
                </c:pt>
                <c:pt idx="53" formatCode="dd/mm/yy;@">
                  <c:v>40312</c:v>
                </c:pt>
                <c:pt idx="54" formatCode="dd/mm/yy;@">
                  <c:v>40282</c:v>
                </c:pt>
                <c:pt idx="55" formatCode="dd/mm/yy;@">
                  <c:v>40206</c:v>
                </c:pt>
                <c:pt idx="56" formatCode="dd/mm/yy;@">
                  <c:v>40197</c:v>
                </c:pt>
                <c:pt idx="57" formatCode="dd/mm/yy;@">
                  <c:v>40179</c:v>
                </c:pt>
              </c:numCache>
            </c:numRef>
          </c:cat>
          <c:val>
            <c:numRef>
              <c:f>'Figuur accijns'!$U$3:$U$60</c:f>
              <c:numCache>
                <c:formatCode>0.00</c:formatCode>
                <c:ptCount val="58"/>
                <c:pt idx="0">
                  <c:v>-8.3909999999999971E-2</c:v>
                </c:pt>
                <c:pt idx="1">
                  <c:v>-8.3909999999999971E-2</c:v>
                </c:pt>
                <c:pt idx="2">
                  <c:v>-8.3909999999999971E-2</c:v>
                </c:pt>
                <c:pt idx="3">
                  <c:v>-0.1827</c:v>
                </c:pt>
                <c:pt idx="4">
                  <c:v>-0.14542000000000002</c:v>
                </c:pt>
                <c:pt idx="5">
                  <c:v>-0.13552000000000003</c:v>
                </c:pt>
                <c:pt idx="6">
                  <c:v>-9.5069999999999988E-2</c:v>
                </c:pt>
                <c:pt idx="7">
                  <c:v>-8.4370000000000001E-2</c:v>
                </c:pt>
                <c:pt idx="8">
                  <c:v>-7.4020000000000044E-2</c:v>
                </c:pt>
                <c:pt idx="9">
                  <c:v>-3.8069999999999993E-2</c:v>
                </c:pt>
                <c:pt idx="10">
                  <c:v>-3.8069999999999993E-2</c:v>
                </c:pt>
                <c:pt idx="11">
                  <c:v>-3.8069999999999993E-2</c:v>
                </c:pt>
                <c:pt idx="12">
                  <c:v>7.2930000000000064E-2</c:v>
                </c:pt>
                <c:pt idx="13">
                  <c:v>-7.1700000000001984E-2</c:v>
                </c:pt>
                <c:pt idx="14">
                  <c:v>-7.8480000000002062E-2</c:v>
                </c:pt>
                <c:pt idx="15">
                  <c:v>-9.6540000000002013E-2</c:v>
                </c:pt>
                <c:pt idx="16">
                  <c:v>-0.10447000000000202</c:v>
                </c:pt>
                <c:pt idx="17">
                  <c:v>-0.11035000000000202</c:v>
                </c:pt>
                <c:pt idx="18">
                  <c:v>-0.10014000000000005</c:v>
                </c:pt>
                <c:pt idx="19">
                  <c:v>-9.5540000000000014E-2</c:v>
                </c:pt>
                <c:pt idx="20">
                  <c:v>-8.7640000000000037E-2</c:v>
                </c:pt>
                <c:pt idx="21">
                  <c:v>-8.3940000000000001E-2</c:v>
                </c:pt>
                <c:pt idx="22">
                  <c:v>-7.6040000000000024E-2</c:v>
                </c:pt>
                <c:pt idx="23">
                  <c:v>-7.0239999999999955E-2</c:v>
                </c:pt>
                <c:pt idx="24">
                  <c:v>-5.5739999999999949E-2</c:v>
                </c:pt>
                <c:pt idx="25">
                  <c:v>-4.8640000000000044E-2</c:v>
                </c:pt>
                <c:pt idx="26">
                  <c:v>-4.4050000000001033E-2</c:v>
                </c:pt>
                <c:pt idx="27">
                  <c:v>-3.953000000000105E-2</c:v>
                </c:pt>
                <c:pt idx="28">
                  <c:v>-2.7130000000000962E-2</c:v>
                </c:pt>
                <c:pt idx="29">
                  <c:v>-2.1730000000000985E-2</c:v>
                </c:pt>
                <c:pt idx="30">
                  <c:v>-1.2449999999999989E-2</c:v>
                </c:pt>
                <c:pt idx="31">
                  <c:v>-1.9599999999999796E-3</c:v>
                </c:pt>
                <c:pt idx="32">
                  <c:v>5.5400000000000206E-3</c:v>
                </c:pt>
                <c:pt idx="33">
                  <c:v>1.3840000000000031E-2</c:v>
                </c:pt>
                <c:pt idx="34">
                  <c:v>1.9640000000000043E-2</c:v>
                </c:pt>
                <c:pt idx="35">
                  <c:v>1.723000000000002E-2</c:v>
                </c:pt>
                <c:pt idx="36">
                  <c:v>3.0220000000000028E-2</c:v>
                </c:pt>
                <c:pt idx="37">
                  <c:v>4.3920000000000015E-2</c:v>
                </c:pt>
                <c:pt idx="38">
                  <c:v>5.0519999999999982E-2</c:v>
                </c:pt>
                <c:pt idx="39">
                  <c:v>5.3220000000000024E-2</c:v>
                </c:pt>
                <c:pt idx="40">
                  <c:v>5.0069999999998969E-2</c:v>
                </c:pt>
                <c:pt idx="41">
                  <c:v>1.2589999999998951E-2</c:v>
                </c:pt>
                <c:pt idx="42">
                  <c:v>3.1099999999989903E-3</c:v>
                </c:pt>
                <c:pt idx="43">
                  <c:v>-4.0900000000009982E-3</c:v>
                </c:pt>
                <c:pt idx="44">
                  <c:v>-6.8899999999999864E-3</c:v>
                </c:pt>
                <c:pt idx="45">
                  <c:v>-9.2899999999999632E-3</c:v>
                </c:pt>
                <c:pt idx="46">
                  <c:v>-6.989999999999952E-3</c:v>
                </c:pt>
                <c:pt idx="47">
                  <c:v>7.1100000000000139E-3</c:v>
                </c:pt>
                <c:pt idx="48">
                  <c:v>1.2910000000000026E-2</c:v>
                </c:pt>
                <c:pt idx="49">
                  <c:v>1.9110000000000012E-2</c:v>
                </c:pt>
                <c:pt idx="50">
                  <c:v>3.0710000000000036E-2</c:v>
                </c:pt>
                <c:pt idx="51">
                  <c:v>4.4810000000000003E-2</c:v>
                </c:pt>
                <c:pt idx="52">
                  <c:v>6.0310000000000002E-2</c:v>
                </c:pt>
                <c:pt idx="53">
                  <c:v>6.4909999999999968E-2</c:v>
                </c:pt>
                <c:pt idx="54">
                  <c:v>6.4909999999999968E-2</c:v>
                </c:pt>
                <c:pt idx="55">
                  <c:v>7.150999999999999E-2</c:v>
                </c:pt>
                <c:pt idx="56">
                  <c:v>7.6110000000000011E-2</c:v>
                </c:pt>
                <c:pt idx="57">
                  <c:v>8.4809999999999997E-2</c:v>
                </c:pt>
              </c:numCache>
            </c:numRef>
          </c:val>
          <c:smooth val="0"/>
          <c:extLst>
            <c:ext xmlns:c16="http://schemas.microsoft.com/office/drawing/2014/chart" uri="{C3380CC4-5D6E-409C-BE32-E72D297353CC}">
              <c16:uniqueId val="{00000000-6058-4F85-805C-673DFC8AA9CA}"/>
            </c:ext>
          </c:extLst>
        </c:ser>
        <c:ser>
          <c:idx val="1"/>
          <c:order val="1"/>
          <c:tx>
            <c:v>Accijnsverschil Duitsland</c:v>
          </c:tx>
          <c:spPr>
            <a:ln w="28575" cap="rnd">
              <a:solidFill>
                <a:schemeClr val="accent3">
                  <a:tint val="77000"/>
                </a:schemeClr>
              </a:solidFill>
              <a:round/>
            </a:ln>
            <a:effectLst/>
          </c:spPr>
          <c:marker>
            <c:symbol val="none"/>
          </c:marker>
          <c:cat>
            <c:numRef>
              <c:f>'Figuur accijns'!$P$3:$P$60</c:f>
              <c:numCache>
                <c:formatCode>m/d/yyyy</c:formatCode>
                <c:ptCount val="58"/>
                <c:pt idx="0">
                  <c:v>45658</c:v>
                </c:pt>
                <c:pt idx="1">
                  <c:v>45292</c:v>
                </c:pt>
                <c:pt idx="2" formatCode="dd/mm/yy;@">
                  <c:v>45108</c:v>
                </c:pt>
                <c:pt idx="3" formatCode="dd/mm/yy;@">
                  <c:v>45017</c:v>
                </c:pt>
                <c:pt idx="4" formatCode="dd/mm/yy;@">
                  <c:v>45010</c:v>
                </c:pt>
                <c:pt idx="5" formatCode="dd/mm/yy;@">
                  <c:v>45002</c:v>
                </c:pt>
                <c:pt idx="6" formatCode="dd/mm/yy;@">
                  <c:v>44982</c:v>
                </c:pt>
                <c:pt idx="7" formatCode="dd/mm/yy;@">
                  <c:v>44974</c:v>
                </c:pt>
                <c:pt idx="8" formatCode="dd/mm/yy;@">
                  <c:v>44964</c:v>
                </c:pt>
                <c:pt idx="9" formatCode="dd/mm/yy;@">
                  <c:v>44927</c:v>
                </c:pt>
                <c:pt idx="10" formatCode="dd/mm/yy;@">
                  <c:v>44713</c:v>
                </c:pt>
                <c:pt idx="11" formatCode="dd/mm/yy;@">
                  <c:v>44652</c:v>
                </c:pt>
                <c:pt idx="12" formatCode="dd/mm/yy;@">
                  <c:v>44638</c:v>
                </c:pt>
                <c:pt idx="13" formatCode="dd/mm/yy;@">
                  <c:v>44562</c:v>
                </c:pt>
                <c:pt idx="14" formatCode="dd/mm/yy;@">
                  <c:v>44197</c:v>
                </c:pt>
                <c:pt idx="15" formatCode="dd/mm/yy;@">
                  <c:v>43831</c:v>
                </c:pt>
                <c:pt idx="16" formatCode="dd/mm/yy;@">
                  <c:v>43466</c:v>
                </c:pt>
                <c:pt idx="17" formatCode="dd/mm/yy;@">
                  <c:v>43300</c:v>
                </c:pt>
                <c:pt idx="18" formatCode="dd/mm/yy;@">
                  <c:v>43292</c:v>
                </c:pt>
                <c:pt idx="19" formatCode="dd/mm/yy;@">
                  <c:v>43274</c:v>
                </c:pt>
                <c:pt idx="20" formatCode="dd/mm/yy;@">
                  <c:v>43264</c:v>
                </c:pt>
                <c:pt idx="21" formatCode="dd/mm/yy;@">
                  <c:v>43256</c:v>
                </c:pt>
                <c:pt idx="22" formatCode="dd/mm/yy;@">
                  <c:v>43167</c:v>
                </c:pt>
                <c:pt idx="23" formatCode="dd/mm/yy;@">
                  <c:v>43144</c:v>
                </c:pt>
                <c:pt idx="24" formatCode="dd/mm/yy;@">
                  <c:v>43137</c:v>
                </c:pt>
                <c:pt idx="25" formatCode="dd/mm/yy;@">
                  <c:v>43101</c:v>
                </c:pt>
                <c:pt idx="26" formatCode="dd/mm/yy;@">
                  <c:v>42817</c:v>
                </c:pt>
                <c:pt idx="27" formatCode="dd/mm/yy;@">
                  <c:v>42808</c:v>
                </c:pt>
                <c:pt idx="28" formatCode="dd/mm/yy;@">
                  <c:v>42749</c:v>
                </c:pt>
                <c:pt idx="29" formatCode="dd/mm/yy;@">
                  <c:v>42736</c:v>
                </c:pt>
                <c:pt idx="30" formatCode="dd/mm/yy;@">
                  <c:v>42585</c:v>
                </c:pt>
                <c:pt idx="31" formatCode="dd/mm/yy;@">
                  <c:v>42578</c:v>
                </c:pt>
                <c:pt idx="32" formatCode="dd/mm/yy;@">
                  <c:v>42564</c:v>
                </c:pt>
                <c:pt idx="33" formatCode="dd/mm/yy;@">
                  <c:v>42557</c:v>
                </c:pt>
                <c:pt idx="34" formatCode="dd/mm/yy;@">
                  <c:v>42370</c:v>
                </c:pt>
                <c:pt idx="35" formatCode="dd/mm/yy;@">
                  <c:v>42350</c:v>
                </c:pt>
                <c:pt idx="36" formatCode="dd/mm/yy;@">
                  <c:v>42342</c:v>
                </c:pt>
                <c:pt idx="37" formatCode="dd/mm/yy;@">
                  <c:v>42328</c:v>
                </c:pt>
                <c:pt idx="38" formatCode="dd/mm/yy;@">
                  <c:v>42309</c:v>
                </c:pt>
                <c:pt idx="39" formatCode="dd/mm/yy;@">
                  <c:v>42005</c:v>
                </c:pt>
                <c:pt idx="40" formatCode="dd/mm/yy;@">
                  <c:v>41640</c:v>
                </c:pt>
                <c:pt idx="41" formatCode="dd/mm/yy;@">
                  <c:v>41275</c:v>
                </c:pt>
                <c:pt idx="42" formatCode="dd/mm/yy;@">
                  <c:v>40909</c:v>
                </c:pt>
                <c:pt idx="43" formatCode="dd/mm/yy;@">
                  <c:v>40864</c:v>
                </c:pt>
                <c:pt idx="44" formatCode="dd/mm/yy;@">
                  <c:v>40857</c:v>
                </c:pt>
                <c:pt idx="45" formatCode="dd/mm/yy;@">
                  <c:v>40676</c:v>
                </c:pt>
                <c:pt idx="46" formatCode="dd/mm/yy;@">
                  <c:v>40669</c:v>
                </c:pt>
                <c:pt idx="47" formatCode="dd/mm/yy;@">
                  <c:v>40653</c:v>
                </c:pt>
                <c:pt idx="48" formatCode="dd/mm/yy;@">
                  <c:v>40568</c:v>
                </c:pt>
                <c:pt idx="49" formatCode="dd/mm/yy;@">
                  <c:v>40547</c:v>
                </c:pt>
                <c:pt idx="50" formatCode="dd/mm/yy;@">
                  <c:v>40544</c:v>
                </c:pt>
                <c:pt idx="51" formatCode="dd/mm/yy;@">
                  <c:v>40324</c:v>
                </c:pt>
                <c:pt idx="52" formatCode="dd/mm/yy;@">
                  <c:v>40316</c:v>
                </c:pt>
                <c:pt idx="53" formatCode="dd/mm/yy;@">
                  <c:v>40312</c:v>
                </c:pt>
                <c:pt idx="54" formatCode="dd/mm/yy;@">
                  <c:v>40282</c:v>
                </c:pt>
                <c:pt idx="55" formatCode="dd/mm/yy;@">
                  <c:v>40206</c:v>
                </c:pt>
                <c:pt idx="56" formatCode="dd/mm/yy;@">
                  <c:v>40197</c:v>
                </c:pt>
                <c:pt idx="57" formatCode="dd/mm/yy;@">
                  <c:v>40179</c:v>
                </c:pt>
              </c:numCache>
            </c:numRef>
          </c:cat>
          <c:val>
            <c:numRef>
              <c:f>'Figuur accijns'!$V$3:$V$60</c:f>
              <c:numCache>
                <c:formatCode>0.00</c:formatCode>
                <c:ptCount val="58"/>
                <c:pt idx="0">
                  <c:v>4.5849999999999003E-2</c:v>
                </c:pt>
                <c:pt idx="1">
                  <c:v>4.5849999999999003E-2</c:v>
                </c:pt>
                <c:pt idx="2">
                  <c:v>4.5849999999999003E-2</c:v>
                </c:pt>
                <c:pt idx="3">
                  <c:v>-5.2940000000001021E-2</c:v>
                </c:pt>
                <c:pt idx="4">
                  <c:v>-5.2940000000001021E-2</c:v>
                </c:pt>
                <c:pt idx="5">
                  <c:v>-5.2940000000001021E-2</c:v>
                </c:pt>
                <c:pt idx="6">
                  <c:v>-5.2940000000001021E-2</c:v>
                </c:pt>
                <c:pt idx="7">
                  <c:v>-5.2940000000001021E-2</c:v>
                </c:pt>
                <c:pt idx="8">
                  <c:v>-5.2940000000001021E-2</c:v>
                </c:pt>
                <c:pt idx="9">
                  <c:v>-5.2940000000001021E-2</c:v>
                </c:pt>
                <c:pt idx="10">
                  <c:v>8.7459999999999982E-2</c:v>
                </c:pt>
                <c:pt idx="11">
                  <c:v>-5.2940000000008015E-2</c:v>
                </c:pt>
                <c:pt idx="12">
                  <c:v>5.8059999999992042E-2</c:v>
                </c:pt>
                <c:pt idx="13">
                  <c:v>5.8059999999992042E-2</c:v>
                </c:pt>
                <c:pt idx="14">
                  <c:v>5.1279999999991957E-2</c:v>
                </c:pt>
                <c:pt idx="15">
                  <c:v>3.3219999999992013E-2</c:v>
                </c:pt>
                <c:pt idx="16">
                  <c:v>2.5289999999992006E-2</c:v>
                </c:pt>
                <c:pt idx="17">
                  <c:v>1.940999999999201E-2</c:v>
                </c:pt>
                <c:pt idx="18">
                  <c:v>1.940999999999201E-2</c:v>
                </c:pt>
                <c:pt idx="19">
                  <c:v>1.940999999999201E-2</c:v>
                </c:pt>
                <c:pt idx="20">
                  <c:v>1.940999999999201E-2</c:v>
                </c:pt>
                <c:pt idx="21">
                  <c:v>1.940999999999201E-2</c:v>
                </c:pt>
                <c:pt idx="22">
                  <c:v>1.940999999999201E-2</c:v>
                </c:pt>
                <c:pt idx="23">
                  <c:v>1.940999999999201E-2</c:v>
                </c:pt>
                <c:pt idx="24">
                  <c:v>1.940999999999201E-2</c:v>
                </c:pt>
                <c:pt idx="25">
                  <c:v>1.940999999999201E-2</c:v>
                </c:pt>
                <c:pt idx="26">
                  <c:v>1.5519999999991001E-2</c:v>
                </c:pt>
                <c:pt idx="27">
                  <c:v>1.5519999999991001E-2</c:v>
                </c:pt>
                <c:pt idx="28">
                  <c:v>1.5519999999991001E-2</c:v>
                </c:pt>
                <c:pt idx="29">
                  <c:v>1.5519999999991001E-2</c:v>
                </c:pt>
                <c:pt idx="30">
                  <c:v>1.4069999999992035E-2</c:v>
                </c:pt>
                <c:pt idx="31">
                  <c:v>1.4069999999992035E-2</c:v>
                </c:pt>
                <c:pt idx="32">
                  <c:v>1.4069999999992035E-2</c:v>
                </c:pt>
                <c:pt idx="33">
                  <c:v>1.4069999999992035E-2</c:v>
                </c:pt>
                <c:pt idx="34">
                  <c:v>1.4069999999992035E-2</c:v>
                </c:pt>
                <c:pt idx="35">
                  <c:v>1.165999999999201E-2</c:v>
                </c:pt>
                <c:pt idx="36">
                  <c:v>1.165999999999201E-2</c:v>
                </c:pt>
                <c:pt idx="37">
                  <c:v>1.165999999999201E-2</c:v>
                </c:pt>
                <c:pt idx="38">
                  <c:v>1.165999999999201E-2</c:v>
                </c:pt>
                <c:pt idx="39">
                  <c:v>1.165999999999201E-2</c:v>
                </c:pt>
                <c:pt idx="40">
                  <c:v>7.3599999999919988E-3</c:v>
                </c:pt>
                <c:pt idx="41">
                  <c:v>-3.0120000000008019E-2</c:v>
                </c:pt>
                <c:pt idx="42">
                  <c:v>-3.9600000000007983E-2</c:v>
                </c:pt>
                <c:pt idx="43">
                  <c:v>-4.6800000000007967E-2</c:v>
                </c:pt>
                <c:pt idx="44">
                  <c:v>-4.6800000000007967E-2</c:v>
                </c:pt>
                <c:pt idx="45">
                  <c:v>-4.6800000000007967E-2</c:v>
                </c:pt>
                <c:pt idx="46">
                  <c:v>-4.6800000000007967E-2</c:v>
                </c:pt>
                <c:pt idx="47">
                  <c:v>-4.6800000000007967E-2</c:v>
                </c:pt>
                <c:pt idx="48">
                  <c:v>-4.6800000000007967E-2</c:v>
                </c:pt>
                <c:pt idx="49">
                  <c:v>-4.6800000000007967E-2</c:v>
                </c:pt>
                <c:pt idx="50">
                  <c:v>-4.6800000000007967E-2</c:v>
                </c:pt>
                <c:pt idx="51">
                  <c:v>-3.2700000000008E-2</c:v>
                </c:pt>
                <c:pt idx="52">
                  <c:v>-3.2700000000008E-2</c:v>
                </c:pt>
                <c:pt idx="53">
                  <c:v>-3.2700000000008E-2</c:v>
                </c:pt>
                <c:pt idx="54">
                  <c:v>-3.2700000000008E-2</c:v>
                </c:pt>
                <c:pt idx="55">
                  <c:v>-3.2700000000008E-2</c:v>
                </c:pt>
                <c:pt idx="56">
                  <c:v>-3.2700000000008E-2</c:v>
                </c:pt>
                <c:pt idx="57">
                  <c:v>-3.2700000000008E-2</c:v>
                </c:pt>
              </c:numCache>
            </c:numRef>
          </c:val>
          <c:smooth val="0"/>
          <c:extLst>
            <c:ext xmlns:c16="http://schemas.microsoft.com/office/drawing/2014/chart" uri="{C3380CC4-5D6E-409C-BE32-E72D297353CC}">
              <c16:uniqueId val="{00000001-6058-4F85-805C-673DFC8AA9CA}"/>
            </c:ext>
          </c:extLst>
        </c:ser>
        <c:dLbls>
          <c:showLegendKey val="0"/>
          <c:showVal val="0"/>
          <c:showCatName val="0"/>
          <c:showSerName val="0"/>
          <c:showPercent val="0"/>
          <c:showBubbleSize val="0"/>
        </c:dLbls>
        <c:smooth val="0"/>
        <c:axId val="2115412767"/>
        <c:axId val="2115413727"/>
      </c:lineChart>
      <c:dateAx>
        <c:axId val="2115412767"/>
        <c:scaling>
          <c:orientation val="minMax"/>
          <c:min val="40179"/>
        </c:scaling>
        <c:delete val="0"/>
        <c:axPos val="b"/>
        <c:numFmt formatCode="m/d/yy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2115413727"/>
        <c:crosses val="autoZero"/>
        <c:auto val="1"/>
        <c:lblOffset val="100"/>
        <c:baseTimeUnit val="days"/>
        <c:majorUnit val="1"/>
        <c:majorTimeUnit val="years"/>
      </c:dateAx>
      <c:valAx>
        <c:axId val="2115413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115412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sz="1200"/>
              <a:t>Ontwikkeling accijnsverschil LPG</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v>Accijnsverschil België</c:v>
          </c:tx>
          <c:spPr>
            <a:ln w="28575" cap="rnd">
              <a:solidFill>
                <a:schemeClr val="accent3">
                  <a:shade val="76000"/>
                </a:schemeClr>
              </a:solidFill>
              <a:round/>
            </a:ln>
            <a:effectLst/>
          </c:spPr>
          <c:marker>
            <c:symbol val="none"/>
          </c:marker>
          <c:cat>
            <c:numRef>
              <c:f>'Figuur accijns'!$Y$3:$Y$20</c:f>
              <c:numCache>
                <c:formatCode>m/d/yyyy</c:formatCode>
                <c:ptCount val="18"/>
                <c:pt idx="0">
                  <c:v>45658</c:v>
                </c:pt>
                <c:pt idx="1">
                  <c:v>45292</c:v>
                </c:pt>
                <c:pt idx="2" formatCode="dd/mm/yy;@">
                  <c:v>45108</c:v>
                </c:pt>
                <c:pt idx="3" formatCode="dd/mm/yy;@">
                  <c:v>44927</c:v>
                </c:pt>
                <c:pt idx="4" formatCode="dd/mm/yy;@">
                  <c:v>44652</c:v>
                </c:pt>
                <c:pt idx="5" formatCode="dd/mm/yy;@">
                  <c:v>44562</c:v>
                </c:pt>
                <c:pt idx="6" formatCode="dd/mm/yy;@">
                  <c:v>44197</c:v>
                </c:pt>
                <c:pt idx="7" formatCode="dd/mm/yy;@">
                  <c:v>43831</c:v>
                </c:pt>
                <c:pt idx="8" formatCode="dd/mm/yy;@">
                  <c:v>43466</c:v>
                </c:pt>
                <c:pt idx="9" formatCode="dd/mm/yy;@">
                  <c:v>43101</c:v>
                </c:pt>
                <c:pt idx="10" formatCode="dd/mm/yy;@">
                  <c:v>42736</c:v>
                </c:pt>
                <c:pt idx="11" formatCode="dd/mm/yy;@">
                  <c:v>42370</c:v>
                </c:pt>
                <c:pt idx="12" formatCode="dd/mm/yy;@">
                  <c:v>42005</c:v>
                </c:pt>
                <c:pt idx="13" formatCode="dd/mm/yy;@">
                  <c:v>41640</c:v>
                </c:pt>
                <c:pt idx="14" formatCode="dd/mm/yy;@">
                  <c:v>41275</c:v>
                </c:pt>
                <c:pt idx="15" formatCode="dd/mm/yy;@">
                  <c:v>40909</c:v>
                </c:pt>
                <c:pt idx="16" formatCode="dd/mm/yy;@">
                  <c:v>40544</c:v>
                </c:pt>
                <c:pt idx="17" formatCode="dd/mm/yy;@">
                  <c:v>40179</c:v>
                </c:pt>
              </c:numCache>
            </c:numRef>
          </c:cat>
          <c:val>
            <c:numRef>
              <c:f>'Figuur accijns'!$AD$3:$AD$20</c:f>
              <c:numCache>
                <c:formatCode>0.00</c:formatCode>
                <c:ptCount val="18"/>
                <c:pt idx="0">
                  <c:v>0.18547</c:v>
                </c:pt>
                <c:pt idx="1">
                  <c:v>0.18547</c:v>
                </c:pt>
                <c:pt idx="2">
                  <c:v>0.18547</c:v>
                </c:pt>
                <c:pt idx="3">
                  <c:v>0.15294999999999997</c:v>
                </c:pt>
                <c:pt idx="4">
                  <c:v>0.15294999999999997</c:v>
                </c:pt>
                <c:pt idx="5">
                  <c:v>0.19359999999999999</c:v>
                </c:pt>
                <c:pt idx="6">
                  <c:v>0.19111</c:v>
                </c:pt>
                <c:pt idx="7">
                  <c:v>0.18811000000000003</c:v>
                </c:pt>
                <c:pt idx="8">
                  <c:v>0.18514</c:v>
                </c:pt>
                <c:pt idx="9">
                  <c:v>0.18295</c:v>
                </c:pt>
                <c:pt idx="10">
                  <c:v>0.18149000000000001</c:v>
                </c:pt>
                <c:pt idx="11">
                  <c:v>0.18095</c:v>
                </c:pt>
                <c:pt idx="12">
                  <c:v>0.18005000000000002</c:v>
                </c:pt>
                <c:pt idx="13">
                  <c:v>0.17333000000000001</c:v>
                </c:pt>
                <c:pt idx="14">
                  <c:v>9.6860000000000002E-2</c:v>
                </c:pt>
                <c:pt idx="15">
                  <c:v>9.0139999999999998E-2</c:v>
                </c:pt>
                <c:pt idx="16">
                  <c:v>8.3409999999999901E-2</c:v>
                </c:pt>
                <c:pt idx="17">
                  <c:v>9.1209999999999999E-2</c:v>
                </c:pt>
              </c:numCache>
            </c:numRef>
          </c:val>
          <c:smooth val="0"/>
          <c:extLst>
            <c:ext xmlns:c16="http://schemas.microsoft.com/office/drawing/2014/chart" uri="{C3380CC4-5D6E-409C-BE32-E72D297353CC}">
              <c16:uniqueId val="{00000000-6CB7-443D-B158-9DCB2654C85E}"/>
            </c:ext>
          </c:extLst>
        </c:ser>
        <c:ser>
          <c:idx val="1"/>
          <c:order val="1"/>
          <c:tx>
            <c:v>Accijnsverschil Duitsland</c:v>
          </c:tx>
          <c:spPr>
            <a:ln w="28575" cap="rnd">
              <a:solidFill>
                <a:schemeClr val="accent3">
                  <a:tint val="77000"/>
                </a:schemeClr>
              </a:solidFill>
              <a:round/>
            </a:ln>
            <a:effectLst/>
          </c:spPr>
          <c:marker>
            <c:symbol val="none"/>
          </c:marker>
          <c:cat>
            <c:numRef>
              <c:f>'Figuur accijns'!$Y$3:$Y$20</c:f>
              <c:numCache>
                <c:formatCode>m/d/yyyy</c:formatCode>
                <c:ptCount val="18"/>
                <c:pt idx="0">
                  <c:v>45658</c:v>
                </c:pt>
                <c:pt idx="1">
                  <c:v>45292</c:v>
                </c:pt>
                <c:pt idx="2" formatCode="dd/mm/yy;@">
                  <c:v>45108</c:v>
                </c:pt>
                <c:pt idx="3" formatCode="dd/mm/yy;@">
                  <c:v>44927</c:v>
                </c:pt>
                <c:pt idx="4" formatCode="dd/mm/yy;@">
                  <c:v>44652</c:v>
                </c:pt>
                <c:pt idx="5" formatCode="dd/mm/yy;@">
                  <c:v>44562</c:v>
                </c:pt>
                <c:pt idx="6" formatCode="dd/mm/yy;@">
                  <c:v>44197</c:v>
                </c:pt>
                <c:pt idx="7" formatCode="dd/mm/yy;@">
                  <c:v>43831</c:v>
                </c:pt>
                <c:pt idx="8" formatCode="dd/mm/yy;@">
                  <c:v>43466</c:v>
                </c:pt>
                <c:pt idx="9" formatCode="dd/mm/yy;@">
                  <c:v>43101</c:v>
                </c:pt>
                <c:pt idx="10" formatCode="dd/mm/yy;@">
                  <c:v>42736</c:v>
                </c:pt>
                <c:pt idx="11" formatCode="dd/mm/yy;@">
                  <c:v>42370</c:v>
                </c:pt>
                <c:pt idx="12" formatCode="dd/mm/yy;@">
                  <c:v>42005</c:v>
                </c:pt>
                <c:pt idx="13" formatCode="dd/mm/yy;@">
                  <c:v>41640</c:v>
                </c:pt>
                <c:pt idx="14" formatCode="dd/mm/yy;@">
                  <c:v>41275</c:v>
                </c:pt>
                <c:pt idx="15" formatCode="dd/mm/yy;@">
                  <c:v>40909</c:v>
                </c:pt>
                <c:pt idx="16" formatCode="dd/mm/yy;@">
                  <c:v>40544</c:v>
                </c:pt>
                <c:pt idx="17" formatCode="dd/mm/yy;@">
                  <c:v>40179</c:v>
                </c:pt>
              </c:numCache>
            </c:numRef>
          </c:cat>
          <c:val>
            <c:numRef>
              <c:f>'Figuur accijns'!$AE$3:$AE$20</c:f>
              <c:numCache>
                <c:formatCode>0.00</c:formatCode>
                <c:ptCount val="18"/>
                <c:pt idx="0">
                  <c:v>-3.543000000000001E-2</c:v>
                </c:pt>
                <c:pt idx="1">
                  <c:v>-3.543000000000001E-2</c:v>
                </c:pt>
                <c:pt idx="2">
                  <c:v>-3.543000000000001E-2</c:v>
                </c:pt>
                <c:pt idx="3">
                  <c:v>-6.795000000000001E-2</c:v>
                </c:pt>
                <c:pt idx="4">
                  <c:v>6.1149999999998386E-2</c:v>
                </c:pt>
                <c:pt idx="5">
                  <c:v>0.10179999999999839</c:v>
                </c:pt>
                <c:pt idx="6">
                  <c:v>9.9309999999998413E-2</c:v>
                </c:pt>
                <c:pt idx="7">
                  <c:v>9.6309999999998411E-2</c:v>
                </c:pt>
                <c:pt idx="8">
                  <c:v>9.3339999999998383E-2</c:v>
                </c:pt>
                <c:pt idx="9">
                  <c:v>9.1149999999998385E-2</c:v>
                </c:pt>
                <c:pt idx="10">
                  <c:v>8.968999999999841E-2</c:v>
                </c:pt>
                <c:pt idx="11">
                  <c:v>8.9149999999998383E-2</c:v>
                </c:pt>
                <c:pt idx="12">
                  <c:v>8.8249999999998413E-2</c:v>
                </c:pt>
                <c:pt idx="13">
                  <c:v>8.1529999999998409E-2</c:v>
                </c:pt>
                <c:pt idx="14">
                  <c:v>5.0599999999983965E-3</c:v>
                </c:pt>
                <c:pt idx="15">
                  <c:v>-1.6600000000016025E-3</c:v>
                </c:pt>
                <c:pt idx="16">
                  <c:v>-8.3900000000017051E-3</c:v>
                </c:pt>
                <c:pt idx="17">
                  <c:v>-5.900000000016092E-4</c:v>
                </c:pt>
              </c:numCache>
            </c:numRef>
          </c:val>
          <c:smooth val="0"/>
          <c:extLst>
            <c:ext xmlns:c16="http://schemas.microsoft.com/office/drawing/2014/chart" uri="{C3380CC4-5D6E-409C-BE32-E72D297353CC}">
              <c16:uniqueId val="{00000001-6CB7-443D-B158-9DCB2654C85E}"/>
            </c:ext>
          </c:extLst>
        </c:ser>
        <c:dLbls>
          <c:showLegendKey val="0"/>
          <c:showVal val="0"/>
          <c:showCatName val="0"/>
          <c:showSerName val="0"/>
          <c:showPercent val="0"/>
          <c:showBubbleSize val="0"/>
        </c:dLbls>
        <c:smooth val="0"/>
        <c:axId val="572292063"/>
        <c:axId val="572300703"/>
      </c:lineChart>
      <c:dateAx>
        <c:axId val="572292063"/>
        <c:scaling>
          <c:orientation val="minMax"/>
          <c:min val="40179"/>
        </c:scaling>
        <c:delete val="0"/>
        <c:axPos val="b"/>
        <c:numFmt formatCode="m/d/yy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crossAx val="572300703"/>
        <c:crosses val="autoZero"/>
        <c:auto val="1"/>
        <c:lblOffset val="100"/>
        <c:baseTimeUnit val="months"/>
        <c:majorUnit val="1"/>
        <c:majorTimeUnit val="years"/>
      </c:dateAx>
      <c:valAx>
        <c:axId val="572300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72292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2"/>
          <c:order val="0"/>
          <c:tx>
            <c:strRef>
              <c:f>'Figuur prijzen'!$B$3</c:f>
              <c:strCache>
                <c:ptCount val="1"/>
                <c:pt idx="0">
                  <c:v>Benzine NL</c:v>
                </c:pt>
              </c:strCache>
            </c:strRef>
          </c:tx>
          <c:spPr>
            <a:ln w="28575" cap="rnd">
              <a:solidFill>
                <a:srgbClr val="888888"/>
              </a:solidFill>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prijzen'!$B$4:$B$764</c:f>
              <c:numCache>
                <c:formatCode>0.0</c:formatCode>
                <c:ptCount val="761"/>
                <c:pt idx="0">
                  <c:v>1876</c:v>
                </c:pt>
                <c:pt idx="1">
                  <c:v>1916</c:v>
                </c:pt>
                <c:pt idx="2">
                  <c:v>1916</c:v>
                </c:pt>
                <c:pt idx="3">
                  <c:v>1953</c:v>
                </c:pt>
                <c:pt idx="4">
                  <c:v>1968</c:v>
                </c:pt>
                <c:pt idx="5">
                  <c:v>1975</c:v>
                </c:pt>
                <c:pt idx="6">
                  <c:v>1972</c:v>
                </c:pt>
                <c:pt idx="7">
                  <c:v>1962</c:v>
                </c:pt>
                <c:pt idx="8">
                  <c:v>1969</c:v>
                </c:pt>
                <c:pt idx="9">
                  <c:v>1979</c:v>
                </c:pt>
                <c:pt idx="10">
                  <c:v>1954</c:v>
                </c:pt>
                <c:pt idx="11">
                  <c:v>1953</c:v>
                </c:pt>
                <c:pt idx="12">
                  <c:v>1942</c:v>
                </c:pt>
                <c:pt idx="13">
                  <c:v>1950</c:v>
                </c:pt>
                <c:pt idx="14">
                  <c:v>1953</c:v>
                </c:pt>
                <c:pt idx="15">
                  <c:v>1950</c:v>
                </c:pt>
                <c:pt idx="16">
                  <c:v>1958</c:v>
                </c:pt>
                <c:pt idx="17">
                  <c:v>1985</c:v>
                </c:pt>
                <c:pt idx="18">
                  <c:v>1963</c:v>
                </c:pt>
                <c:pt idx="19">
                  <c:v>1929</c:v>
                </c:pt>
                <c:pt idx="20">
                  <c:v>1915</c:v>
                </c:pt>
                <c:pt idx="21">
                  <c:v>1926</c:v>
                </c:pt>
                <c:pt idx="22">
                  <c:v>1912</c:v>
                </c:pt>
                <c:pt idx="23">
                  <c:v>1911</c:v>
                </c:pt>
                <c:pt idx="24">
                  <c:v>1886</c:v>
                </c:pt>
                <c:pt idx="25">
                  <c:v>1861</c:v>
                </c:pt>
                <c:pt idx="26">
                  <c:v>1875</c:v>
                </c:pt>
                <c:pt idx="27">
                  <c:v>1872</c:v>
                </c:pt>
                <c:pt idx="28">
                  <c:v>1893</c:v>
                </c:pt>
                <c:pt idx="29">
                  <c:v>1916</c:v>
                </c:pt>
                <c:pt idx="30">
                  <c:v>1930</c:v>
                </c:pt>
                <c:pt idx="31">
                  <c:v>1956</c:v>
                </c:pt>
                <c:pt idx="32">
                  <c:v>1968</c:v>
                </c:pt>
                <c:pt idx="33">
                  <c:v>1981</c:v>
                </c:pt>
                <c:pt idx="34">
                  <c:v>1986</c:v>
                </c:pt>
                <c:pt idx="35">
                  <c:v>1998</c:v>
                </c:pt>
                <c:pt idx="36">
                  <c:v>2003</c:v>
                </c:pt>
                <c:pt idx="37">
                  <c:v>2020</c:v>
                </c:pt>
                <c:pt idx="38">
                  <c:v>2013</c:v>
                </c:pt>
                <c:pt idx="39">
                  <c:v>2004</c:v>
                </c:pt>
                <c:pt idx="40">
                  <c:v>1990</c:v>
                </c:pt>
                <c:pt idx="41">
                  <c:v>1981</c:v>
                </c:pt>
                <c:pt idx="42">
                  <c:v>1994</c:v>
                </c:pt>
                <c:pt idx="43">
                  <c:v>2000</c:v>
                </c:pt>
                <c:pt idx="44">
                  <c:v>2018</c:v>
                </c:pt>
                <c:pt idx="45">
                  <c:v>2046</c:v>
                </c:pt>
                <c:pt idx="46">
                  <c:v>2068</c:v>
                </c:pt>
                <c:pt idx="47">
                  <c:v>2081</c:v>
                </c:pt>
                <c:pt idx="48">
                  <c:v>2088</c:v>
                </c:pt>
                <c:pt idx="49">
                  <c:v>2094</c:v>
                </c:pt>
                <c:pt idx="50">
                  <c:v>2084</c:v>
                </c:pt>
                <c:pt idx="51">
                  <c:v>2053</c:v>
                </c:pt>
                <c:pt idx="52">
                  <c:v>2031</c:v>
                </c:pt>
                <c:pt idx="53">
                  <c:v>2005</c:v>
                </c:pt>
                <c:pt idx="54">
                  <c:v>1988</c:v>
                </c:pt>
                <c:pt idx="55">
                  <c:v>1992</c:v>
                </c:pt>
                <c:pt idx="56">
                  <c:v>1980</c:v>
                </c:pt>
                <c:pt idx="57">
                  <c:v>1989</c:v>
                </c:pt>
                <c:pt idx="58">
                  <c:v>1970</c:v>
                </c:pt>
                <c:pt idx="59">
                  <c:v>1946</c:v>
                </c:pt>
                <c:pt idx="60">
                  <c:v>1935</c:v>
                </c:pt>
                <c:pt idx="61">
                  <c:v>1919</c:v>
                </c:pt>
                <c:pt idx="62">
                  <c:v>1911</c:v>
                </c:pt>
                <c:pt idx="63">
                  <c:v>1904</c:v>
                </c:pt>
                <c:pt idx="64">
                  <c:v>1895</c:v>
                </c:pt>
                <c:pt idx="65">
                  <c:v>1888</c:v>
                </c:pt>
                <c:pt idx="66">
                  <c:v>1887</c:v>
                </c:pt>
                <c:pt idx="67">
                  <c:v>1909</c:v>
                </c:pt>
                <c:pt idx="68">
                  <c:v>1935</c:v>
                </c:pt>
                <c:pt idx="69">
                  <c:v>1951</c:v>
                </c:pt>
                <c:pt idx="70">
                  <c:v>1969</c:v>
                </c:pt>
                <c:pt idx="71">
                  <c:v>1997</c:v>
                </c:pt>
                <c:pt idx="72">
                  <c:v>2009</c:v>
                </c:pt>
                <c:pt idx="73">
                  <c:v>2009</c:v>
                </c:pt>
                <c:pt idx="74">
                  <c:v>2028</c:v>
                </c:pt>
                <c:pt idx="75">
                  <c:v>2031</c:v>
                </c:pt>
                <c:pt idx="76">
                  <c:v>2058</c:v>
                </c:pt>
                <c:pt idx="77">
                  <c:v>2104</c:v>
                </c:pt>
                <c:pt idx="78">
                  <c:v>2129</c:v>
                </c:pt>
                <c:pt idx="79">
                  <c:v>2139</c:v>
                </c:pt>
                <c:pt idx="80">
                  <c:v>2105</c:v>
                </c:pt>
                <c:pt idx="81">
                  <c:v>2107</c:v>
                </c:pt>
                <c:pt idx="82">
                  <c:v>2083</c:v>
                </c:pt>
                <c:pt idx="83">
                  <c:v>2080</c:v>
                </c:pt>
                <c:pt idx="84">
                  <c:v>2080</c:v>
                </c:pt>
                <c:pt idx="85">
                  <c:v>2070</c:v>
                </c:pt>
                <c:pt idx="86">
                  <c:v>2052</c:v>
                </c:pt>
                <c:pt idx="87">
                  <c:v>1998</c:v>
                </c:pt>
                <c:pt idx="88">
                  <c:v>1984</c:v>
                </c:pt>
                <c:pt idx="89">
                  <c:v>1971</c:v>
                </c:pt>
                <c:pt idx="90">
                  <c:v>1976</c:v>
                </c:pt>
                <c:pt idx="91">
                  <c:v>1828</c:v>
                </c:pt>
                <c:pt idx="92">
                  <c:v>1829</c:v>
                </c:pt>
                <c:pt idx="93">
                  <c:v>1829</c:v>
                </c:pt>
                <c:pt idx="94">
                  <c:v>1810</c:v>
                </c:pt>
                <c:pt idx="95">
                  <c:v>1819</c:v>
                </c:pt>
                <c:pt idx="96">
                  <c:v>1807</c:v>
                </c:pt>
                <c:pt idx="97">
                  <c:v>1802</c:v>
                </c:pt>
                <c:pt idx="98">
                  <c:v>1791</c:v>
                </c:pt>
                <c:pt idx="99">
                  <c:v>1821</c:v>
                </c:pt>
                <c:pt idx="100">
                  <c:v>1834</c:v>
                </c:pt>
                <c:pt idx="101">
                  <c:v>1878</c:v>
                </c:pt>
                <c:pt idx="102">
                  <c:v>1881</c:v>
                </c:pt>
                <c:pt idx="103">
                  <c:v>1842</c:v>
                </c:pt>
                <c:pt idx="104">
                  <c:v>1800</c:v>
                </c:pt>
                <c:pt idx="105">
                  <c:v>1780</c:v>
                </c:pt>
                <c:pt idx="106">
                  <c:v>1831</c:v>
                </c:pt>
                <c:pt idx="107">
                  <c:v>1830</c:v>
                </c:pt>
                <c:pt idx="108">
                  <c:v>1802</c:v>
                </c:pt>
                <c:pt idx="109">
                  <c:v>1816</c:v>
                </c:pt>
                <c:pt idx="110">
                  <c:v>1817</c:v>
                </c:pt>
                <c:pt idx="111">
                  <c:v>1835</c:v>
                </c:pt>
                <c:pt idx="112">
                  <c:v>1864</c:v>
                </c:pt>
                <c:pt idx="113">
                  <c:v>1839</c:v>
                </c:pt>
                <c:pt idx="114">
                  <c:v>1813</c:v>
                </c:pt>
                <c:pt idx="115">
                  <c:v>1803</c:v>
                </c:pt>
                <c:pt idx="116">
                  <c:v>1795</c:v>
                </c:pt>
                <c:pt idx="117">
                  <c:v>1757</c:v>
                </c:pt>
                <c:pt idx="118">
                  <c:v>1742</c:v>
                </c:pt>
                <c:pt idx="119">
                  <c:v>1730</c:v>
                </c:pt>
                <c:pt idx="120">
                  <c:v>1799</c:v>
                </c:pt>
                <c:pt idx="121">
                  <c:v>1808</c:v>
                </c:pt>
                <c:pt idx="122">
                  <c:v>1849.72</c:v>
                </c:pt>
                <c:pt idx="123">
                  <c:v>1944</c:v>
                </c:pt>
                <c:pt idx="124">
                  <c:v>2029</c:v>
                </c:pt>
                <c:pt idx="125">
                  <c:v>2012</c:v>
                </c:pt>
                <c:pt idx="126">
                  <c:v>2024</c:v>
                </c:pt>
                <c:pt idx="127">
                  <c:v>2032</c:v>
                </c:pt>
                <c:pt idx="128">
                  <c:v>1972</c:v>
                </c:pt>
                <c:pt idx="129">
                  <c:v>1938</c:v>
                </c:pt>
                <c:pt idx="130">
                  <c:v>1928</c:v>
                </c:pt>
                <c:pt idx="131">
                  <c:v>1945</c:v>
                </c:pt>
                <c:pt idx="132">
                  <c:v>1988</c:v>
                </c:pt>
                <c:pt idx="133">
                  <c:v>2011</c:v>
                </c:pt>
                <c:pt idx="134">
                  <c:v>2048</c:v>
                </c:pt>
                <c:pt idx="135">
                  <c:v>2038</c:v>
                </c:pt>
                <c:pt idx="136">
                  <c:v>2061</c:v>
                </c:pt>
                <c:pt idx="137">
                  <c:v>2085</c:v>
                </c:pt>
                <c:pt idx="138">
                  <c:v>2131</c:v>
                </c:pt>
                <c:pt idx="139">
                  <c:v>2143</c:v>
                </c:pt>
                <c:pt idx="140">
                  <c:v>2190</c:v>
                </c:pt>
                <c:pt idx="141">
                  <c:v>2251</c:v>
                </c:pt>
                <c:pt idx="142">
                  <c:v>2306</c:v>
                </c:pt>
                <c:pt idx="143">
                  <c:v>2336</c:v>
                </c:pt>
                <c:pt idx="144">
                  <c:v>2356</c:v>
                </c:pt>
                <c:pt idx="145">
                  <c:v>2369</c:v>
                </c:pt>
                <c:pt idx="146">
                  <c:v>2368</c:v>
                </c:pt>
                <c:pt idx="147">
                  <c:v>2250</c:v>
                </c:pt>
                <c:pt idx="148">
                  <c:v>2225</c:v>
                </c:pt>
                <c:pt idx="149">
                  <c:v>2179</c:v>
                </c:pt>
                <c:pt idx="150">
                  <c:v>2153</c:v>
                </c:pt>
                <c:pt idx="151">
                  <c:v>2112</c:v>
                </c:pt>
                <c:pt idx="152">
                  <c:v>2088</c:v>
                </c:pt>
                <c:pt idx="153">
                  <c:v>2085</c:v>
                </c:pt>
                <c:pt idx="154">
                  <c:v>2112</c:v>
                </c:pt>
                <c:pt idx="155">
                  <c:v>2331</c:v>
                </c:pt>
                <c:pt idx="156">
                  <c:v>2288</c:v>
                </c:pt>
                <c:pt idx="157">
                  <c:v>2336</c:v>
                </c:pt>
                <c:pt idx="158">
                  <c:v>2236</c:v>
                </c:pt>
                <c:pt idx="159">
                  <c:v>2099</c:v>
                </c:pt>
                <c:pt idx="160">
                  <c:v>2055</c:v>
                </c:pt>
                <c:pt idx="161">
                  <c:v>2048</c:v>
                </c:pt>
                <c:pt idx="162">
                  <c:v>2028</c:v>
                </c:pt>
                <c:pt idx="163">
                  <c:v>2010</c:v>
                </c:pt>
                <c:pt idx="164">
                  <c:v>2002</c:v>
                </c:pt>
                <c:pt idx="165">
                  <c:v>1985</c:v>
                </c:pt>
                <c:pt idx="166">
                  <c:v>1979</c:v>
                </c:pt>
                <c:pt idx="167">
                  <c:v>1976</c:v>
                </c:pt>
                <c:pt idx="168">
                  <c:v>1963</c:v>
                </c:pt>
                <c:pt idx="169">
                  <c:v>1975</c:v>
                </c:pt>
                <c:pt idx="170">
                  <c:v>1979</c:v>
                </c:pt>
                <c:pt idx="171">
                  <c:v>2007</c:v>
                </c:pt>
                <c:pt idx="172">
                  <c:v>2019</c:v>
                </c:pt>
                <c:pt idx="173">
                  <c:v>2011</c:v>
                </c:pt>
                <c:pt idx="174">
                  <c:v>1992</c:v>
                </c:pt>
                <c:pt idx="175">
                  <c:v>1978</c:v>
                </c:pt>
                <c:pt idx="176">
                  <c:v>1966</c:v>
                </c:pt>
                <c:pt idx="177">
                  <c:v>1959</c:v>
                </c:pt>
                <c:pt idx="178">
                  <c:v>1935</c:v>
                </c:pt>
                <c:pt idx="179">
                  <c:v>1862</c:v>
                </c:pt>
                <c:pt idx="180">
                  <c:v>1856</c:v>
                </c:pt>
                <c:pt idx="181">
                  <c:v>1859</c:v>
                </c:pt>
                <c:pt idx="182">
                  <c:v>1850</c:v>
                </c:pt>
                <c:pt idx="183">
                  <c:v>1845</c:v>
                </c:pt>
                <c:pt idx="184">
                  <c:v>1840</c:v>
                </c:pt>
                <c:pt idx="185">
                  <c:v>1830</c:v>
                </c:pt>
                <c:pt idx="186">
                  <c:v>1841</c:v>
                </c:pt>
                <c:pt idx="187">
                  <c:v>1843</c:v>
                </c:pt>
                <c:pt idx="188">
                  <c:v>1844</c:v>
                </c:pt>
                <c:pt idx="189">
                  <c:v>1829</c:v>
                </c:pt>
                <c:pt idx="190">
                  <c:v>1840</c:v>
                </c:pt>
                <c:pt idx="191">
                  <c:v>1836</c:v>
                </c:pt>
                <c:pt idx="192">
                  <c:v>1828</c:v>
                </c:pt>
                <c:pt idx="193">
                  <c:v>1815</c:v>
                </c:pt>
                <c:pt idx="194">
                  <c:v>1800</c:v>
                </c:pt>
                <c:pt idx="195">
                  <c:v>1785</c:v>
                </c:pt>
                <c:pt idx="196">
                  <c:v>1786</c:v>
                </c:pt>
                <c:pt idx="197">
                  <c:v>1767</c:v>
                </c:pt>
                <c:pt idx="198">
                  <c:v>1769</c:v>
                </c:pt>
                <c:pt idx="199">
                  <c:v>1781</c:v>
                </c:pt>
                <c:pt idx="200">
                  <c:v>1779</c:v>
                </c:pt>
                <c:pt idx="201">
                  <c:v>1771</c:v>
                </c:pt>
                <c:pt idx="202">
                  <c:v>1763</c:v>
                </c:pt>
                <c:pt idx="203">
                  <c:v>1752</c:v>
                </c:pt>
                <c:pt idx="204">
                  <c:v>1735</c:v>
                </c:pt>
                <c:pt idx="205">
                  <c:v>1727</c:v>
                </c:pt>
                <c:pt idx="206">
                  <c:v>1737</c:v>
                </c:pt>
                <c:pt idx="207">
                  <c:v>1747</c:v>
                </c:pt>
                <c:pt idx="208">
                  <c:v>1721</c:v>
                </c:pt>
                <c:pt idx="209">
                  <c:v>1709</c:v>
                </c:pt>
                <c:pt idx="210">
                  <c:v>1697</c:v>
                </c:pt>
                <c:pt idx="211">
                  <c:v>1674</c:v>
                </c:pt>
                <c:pt idx="212">
                  <c:v>1667</c:v>
                </c:pt>
                <c:pt idx="213">
                  <c:v>1635</c:v>
                </c:pt>
                <c:pt idx="214">
                  <c:v>1627</c:v>
                </c:pt>
                <c:pt idx="215">
                  <c:v>1632</c:v>
                </c:pt>
                <c:pt idx="216">
                  <c:v>1612</c:v>
                </c:pt>
                <c:pt idx="217">
                  <c:v>1561</c:v>
                </c:pt>
                <c:pt idx="218">
                  <c:v>1554</c:v>
                </c:pt>
                <c:pt idx="219">
                  <c:v>1544</c:v>
                </c:pt>
                <c:pt idx="220">
                  <c:v>1546</c:v>
                </c:pt>
                <c:pt idx="221">
                  <c:v>1528</c:v>
                </c:pt>
                <c:pt idx="222">
                  <c:v>1529</c:v>
                </c:pt>
                <c:pt idx="223">
                  <c:v>1512</c:v>
                </c:pt>
                <c:pt idx="224">
                  <c:v>1520</c:v>
                </c:pt>
                <c:pt idx="225">
                  <c:v>1547</c:v>
                </c:pt>
                <c:pt idx="226">
                  <c:v>1565</c:v>
                </c:pt>
                <c:pt idx="227">
                  <c:v>1574</c:v>
                </c:pt>
                <c:pt idx="228">
                  <c:v>1566</c:v>
                </c:pt>
                <c:pt idx="229">
                  <c:v>1561</c:v>
                </c:pt>
                <c:pt idx="230">
                  <c:v>1568</c:v>
                </c:pt>
                <c:pt idx="231">
                  <c:v>1558</c:v>
                </c:pt>
                <c:pt idx="232">
                  <c:v>1572</c:v>
                </c:pt>
                <c:pt idx="233">
                  <c:v>1577</c:v>
                </c:pt>
                <c:pt idx="234">
                  <c:v>1569</c:v>
                </c:pt>
                <c:pt idx="235">
                  <c:v>1572</c:v>
                </c:pt>
                <c:pt idx="236">
                  <c:v>1558</c:v>
                </c:pt>
                <c:pt idx="237">
                  <c:v>1550</c:v>
                </c:pt>
                <c:pt idx="238">
                  <c:v>1561</c:v>
                </c:pt>
                <c:pt idx="239">
                  <c:v>1557</c:v>
                </c:pt>
                <c:pt idx="240">
                  <c:v>1569</c:v>
                </c:pt>
                <c:pt idx="241">
                  <c:v>1565</c:v>
                </c:pt>
                <c:pt idx="242">
                  <c:v>1565</c:v>
                </c:pt>
                <c:pt idx="243">
                  <c:v>1560</c:v>
                </c:pt>
                <c:pt idx="244">
                  <c:v>1535</c:v>
                </c:pt>
                <c:pt idx="245">
                  <c:v>1518</c:v>
                </c:pt>
                <c:pt idx="246">
                  <c:v>1510</c:v>
                </c:pt>
                <c:pt idx="247">
                  <c:v>1507</c:v>
                </c:pt>
                <c:pt idx="248">
                  <c:v>1483</c:v>
                </c:pt>
                <c:pt idx="249">
                  <c:v>1466</c:v>
                </c:pt>
                <c:pt idx="250">
                  <c:v>1461</c:v>
                </c:pt>
                <c:pt idx="251">
                  <c:v>1458</c:v>
                </c:pt>
                <c:pt idx="252">
                  <c:v>1469</c:v>
                </c:pt>
                <c:pt idx="253">
                  <c:v>1477</c:v>
                </c:pt>
                <c:pt idx="254">
                  <c:v>1502</c:v>
                </c:pt>
                <c:pt idx="255">
                  <c:v>1548</c:v>
                </c:pt>
                <c:pt idx="256">
                  <c:v>1551</c:v>
                </c:pt>
                <c:pt idx="257">
                  <c:v>1622</c:v>
                </c:pt>
                <c:pt idx="258">
                  <c:v>1651</c:v>
                </c:pt>
                <c:pt idx="259">
                  <c:v>1682</c:v>
                </c:pt>
                <c:pt idx="260">
                  <c:v>1660</c:v>
                </c:pt>
                <c:pt idx="261">
                  <c:v>1662</c:v>
                </c:pt>
                <c:pt idx="262">
                  <c:v>1669</c:v>
                </c:pt>
                <c:pt idx="263">
                  <c:v>1684</c:v>
                </c:pt>
                <c:pt idx="264">
                  <c:v>1697</c:v>
                </c:pt>
                <c:pt idx="265">
                  <c:v>1714</c:v>
                </c:pt>
                <c:pt idx="266">
                  <c:v>1716</c:v>
                </c:pt>
                <c:pt idx="267">
                  <c:v>1667</c:v>
                </c:pt>
                <c:pt idx="268">
                  <c:v>1655</c:v>
                </c:pt>
                <c:pt idx="269">
                  <c:v>1663</c:v>
                </c:pt>
                <c:pt idx="270">
                  <c:v>1663</c:v>
                </c:pt>
                <c:pt idx="271">
                  <c:v>1652</c:v>
                </c:pt>
                <c:pt idx="272">
                  <c:v>1668</c:v>
                </c:pt>
                <c:pt idx="273">
                  <c:v>1651</c:v>
                </c:pt>
                <c:pt idx="274">
                  <c:v>1645</c:v>
                </c:pt>
                <c:pt idx="275">
                  <c:v>1635</c:v>
                </c:pt>
                <c:pt idx="276">
                  <c:v>1637</c:v>
                </c:pt>
                <c:pt idx="277">
                  <c:v>1658</c:v>
                </c:pt>
                <c:pt idx="278">
                  <c:v>1655</c:v>
                </c:pt>
                <c:pt idx="279">
                  <c:v>1676</c:v>
                </c:pt>
                <c:pt idx="280">
                  <c:v>1638</c:v>
                </c:pt>
                <c:pt idx="281">
                  <c:v>1634</c:v>
                </c:pt>
                <c:pt idx="282">
                  <c:v>1634</c:v>
                </c:pt>
                <c:pt idx="283">
                  <c:v>1642</c:v>
                </c:pt>
                <c:pt idx="284">
                  <c:v>1643</c:v>
                </c:pt>
                <c:pt idx="285">
                  <c:v>1649</c:v>
                </c:pt>
                <c:pt idx="286">
                  <c:v>1681</c:v>
                </c:pt>
                <c:pt idx="287">
                  <c:v>1671</c:v>
                </c:pt>
                <c:pt idx="288">
                  <c:v>1681</c:v>
                </c:pt>
                <c:pt idx="289">
                  <c:v>1690</c:v>
                </c:pt>
                <c:pt idx="290">
                  <c:v>1659</c:v>
                </c:pt>
                <c:pt idx="291">
                  <c:v>1658</c:v>
                </c:pt>
                <c:pt idx="292">
                  <c:v>1634</c:v>
                </c:pt>
                <c:pt idx="293">
                  <c:v>1651</c:v>
                </c:pt>
                <c:pt idx="294">
                  <c:v>1677</c:v>
                </c:pt>
                <c:pt idx="295">
                  <c:v>1717</c:v>
                </c:pt>
                <c:pt idx="296">
                  <c:v>1733</c:v>
                </c:pt>
                <c:pt idx="297">
                  <c:v>1736</c:v>
                </c:pt>
                <c:pt idx="298">
                  <c:v>1709</c:v>
                </c:pt>
                <c:pt idx="299">
                  <c:v>1722</c:v>
                </c:pt>
                <c:pt idx="300">
                  <c:v>1727</c:v>
                </c:pt>
                <c:pt idx="301">
                  <c:v>1714</c:v>
                </c:pt>
                <c:pt idx="302">
                  <c:v>1688</c:v>
                </c:pt>
                <c:pt idx="303">
                  <c:v>1665</c:v>
                </c:pt>
                <c:pt idx="304">
                  <c:v>1633</c:v>
                </c:pt>
                <c:pt idx="305">
                  <c:v>1622</c:v>
                </c:pt>
                <c:pt idx="306">
                  <c:v>1609</c:v>
                </c:pt>
                <c:pt idx="307">
                  <c:v>1598</c:v>
                </c:pt>
                <c:pt idx="308">
                  <c:v>1609</c:v>
                </c:pt>
                <c:pt idx="309">
                  <c:v>1589</c:v>
                </c:pt>
                <c:pt idx="310">
                  <c:v>1562</c:v>
                </c:pt>
                <c:pt idx="311">
                  <c:v>1555</c:v>
                </c:pt>
                <c:pt idx="312">
                  <c:v>1566</c:v>
                </c:pt>
                <c:pt idx="313">
                  <c:v>1562</c:v>
                </c:pt>
                <c:pt idx="314">
                  <c:v>1556</c:v>
                </c:pt>
                <c:pt idx="315">
                  <c:v>1519</c:v>
                </c:pt>
                <c:pt idx="316">
                  <c:v>1516</c:v>
                </c:pt>
                <c:pt idx="317">
                  <c:v>1522</c:v>
                </c:pt>
                <c:pt idx="318">
                  <c:v>1538</c:v>
                </c:pt>
                <c:pt idx="319">
                  <c:v>1559</c:v>
                </c:pt>
                <c:pt idx="320">
                  <c:v>1575</c:v>
                </c:pt>
                <c:pt idx="321">
                  <c:v>1592</c:v>
                </c:pt>
                <c:pt idx="322">
                  <c:v>1625</c:v>
                </c:pt>
                <c:pt idx="323">
                  <c:v>1642</c:v>
                </c:pt>
                <c:pt idx="324">
                  <c:v>1642</c:v>
                </c:pt>
                <c:pt idx="325">
                  <c:v>1667</c:v>
                </c:pt>
                <c:pt idx="326">
                  <c:v>1691</c:v>
                </c:pt>
                <c:pt idx="327">
                  <c:v>1686</c:v>
                </c:pt>
                <c:pt idx="328">
                  <c:v>1677</c:v>
                </c:pt>
                <c:pt idx="329">
                  <c:v>1681</c:v>
                </c:pt>
                <c:pt idx="330">
                  <c:v>1681</c:v>
                </c:pt>
                <c:pt idx="331">
                  <c:v>1687</c:v>
                </c:pt>
                <c:pt idx="332">
                  <c:v>1688</c:v>
                </c:pt>
                <c:pt idx="333">
                  <c:v>1682</c:v>
                </c:pt>
                <c:pt idx="334">
                  <c:v>1679</c:v>
                </c:pt>
                <c:pt idx="335">
                  <c:v>1688</c:v>
                </c:pt>
                <c:pt idx="336">
                  <c:v>1676</c:v>
                </c:pt>
                <c:pt idx="337">
                  <c:v>1649</c:v>
                </c:pt>
                <c:pt idx="338">
                  <c:v>1658</c:v>
                </c:pt>
                <c:pt idx="339">
                  <c:v>1666</c:v>
                </c:pt>
                <c:pt idx="340">
                  <c:v>1667</c:v>
                </c:pt>
                <c:pt idx="341">
                  <c:v>1650</c:v>
                </c:pt>
                <c:pt idx="342">
                  <c:v>1658</c:v>
                </c:pt>
                <c:pt idx="343">
                  <c:v>1664</c:v>
                </c:pt>
                <c:pt idx="344">
                  <c:v>1680</c:v>
                </c:pt>
                <c:pt idx="345">
                  <c:v>1689</c:v>
                </c:pt>
                <c:pt idx="346">
                  <c:v>1688</c:v>
                </c:pt>
                <c:pt idx="347">
                  <c:v>1665</c:v>
                </c:pt>
                <c:pt idx="348">
                  <c:v>1639</c:v>
                </c:pt>
                <c:pt idx="349">
                  <c:v>1639</c:v>
                </c:pt>
                <c:pt idx="350">
                  <c:v>1620</c:v>
                </c:pt>
                <c:pt idx="351">
                  <c:v>1616</c:v>
                </c:pt>
                <c:pt idx="352">
                  <c:v>1596</c:v>
                </c:pt>
                <c:pt idx="353">
                  <c:v>1550</c:v>
                </c:pt>
                <c:pt idx="354">
                  <c:v>1531</c:v>
                </c:pt>
                <c:pt idx="355">
                  <c:v>1534</c:v>
                </c:pt>
                <c:pt idx="356">
                  <c:v>1555</c:v>
                </c:pt>
                <c:pt idx="357">
                  <c:v>1554</c:v>
                </c:pt>
                <c:pt idx="358">
                  <c:v>1548</c:v>
                </c:pt>
                <c:pt idx="359">
                  <c:v>1572.16</c:v>
                </c:pt>
                <c:pt idx="360">
                  <c:v>1594.44</c:v>
                </c:pt>
                <c:pt idx="361">
                  <c:v>1602</c:v>
                </c:pt>
                <c:pt idx="362">
                  <c:v>1590</c:v>
                </c:pt>
                <c:pt idx="363">
                  <c:v>1600</c:v>
                </c:pt>
                <c:pt idx="364">
                  <c:v>1581</c:v>
                </c:pt>
                <c:pt idx="365">
                  <c:v>1576</c:v>
                </c:pt>
                <c:pt idx="366">
                  <c:v>1564.5</c:v>
                </c:pt>
                <c:pt idx="367">
                  <c:v>1555</c:v>
                </c:pt>
                <c:pt idx="368">
                  <c:v>1566</c:v>
                </c:pt>
                <c:pt idx="369">
                  <c:v>1577</c:v>
                </c:pt>
                <c:pt idx="370">
                  <c:v>1591</c:v>
                </c:pt>
                <c:pt idx="371">
                  <c:v>1605</c:v>
                </c:pt>
                <c:pt idx="372">
                  <c:v>1581</c:v>
                </c:pt>
                <c:pt idx="373">
                  <c:v>1551</c:v>
                </c:pt>
                <c:pt idx="374">
                  <c:v>1533</c:v>
                </c:pt>
                <c:pt idx="375">
                  <c:v>1525</c:v>
                </c:pt>
                <c:pt idx="376">
                  <c:v>1532</c:v>
                </c:pt>
                <c:pt idx="377">
                  <c:v>1541</c:v>
                </c:pt>
                <c:pt idx="378">
                  <c:v>1554</c:v>
                </c:pt>
                <c:pt idx="379">
                  <c:v>1562</c:v>
                </c:pt>
                <c:pt idx="380">
                  <c:v>1580</c:v>
                </c:pt>
                <c:pt idx="381">
                  <c:v>1565</c:v>
                </c:pt>
                <c:pt idx="382">
                  <c:v>1538</c:v>
                </c:pt>
                <c:pt idx="383">
                  <c:v>1522</c:v>
                </c:pt>
                <c:pt idx="384">
                  <c:v>1534</c:v>
                </c:pt>
                <c:pt idx="385">
                  <c:v>1530</c:v>
                </c:pt>
                <c:pt idx="386">
                  <c:v>1522</c:v>
                </c:pt>
                <c:pt idx="387">
                  <c:v>1522</c:v>
                </c:pt>
                <c:pt idx="388">
                  <c:v>1506</c:v>
                </c:pt>
                <c:pt idx="389">
                  <c:v>1512</c:v>
                </c:pt>
                <c:pt idx="390">
                  <c:v>1505</c:v>
                </c:pt>
                <c:pt idx="391">
                  <c:v>1503</c:v>
                </c:pt>
                <c:pt idx="392">
                  <c:v>1521</c:v>
                </c:pt>
                <c:pt idx="393">
                  <c:v>1526</c:v>
                </c:pt>
                <c:pt idx="394">
                  <c:v>1539</c:v>
                </c:pt>
                <c:pt idx="395">
                  <c:v>1546</c:v>
                </c:pt>
                <c:pt idx="396">
                  <c:v>1542</c:v>
                </c:pt>
                <c:pt idx="397">
                  <c:v>1538</c:v>
                </c:pt>
                <c:pt idx="398">
                  <c:v>1535</c:v>
                </c:pt>
                <c:pt idx="399">
                  <c:v>1562</c:v>
                </c:pt>
                <c:pt idx="400">
                  <c:v>1595</c:v>
                </c:pt>
                <c:pt idx="401">
                  <c:v>1581</c:v>
                </c:pt>
                <c:pt idx="402">
                  <c:v>1551</c:v>
                </c:pt>
                <c:pt idx="403">
                  <c:v>1525</c:v>
                </c:pt>
                <c:pt idx="404">
                  <c:v>1539</c:v>
                </c:pt>
                <c:pt idx="405">
                  <c:v>1561</c:v>
                </c:pt>
                <c:pt idx="406">
                  <c:v>1577</c:v>
                </c:pt>
                <c:pt idx="407">
                  <c:v>1590</c:v>
                </c:pt>
                <c:pt idx="408">
                  <c:v>1590</c:v>
                </c:pt>
                <c:pt idx="409">
                  <c:v>1585</c:v>
                </c:pt>
                <c:pt idx="410">
                  <c:v>1581</c:v>
                </c:pt>
                <c:pt idx="411">
                  <c:v>1572</c:v>
                </c:pt>
                <c:pt idx="412">
                  <c:v>1571</c:v>
                </c:pt>
                <c:pt idx="413">
                  <c:v>1565</c:v>
                </c:pt>
                <c:pt idx="414">
                  <c:v>1573</c:v>
                </c:pt>
                <c:pt idx="415">
                  <c:v>1564</c:v>
                </c:pt>
                <c:pt idx="416">
                  <c:v>1557</c:v>
                </c:pt>
                <c:pt idx="417">
                  <c:v>1543</c:v>
                </c:pt>
                <c:pt idx="418">
                  <c:v>1533</c:v>
                </c:pt>
                <c:pt idx="419">
                  <c:v>1513</c:v>
                </c:pt>
                <c:pt idx="420">
                  <c:v>1493</c:v>
                </c:pt>
                <c:pt idx="421">
                  <c:v>1494</c:v>
                </c:pt>
                <c:pt idx="422">
                  <c:v>1508</c:v>
                </c:pt>
                <c:pt idx="423">
                  <c:v>1529</c:v>
                </c:pt>
                <c:pt idx="424">
                  <c:v>1524</c:v>
                </c:pt>
                <c:pt idx="425">
                  <c:v>1524</c:v>
                </c:pt>
                <c:pt idx="426">
                  <c:v>1515</c:v>
                </c:pt>
                <c:pt idx="427">
                  <c:v>1489</c:v>
                </c:pt>
                <c:pt idx="428">
                  <c:v>1489</c:v>
                </c:pt>
                <c:pt idx="429">
                  <c:v>1496</c:v>
                </c:pt>
                <c:pt idx="430">
                  <c:v>1502</c:v>
                </c:pt>
                <c:pt idx="431">
                  <c:v>1490</c:v>
                </c:pt>
                <c:pt idx="432">
                  <c:v>1486</c:v>
                </c:pt>
                <c:pt idx="433">
                  <c:v>1483</c:v>
                </c:pt>
                <c:pt idx="434">
                  <c:v>1459</c:v>
                </c:pt>
                <c:pt idx="435">
                  <c:v>1450</c:v>
                </c:pt>
                <c:pt idx="436">
                  <c:v>1451</c:v>
                </c:pt>
                <c:pt idx="437">
                  <c:v>1465</c:v>
                </c:pt>
                <c:pt idx="438">
                  <c:v>1468</c:v>
                </c:pt>
                <c:pt idx="439">
                  <c:v>1483</c:v>
                </c:pt>
                <c:pt idx="440">
                  <c:v>1513</c:v>
                </c:pt>
                <c:pt idx="441">
                  <c:v>1521</c:v>
                </c:pt>
                <c:pt idx="442">
                  <c:v>1517</c:v>
                </c:pt>
                <c:pt idx="443">
                  <c:v>1519</c:v>
                </c:pt>
                <c:pt idx="444">
                  <c:v>1529</c:v>
                </c:pt>
                <c:pt idx="445">
                  <c:v>1531</c:v>
                </c:pt>
                <c:pt idx="446">
                  <c:v>1505</c:v>
                </c:pt>
                <c:pt idx="447">
                  <c:v>1486</c:v>
                </c:pt>
                <c:pt idx="448">
                  <c:v>1487</c:v>
                </c:pt>
                <c:pt idx="449">
                  <c:v>1493</c:v>
                </c:pt>
                <c:pt idx="450">
                  <c:v>1478</c:v>
                </c:pt>
                <c:pt idx="451">
                  <c:v>1483</c:v>
                </c:pt>
                <c:pt idx="452">
                  <c:v>1454</c:v>
                </c:pt>
                <c:pt idx="453">
                  <c:v>1455</c:v>
                </c:pt>
                <c:pt idx="454">
                  <c:v>1410</c:v>
                </c:pt>
                <c:pt idx="455">
                  <c:v>1416</c:v>
                </c:pt>
                <c:pt idx="456">
                  <c:v>1385</c:v>
                </c:pt>
                <c:pt idx="457">
                  <c:v>1379</c:v>
                </c:pt>
                <c:pt idx="458">
                  <c:v>1380</c:v>
                </c:pt>
                <c:pt idx="459">
                  <c:v>1389</c:v>
                </c:pt>
                <c:pt idx="460">
                  <c:v>1420</c:v>
                </c:pt>
                <c:pt idx="461">
                  <c:v>1425</c:v>
                </c:pt>
                <c:pt idx="462">
                  <c:v>1417</c:v>
                </c:pt>
                <c:pt idx="463">
                  <c:v>1428</c:v>
                </c:pt>
                <c:pt idx="464">
                  <c:v>1446</c:v>
                </c:pt>
                <c:pt idx="465">
                  <c:v>1440</c:v>
                </c:pt>
                <c:pt idx="466">
                  <c:v>1463</c:v>
                </c:pt>
                <c:pt idx="467">
                  <c:v>1484</c:v>
                </c:pt>
                <c:pt idx="468">
                  <c:v>1493</c:v>
                </c:pt>
                <c:pt idx="469">
                  <c:v>1505</c:v>
                </c:pt>
                <c:pt idx="470">
                  <c:v>1533</c:v>
                </c:pt>
                <c:pt idx="471">
                  <c:v>1515</c:v>
                </c:pt>
                <c:pt idx="472">
                  <c:v>1480</c:v>
                </c:pt>
                <c:pt idx="473">
                  <c:v>1469</c:v>
                </c:pt>
                <c:pt idx="474">
                  <c:v>1486</c:v>
                </c:pt>
                <c:pt idx="475">
                  <c:v>1496</c:v>
                </c:pt>
                <c:pt idx="476">
                  <c:v>1483</c:v>
                </c:pt>
                <c:pt idx="477">
                  <c:v>1497</c:v>
                </c:pt>
                <c:pt idx="478">
                  <c:v>1508</c:v>
                </c:pt>
                <c:pt idx="479">
                  <c:v>1519</c:v>
                </c:pt>
                <c:pt idx="480">
                  <c:v>1520</c:v>
                </c:pt>
                <c:pt idx="481">
                  <c:v>1521</c:v>
                </c:pt>
                <c:pt idx="482">
                  <c:v>1558</c:v>
                </c:pt>
                <c:pt idx="483">
                  <c:v>1593</c:v>
                </c:pt>
                <c:pt idx="484">
                  <c:v>1617</c:v>
                </c:pt>
                <c:pt idx="485">
                  <c:v>1631</c:v>
                </c:pt>
                <c:pt idx="486">
                  <c:v>1646</c:v>
                </c:pt>
                <c:pt idx="487">
                  <c:v>1662</c:v>
                </c:pt>
                <c:pt idx="488">
                  <c:v>1684</c:v>
                </c:pt>
                <c:pt idx="489">
                  <c:v>1664</c:v>
                </c:pt>
                <c:pt idx="490">
                  <c:v>1655</c:v>
                </c:pt>
                <c:pt idx="491">
                  <c:v>1668</c:v>
                </c:pt>
                <c:pt idx="492">
                  <c:v>1664</c:v>
                </c:pt>
                <c:pt idx="493">
                  <c:v>1645</c:v>
                </c:pt>
                <c:pt idx="494">
                  <c:v>1638</c:v>
                </c:pt>
                <c:pt idx="495">
                  <c:v>1636</c:v>
                </c:pt>
                <c:pt idx="496">
                  <c:v>1641</c:v>
                </c:pt>
                <c:pt idx="497">
                  <c:v>1648</c:v>
                </c:pt>
                <c:pt idx="498">
                  <c:v>1644</c:v>
                </c:pt>
                <c:pt idx="499">
                  <c:v>1643</c:v>
                </c:pt>
                <c:pt idx="500">
                  <c:v>1623</c:v>
                </c:pt>
                <c:pt idx="501">
                  <c:v>1595</c:v>
                </c:pt>
                <c:pt idx="502">
                  <c:v>1603</c:v>
                </c:pt>
                <c:pt idx="503">
                  <c:v>1590</c:v>
                </c:pt>
                <c:pt idx="504">
                  <c:v>1594</c:v>
                </c:pt>
                <c:pt idx="505">
                  <c:v>1582</c:v>
                </c:pt>
                <c:pt idx="506">
                  <c:v>1560</c:v>
                </c:pt>
                <c:pt idx="507">
                  <c:v>1545</c:v>
                </c:pt>
                <c:pt idx="508">
                  <c:v>1538</c:v>
                </c:pt>
                <c:pt idx="509">
                  <c:v>1497</c:v>
                </c:pt>
                <c:pt idx="510">
                  <c:v>1463</c:v>
                </c:pt>
                <c:pt idx="511">
                  <c:v>1462</c:v>
                </c:pt>
                <c:pt idx="512">
                  <c:v>1463</c:v>
                </c:pt>
                <c:pt idx="513">
                  <c:v>1479</c:v>
                </c:pt>
                <c:pt idx="514">
                  <c:v>1501</c:v>
                </c:pt>
                <c:pt idx="515">
                  <c:v>1557.26</c:v>
                </c:pt>
                <c:pt idx="516">
                  <c:v>1590</c:v>
                </c:pt>
                <c:pt idx="517">
                  <c:v>1616</c:v>
                </c:pt>
                <c:pt idx="518">
                  <c:v>1631</c:v>
                </c:pt>
                <c:pt idx="519">
                  <c:v>1636</c:v>
                </c:pt>
                <c:pt idx="520">
                  <c:v>1636</c:v>
                </c:pt>
                <c:pt idx="521">
                  <c:v>1637</c:v>
                </c:pt>
                <c:pt idx="522">
                  <c:v>1643</c:v>
                </c:pt>
                <c:pt idx="523">
                  <c:v>1661</c:v>
                </c:pt>
                <c:pt idx="524">
                  <c:v>1704</c:v>
                </c:pt>
                <c:pt idx="525">
                  <c:v>1724</c:v>
                </c:pt>
                <c:pt idx="526">
                  <c:v>1719</c:v>
                </c:pt>
                <c:pt idx="527">
                  <c:v>1727</c:v>
                </c:pt>
                <c:pt idx="528">
                  <c:v>1735</c:v>
                </c:pt>
                <c:pt idx="529">
                  <c:v>1735</c:v>
                </c:pt>
                <c:pt idx="530">
                  <c:v>1721</c:v>
                </c:pt>
                <c:pt idx="531">
                  <c:v>1715</c:v>
                </c:pt>
                <c:pt idx="532">
                  <c:v>1711</c:v>
                </c:pt>
                <c:pt idx="533">
                  <c:v>1712</c:v>
                </c:pt>
                <c:pt idx="534">
                  <c:v>1727</c:v>
                </c:pt>
                <c:pt idx="535">
                  <c:v>1731</c:v>
                </c:pt>
                <c:pt idx="536">
                  <c:v>1739</c:v>
                </c:pt>
                <c:pt idx="537">
                  <c:v>1762</c:v>
                </c:pt>
                <c:pt idx="538">
                  <c:v>1767</c:v>
                </c:pt>
                <c:pt idx="539">
                  <c:v>1777</c:v>
                </c:pt>
                <c:pt idx="540">
                  <c:v>1775</c:v>
                </c:pt>
                <c:pt idx="541">
                  <c:v>1756</c:v>
                </c:pt>
                <c:pt idx="542">
                  <c:v>1737</c:v>
                </c:pt>
                <c:pt idx="543">
                  <c:v>1741</c:v>
                </c:pt>
                <c:pt idx="544">
                  <c:v>1738</c:v>
                </c:pt>
                <c:pt idx="545">
                  <c:v>1729</c:v>
                </c:pt>
                <c:pt idx="546">
                  <c:v>1724</c:v>
                </c:pt>
                <c:pt idx="547">
                  <c:v>1735</c:v>
                </c:pt>
                <c:pt idx="548">
                  <c:v>1741</c:v>
                </c:pt>
                <c:pt idx="549">
                  <c:v>1720</c:v>
                </c:pt>
                <c:pt idx="550">
                  <c:v>1709</c:v>
                </c:pt>
                <c:pt idx="551">
                  <c:v>1689</c:v>
                </c:pt>
                <c:pt idx="552">
                  <c:v>1670</c:v>
                </c:pt>
                <c:pt idx="553">
                  <c:v>1681</c:v>
                </c:pt>
                <c:pt idx="554">
                  <c:v>1697</c:v>
                </c:pt>
                <c:pt idx="555">
                  <c:v>1704</c:v>
                </c:pt>
                <c:pt idx="556">
                  <c:v>1705</c:v>
                </c:pt>
                <c:pt idx="557">
                  <c:v>1699</c:v>
                </c:pt>
                <c:pt idx="558">
                  <c:v>1687</c:v>
                </c:pt>
                <c:pt idx="559">
                  <c:v>1685</c:v>
                </c:pt>
                <c:pt idx="560">
                  <c:v>1687</c:v>
                </c:pt>
                <c:pt idx="561">
                  <c:v>1684</c:v>
                </c:pt>
                <c:pt idx="562">
                  <c:v>1692</c:v>
                </c:pt>
                <c:pt idx="563">
                  <c:v>1695</c:v>
                </c:pt>
                <c:pt idx="564">
                  <c:v>1686</c:v>
                </c:pt>
                <c:pt idx="565">
                  <c:v>1693</c:v>
                </c:pt>
                <c:pt idx="566">
                  <c:v>1693</c:v>
                </c:pt>
                <c:pt idx="567">
                  <c:v>1687</c:v>
                </c:pt>
                <c:pt idx="568">
                  <c:v>1677</c:v>
                </c:pt>
                <c:pt idx="569">
                  <c:v>1668</c:v>
                </c:pt>
                <c:pt idx="570">
                  <c:v>1679</c:v>
                </c:pt>
                <c:pt idx="571">
                  <c:v>1684</c:v>
                </c:pt>
                <c:pt idx="572">
                  <c:v>1699</c:v>
                </c:pt>
                <c:pt idx="573">
                  <c:v>1703</c:v>
                </c:pt>
                <c:pt idx="574">
                  <c:v>1711</c:v>
                </c:pt>
                <c:pt idx="575">
                  <c:v>1725</c:v>
                </c:pt>
                <c:pt idx="576">
                  <c:v>1751</c:v>
                </c:pt>
                <c:pt idx="577">
                  <c:v>1761</c:v>
                </c:pt>
                <c:pt idx="578">
                  <c:v>1779</c:v>
                </c:pt>
                <c:pt idx="579">
                  <c:v>1777</c:v>
                </c:pt>
                <c:pt idx="580">
                  <c:v>1765</c:v>
                </c:pt>
                <c:pt idx="581">
                  <c:v>1759</c:v>
                </c:pt>
                <c:pt idx="582">
                  <c:v>1758</c:v>
                </c:pt>
                <c:pt idx="583">
                  <c:v>1769</c:v>
                </c:pt>
                <c:pt idx="584">
                  <c:v>1768</c:v>
                </c:pt>
                <c:pt idx="585">
                  <c:v>1769</c:v>
                </c:pt>
                <c:pt idx="586">
                  <c:v>1755</c:v>
                </c:pt>
                <c:pt idx="587">
                  <c:v>1735</c:v>
                </c:pt>
                <c:pt idx="588">
                  <c:v>1728</c:v>
                </c:pt>
                <c:pt idx="589">
                  <c:v>1729</c:v>
                </c:pt>
                <c:pt idx="590">
                  <c:v>1729</c:v>
                </c:pt>
                <c:pt idx="591">
                  <c:v>1730</c:v>
                </c:pt>
                <c:pt idx="592">
                  <c:v>1740</c:v>
                </c:pt>
                <c:pt idx="593">
                  <c:v>1732</c:v>
                </c:pt>
                <c:pt idx="594">
                  <c:v>1728</c:v>
                </c:pt>
                <c:pt idx="595">
                  <c:v>1711</c:v>
                </c:pt>
                <c:pt idx="596">
                  <c:v>1713</c:v>
                </c:pt>
                <c:pt idx="597">
                  <c:v>1721</c:v>
                </c:pt>
                <c:pt idx="598">
                  <c:v>1722</c:v>
                </c:pt>
                <c:pt idx="599">
                  <c:v>1748</c:v>
                </c:pt>
                <c:pt idx="600">
                  <c:v>1770</c:v>
                </c:pt>
                <c:pt idx="601">
                  <c:v>1770</c:v>
                </c:pt>
                <c:pt idx="602">
                  <c:v>1751</c:v>
                </c:pt>
                <c:pt idx="603">
                  <c:v>1756</c:v>
                </c:pt>
                <c:pt idx="604">
                  <c:v>1781</c:v>
                </c:pt>
                <c:pt idx="605">
                  <c:v>1793</c:v>
                </c:pt>
                <c:pt idx="606">
                  <c:v>1803</c:v>
                </c:pt>
                <c:pt idx="607">
                  <c:v>1796</c:v>
                </c:pt>
                <c:pt idx="608">
                  <c:v>1774</c:v>
                </c:pt>
                <c:pt idx="609">
                  <c:v>1765</c:v>
                </c:pt>
                <c:pt idx="610">
                  <c:v>1753</c:v>
                </c:pt>
                <c:pt idx="611">
                  <c:v>1743</c:v>
                </c:pt>
                <c:pt idx="612">
                  <c:v>1744</c:v>
                </c:pt>
                <c:pt idx="613">
                  <c:v>1734</c:v>
                </c:pt>
                <c:pt idx="614">
                  <c:v>1729</c:v>
                </c:pt>
                <c:pt idx="615">
                  <c:v>1737</c:v>
                </c:pt>
                <c:pt idx="616">
                  <c:v>1755</c:v>
                </c:pt>
                <c:pt idx="617">
                  <c:v>1759</c:v>
                </c:pt>
                <c:pt idx="618">
                  <c:v>1761</c:v>
                </c:pt>
                <c:pt idx="619">
                  <c:v>1765</c:v>
                </c:pt>
                <c:pt idx="620">
                  <c:v>1773</c:v>
                </c:pt>
                <c:pt idx="621">
                  <c:v>1775</c:v>
                </c:pt>
                <c:pt idx="622">
                  <c:v>1806</c:v>
                </c:pt>
                <c:pt idx="623">
                  <c:v>1827</c:v>
                </c:pt>
                <c:pt idx="624">
                  <c:v>1827</c:v>
                </c:pt>
                <c:pt idx="625">
                  <c:v>1824</c:v>
                </c:pt>
                <c:pt idx="626">
                  <c:v>1813</c:v>
                </c:pt>
                <c:pt idx="627">
                  <c:v>1825</c:v>
                </c:pt>
                <c:pt idx="628">
                  <c:v>1826</c:v>
                </c:pt>
                <c:pt idx="629">
                  <c:v>1810</c:v>
                </c:pt>
                <c:pt idx="630">
                  <c:v>1808</c:v>
                </c:pt>
                <c:pt idx="631">
                  <c:v>1801</c:v>
                </c:pt>
                <c:pt idx="632">
                  <c:v>1770</c:v>
                </c:pt>
                <c:pt idx="633">
                  <c:v>1753</c:v>
                </c:pt>
                <c:pt idx="634">
                  <c:v>1754</c:v>
                </c:pt>
                <c:pt idx="635">
                  <c:v>1754</c:v>
                </c:pt>
                <c:pt idx="636">
                  <c:v>1731</c:v>
                </c:pt>
                <c:pt idx="637">
                  <c:v>1718</c:v>
                </c:pt>
                <c:pt idx="638">
                  <c:v>1697</c:v>
                </c:pt>
                <c:pt idx="639">
                  <c:v>1698</c:v>
                </c:pt>
                <c:pt idx="640">
                  <c:v>1709</c:v>
                </c:pt>
                <c:pt idx="641">
                  <c:v>1723</c:v>
                </c:pt>
                <c:pt idx="642">
                  <c:v>1738</c:v>
                </c:pt>
                <c:pt idx="643">
                  <c:v>1741</c:v>
                </c:pt>
                <c:pt idx="644">
                  <c:v>1744</c:v>
                </c:pt>
                <c:pt idx="645">
                  <c:v>1756</c:v>
                </c:pt>
                <c:pt idx="646">
                  <c:v>1769</c:v>
                </c:pt>
                <c:pt idx="647">
                  <c:v>1784</c:v>
                </c:pt>
                <c:pt idx="648">
                  <c:v>1801</c:v>
                </c:pt>
                <c:pt idx="649">
                  <c:v>1818</c:v>
                </c:pt>
                <c:pt idx="650">
                  <c:v>1812</c:v>
                </c:pt>
                <c:pt idx="651">
                  <c:v>1786</c:v>
                </c:pt>
                <c:pt idx="652">
                  <c:v>1788</c:v>
                </c:pt>
                <c:pt idx="653">
                  <c:v>1771</c:v>
                </c:pt>
                <c:pt idx="654">
                  <c:v>1751</c:v>
                </c:pt>
                <c:pt idx="655">
                  <c:v>1743</c:v>
                </c:pt>
                <c:pt idx="656">
                  <c:v>1736</c:v>
                </c:pt>
                <c:pt idx="657">
                  <c:v>1716</c:v>
                </c:pt>
                <c:pt idx="658">
                  <c:v>1700</c:v>
                </c:pt>
                <c:pt idx="659">
                  <c:v>1694</c:v>
                </c:pt>
                <c:pt idx="660">
                  <c:v>1696</c:v>
                </c:pt>
                <c:pt idx="661">
                  <c:v>1697</c:v>
                </c:pt>
                <c:pt idx="662">
                  <c:v>1691</c:v>
                </c:pt>
                <c:pt idx="663">
                  <c:v>1623</c:v>
                </c:pt>
                <c:pt idx="664">
                  <c:v>1617</c:v>
                </c:pt>
                <c:pt idx="665">
                  <c:v>1607</c:v>
                </c:pt>
                <c:pt idx="666">
                  <c:v>1604</c:v>
                </c:pt>
                <c:pt idx="667">
                  <c:v>1614</c:v>
                </c:pt>
                <c:pt idx="668">
                  <c:v>1630</c:v>
                </c:pt>
                <c:pt idx="669">
                  <c:v>1621</c:v>
                </c:pt>
                <c:pt idx="670">
                  <c:v>1630</c:v>
                </c:pt>
                <c:pt idx="671">
                  <c:v>1635</c:v>
                </c:pt>
                <c:pt idx="672">
                  <c:v>1641</c:v>
                </c:pt>
                <c:pt idx="673">
                  <c:v>1628</c:v>
                </c:pt>
                <c:pt idx="674">
                  <c:v>1634</c:v>
                </c:pt>
                <c:pt idx="675">
                  <c:v>1667</c:v>
                </c:pt>
                <c:pt idx="676">
                  <c:v>1679</c:v>
                </c:pt>
                <c:pt idx="677">
                  <c:v>1687</c:v>
                </c:pt>
                <c:pt idx="678">
                  <c:v>1663</c:v>
                </c:pt>
                <c:pt idx="679">
                  <c:v>1628</c:v>
                </c:pt>
                <c:pt idx="680">
                  <c:v>1615</c:v>
                </c:pt>
                <c:pt idx="681">
                  <c:v>1656</c:v>
                </c:pt>
                <c:pt idx="682">
                  <c:v>1671</c:v>
                </c:pt>
                <c:pt idx="683">
                  <c:v>1679</c:v>
                </c:pt>
                <c:pt idx="684">
                  <c:v>1675</c:v>
                </c:pt>
                <c:pt idx="685">
                  <c:v>1649</c:v>
                </c:pt>
                <c:pt idx="686">
                  <c:v>1620</c:v>
                </c:pt>
                <c:pt idx="687">
                  <c:v>1624</c:v>
                </c:pt>
                <c:pt idx="688">
                  <c:v>1644</c:v>
                </c:pt>
                <c:pt idx="689">
                  <c:v>1649</c:v>
                </c:pt>
                <c:pt idx="690">
                  <c:v>1671</c:v>
                </c:pt>
                <c:pt idx="691">
                  <c:v>1672</c:v>
                </c:pt>
                <c:pt idx="692">
                  <c:v>1673</c:v>
                </c:pt>
                <c:pt idx="693">
                  <c:v>1690</c:v>
                </c:pt>
                <c:pt idx="694">
                  <c:v>1681</c:v>
                </c:pt>
                <c:pt idx="695">
                  <c:v>1699</c:v>
                </c:pt>
                <c:pt idx="696">
                  <c:v>1695</c:v>
                </c:pt>
                <c:pt idx="697">
                  <c:v>1686</c:v>
                </c:pt>
                <c:pt idx="698">
                  <c:v>1653</c:v>
                </c:pt>
                <c:pt idx="699">
                  <c:v>1622</c:v>
                </c:pt>
                <c:pt idx="700">
                  <c:v>1617</c:v>
                </c:pt>
                <c:pt idx="701">
                  <c:v>1648</c:v>
                </c:pt>
                <c:pt idx="702">
                  <c:v>1647</c:v>
                </c:pt>
                <c:pt idx="703">
                  <c:v>1633</c:v>
                </c:pt>
                <c:pt idx="704">
                  <c:v>1604</c:v>
                </c:pt>
                <c:pt idx="705">
                  <c:v>1588</c:v>
                </c:pt>
                <c:pt idx="706">
                  <c:v>1584</c:v>
                </c:pt>
                <c:pt idx="707">
                  <c:v>1573</c:v>
                </c:pt>
                <c:pt idx="708">
                  <c:v>1595</c:v>
                </c:pt>
                <c:pt idx="709">
                  <c:v>1609.69</c:v>
                </c:pt>
                <c:pt idx="710">
                  <c:v>1593.45</c:v>
                </c:pt>
                <c:pt idx="711">
                  <c:v>1584.54</c:v>
                </c:pt>
                <c:pt idx="712">
                  <c:v>1565</c:v>
                </c:pt>
                <c:pt idx="713">
                  <c:v>1564</c:v>
                </c:pt>
                <c:pt idx="714">
                  <c:v>1555</c:v>
                </c:pt>
                <c:pt idx="715">
                  <c:v>1529</c:v>
                </c:pt>
                <c:pt idx="716">
                  <c:v>1499</c:v>
                </c:pt>
                <c:pt idx="717">
                  <c:v>1507</c:v>
                </c:pt>
                <c:pt idx="718">
                  <c:v>1487</c:v>
                </c:pt>
                <c:pt idx="719">
                  <c:v>1489</c:v>
                </c:pt>
                <c:pt idx="720">
                  <c:v>1489</c:v>
                </c:pt>
                <c:pt idx="721">
                  <c:v>1474</c:v>
                </c:pt>
                <c:pt idx="722">
                  <c:v>1471</c:v>
                </c:pt>
                <c:pt idx="723">
                  <c:v>1473</c:v>
                </c:pt>
                <c:pt idx="724">
                  <c:v>1499</c:v>
                </c:pt>
                <c:pt idx="725">
                  <c:v>1497</c:v>
                </c:pt>
                <c:pt idx="726">
                  <c:v>1477</c:v>
                </c:pt>
                <c:pt idx="727">
                  <c:v>1469</c:v>
                </c:pt>
                <c:pt idx="728">
                  <c:v>1479</c:v>
                </c:pt>
                <c:pt idx="729">
                  <c:v>1485</c:v>
                </c:pt>
                <c:pt idx="730">
                  <c:v>1489</c:v>
                </c:pt>
                <c:pt idx="731">
                  <c:v>1489</c:v>
                </c:pt>
                <c:pt idx="732">
                  <c:v>1485</c:v>
                </c:pt>
                <c:pt idx="733">
                  <c:v>1487</c:v>
                </c:pt>
                <c:pt idx="734">
                  <c:v>1489</c:v>
                </c:pt>
                <c:pt idx="735">
                  <c:v>1497</c:v>
                </c:pt>
                <c:pt idx="736">
                  <c:v>1515</c:v>
                </c:pt>
                <c:pt idx="737">
                  <c:v>1519</c:v>
                </c:pt>
                <c:pt idx="738">
                  <c:v>1509</c:v>
                </c:pt>
                <c:pt idx="739">
                  <c:v>1511</c:v>
                </c:pt>
                <c:pt idx="740">
                  <c:v>1495</c:v>
                </c:pt>
                <c:pt idx="741">
                  <c:v>1487</c:v>
                </c:pt>
                <c:pt idx="742">
                  <c:v>1525</c:v>
                </c:pt>
                <c:pt idx="743">
                  <c:v>1523</c:v>
                </c:pt>
                <c:pt idx="744">
                  <c:v>1531</c:v>
                </c:pt>
                <c:pt idx="745">
                  <c:v>1589</c:v>
                </c:pt>
                <c:pt idx="746">
                  <c:v>1518</c:v>
                </c:pt>
                <c:pt idx="747">
                  <c:v>1518</c:v>
                </c:pt>
                <c:pt idx="748">
                  <c:v>1507</c:v>
                </c:pt>
                <c:pt idx="749">
                  <c:v>1497</c:v>
                </c:pt>
                <c:pt idx="750">
                  <c:v>1505</c:v>
                </c:pt>
                <c:pt idx="751">
                  <c:v>1489</c:v>
                </c:pt>
                <c:pt idx="752">
                  <c:v>1467</c:v>
                </c:pt>
                <c:pt idx="753">
                  <c:v>1463</c:v>
                </c:pt>
                <c:pt idx="754">
                  <c:v>1419</c:v>
                </c:pt>
                <c:pt idx="755">
                  <c:v>1435</c:v>
                </c:pt>
                <c:pt idx="756">
                  <c:v>1429</c:v>
                </c:pt>
                <c:pt idx="757">
                  <c:v>1437</c:v>
                </c:pt>
                <c:pt idx="758">
                  <c:v>1437</c:v>
                </c:pt>
                <c:pt idx="759">
                  <c:v>1450</c:v>
                </c:pt>
                <c:pt idx="760">
                  <c:v>1437</c:v>
                </c:pt>
              </c:numCache>
            </c:numRef>
          </c:val>
          <c:smooth val="0"/>
          <c:extLst>
            <c:ext xmlns:c16="http://schemas.microsoft.com/office/drawing/2014/chart" uri="{C3380CC4-5D6E-409C-BE32-E72D297353CC}">
              <c16:uniqueId val="{00000000-E5F5-4284-A069-2F6A67C5EF15}"/>
            </c:ext>
          </c:extLst>
        </c:ser>
        <c:ser>
          <c:idx val="1"/>
          <c:order val="1"/>
          <c:tx>
            <c:strRef>
              <c:f>'Figuur prijzen'!$D$3</c:f>
              <c:strCache>
                <c:ptCount val="1"/>
                <c:pt idx="0">
                  <c:v>Benzine Duitsland</c:v>
                </c:pt>
              </c:strCache>
            </c:strRef>
          </c:tx>
          <c:spPr>
            <a:ln w="28575" cap="rnd">
              <a:solidFill>
                <a:schemeClr val="accent3"/>
              </a:solidFill>
              <a:prstDash val="sysDot"/>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prijzen'!$D$4:$D$764</c:f>
              <c:numCache>
                <c:formatCode>0.0</c:formatCode>
                <c:ptCount val="761"/>
                <c:pt idx="0">
                  <c:v>1738</c:v>
                </c:pt>
                <c:pt idx="1">
                  <c:v>1736</c:v>
                </c:pt>
                <c:pt idx="2">
                  <c:v>1745</c:v>
                </c:pt>
                <c:pt idx="3">
                  <c:v>1791</c:v>
                </c:pt>
                <c:pt idx="4">
                  <c:v>1801</c:v>
                </c:pt>
                <c:pt idx="5">
                  <c:v>1800</c:v>
                </c:pt>
                <c:pt idx="6">
                  <c:v>1806</c:v>
                </c:pt>
                <c:pt idx="7">
                  <c:v>1801</c:v>
                </c:pt>
                <c:pt idx="8">
                  <c:v>1788</c:v>
                </c:pt>
                <c:pt idx="9">
                  <c:v>1799</c:v>
                </c:pt>
                <c:pt idx="10">
                  <c:v>1777</c:v>
                </c:pt>
                <c:pt idx="11">
                  <c:v>1784</c:v>
                </c:pt>
                <c:pt idx="12">
                  <c:v>1741</c:v>
                </c:pt>
                <c:pt idx="13">
                  <c:v>1731</c:v>
                </c:pt>
                <c:pt idx="14">
                  <c:v>1729</c:v>
                </c:pt>
                <c:pt idx="15">
                  <c:v>1700</c:v>
                </c:pt>
                <c:pt idx="16">
                  <c:v>1707</c:v>
                </c:pt>
                <c:pt idx="17">
                  <c:v>1719</c:v>
                </c:pt>
                <c:pt idx="18">
                  <c:v>1706</c:v>
                </c:pt>
                <c:pt idx="19">
                  <c:v>1708</c:v>
                </c:pt>
                <c:pt idx="20">
                  <c:v>1705</c:v>
                </c:pt>
                <c:pt idx="21">
                  <c:v>1724</c:v>
                </c:pt>
                <c:pt idx="22">
                  <c:v>1722</c:v>
                </c:pt>
                <c:pt idx="23">
                  <c:v>1736</c:v>
                </c:pt>
                <c:pt idx="24">
                  <c:v>1719</c:v>
                </c:pt>
                <c:pt idx="25">
                  <c:v>1690</c:v>
                </c:pt>
                <c:pt idx="26">
                  <c:v>1697</c:v>
                </c:pt>
                <c:pt idx="27">
                  <c:v>1693</c:v>
                </c:pt>
                <c:pt idx="28">
                  <c:v>1705</c:v>
                </c:pt>
                <c:pt idx="29">
                  <c:v>1732</c:v>
                </c:pt>
                <c:pt idx="30">
                  <c:v>1746</c:v>
                </c:pt>
                <c:pt idx="31">
                  <c:v>1771</c:v>
                </c:pt>
                <c:pt idx="32">
                  <c:v>1786</c:v>
                </c:pt>
                <c:pt idx="33">
                  <c:v>1799</c:v>
                </c:pt>
                <c:pt idx="34">
                  <c:v>1804</c:v>
                </c:pt>
                <c:pt idx="35">
                  <c:v>1809</c:v>
                </c:pt>
                <c:pt idx="36">
                  <c:v>1823</c:v>
                </c:pt>
                <c:pt idx="37">
                  <c:v>1835</c:v>
                </c:pt>
                <c:pt idx="38">
                  <c:v>1830</c:v>
                </c:pt>
                <c:pt idx="39">
                  <c:v>1825</c:v>
                </c:pt>
                <c:pt idx="40">
                  <c:v>1818</c:v>
                </c:pt>
                <c:pt idx="41">
                  <c:v>1816</c:v>
                </c:pt>
                <c:pt idx="42">
                  <c:v>1830</c:v>
                </c:pt>
                <c:pt idx="43">
                  <c:v>1845</c:v>
                </c:pt>
                <c:pt idx="44">
                  <c:v>1865</c:v>
                </c:pt>
                <c:pt idx="45">
                  <c:v>1871</c:v>
                </c:pt>
                <c:pt idx="46">
                  <c:v>1881</c:v>
                </c:pt>
                <c:pt idx="47">
                  <c:v>1901</c:v>
                </c:pt>
                <c:pt idx="48">
                  <c:v>1913</c:v>
                </c:pt>
                <c:pt idx="49">
                  <c:v>1922</c:v>
                </c:pt>
                <c:pt idx="50">
                  <c:v>1912</c:v>
                </c:pt>
                <c:pt idx="51">
                  <c:v>1889</c:v>
                </c:pt>
                <c:pt idx="52">
                  <c:v>1859</c:v>
                </c:pt>
                <c:pt idx="53">
                  <c:v>1840</c:v>
                </c:pt>
                <c:pt idx="54">
                  <c:v>1824</c:v>
                </c:pt>
                <c:pt idx="55">
                  <c:v>1836</c:v>
                </c:pt>
                <c:pt idx="56">
                  <c:v>1826</c:v>
                </c:pt>
                <c:pt idx="57">
                  <c:v>1832</c:v>
                </c:pt>
                <c:pt idx="58">
                  <c:v>1824</c:v>
                </c:pt>
                <c:pt idx="59">
                  <c:v>1793</c:v>
                </c:pt>
                <c:pt idx="60">
                  <c:v>1802</c:v>
                </c:pt>
                <c:pt idx="61">
                  <c:v>1788</c:v>
                </c:pt>
                <c:pt idx="62">
                  <c:v>1794</c:v>
                </c:pt>
                <c:pt idx="63">
                  <c:v>1801</c:v>
                </c:pt>
                <c:pt idx="64">
                  <c:v>1784</c:v>
                </c:pt>
                <c:pt idx="65">
                  <c:v>1773</c:v>
                </c:pt>
                <c:pt idx="66">
                  <c:v>1760</c:v>
                </c:pt>
                <c:pt idx="67">
                  <c:v>1781</c:v>
                </c:pt>
                <c:pt idx="68">
                  <c:v>1803</c:v>
                </c:pt>
                <c:pt idx="69">
                  <c:v>1814</c:v>
                </c:pt>
                <c:pt idx="70">
                  <c:v>1813</c:v>
                </c:pt>
                <c:pt idx="71">
                  <c:v>1836</c:v>
                </c:pt>
                <c:pt idx="72">
                  <c:v>1856</c:v>
                </c:pt>
                <c:pt idx="73">
                  <c:v>1835</c:v>
                </c:pt>
                <c:pt idx="74">
                  <c:v>1868</c:v>
                </c:pt>
                <c:pt idx="75">
                  <c:v>1871</c:v>
                </c:pt>
                <c:pt idx="76">
                  <c:v>1880</c:v>
                </c:pt>
                <c:pt idx="77">
                  <c:v>1924</c:v>
                </c:pt>
                <c:pt idx="78">
                  <c:v>1942</c:v>
                </c:pt>
                <c:pt idx="79">
                  <c:v>1950</c:v>
                </c:pt>
                <c:pt idx="80">
                  <c:v>1941</c:v>
                </c:pt>
                <c:pt idx="81">
                  <c:v>1929</c:v>
                </c:pt>
                <c:pt idx="82">
                  <c:v>1931</c:v>
                </c:pt>
                <c:pt idx="83">
                  <c:v>1911</c:v>
                </c:pt>
                <c:pt idx="84">
                  <c:v>1916</c:v>
                </c:pt>
                <c:pt idx="85">
                  <c:v>1904</c:v>
                </c:pt>
                <c:pt idx="86">
                  <c:v>1909</c:v>
                </c:pt>
                <c:pt idx="87">
                  <c:v>1875</c:v>
                </c:pt>
                <c:pt idx="88">
                  <c:v>1854</c:v>
                </c:pt>
                <c:pt idx="89">
                  <c:v>1854</c:v>
                </c:pt>
                <c:pt idx="90">
                  <c:v>1850</c:v>
                </c:pt>
                <c:pt idx="91">
                  <c:v>1847</c:v>
                </c:pt>
                <c:pt idx="92">
                  <c:v>1857</c:v>
                </c:pt>
                <c:pt idx="93">
                  <c:v>1859</c:v>
                </c:pt>
                <c:pt idx="94">
                  <c:v>1847</c:v>
                </c:pt>
                <c:pt idx="95">
                  <c:v>1867</c:v>
                </c:pt>
                <c:pt idx="96">
                  <c:v>1851</c:v>
                </c:pt>
                <c:pt idx="97">
                  <c:v>1836</c:v>
                </c:pt>
                <c:pt idx="98">
                  <c:v>1829</c:v>
                </c:pt>
                <c:pt idx="99">
                  <c:v>1848</c:v>
                </c:pt>
                <c:pt idx="100">
                  <c:v>1842</c:v>
                </c:pt>
                <c:pt idx="101">
                  <c:v>1880</c:v>
                </c:pt>
                <c:pt idx="102">
                  <c:v>1881</c:v>
                </c:pt>
                <c:pt idx="103">
                  <c:v>1841</c:v>
                </c:pt>
                <c:pt idx="104">
                  <c:v>1820</c:v>
                </c:pt>
                <c:pt idx="105">
                  <c:v>1796</c:v>
                </c:pt>
                <c:pt idx="106">
                  <c:v>1832</c:v>
                </c:pt>
                <c:pt idx="107">
                  <c:v>1840</c:v>
                </c:pt>
                <c:pt idx="108">
                  <c:v>1818</c:v>
                </c:pt>
                <c:pt idx="109">
                  <c:v>1819</c:v>
                </c:pt>
                <c:pt idx="110">
                  <c:v>1828</c:v>
                </c:pt>
                <c:pt idx="111">
                  <c:v>1802</c:v>
                </c:pt>
                <c:pt idx="112">
                  <c:v>1845</c:v>
                </c:pt>
                <c:pt idx="113">
                  <c:v>1827</c:v>
                </c:pt>
                <c:pt idx="114">
                  <c:v>1801</c:v>
                </c:pt>
                <c:pt idx="115">
                  <c:v>1780</c:v>
                </c:pt>
                <c:pt idx="116">
                  <c:v>1731</c:v>
                </c:pt>
                <c:pt idx="117">
                  <c:v>1747</c:v>
                </c:pt>
                <c:pt idx="118">
                  <c:v>1732</c:v>
                </c:pt>
                <c:pt idx="119">
                  <c:v>1716</c:v>
                </c:pt>
                <c:pt idx="120">
                  <c:v>1801</c:v>
                </c:pt>
                <c:pt idx="121">
                  <c:v>1818</c:v>
                </c:pt>
                <c:pt idx="122">
                  <c:v>1855</c:v>
                </c:pt>
                <c:pt idx="123">
                  <c:v>1923</c:v>
                </c:pt>
                <c:pt idx="124">
                  <c:v>1974</c:v>
                </c:pt>
                <c:pt idx="125">
                  <c:v>1945</c:v>
                </c:pt>
                <c:pt idx="126">
                  <c:v>1962</c:v>
                </c:pt>
                <c:pt idx="127">
                  <c:v>2012</c:v>
                </c:pt>
                <c:pt idx="128">
                  <c:v>2005</c:v>
                </c:pt>
                <c:pt idx="129">
                  <c:v>1941</c:v>
                </c:pt>
                <c:pt idx="130">
                  <c:v>1951</c:v>
                </c:pt>
                <c:pt idx="131">
                  <c:v>1985</c:v>
                </c:pt>
                <c:pt idx="132">
                  <c:v>2017</c:v>
                </c:pt>
                <c:pt idx="133">
                  <c:v>2068</c:v>
                </c:pt>
                <c:pt idx="134">
                  <c:v>1836</c:v>
                </c:pt>
                <c:pt idx="135">
                  <c:v>1792</c:v>
                </c:pt>
                <c:pt idx="136">
                  <c:v>1767</c:v>
                </c:pt>
                <c:pt idx="137">
                  <c:v>1760</c:v>
                </c:pt>
                <c:pt idx="138">
                  <c:v>1814</c:v>
                </c:pt>
                <c:pt idx="139">
                  <c:v>1817</c:v>
                </c:pt>
                <c:pt idx="140">
                  <c:v>1864</c:v>
                </c:pt>
                <c:pt idx="141">
                  <c:v>1884</c:v>
                </c:pt>
                <c:pt idx="142">
                  <c:v>1900</c:v>
                </c:pt>
                <c:pt idx="143">
                  <c:v>1929</c:v>
                </c:pt>
                <c:pt idx="144">
                  <c:v>1974</c:v>
                </c:pt>
                <c:pt idx="145">
                  <c:v>2007</c:v>
                </c:pt>
                <c:pt idx="146">
                  <c:v>1999</c:v>
                </c:pt>
                <c:pt idx="147">
                  <c:v>2193</c:v>
                </c:pt>
                <c:pt idx="148">
                  <c:v>2154</c:v>
                </c:pt>
                <c:pt idx="149">
                  <c:v>2131</c:v>
                </c:pt>
                <c:pt idx="150">
                  <c:v>2093</c:v>
                </c:pt>
                <c:pt idx="151">
                  <c:v>2059</c:v>
                </c:pt>
                <c:pt idx="152">
                  <c:v>2029</c:v>
                </c:pt>
                <c:pt idx="153">
                  <c:v>2026</c:v>
                </c:pt>
                <c:pt idx="154">
                  <c:v>2056</c:v>
                </c:pt>
                <c:pt idx="155">
                  <c:v>2126</c:v>
                </c:pt>
                <c:pt idx="156">
                  <c:v>2144</c:v>
                </c:pt>
                <c:pt idx="157">
                  <c:v>2259</c:v>
                </c:pt>
                <c:pt idx="158">
                  <c:v>2067</c:v>
                </c:pt>
                <c:pt idx="159">
                  <c:v>1873</c:v>
                </c:pt>
                <c:pt idx="160">
                  <c:v>1804</c:v>
                </c:pt>
                <c:pt idx="161">
                  <c:v>1806</c:v>
                </c:pt>
                <c:pt idx="162">
                  <c:v>1789</c:v>
                </c:pt>
                <c:pt idx="163">
                  <c:v>1772</c:v>
                </c:pt>
                <c:pt idx="164">
                  <c:v>1743</c:v>
                </c:pt>
                <c:pt idx="165">
                  <c:v>1732</c:v>
                </c:pt>
                <c:pt idx="166">
                  <c:v>1722</c:v>
                </c:pt>
                <c:pt idx="167">
                  <c:v>1718</c:v>
                </c:pt>
                <c:pt idx="168">
                  <c:v>1659</c:v>
                </c:pt>
                <c:pt idx="169">
                  <c:v>1671</c:v>
                </c:pt>
                <c:pt idx="170">
                  <c:v>1663</c:v>
                </c:pt>
                <c:pt idx="171">
                  <c:v>1714</c:v>
                </c:pt>
                <c:pt idx="172">
                  <c:v>1741</c:v>
                </c:pt>
                <c:pt idx="173">
                  <c:v>1760</c:v>
                </c:pt>
                <c:pt idx="174">
                  <c:v>1752</c:v>
                </c:pt>
                <c:pt idx="175">
                  <c:v>1742</c:v>
                </c:pt>
                <c:pt idx="176">
                  <c:v>1735</c:v>
                </c:pt>
                <c:pt idx="177">
                  <c:v>1730</c:v>
                </c:pt>
                <c:pt idx="178">
                  <c:v>1702</c:v>
                </c:pt>
                <c:pt idx="179">
                  <c:v>1667</c:v>
                </c:pt>
                <c:pt idx="180">
                  <c:v>1633</c:v>
                </c:pt>
                <c:pt idx="181">
                  <c:v>1636</c:v>
                </c:pt>
                <c:pt idx="182">
                  <c:v>1629</c:v>
                </c:pt>
                <c:pt idx="183">
                  <c:v>1624</c:v>
                </c:pt>
                <c:pt idx="184">
                  <c:v>1616</c:v>
                </c:pt>
                <c:pt idx="185">
                  <c:v>1603</c:v>
                </c:pt>
                <c:pt idx="186">
                  <c:v>1623</c:v>
                </c:pt>
                <c:pt idx="187">
                  <c:v>1621</c:v>
                </c:pt>
                <c:pt idx="188">
                  <c:v>1623</c:v>
                </c:pt>
                <c:pt idx="189">
                  <c:v>1613</c:v>
                </c:pt>
                <c:pt idx="190">
                  <c:v>1615</c:v>
                </c:pt>
                <c:pt idx="191">
                  <c:v>1603</c:v>
                </c:pt>
                <c:pt idx="192">
                  <c:v>1594</c:v>
                </c:pt>
                <c:pt idx="193">
                  <c:v>1587</c:v>
                </c:pt>
                <c:pt idx="194">
                  <c:v>1564</c:v>
                </c:pt>
                <c:pt idx="195">
                  <c:v>1556</c:v>
                </c:pt>
                <c:pt idx="196">
                  <c:v>1549</c:v>
                </c:pt>
                <c:pt idx="197">
                  <c:v>1548</c:v>
                </c:pt>
                <c:pt idx="198">
                  <c:v>1541</c:v>
                </c:pt>
                <c:pt idx="199">
                  <c:v>1538</c:v>
                </c:pt>
                <c:pt idx="200">
                  <c:v>1550</c:v>
                </c:pt>
                <c:pt idx="201">
                  <c:v>1526</c:v>
                </c:pt>
                <c:pt idx="202">
                  <c:v>1522</c:v>
                </c:pt>
                <c:pt idx="203">
                  <c:v>1526</c:v>
                </c:pt>
                <c:pt idx="204">
                  <c:v>1517</c:v>
                </c:pt>
                <c:pt idx="205">
                  <c:v>1513</c:v>
                </c:pt>
                <c:pt idx="206">
                  <c:v>1508</c:v>
                </c:pt>
                <c:pt idx="207">
                  <c:v>1524</c:v>
                </c:pt>
                <c:pt idx="208">
                  <c:v>1506</c:v>
                </c:pt>
                <c:pt idx="209">
                  <c:v>1486</c:v>
                </c:pt>
                <c:pt idx="210">
                  <c:v>1463</c:v>
                </c:pt>
                <c:pt idx="211">
                  <c:v>1429</c:v>
                </c:pt>
                <c:pt idx="212">
                  <c:v>1425</c:v>
                </c:pt>
                <c:pt idx="213">
                  <c:v>1409</c:v>
                </c:pt>
                <c:pt idx="214">
                  <c:v>1408</c:v>
                </c:pt>
                <c:pt idx="215">
                  <c:v>1406</c:v>
                </c:pt>
                <c:pt idx="216">
                  <c:v>1392</c:v>
                </c:pt>
                <c:pt idx="217">
                  <c:v>1281</c:v>
                </c:pt>
                <c:pt idx="218">
                  <c:v>1257</c:v>
                </c:pt>
                <c:pt idx="219">
                  <c:v>1267</c:v>
                </c:pt>
                <c:pt idx="220">
                  <c:v>1272</c:v>
                </c:pt>
                <c:pt idx="221">
                  <c:v>1263</c:v>
                </c:pt>
                <c:pt idx="222">
                  <c:v>1261</c:v>
                </c:pt>
                <c:pt idx="223">
                  <c:v>1237</c:v>
                </c:pt>
                <c:pt idx="224">
                  <c:v>1238</c:v>
                </c:pt>
                <c:pt idx="225">
                  <c:v>1266</c:v>
                </c:pt>
                <c:pt idx="226">
                  <c:v>1281</c:v>
                </c:pt>
                <c:pt idx="227">
                  <c:v>1293</c:v>
                </c:pt>
                <c:pt idx="228">
                  <c:v>1289</c:v>
                </c:pt>
                <c:pt idx="229">
                  <c:v>1284</c:v>
                </c:pt>
                <c:pt idx="230">
                  <c:v>1289</c:v>
                </c:pt>
                <c:pt idx="231">
                  <c:v>1283</c:v>
                </c:pt>
                <c:pt idx="232">
                  <c:v>1290</c:v>
                </c:pt>
                <c:pt idx="233">
                  <c:v>1297</c:v>
                </c:pt>
                <c:pt idx="234">
                  <c:v>1289</c:v>
                </c:pt>
                <c:pt idx="235">
                  <c:v>1287</c:v>
                </c:pt>
                <c:pt idx="236">
                  <c:v>1283</c:v>
                </c:pt>
                <c:pt idx="237">
                  <c:v>1283</c:v>
                </c:pt>
                <c:pt idx="238">
                  <c:v>1300</c:v>
                </c:pt>
                <c:pt idx="239">
                  <c:v>1290</c:v>
                </c:pt>
                <c:pt idx="240">
                  <c:v>1300</c:v>
                </c:pt>
                <c:pt idx="241">
                  <c:v>1289</c:v>
                </c:pt>
                <c:pt idx="242">
                  <c:v>1297</c:v>
                </c:pt>
                <c:pt idx="243">
                  <c:v>1292</c:v>
                </c:pt>
                <c:pt idx="244">
                  <c:v>1265</c:v>
                </c:pt>
                <c:pt idx="245">
                  <c:v>1249</c:v>
                </c:pt>
                <c:pt idx="246">
                  <c:v>1222</c:v>
                </c:pt>
                <c:pt idx="247">
                  <c:v>1216</c:v>
                </c:pt>
                <c:pt idx="248">
                  <c:v>1199</c:v>
                </c:pt>
                <c:pt idx="249">
                  <c:v>1191</c:v>
                </c:pt>
                <c:pt idx="250">
                  <c:v>1169</c:v>
                </c:pt>
                <c:pt idx="251">
                  <c:v>1170</c:v>
                </c:pt>
                <c:pt idx="252">
                  <c:v>1192</c:v>
                </c:pt>
                <c:pt idx="253">
                  <c:v>1234</c:v>
                </c:pt>
                <c:pt idx="254">
                  <c:v>1245</c:v>
                </c:pt>
                <c:pt idx="255">
                  <c:v>1264</c:v>
                </c:pt>
                <c:pt idx="256">
                  <c:v>1303</c:v>
                </c:pt>
                <c:pt idx="257">
                  <c:v>1359</c:v>
                </c:pt>
                <c:pt idx="258">
                  <c:v>1373</c:v>
                </c:pt>
                <c:pt idx="259">
                  <c:v>1413</c:v>
                </c:pt>
                <c:pt idx="260">
                  <c:v>1402</c:v>
                </c:pt>
                <c:pt idx="261">
                  <c:v>1396</c:v>
                </c:pt>
                <c:pt idx="262">
                  <c:v>1397</c:v>
                </c:pt>
                <c:pt idx="263">
                  <c:v>1393</c:v>
                </c:pt>
                <c:pt idx="264">
                  <c:v>1401</c:v>
                </c:pt>
                <c:pt idx="265">
                  <c:v>1400</c:v>
                </c:pt>
                <c:pt idx="266">
                  <c:v>1419</c:v>
                </c:pt>
                <c:pt idx="267">
                  <c:v>1371</c:v>
                </c:pt>
                <c:pt idx="268">
                  <c:v>1387</c:v>
                </c:pt>
                <c:pt idx="269">
                  <c:v>1401</c:v>
                </c:pt>
                <c:pt idx="270">
                  <c:v>1401</c:v>
                </c:pt>
                <c:pt idx="271">
                  <c:v>1395</c:v>
                </c:pt>
                <c:pt idx="272">
                  <c:v>1398</c:v>
                </c:pt>
                <c:pt idx="273">
                  <c:v>1393</c:v>
                </c:pt>
                <c:pt idx="274">
                  <c:v>1385</c:v>
                </c:pt>
                <c:pt idx="275">
                  <c:v>1389</c:v>
                </c:pt>
                <c:pt idx="276">
                  <c:v>1402</c:v>
                </c:pt>
                <c:pt idx="277">
                  <c:v>1408</c:v>
                </c:pt>
                <c:pt idx="278">
                  <c:v>1408</c:v>
                </c:pt>
                <c:pt idx="279">
                  <c:v>1416</c:v>
                </c:pt>
                <c:pt idx="280">
                  <c:v>1403</c:v>
                </c:pt>
                <c:pt idx="281">
                  <c:v>1404</c:v>
                </c:pt>
                <c:pt idx="282">
                  <c:v>1402</c:v>
                </c:pt>
                <c:pt idx="283">
                  <c:v>1409</c:v>
                </c:pt>
                <c:pt idx="284">
                  <c:v>1420</c:v>
                </c:pt>
                <c:pt idx="285">
                  <c:v>1423</c:v>
                </c:pt>
                <c:pt idx="286">
                  <c:v>1451</c:v>
                </c:pt>
                <c:pt idx="287">
                  <c:v>1450</c:v>
                </c:pt>
                <c:pt idx="288">
                  <c:v>1436</c:v>
                </c:pt>
                <c:pt idx="289">
                  <c:v>1478</c:v>
                </c:pt>
                <c:pt idx="290">
                  <c:v>1460</c:v>
                </c:pt>
                <c:pt idx="291">
                  <c:v>1474</c:v>
                </c:pt>
                <c:pt idx="292">
                  <c:v>1481</c:v>
                </c:pt>
                <c:pt idx="293">
                  <c:v>1485</c:v>
                </c:pt>
                <c:pt idx="294">
                  <c:v>1496</c:v>
                </c:pt>
                <c:pt idx="295">
                  <c:v>1536</c:v>
                </c:pt>
                <c:pt idx="296">
                  <c:v>1539</c:v>
                </c:pt>
                <c:pt idx="297">
                  <c:v>1533</c:v>
                </c:pt>
                <c:pt idx="298">
                  <c:v>1508</c:v>
                </c:pt>
                <c:pt idx="299">
                  <c:v>1509</c:v>
                </c:pt>
                <c:pt idx="300">
                  <c:v>1495</c:v>
                </c:pt>
                <c:pt idx="301">
                  <c:v>1461</c:v>
                </c:pt>
                <c:pt idx="302">
                  <c:v>1430</c:v>
                </c:pt>
                <c:pt idx="303">
                  <c:v>1407</c:v>
                </c:pt>
                <c:pt idx="304">
                  <c:v>1382</c:v>
                </c:pt>
                <c:pt idx="305">
                  <c:v>1346</c:v>
                </c:pt>
                <c:pt idx="306">
                  <c:v>1359</c:v>
                </c:pt>
                <c:pt idx="307">
                  <c:v>1352</c:v>
                </c:pt>
                <c:pt idx="308">
                  <c:v>1336</c:v>
                </c:pt>
                <c:pt idx="309">
                  <c:v>1348</c:v>
                </c:pt>
                <c:pt idx="310">
                  <c:v>1328</c:v>
                </c:pt>
                <c:pt idx="311">
                  <c:v>1332</c:v>
                </c:pt>
                <c:pt idx="312">
                  <c:v>1330</c:v>
                </c:pt>
                <c:pt idx="313">
                  <c:v>1338</c:v>
                </c:pt>
                <c:pt idx="314">
                  <c:v>1353</c:v>
                </c:pt>
                <c:pt idx="315">
                  <c:v>1352</c:v>
                </c:pt>
                <c:pt idx="316">
                  <c:v>1425</c:v>
                </c:pt>
                <c:pt idx="317">
                  <c:v>1460</c:v>
                </c:pt>
                <c:pt idx="318">
                  <c:v>1485</c:v>
                </c:pt>
                <c:pt idx="319">
                  <c:v>1509</c:v>
                </c:pt>
                <c:pt idx="320">
                  <c:v>1540</c:v>
                </c:pt>
                <c:pt idx="321">
                  <c:v>1556</c:v>
                </c:pt>
                <c:pt idx="322">
                  <c:v>1555</c:v>
                </c:pt>
                <c:pt idx="323">
                  <c:v>1547</c:v>
                </c:pt>
                <c:pt idx="324">
                  <c:v>1521</c:v>
                </c:pt>
                <c:pt idx="325">
                  <c:v>1513</c:v>
                </c:pt>
                <c:pt idx="326">
                  <c:v>1528</c:v>
                </c:pt>
                <c:pt idx="327">
                  <c:v>1510</c:v>
                </c:pt>
                <c:pt idx="328">
                  <c:v>1512</c:v>
                </c:pt>
                <c:pt idx="329">
                  <c:v>1519</c:v>
                </c:pt>
                <c:pt idx="330">
                  <c:v>1511</c:v>
                </c:pt>
                <c:pt idx="331">
                  <c:v>1499</c:v>
                </c:pt>
                <c:pt idx="332">
                  <c:v>1490</c:v>
                </c:pt>
                <c:pt idx="333">
                  <c:v>1481</c:v>
                </c:pt>
                <c:pt idx="334">
                  <c:v>1479</c:v>
                </c:pt>
                <c:pt idx="335">
                  <c:v>1475</c:v>
                </c:pt>
                <c:pt idx="336">
                  <c:v>1466</c:v>
                </c:pt>
                <c:pt idx="337">
                  <c:v>1451</c:v>
                </c:pt>
                <c:pt idx="338">
                  <c:v>1455</c:v>
                </c:pt>
                <c:pt idx="339">
                  <c:v>1458</c:v>
                </c:pt>
                <c:pt idx="340">
                  <c:v>1462</c:v>
                </c:pt>
                <c:pt idx="341">
                  <c:v>1444</c:v>
                </c:pt>
                <c:pt idx="342">
                  <c:v>1454</c:v>
                </c:pt>
                <c:pt idx="343">
                  <c:v>1459</c:v>
                </c:pt>
                <c:pt idx="344">
                  <c:v>1472</c:v>
                </c:pt>
                <c:pt idx="345">
                  <c:v>1475</c:v>
                </c:pt>
                <c:pt idx="346">
                  <c:v>1474</c:v>
                </c:pt>
                <c:pt idx="347">
                  <c:v>1441</c:v>
                </c:pt>
                <c:pt idx="348">
                  <c:v>1412</c:v>
                </c:pt>
                <c:pt idx="349">
                  <c:v>1412</c:v>
                </c:pt>
                <c:pt idx="350">
                  <c:v>1394</c:v>
                </c:pt>
                <c:pt idx="351">
                  <c:v>1383</c:v>
                </c:pt>
                <c:pt idx="352">
                  <c:v>1366</c:v>
                </c:pt>
                <c:pt idx="353">
                  <c:v>1318</c:v>
                </c:pt>
                <c:pt idx="354">
                  <c:v>1325</c:v>
                </c:pt>
                <c:pt idx="355">
                  <c:v>1326</c:v>
                </c:pt>
                <c:pt idx="356">
                  <c:v>1340</c:v>
                </c:pt>
                <c:pt idx="357">
                  <c:v>1340</c:v>
                </c:pt>
                <c:pt idx="358">
                  <c:v>1339</c:v>
                </c:pt>
                <c:pt idx="359">
                  <c:v>1355</c:v>
                </c:pt>
                <c:pt idx="360">
                  <c:v>1371</c:v>
                </c:pt>
                <c:pt idx="361">
                  <c:v>1371</c:v>
                </c:pt>
                <c:pt idx="362">
                  <c:v>1356</c:v>
                </c:pt>
                <c:pt idx="363">
                  <c:v>1352</c:v>
                </c:pt>
                <c:pt idx="364">
                  <c:v>1376</c:v>
                </c:pt>
                <c:pt idx="365">
                  <c:v>1378</c:v>
                </c:pt>
                <c:pt idx="366">
                  <c:v>1355</c:v>
                </c:pt>
                <c:pt idx="367">
                  <c:v>1348</c:v>
                </c:pt>
                <c:pt idx="368">
                  <c:v>1359</c:v>
                </c:pt>
                <c:pt idx="369">
                  <c:v>1363</c:v>
                </c:pt>
                <c:pt idx="370">
                  <c:v>1358</c:v>
                </c:pt>
                <c:pt idx="371">
                  <c:v>1348</c:v>
                </c:pt>
                <c:pt idx="372">
                  <c:v>1399</c:v>
                </c:pt>
                <c:pt idx="373">
                  <c:v>1376</c:v>
                </c:pt>
                <c:pt idx="374">
                  <c:v>1360</c:v>
                </c:pt>
                <c:pt idx="375">
                  <c:v>1362</c:v>
                </c:pt>
                <c:pt idx="376">
                  <c:v>1369</c:v>
                </c:pt>
                <c:pt idx="377">
                  <c:v>1376</c:v>
                </c:pt>
                <c:pt idx="378">
                  <c:v>1376</c:v>
                </c:pt>
                <c:pt idx="379">
                  <c:v>1381</c:v>
                </c:pt>
                <c:pt idx="380">
                  <c:v>1395</c:v>
                </c:pt>
                <c:pt idx="381">
                  <c:v>1393</c:v>
                </c:pt>
                <c:pt idx="382">
                  <c:v>1362</c:v>
                </c:pt>
                <c:pt idx="383">
                  <c:v>1350</c:v>
                </c:pt>
                <c:pt idx="384">
                  <c:v>1356</c:v>
                </c:pt>
                <c:pt idx="385">
                  <c:v>1355</c:v>
                </c:pt>
                <c:pt idx="386">
                  <c:v>1348</c:v>
                </c:pt>
                <c:pt idx="387">
                  <c:v>1347</c:v>
                </c:pt>
                <c:pt idx="388">
                  <c:v>1349</c:v>
                </c:pt>
                <c:pt idx="389">
                  <c:v>1342</c:v>
                </c:pt>
                <c:pt idx="390">
                  <c:v>1344</c:v>
                </c:pt>
                <c:pt idx="391">
                  <c:v>1344</c:v>
                </c:pt>
                <c:pt idx="392">
                  <c:v>1353</c:v>
                </c:pt>
                <c:pt idx="393">
                  <c:v>1362</c:v>
                </c:pt>
                <c:pt idx="394">
                  <c:v>1377</c:v>
                </c:pt>
                <c:pt idx="395">
                  <c:v>1381</c:v>
                </c:pt>
                <c:pt idx="396">
                  <c:v>1377</c:v>
                </c:pt>
                <c:pt idx="397">
                  <c:v>1376</c:v>
                </c:pt>
                <c:pt idx="398">
                  <c:v>1366</c:v>
                </c:pt>
                <c:pt idx="399">
                  <c:v>1388</c:v>
                </c:pt>
                <c:pt idx="400">
                  <c:v>1401</c:v>
                </c:pt>
                <c:pt idx="401">
                  <c:v>1403</c:v>
                </c:pt>
                <c:pt idx="402">
                  <c:v>1383</c:v>
                </c:pt>
                <c:pt idx="403">
                  <c:v>1361</c:v>
                </c:pt>
                <c:pt idx="404">
                  <c:v>1362</c:v>
                </c:pt>
                <c:pt idx="405">
                  <c:v>1381</c:v>
                </c:pt>
                <c:pt idx="406">
                  <c:v>1389</c:v>
                </c:pt>
                <c:pt idx="407">
                  <c:v>1404</c:v>
                </c:pt>
                <c:pt idx="408">
                  <c:v>1408</c:v>
                </c:pt>
                <c:pt idx="409">
                  <c:v>1409</c:v>
                </c:pt>
                <c:pt idx="410">
                  <c:v>1402</c:v>
                </c:pt>
                <c:pt idx="411">
                  <c:v>1397</c:v>
                </c:pt>
                <c:pt idx="412">
                  <c:v>1393</c:v>
                </c:pt>
                <c:pt idx="413">
                  <c:v>1398</c:v>
                </c:pt>
                <c:pt idx="414">
                  <c:v>1403</c:v>
                </c:pt>
                <c:pt idx="415">
                  <c:v>1405</c:v>
                </c:pt>
                <c:pt idx="416">
                  <c:v>1380</c:v>
                </c:pt>
                <c:pt idx="417">
                  <c:v>1365</c:v>
                </c:pt>
                <c:pt idx="418">
                  <c:v>1358</c:v>
                </c:pt>
                <c:pt idx="419">
                  <c:v>1334</c:v>
                </c:pt>
                <c:pt idx="420">
                  <c:v>1318</c:v>
                </c:pt>
                <c:pt idx="421">
                  <c:v>1317</c:v>
                </c:pt>
                <c:pt idx="422">
                  <c:v>1327</c:v>
                </c:pt>
                <c:pt idx="423">
                  <c:v>1328</c:v>
                </c:pt>
                <c:pt idx="424">
                  <c:v>1331</c:v>
                </c:pt>
                <c:pt idx="425">
                  <c:v>1330</c:v>
                </c:pt>
                <c:pt idx="426">
                  <c:v>1350</c:v>
                </c:pt>
                <c:pt idx="427">
                  <c:v>1336</c:v>
                </c:pt>
                <c:pt idx="428">
                  <c:v>1325</c:v>
                </c:pt>
                <c:pt idx="429">
                  <c:v>1323</c:v>
                </c:pt>
                <c:pt idx="430">
                  <c:v>1333</c:v>
                </c:pt>
                <c:pt idx="431">
                  <c:v>1290</c:v>
                </c:pt>
                <c:pt idx="432">
                  <c:v>1323</c:v>
                </c:pt>
                <c:pt idx="433">
                  <c:v>1319</c:v>
                </c:pt>
                <c:pt idx="434">
                  <c:v>1299</c:v>
                </c:pt>
                <c:pt idx="435">
                  <c:v>1298</c:v>
                </c:pt>
                <c:pt idx="436">
                  <c:v>1297</c:v>
                </c:pt>
                <c:pt idx="437">
                  <c:v>1309</c:v>
                </c:pt>
                <c:pt idx="438">
                  <c:v>1320</c:v>
                </c:pt>
                <c:pt idx="439">
                  <c:v>1321</c:v>
                </c:pt>
                <c:pt idx="440">
                  <c:v>1345</c:v>
                </c:pt>
                <c:pt idx="441">
                  <c:v>1357</c:v>
                </c:pt>
                <c:pt idx="442">
                  <c:v>1324</c:v>
                </c:pt>
                <c:pt idx="443">
                  <c:v>1352</c:v>
                </c:pt>
                <c:pt idx="444">
                  <c:v>1359</c:v>
                </c:pt>
                <c:pt idx="445">
                  <c:v>1354</c:v>
                </c:pt>
                <c:pt idx="446">
                  <c:v>1338</c:v>
                </c:pt>
                <c:pt idx="447">
                  <c:v>1334</c:v>
                </c:pt>
                <c:pt idx="448">
                  <c:v>1317</c:v>
                </c:pt>
                <c:pt idx="449">
                  <c:v>1325</c:v>
                </c:pt>
                <c:pt idx="450">
                  <c:v>1313</c:v>
                </c:pt>
                <c:pt idx="451">
                  <c:v>1303</c:v>
                </c:pt>
                <c:pt idx="452">
                  <c:v>1287</c:v>
                </c:pt>
                <c:pt idx="453">
                  <c:v>1283</c:v>
                </c:pt>
                <c:pt idx="454">
                  <c:v>1244</c:v>
                </c:pt>
                <c:pt idx="455">
                  <c:v>1243</c:v>
                </c:pt>
                <c:pt idx="456">
                  <c:v>1227</c:v>
                </c:pt>
                <c:pt idx="457">
                  <c:v>1226</c:v>
                </c:pt>
                <c:pt idx="458">
                  <c:v>1214</c:v>
                </c:pt>
                <c:pt idx="459">
                  <c:v>1170</c:v>
                </c:pt>
                <c:pt idx="460">
                  <c:v>1239</c:v>
                </c:pt>
                <c:pt idx="461">
                  <c:v>1259</c:v>
                </c:pt>
                <c:pt idx="462">
                  <c:v>1252</c:v>
                </c:pt>
                <c:pt idx="463">
                  <c:v>1239</c:v>
                </c:pt>
                <c:pt idx="464">
                  <c:v>1258</c:v>
                </c:pt>
                <c:pt idx="465">
                  <c:v>1278</c:v>
                </c:pt>
                <c:pt idx="466">
                  <c:v>1299</c:v>
                </c:pt>
                <c:pt idx="467">
                  <c:v>1318</c:v>
                </c:pt>
                <c:pt idx="468">
                  <c:v>1329</c:v>
                </c:pt>
                <c:pt idx="469">
                  <c:v>1325</c:v>
                </c:pt>
                <c:pt idx="470">
                  <c:v>1329</c:v>
                </c:pt>
                <c:pt idx="471">
                  <c:v>1336</c:v>
                </c:pt>
                <c:pt idx="472">
                  <c:v>1314</c:v>
                </c:pt>
                <c:pt idx="473">
                  <c:v>1305</c:v>
                </c:pt>
                <c:pt idx="474">
                  <c:v>1302</c:v>
                </c:pt>
                <c:pt idx="475">
                  <c:v>1336</c:v>
                </c:pt>
                <c:pt idx="476">
                  <c:v>1319</c:v>
                </c:pt>
                <c:pt idx="477">
                  <c:v>1334</c:v>
                </c:pt>
                <c:pt idx="478">
                  <c:v>1360</c:v>
                </c:pt>
                <c:pt idx="479">
                  <c:v>1366</c:v>
                </c:pt>
                <c:pt idx="480">
                  <c:v>1375</c:v>
                </c:pt>
                <c:pt idx="481">
                  <c:v>1355</c:v>
                </c:pt>
                <c:pt idx="482">
                  <c:v>1382</c:v>
                </c:pt>
                <c:pt idx="483">
                  <c:v>1434</c:v>
                </c:pt>
                <c:pt idx="484">
                  <c:v>1459</c:v>
                </c:pt>
                <c:pt idx="485">
                  <c:v>1477</c:v>
                </c:pt>
                <c:pt idx="486">
                  <c:v>1479</c:v>
                </c:pt>
                <c:pt idx="487">
                  <c:v>1488</c:v>
                </c:pt>
                <c:pt idx="488">
                  <c:v>1519</c:v>
                </c:pt>
                <c:pt idx="489">
                  <c:v>1504</c:v>
                </c:pt>
                <c:pt idx="490">
                  <c:v>1495</c:v>
                </c:pt>
                <c:pt idx="491">
                  <c:v>1499</c:v>
                </c:pt>
                <c:pt idx="492">
                  <c:v>1499</c:v>
                </c:pt>
                <c:pt idx="493">
                  <c:v>1488</c:v>
                </c:pt>
                <c:pt idx="494">
                  <c:v>1485</c:v>
                </c:pt>
                <c:pt idx="495">
                  <c:v>1494</c:v>
                </c:pt>
                <c:pt idx="496">
                  <c:v>1487</c:v>
                </c:pt>
                <c:pt idx="497">
                  <c:v>1487</c:v>
                </c:pt>
                <c:pt idx="498">
                  <c:v>1489</c:v>
                </c:pt>
                <c:pt idx="499">
                  <c:v>1480</c:v>
                </c:pt>
                <c:pt idx="500">
                  <c:v>1466</c:v>
                </c:pt>
                <c:pt idx="501">
                  <c:v>1437</c:v>
                </c:pt>
                <c:pt idx="502">
                  <c:v>1426</c:v>
                </c:pt>
                <c:pt idx="503">
                  <c:v>1409</c:v>
                </c:pt>
                <c:pt idx="504">
                  <c:v>1417</c:v>
                </c:pt>
                <c:pt idx="505">
                  <c:v>1405</c:v>
                </c:pt>
                <c:pt idx="506">
                  <c:v>1387</c:v>
                </c:pt>
                <c:pt idx="507">
                  <c:v>1366</c:v>
                </c:pt>
                <c:pt idx="508">
                  <c:v>1361</c:v>
                </c:pt>
                <c:pt idx="509">
                  <c:v>1343</c:v>
                </c:pt>
                <c:pt idx="510">
                  <c:v>1298</c:v>
                </c:pt>
                <c:pt idx="511">
                  <c:v>1290</c:v>
                </c:pt>
                <c:pt idx="512">
                  <c:v>1279</c:v>
                </c:pt>
                <c:pt idx="513">
                  <c:v>1296</c:v>
                </c:pt>
                <c:pt idx="514">
                  <c:v>1328</c:v>
                </c:pt>
                <c:pt idx="515">
                  <c:v>1359</c:v>
                </c:pt>
                <c:pt idx="516">
                  <c:v>1398</c:v>
                </c:pt>
                <c:pt idx="517">
                  <c:v>1444</c:v>
                </c:pt>
                <c:pt idx="518">
                  <c:v>1471</c:v>
                </c:pt>
                <c:pt idx="519">
                  <c:v>1478</c:v>
                </c:pt>
                <c:pt idx="520">
                  <c:v>1493</c:v>
                </c:pt>
                <c:pt idx="521">
                  <c:v>1495</c:v>
                </c:pt>
                <c:pt idx="522">
                  <c:v>1494</c:v>
                </c:pt>
                <c:pt idx="523">
                  <c:v>1467</c:v>
                </c:pt>
                <c:pt idx="524">
                  <c:v>1546</c:v>
                </c:pt>
                <c:pt idx="525">
                  <c:v>1562</c:v>
                </c:pt>
                <c:pt idx="526">
                  <c:v>1566</c:v>
                </c:pt>
                <c:pt idx="527">
                  <c:v>1565</c:v>
                </c:pt>
                <c:pt idx="528">
                  <c:v>1571</c:v>
                </c:pt>
                <c:pt idx="529">
                  <c:v>1580</c:v>
                </c:pt>
                <c:pt idx="530">
                  <c:v>1580</c:v>
                </c:pt>
                <c:pt idx="531">
                  <c:v>1557</c:v>
                </c:pt>
                <c:pt idx="532">
                  <c:v>1565</c:v>
                </c:pt>
                <c:pt idx="533">
                  <c:v>1578</c:v>
                </c:pt>
                <c:pt idx="534">
                  <c:v>1584</c:v>
                </c:pt>
                <c:pt idx="535">
                  <c:v>1593</c:v>
                </c:pt>
                <c:pt idx="536">
                  <c:v>1589</c:v>
                </c:pt>
                <c:pt idx="537">
                  <c:v>1603</c:v>
                </c:pt>
                <c:pt idx="538">
                  <c:v>1608</c:v>
                </c:pt>
                <c:pt idx="539">
                  <c:v>1599</c:v>
                </c:pt>
                <c:pt idx="540">
                  <c:v>1606</c:v>
                </c:pt>
                <c:pt idx="541">
                  <c:v>1598</c:v>
                </c:pt>
                <c:pt idx="542">
                  <c:v>1584</c:v>
                </c:pt>
                <c:pt idx="543">
                  <c:v>1559</c:v>
                </c:pt>
                <c:pt idx="544">
                  <c:v>1558</c:v>
                </c:pt>
                <c:pt idx="545">
                  <c:v>1558</c:v>
                </c:pt>
                <c:pt idx="546">
                  <c:v>1577</c:v>
                </c:pt>
                <c:pt idx="547">
                  <c:v>1563</c:v>
                </c:pt>
                <c:pt idx="548">
                  <c:v>1602</c:v>
                </c:pt>
                <c:pt idx="549">
                  <c:v>1572</c:v>
                </c:pt>
                <c:pt idx="550">
                  <c:v>1559</c:v>
                </c:pt>
                <c:pt idx="551">
                  <c:v>1554</c:v>
                </c:pt>
                <c:pt idx="552">
                  <c:v>1521</c:v>
                </c:pt>
                <c:pt idx="553">
                  <c:v>1519</c:v>
                </c:pt>
                <c:pt idx="554">
                  <c:v>1525</c:v>
                </c:pt>
                <c:pt idx="555">
                  <c:v>1543</c:v>
                </c:pt>
                <c:pt idx="556">
                  <c:v>1545</c:v>
                </c:pt>
                <c:pt idx="557">
                  <c:v>1546</c:v>
                </c:pt>
                <c:pt idx="558">
                  <c:v>1532</c:v>
                </c:pt>
                <c:pt idx="559">
                  <c:v>1531</c:v>
                </c:pt>
                <c:pt idx="560">
                  <c:v>1529</c:v>
                </c:pt>
                <c:pt idx="561">
                  <c:v>1524</c:v>
                </c:pt>
                <c:pt idx="562">
                  <c:v>1526</c:v>
                </c:pt>
                <c:pt idx="563">
                  <c:v>1539</c:v>
                </c:pt>
                <c:pt idx="564">
                  <c:v>1546</c:v>
                </c:pt>
                <c:pt idx="565">
                  <c:v>1565</c:v>
                </c:pt>
                <c:pt idx="566">
                  <c:v>1574</c:v>
                </c:pt>
                <c:pt idx="567">
                  <c:v>1578</c:v>
                </c:pt>
                <c:pt idx="568">
                  <c:v>1564</c:v>
                </c:pt>
                <c:pt idx="569">
                  <c:v>1536</c:v>
                </c:pt>
                <c:pt idx="570">
                  <c:v>1559</c:v>
                </c:pt>
                <c:pt idx="571">
                  <c:v>1548</c:v>
                </c:pt>
                <c:pt idx="572">
                  <c:v>1567</c:v>
                </c:pt>
                <c:pt idx="573">
                  <c:v>1569</c:v>
                </c:pt>
                <c:pt idx="574">
                  <c:v>1569</c:v>
                </c:pt>
                <c:pt idx="575">
                  <c:v>1587</c:v>
                </c:pt>
                <c:pt idx="576">
                  <c:v>1588</c:v>
                </c:pt>
                <c:pt idx="577">
                  <c:v>1608</c:v>
                </c:pt>
                <c:pt idx="578">
                  <c:v>1634</c:v>
                </c:pt>
                <c:pt idx="579">
                  <c:v>1647</c:v>
                </c:pt>
                <c:pt idx="580">
                  <c:v>1628</c:v>
                </c:pt>
                <c:pt idx="581">
                  <c:v>1630</c:v>
                </c:pt>
                <c:pt idx="582">
                  <c:v>1604</c:v>
                </c:pt>
                <c:pt idx="583">
                  <c:v>1628</c:v>
                </c:pt>
                <c:pt idx="584">
                  <c:v>1618</c:v>
                </c:pt>
                <c:pt idx="585">
                  <c:v>1649</c:v>
                </c:pt>
                <c:pt idx="586">
                  <c:v>1636</c:v>
                </c:pt>
                <c:pt idx="587">
                  <c:v>1610</c:v>
                </c:pt>
                <c:pt idx="588">
                  <c:v>1595</c:v>
                </c:pt>
                <c:pt idx="589">
                  <c:v>1603</c:v>
                </c:pt>
                <c:pt idx="590">
                  <c:v>1588</c:v>
                </c:pt>
                <c:pt idx="591">
                  <c:v>1602</c:v>
                </c:pt>
                <c:pt idx="592">
                  <c:v>1609</c:v>
                </c:pt>
                <c:pt idx="593">
                  <c:v>1629</c:v>
                </c:pt>
                <c:pt idx="594">
                  <c:v>1629</c:v>
                </c:pt>
                <c:pt idx="595">
                  <c:v>1597</c:v>
                </c:pt>
                <c:pt idx="596">
                  <c:v>1600</c:v>
                </c:pt>
                <c:pt idx="597">
                  <c:v>1593</c:v>
                </c:pt>
                <c:pt idx="598">
                  <c:v>1602</c:v>
                </c:pt>
                <c:pt idx="599">
                  <c:v>1610</c:v>
                </c:pt>
                <c:pt idx="600">
                  <c:v>1630</c:v>
                </c:pt>
                <c:pt idx="601">
                  <c:v>1672</c:v>
                </c:pt>
                <c:pt idx="602">
                  <c:v>1634</c:v>
                </c:pt>
                <c:pt idx="603">
                  <c:v>1576</c:v>
                </c:pt>
                <c:pt idx="604">
                  <c:v>1574</c:v>
                </c:pt>
                <c:pt idx="605">
                  <c:v>1593</c:v>
                </c:pt>
                <c:pt idx="606">
                  <c:v>1618</c:v>
                </c:pt>
                <c:pt idx="607">
                  <c:v>1658</c:v>
                </c:pt>
                <c:pt idx="608">
                  <c:v>1643</c:v>
                </c:pt>
                <c:pt idx="609">
                  <c:v>1625</c:v>
                </c:pt>
                <c:pt idx="610">
                  <c:v>1605</c:v>
                </c:pt>
                <c:pt idx="611">
                  <c:v>1593</c:v>
                </c:pt>
                <c:pt idx="612">
                  <c:v>1608</c:v>
                </c:pt>
                <c:pt idx="613">
                  <c:v>1598</c:v>
                </c:pt>
                <c:pt idx="614">
                  <c:v>1559</c:v>
                </c:pt>
                <c:pt idx="615">
                  <c:v>1582</c:v>
                </c:pt>
                <c:pt idx="616">
                  <c:v>1615</c:v>
                </c:pt>
                <c:pt idx="617">
                  <c:v>1644</c:v>
                </c:pt>
                <c:pt idx="618">
                  <c:v>1626</c:v>
                </c:pt>
                <c:pt idx="619">
                  <c:v>1609</c:v>
                </c:pt>
                <c:pt idx="620">
                  <c:v>1602</c:v>
                </c:pt>
                <c:pt idx="621">
                  <c:v>1612</c:v>
                </c:pt>
                <c:pt idx="622">
                  <c:v>1637</c:v>
                </c:pt>
                <c:pt idx="623">
                  <c:v>1653</c:v>
                </c:pt>
                <c:pt idx="624">
                  <c:v>1704</c:v>
                </c:pt>
                <c:pt idx="625">
                  <c:v>1673</c:v>
                </c:pt>
                <c:pt idx="626">
                  <c:v>1717</c:v>
                </c:pt>
                <c:pt idx="627">
                  <c:v>1704</c:v>
                </c:pt>
                <c:pt idx="628">
                  <c:v>1769</c:v>
                </c:pt>
                <c:pt idx="629">
                  <c:v>1748</c:v>
                </c:pt>
                <c:pt idx="630">
                  <c:v>1750</c:v>
                </c:pt>
                <c:pt idx="631">
                  <c:v>1773</c:v>
                </c:pt>
                <c:pt idx="632">
                  <c:v>1703</c:v>
                </c:pt>
                <c:pt idx="633">
                  <c:v>1670</c:v>
                </c:pt>
                <c:pt idx="634">
                  <c:v>1617</c:v>
                </c:pt>
                <c:pt idx="635">
                  <c:v>1660</c:v>
                </c:pt>
                <c:pt idx="636">
                  <c:v>1636</c:v>
                </c:pt>
                <c:pt idx="637">
                  <c:v>1649</c:v>
                </c:pt>
                <c:pt idx="638">
                  <c:v>1583</c:v>
                </c:pt>
                <c:pt idx="639">
                  <c:v>1557</c:v>
                </c:pt>
                <c:pt idx="640">
                  <c:v>1600</c:v>
                </c:pt>
                <c:pt idx="641">
                  <c:v>1597</c:v>
                </c:pt>
                <c:pt idx="642">
                  <c:v>1629</c:v>
                </c:pt>
                <c:pt idx="643">
                  <c:v>1653</c:v>
                </c:pt>
                <c:pt idx="644">
                  <c:v>1631</c:v>
                </c:pt>
                <c:pt idx="645">
                  <c:v>1627</c:v>
                </c:pt>
                <c:pt idx="646">
                  <c:v>1668</c:v>
                </c:pt>
                <c:pt idx="647">
                  <c:v>1673</c:v>
                </c:pt>
                <c:pt idx="648">
                  <c:v>1712</c:v>
                </c:pt>
                <c:pt idx="649">
                  <c:v>1733</c:v>
                </c:pt>
                <c:pt idx="650">
                  <c:v>1703</c:v>
                </c:pt>
                <c:pt idx="651">
                  <c:v>1689</c:v>
                </c:pt>
                <c:pt idx="652">
                  <c:v>1689</c:v>
                </c:pt>
                <c:pt idx="653">
                  <c:v>1680</c:v>
                </c:pt>
                <c:pt idx="654">
                  <c:v>1684</c:v>
                </c:pt>
                <c:pt idx="655">
                  <c:v>1660</c:v>
                </c:pt>
                <c:pt idx="656">
                  <c:v>1669</c:v>
                </c:pt>
                <c:pt idx="657">
                  <c:v>1622</c:v>
                </c:pt>
                <c:pt idx="658">
                  <c:v>1582</c:v>
                </c:pt>
                <c:pt idx="659">
                  <c:v>1589</c:v>
                </c:pt>
                <c:pt idx="660">
                  <c:v>1590</c:v>
                </c:pt>
                <c:pt idx="661">
                  <c:v>1579</c:v>
                </c:pt>
                <c:pt idx="662">
                  <c:v>1601</c:v>
                </c:pt>
                <c:pt idx="663">
                  <c:v>1507</c:v>
                </c:pt>
                <c:pt idx="664">
                  <c:v>1502</c:v>
                </c:pt>
                <c:pt idx="665">
                  <c:v>1509</c:v>
                </c:pt>
                <c:pt idx="666">
                  <c:v>1488</c:v>
                </c:pt>
                <c:pt idx="667">
                  <c:v>1511</c:v>
                </c:pt>
                <c:pt idx="668">
                  <c:v>1497</c:v>
                </c:pt>
                <c:pt idx="669">
                  <c:v>1524</c:v>
                </c:pt>
                <c:pt idx="670">
                  <c:v>1531</c:v>
                </c:pt>
                <c:pt idx="671">
                  <c:v>1530</c:v>
                </c:pt>
                <c:pt idx="672">
                  <c:v>1552</c:v>
                </c:pt>
                <c:pt idx="673">
                  <c:v>1533</c:v>
                </c:pt>
                <c:pt idx="674">
                  <c:v>1513</c:v>
                </c:pt>
                <c:pt idx="675">
                  <c:v>1510</c:v>
                </c:pt>
                <c:pt idx="676">
                  <c:v>1555</c:v>
                </c:pt>
                <c:pt idx="677">
                  <c:v>1555</c:v>
                </c:pt>
                <c:pt idx="678">
                  <c:v>1512</c:v>
                </c:pt>
                <c:pt idx="679">
                  <c:v>1498</c:v>
                </c:pt>
                <c:pt idx="680">
                  <c:v>1486</c:v>
                </c:pt>
                <c:pt idx="681">
                  <c:v>1486</c:v>
                </c:pt>
                <c:pt idx="682">
                  <c:v>1547</c:v>
                </c:pt>
                <c:pt idx="683">
                  <c:v>1534</c:v>
                </c:pt>
                <c:pt idx="684">
                  <c:v>1535</c:v>
                </c:pt>
                <c:pt idx="685">
                  <c:v>1508</c:v>
                </c:pt>
                <c:pt idx="686">
                  <c:v>1480</c:v>
                </c:pt>
                <c:pt idx="687">
                  <c:v>1479</c:v>
                </c:pt>
                <c:pt idx="688">
                  <c:v>1540</c:v>
                </c:pt>
                <c:pt idx="689">
                  <c:v>1524</c:v>
                </c:pt>
                <c:pt idx="690">
                  <c:v>1535</c:v>
                </c:pt>
                <c:pt idx="691">
                  <c:v>1517</c:v>
                </c:pt>
                <c:pt idx="692">
                  <c:v>1570</c:v>
                </c:pt>
                <c:pt idx="693">
                  <c:v>1547</c:v>
                </c:pt>
                <c:pt idx="694">
                  <c:v>1549</c:v>
                </c:pt>
                <c:pt idx="695">
                  <c:v>1628</c:v>
                </c:pt>
                <c:pt idx="696">
                  <c:v>1669</c:v>
                </c:pt>
                <c:pt idx="697">
                  <c:v>1666</c:v>
                </c:pt>
                <c:pt idx="698">
                  <c:v>1642</c:v>
                </c:pt>
                <c:pt idx="699">
                  <c:v>1616</c:v>
                </c:pt>
                <c:pt idx="700">
                  <c:v>1593</c:v>
                </c:pt>
                <c:pt idx="701">
                  <c:v>1627</c:v>
                </c:pt>
                <c:pt idx="702">
                  <c:v>1511</c:v>
                </c:pt>
                <c:pt idx="703">
                  <c:v>1494</c:v>
                </c:pt>
                <c:pt idx="704">
                  <c:v>1454</c:v>
                </c:pt>
                <c:pt idx="705">
                  <c:v>1466</c:v>
                </c:pt>
                <c:pt idx="706">
                  <c:v>1442</c:v>
                </c:pt>
                <c:pt idx="707">
                  <c:v>1444</c:v>
                </c:pt>
                <c:pt idx="708">
                  <c:v>1468</c:v>
                </c:pt>
                <c:pt idx="709">
                  <c:v>1490</c:v>
                </c:pt>
                <c:pt idx="710">
                  <c:v>1477</c:v>
                </c:pt>
                <c:pt idx="711">
                  <c:v>1469</c:v>
                </c:pt>
                <c:pt idx="712">
                  <c:v>1470</c:v>
                </c:pt>
                <c:pt idx="713">
                  <c:v>1457</c:v>
                </c:pt>
                <c:pt idx="714">
                  <c:v>1447</c:v>
                </c:pt>
                <c:pt idx="715">
                  <c:v>1416</c:v>
                </c:pt>
                <c:pt idx="716">
                  <c:v>1389</c:v>
                </c:pt>
                <c:pt idx="717">
                  <c:v>1399</c:v>
                </c:pt>
                <c:pt idx="718">
                  <c:v>1403</c:v>
                </c:pt>
                <c:pt idx="719">
                  <c:v>1409</c:v>
                </c:pt>
                <c:pt idx="720">
                  <c:v>1378</c:v>
                </c:pt>
                <c:pt idx="721">
                  <c:v>1379</c:v>
                </c:pt>
                <c:pt idx="722">
                  <c:v>1358</c:v>
                </c:pt>
                <c:pt idx="723">
                  <c:v>1333</c:v>
                </c:pt>
                <c:pt idx="724">
                  <c:v>1371</c:v>
                </c:pt>
                <c:pt idx="725">
                  <c:v>1389</c:v>
                </c:pt>
                <c:pt idx="726">
                  <c:v>1374</c:v>
                </c:pt>
                <c:pt idx="727">
                  <c:v>1372</c:v>
                </c:pt>
                <c:pt idx="728">
                  <c:v>1395</c:v>
                </c:pt>
                <c:pt idx="729">
                  <c:v>1364</c:v>
                </c:pt>
                <c:pt idx="730">
                  <c:v>1399</c:v>
                </c:pt>
                <c:pt idx="731">
                  <c:v>1384</c:v>
                </c:pt>
                <c:pt idx="732">
                  <c:v>1397</c:v>
                </c:pt>
                <c:pt idx="733">
                  <c:v>1382</c:v>
                </c:pt>
                <c:pt idx="734">
                  <c:v>1386</c:v>
                </c:pt>
                <c:pt idx="735">
                  <c:v>1383</c:v>
                </c:pt>
                <c:pt idx="736">
                  <c:v>1432</c:v>
                </c:pt>
                <c:pt idx="737">
                  <c:v>1425</c:v>
                </c:pt>
                <c:pt idx="738">
                  <c:v>1431</c:v>
                </c:pt>
                <c:pt idx="739">
                  <c:v>1425</c:v>
                </c:pt>
                <c:pt idx="740">
                  <c:v>1420</c:v>
                </c:pt>
                <c:pt idx="741">
                  <c:v>1373</c:v>
                </c:pt>
                <c:pt idx="742">
                  <c:v>1417</c:v>
                </c:pt>
                <c:pt idx="743">
                  <c:v>1427</c:v>
                </c:pt>
                <c:pt idx="744">
                  <c:v>1456</c:v>
                </c:pt>
                <c:pt idx="745">
                  <c:v>1437</c:v>
                </c:pt>
                <c:pt idx="746">
                  <c:v>1430</c:v>
                </c:pt>
                <c:pt idx="747">
                  <c:v>1420</c:v>
                </c:pt>
                <c:pt idx="748">
                  <c:v>1450.25</c:v>
                </c:pt>
                <c:pt idx="749">
                  <c:v>1388</c:v>
                </c:pt>
                <c:pt idx="750">
                  <c:v>1431</c:v>
                </c:pt>
                <c:pt idx="751">
                  <c:v>1363</c:v>
                </c:pt>
                <c:pt idx="752">
                  <c:v>1338</c:v>
                </c:pt>
                <c:pt idx="753">
                  <c:v>1311.25</c:v>
                </c:pt>
                <c:pt idx="754">
                  <c:v>1299</c:v>
                </c:pt>
                <c:pt idx="755">
                  <c:v>1327</c:v>
                </c:pt>
                <c:pt idx="756">
                  <c:v>1331</c:v>
                </c:pt>
                <c:pt idx="757">
                  <c:v>1339</c:v>
                </c:pt>
                <c:pt idx="758">
                  <c:v>1346</c:v>
                </c:pt>
                <c:pt idx="759">
                  <c:v>1397</c:v>
                </c:pt>
                <c:pt idx="760">
                  <c:v>1314</c:v>
                </c:pt>
              </c:numCache>
            </c:numRef>
          </c:val>
          <c:smooth val="0"/>
          <c:extLst>
            <c:ext xmlns:c16="http://schemas.microsoft.com/office/drawing/2014/chart" uri="{C3380CC4-5D6E-409C-BE32-E72D297353CC}">
              <c16:uniqueId val="{00000001-E5F5-4284-A069-2F6A67C5EF15}"/>
            </c:ext>
          </c:extLst>
        </c:ser>
        <c:ser>
          <c:idx val="0"/>
          <c:order val="2"/>
          <c:tx>
            <c:strRef>
              <c:f>'Figuur prijzen'!$C$3</c:f>
              <c:strCache>
                <c:ptCount val="1"/>
                <c:pt idx="0">
                  <c:v>Benzine België</c:v>
                </c:pt>
              </c:strCache>
            </c:strRef>
          </c:tx>
          <c:spPr>
            <a:ln w="28575" cap="rnd">
              <a:solidFill>
                <a:srgbClr val="CBCBCB"/>
              </a:solidFill>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prijzen'!$C$4:$C$764</c:f>
              <c:numCache>
                <c:formatCode>0.0</c:formatCode>
                <c:ptCount val="761"/>
                <c:pt idx="0">
                  <c:v>1541.9</c:v>
                </c:pt>
                <c:pt idx="1">
                  <c:v>1547.53</c:v>
                </c:pt>
                <c:pt idx="2">
                  <c:v>1558.6</c:v>
                </c:pt>
                <c:pt idx="3">
                  <c:v>1630.85</c:v>
                </c:pt>
                <c:pt idx="4">
                  <c:v>1625.92</c:v>
                </c:pt>
                <c:pt idx="5">
                  <c:v>1648.65</c:v>
                </c:pt>
                <c:pt idx="6">
                  <c:v>1604.83</c:v>
                </c:pt>
                <c:pt idx="7">
                  <c:v>1585.65</c:v>
                </c:pt>
                <c:pt idx="8">
                  <c:v>1614.82</c:v>
                </c:pt>
                <c:pt idx="9">
                  <c:v>1606.55</c:v>
                </c:pt>
                <c:pt idx="10">
                  <c:v>1593.23</c:v>
                </c:pt>
                <c:pt idx="11">
                  <c:v>1585.53</c:v>
                </c:pt>
                <c:pt idx="12">
                  <c:v>1597.18</c:v>
                </c:pt>
                <c:pt idx="13">
                  <c:v>1591.09</c:v>
                </c:pt>
                <c:pt idx="14">
                  <c:v>1558.72</c:v>
                </c:pt>
                <c:pt idx="15">
                  <c:v>1599.03</c:v>
                </c:pt>
                <c:pt idx="16">
                  <c:v>1578.98</c:v>
                </c:pt>
                <c:pt idx="17">
                  <c:v>1581.24</c:v>
                </c:pt>
                <c:pt idx="18">
                  <c:v>1550.09</c:v>
                </c:pt>
                <c:pt idx="19">
                  <c:v>1536</c:v>
                </c:pt>
                <c:pt idx="20">
                  <c:v>1563.12</c:v>
                </c:pt>
                <c:pt idx="21">
                  <c:v>1576.55</c:v>
                </c:pt>
                <c:pt idx="22">
                  <c:v>1589.39</c:v>
                </c:pt>
                <c:pt idx="23">
                  <c:v>1585.34</c:v>
                </c:pt>
                <c:pt idx="24">
                  <c:v>1548.34</c:v>
                </c:pt>
                <c:pt idx="25">
                  <c:v>1610.95</c:v>
                </c:pt>
                <c:pt idx="26">
                  <c:v>1566.43</c:v>
                </c:pt>
                <c:pt idx="27">
                  <c:v>1527.59</c:v>
                </c:pt>
                <c:pt idx="28">
                  <c:v>1552.89</c:v>
                </c:pt>
                <c:pt idx="29">
                  <c:v>1627.95</c:v>
                </c:pt>
                <c:pt idx="30">
                  <c:v>1604.4</c:v>
                </c:pt>
                <c:pt idx="31">
                  <c:v>1638.26</c:v>
                </c:pt>
                <c:pt idx="32">
                  <c:v>1607.55</c:v>
                </c:pt>
                <c:pt idx="33">
                  <c:v>1634.89</c:v>
                </c:pt>
                <c:pt idx="34">
                  <c:v>1709.24</c:v>
                </c:pt>
                <c:pt idx="35">
                  <c:v>1671.06</c:v>
                </c:pt>
                <c:pt idx="36">
                  <c:v>1689.59</c:v>
                </c:pt>
                <c:pt idx="37">
                  <c:v>1678.87</c:v>
                </c:pt>
                <c:pt idx="38">
                  <c:v>1677.93</c:v>
                </c:pt>
                <c:pt idx="39">
                  <c:v>1658.45</c:v>
                </c:pt>
                <c:pt idx="40">
                  <c:v>1697.81</c:v>
                </c:pt>
                <c:pt idx="41">
                  <c:v>1660.99</c:v>
                </c:pt>
                <c:pt idx="42">
                  <c:v>1673.87</c:v>
                </c:pt>
                <c:pt idx="43">
                  <c:v>1690.07</c:v>
                </c:pt>
                <c:pt idx="44">
                  <c:v>1751.35</c:v>
                </c:pt>
                <c:pt idx="45">
                  <c:v>1762.26</c:v>
                </c:pt>
                <c:pt idx="46">
                  <c:v>1752.18</c:v>
                </c:pt>
                <c:pt idx="47">
                  <c:v>1754.27</c:v>
                </c:pt>
                <c:pt idx="48">
                  <c:v>1774.55</c:v>
                </c:pt>
                <c:pt idx="49">
                  <c:v>1754.29</c:v>
                </c:pt>
                <c:pt idx="50">
                  <c:v>1723</c:v>
                </c:pt>
                <c:pt idx="51">
                  <c:v>1682.73</c:v>
                </c:pt>
                <c:pt idx="52">
                  <c:v>1610</c:v>
                </c:pt>
                <c:pt idx="53">
                  <c:v>1662.53</c:v>
                </c:pt>
                <c:pt idx="54">
                  <c:v>1692.56</c:v>
                </c:pt>
                <c:pt idx="55">
                  <c:v>1654.98</c:v>
                </c:pt>
                <c:pt idx="56">
                  <c:v>1683.77</c:v>
                </c:pt>
                <c:pt idx="57">
                  <c:v>1644.61</c:v>
                </c:pt>
                <c:pt idx="58">
                  <c:v>1631.04</c:v>
                </c:pt>
                <c:pt idx="59">
                  <c:v>1619.68</c:v>
                </c:pt>
                <c:pt idx="60">
                  <c:v>1599.11</c:v>
                </c:pt>
                <c:pt idx="61">
                  <c:v>1565.42</c:v>
                </c:pt>
                <c:pt idx="62">
                  <c:v>1574.44</c:v>
                </c:pt>
                <c:pt idx="63">
                  <c:v>1584.06</c:v>
                </c:pt>
                <c:pt idx="64">
                  <c:v>1592.93</c:v>
                </c:pt>
                <c:pt idx="65">
                  <c:v>1604.86</c:v>
                </c:pt>
                <c:pt idx="66">
                  <c:v>1602.54</c:v>
                </c:pt>
                <c:pt idx="67">
                  <c:v>1621.82</c:v>
                </c:pt>
                <c:pt idx="68">
                  <c:v>1631.34</c:v>
                </c:pt>
                <c:pt idx="69">
                  <c:v>1644.97</c:v>
                </c:pt>
                <c:pt idx="70">
                  <c:v>1672.16</c:v>
                </c:pt>
                <c:pt idx="71">
                  <c:v>1692.06</c:v>
                </c:pt>
                <c:pt idx="72">
                  <c:v>1707.3</c:v>
                </c:pt>
                <c:pt idx="73">
                  <c:v>1704.31</c:v>
                </c:pt>
                <c:pt idx="74">
                  <c:v>1711.15</c:v>
                </c:pt>
                <c:pt idx="75">
                  <c:v>1704.43</c:v>
                </c:pt>
                <c:pt idx="76">
                  <c:v>1767.68</c:v>
                </c:pt>
                <c:pt idx="77">
                  <c:v>1823.6</c:v>
                </c:pt>
                <c:pt idx="78">
                  <c:v>1847</c:v>
                </c:pt>
                <c:pt idx="79">
                  <c:v>1804.29</c:v>
                </c:pt>
                <c:pt idx="80">
                  <c:v>1861.47</c:v>
                </c:pt>
                <c:pt idx="81">
                  <c:v>1817.23</c:v>
                </c:pt>
                <c:pt idx="82">
                  <c:v>1814.24</c:v>
                </c:pt>
                <c:pt idx="83">
                  <c:v>1785.06</c:v>
                </c:pt>
                <c:pt idx="84">
                  <c:v>1840.39</c:v>
                </c:pt>
                <c:pt idx="85">
                  <c:v>1798.67</c:v>
                </c:pt>
                <c:pt idx="86">
                  <c:v>1775.07</c:v>
                </c:pt>
                <c:pt idx="87">
                  <c:v>1708.33</c:v>
                </c:pt>
                <c:pt idx="88">
                  <c:v>1706.84</c:v>
                </c:pt>
                <c:pt idx="89">
                  <c:v>1734.29</c:v>
                </c:pt>
                <c:pt idx="90">
                  <c:v>1710.2</c:v>
                </c:pt>
                <c:pt idx="91">
                  <c:v>1707.96</c:v>
                </c:pt>
                <c:pt idx="92">
                  <c:v>1713.06</c:v>
                </c:pt>
                <c:pt idx="93">
                  <c:v>1760.06</c:v>
                </c:pt>
                <c:pt idx="94">
                  <c:v>1729.7</c:v>
                </c:pt>
                <c:pt idx="95">
                  <c:v>1712.8</c:v>
                </c:pt>
                <c:pt idx="96">
                  <c:v>1680.72</c:v>
                </c:pt>
                <c:pt idx="97">
                  <c:v>1697.59</c:v>
                </c:pt>
                <c:pt idx="98">
                  <c:v>1703.61</c:v>
                </c:pt>
                <c:pt idx="99">
                  <c:v>1711.64</c:v>
                </c:pt>
                <c:pt idx="100">
                  <c:v>1744.96</c:v>
                </c:pt>
                <c:pt idx="101">
                  <c:v>1783.37</c:v>
                </c:pt>
                <c:pt idx="102">
                  <c:v>1762.93</c:v>
                </c:pt>
                <c:pt idx="103">
                  <c:v>1690.99</c:v>
                </c:pt>
                <c:pt idx="104">
                  <c:v>1661.62</c:v>
                </c:pt>
                <c:pt idx="105">
                  <c:v>1714.39</c:v>
                </c:pt>
                <c:pt idx="106">
                  <c:v>1732.44</c:v>
                </c:pt>
                <c:pt idx="107">
                  <c:v>1696.5</c:v>
                </c:pt>
                <c:pt idx="108">
                  <c:v>1711.97</c:v>
                </c:pt>
                <c:pt idx="109">
                  <c:v>1713.68</c:v>
                </c:pt>
                <c:pt idx="110">
                  <c:v>1697.01</c:v>
                </c:pt>
                <c:pt idx="111">
                  <c:v>1724.71</c:v>
                </c:pt>
                <c:pt idx="112">
                  <c:v>1728.38</c:v>
                </c:pt>
                <c:pt idx="113">
                  <c:v>1691.97</c:v>
                </c:pt>
                <c:pt idx="114">
                  <c:v>1660.93</c:v>
                </c:pt>
                <c:pt idx="115">
                  <c:v>1691.98</c:v>
                </c:pt>
                <c:pt idx="116">
                  <c:v>1687</c:v>
                </c:pt>
                <c:pt idx="117">
                  <c:v>1634.35</c:v>
                </c:pt>
                <c:pt idx="118">
                  <c:v>1621.38</c:v>
                </c:pt>
                <c:pt idx="119">
                  <c:v>1686.64</c:v>
                </c:pt>
                <c:pt idx="120">
                  <c:v>1712.18</c:v>
                </c:pt>
                <c:pt idx="121">
                  <c:v>1754.2</c:v>
                </c:pt>
                <c:pt idx="122">
                  <c:v>1832.56</c:v>
                </c:pt>
                <c:pt idx="123">
                  <c:v>1920.91</c:v>
                </c:pt>
                <c:pt idx="124">
                  <c:v>1837.34</c:v>
                </c:pt>
                <c:pt idx="125">
                  <c:v>1830.53</c:v>
                </c:pt>
                <c:pt idx="126">
                  <c:v>1837.05</c:v>
                </c:pt>
                <c:pt idx="127">
                  <c:v>1806.63</c:v>
                </c:pt>
                <c:pt idx="128">
                  <c:v>1749.56</c:v>
                </c:pt>
                <c:pt idx="129">
                  <c:v>1690.83</c:v>
                </c:pt>
                <c:pt idx="130">
                  <c:v>1689.46</c:v>
                </c:pt>
                <c:pt idx="131">
                  <c:v>1675.19</c:v>
                </c:pt>
                <c:pt idx="132">
                  <c:v>1654.66</c:v>
                </c:pt>
                <c:pt idx="133">
                  <c:v>1688.58</c:v>
                </c:pt>
                <c:pt idx="134">
                  <c:v>1733.5</c:v>
                </c:pt>
                <c:pt idx="135">
                  <c:v>1718.91</c:v>
                </c:pt>
                <c:pt idx="136">
                  <c:v>1741.73</c:v>
                </c:pt>
                <c:pt idx="137">
                  <c:v>1779.98</c:v>
                </c:pt>
                <c:pt idx="138">
                  <c:v>1846.62</c:v>
                </c:pt>
                <c:pt idx="139">
                  <c:v>1875.28</c:v>
                </c:pt>
                <c:pt idx="140">
                  <c:v>1910.24</c:v>
                </c:pt>
                <c:pt idx="141">
                  <c:v>1990.69</c:v>
                </c:pt>
                <c:pt idx="142">
                  <c:v>2006.43</c:v>
                </c:pt>
                <c:pt idx="143">
                  <c:v>2042.99</c:v>
                </c:pt>
                <c:pt idx="144">
                  <c:v>2110.83</c:v>
                </c:pt>
                <c:pt idx="145">
                  <c:v>2107.04</c:v>
                </c:pt>
                <c:pt idx="146">
                  <c:v>2023.38</c:v>
                </c:pt>
                <c:pt idx="147">
                  <c:v>1947.38</c:v>
                </c:pt>
                <c:pt idx="148">
                  <c:v>1967.77</c:v>
                </c:pt>
                <c:pt idx="149">
                  <c:v>1925.81</c:v>
                </c:pt>
                <c:pt idx="150">
                  <c:v>1875.58</c:v>
                </c:pt>
                <c:pt idx="151">
                  <c:v>1821.53</c:v>
                </c:pt>
                <c:pt idx="152">
                  <c:v>1763.28</c:v>
                </c:pt>
                <c:pt idx="153">
                  <c:v>1787.28</c:v>
                </c:pt>
                <c:pt idx="154">
                  <c:v>1807.61</c:v>
                </c:pt>
                <c:pt idx="155">
                  <c:v>1760.16</c:v>
                </c:pt>
                <c:pt idx="156">
                  <c:v>1753.1</c:v>
                </c:pt>
                <c:pt idx="157">
                  <c:v>1950.63</c:v>
                </c:pt>
                <c:pt idx="158">
                  <c:v>1811.7</c:v>
                </c:pt>
                <c:pt idx="159">
                  <c:v>1734.85</c:v>
                </c:pt>
                <c:pt idx="160">
                  <c:v>1701</c:v>
                </c:pt>
                <c:pt idx="161">
                  <c:v>1684.6</c:v>
                </c:pt>
                <c:pt idx="162">
                  <c:v>1673.25</c:v>
                </c:pt>
                <c:pt idx="163">
                  <c:v>1656.86</c:v>
                </c:pt>
                <c:pt idx="164">
                  <c:v>1648.27</c:v>
                </c:pt>
                <c:pt idx="165">
                  <c:v>1625.36</c:v>
                </c:pt>
                <c:pt idx="166">
                  <c:v>1646.84</c:v>
                </c:pt>
                <c:pt idx="167">
                  <c:v>1640</c:v>
                </c:pt>
                <c:pt idx="168">
                  <c:v>1615.11</c:v>
                </c:pt>
                <c:pt idx="169">
                  <c:v>1561.35</c:v>
                </c:pt>
                <c:pt idx="170">
                  <c:v>1581.77</c:v>
                </c:pt>
                <c:pt idx="171">
                  <c:v>1641.65</c:v>
                </c:pt>
                <c:pt idx="172">
                  <c:v>1717.54</c:v>
                </c:pt>
                <c:pt idx="173">
                  <c:v>1686.24</c:v>
                </c:pt>
                <c:pt idx="174">
                  <c:v>1673.09</c:v>
                </c:pt>
                <c:pt idx="175">
                  <c:v>1644.03</c:v>
                </c:pt>
                <c:pt idx="176">
                  <c:v>1629.34</c:v>
                </c:pt>
                <c:pt idx="177">
                  <c:v>1621.78</c:v>
                </c:pt>
                <c:pt idx="178">
                  <c:v>1568.58</c:v>
                </c:pt>
                <c:pt idx="179">
                  <c:v>1543.78</c:v>
                </c:pt>
                <c:pt idx="180">
                  <c:v>1522.57</c:v>
                </c:pt>
                <c:pt idx="181">
                  <c:v>1535.96</c:v>
                </c:pt>
                <c:pt idx="182">
                  <c:v>1511.23</c:v>
                </c:pt>
                <c:pt idx="183">
                  <c:v>1510.83</c:v>
                </c:pt>
                <c:pt idx="184">
                  <c:v>1499.32</c:v>
                </c:pt>
                <c:pt idx="185">
                  <c:v>1533.33</c:v>
                </c:pt>
                <c:pt idx="186">
                  <c:v>1503.96</c:v>
                </c:pt>
                <c:pt idx="187">
                  <c:v>1514.4</c:v>
                </c:pt>
                <c:pt idx="188">
                  <c:v>1523.5</c:v>
                </c:pt>
                <c:pt idx="189">
                  <c:v>1512.78</c:v>
                </c:pt>
                <c:pt idx="190">
                  <c:v>1492.92</c:v>
                </c:pt>
                <c:pt idx="191">
                  <c:v>1491.16</c:v>
                </c:pt>
                <c:pt idx="192">
                  <c:v>1498.74</c:v>
                </c:pt>
                <c:pt idx="193">
                  <c:v>1498.74</c:v>
                </c:pt>
                <c:pt idx="194">
                  <c:v>1481.93</c:v>
                </c:pt>
                <c:pt idx="195">
                  <c:v>1461.3</c:v>
                </c:pt>
                <c:pt idx="196">
                  <c:v>1435.6</c:v>
                </c:pt>
                <c:pt idx="197">
                  <c:v>1443.9</c:v>
                </c:pt>
                <c:pt idx="198">
                  <c:v>1478.78</c:v>
                </c:pt>
                <c:pt idx="199">
                  <c:v>1495.31</c:v>
                </c:pt>
                <c:pt idx="200">
                  <c:v>1447.15</c:v>
                </c:pt>
                <c:pt idx="201">
                  <c:v>1416.5</c:v>
                </c:pt>
                <c:pt idx="202">
                  <c:v>1420.53</c:v>
                </c:pt>
                <c:pt idx="203">
                  <c:v>1414.88</c:v>
                </c:pt>
                <c:pt idx="204">
                  <c:v>1405.53</c:v>
                </c:pt>
                <c:pt idx="205">
                  <c:v>1412.17</c:v>
                </c:pt>
                <c:pt idx="206">
                  <c:v>1427.78</c:v>
                </c:pt>
                <c:pt idx="207">
                  <c:v>1437</c:v>
                </c:pt>
                <c:pt idx="208">
                  <c:v>1406.89</c:v>
                </c:pt>
                <c:pt idx="209">
                  <c:v>1360.58</c:v>
                </c:pt>
                <c:pt idx="210">
                  <c:v>1355.29</c:v>
                </c:pt>
                <c:pt idx="211">
                  <c:v>1345.77</c:v>
                </c:pt>
                <c:pt idx="212">
                  <c:v>1338.72</c:v>
                </c:pt>
                <c:pt idx="213">
                  <c:v>1307.79</c:v>
                </c:pt>
                <c:pt idx="214">
                  <c:v>1314.2</c:v>
                </c:pt>
                <c:pt idx="215">
                  <c:v>1295.3</c:v>
                </c:pt>
                <c:pt idx="216">
                  <c:v>1265.8</c:v>
                </c:pt>
                <c:pt idx="217">
                  <c:v>1301</c:v>
                </c:pt>
                <c:pt idx="218">
                  <c:v>1281</c:v>
                </c:pt>
                <c:pt idx="219">
                  <c:v>1262</c:v>
                </c:pt>
                <c:pt idx="220">
                  <c:v>1267.5999999999999</c:v>
                </c:pt>
                <c:pt idx="221">
                  <c:v>1265.4000000000001</c:v>
                </c:pt>
                <c:pt idx="222">
                  <c:v>1240.5999999999999</c:v>
                </c:pt>
                <c:pt idx="223">
                  <c:v>1235.4000000000001</c:v>
                </c:pt>
                <c:pt idx="224">
                  <c:v>1265.3</c:v>
                </c:pt>
                <c:pt idx="225">
                  <c:v>1296.8</c:v>
                </c:pt>
                <c:pt idx="226">
                  <c:v>1305.2</c:v>
                </c:pt>
                <c:pt idx="227">
                  <c:v>1290.8</c:v>
                </c:pt>
                <c:pt idx="228">
                  <c:v>1296.8</c:v>
                </c:pt>
                <c:pt idx="229">
                  <c:v>1316.6</c:v>
                </c:pt>
                <c:pt idx="230">
                  <c:v>1288.4000000000001</c:v>
                </c:pt>
                <c:pt idx="231">
                  <c:v>1323.8</c:v>
                </c:pt>
                <c:pt idx="232">
                  <c:v>1348</c:v>
                </c:pt>
                <c:pt idx="233">
                  <c:v>1320.5</c:v>
                </c:pt>
                <c:pt idx="234">
                  <c:v>1312.2</c:v>
                </c:pt>
                <c:pt idx="235">
                  <c:v>1308.0999999999999</c:v>
                </c:pt>
                <c:pt idx="236">
                  <c:v>1303.0999999999999</c:v>
                </c:pt>
                <c:pt idx="237">
                  <c:v>1311.5</c:v>
                </c:pt>
                <c:pt idx="238">
                  <c:v>1296.4000000000001</c:v>
                </c:pt>
                <c:pt idx="239">
                  <c:v>1266.4000000000001</c:v>
                </c:pt>
                <c:pt idx="240">
                  <c:v>1306.0999999999999</c:v>
                </c:pt>
                <c:pt idx="241">
                  <c:v>1281.4000000000001</c:v>
                </c:pt>
                <c:pt idx="242">
                  <c:v>1245.5999999999999</c:v>
                </c:pt>
                <c:pt idx="243">
                  <c:v>1248.8699999999999</c:v>
                </c:pt>
                <c:pt idx="244">
                  <c:v>1227.9000000000001</c:v>
                </c:pt>
                <c:pt idx="245">
                  <c:v>1239.0999999999999</c:v>
                </c:pt>
                <c:pt idx="246">
                  <c:v>1216.3</c:v>
                </c:pt>
                <c:pt idx="247">
                  <c:v>1190.3</c:v>
                </c:pt>
                <c:pt idx="248">
                  <c:v>1170.5</c:v>
                </c:pt>
                <c:pt idx="249">
                  <c:v>1155.5999999999999</c:v>
                </c:pt>
                <c:pt idx="250">
                  <c:v>1145.2</c:v>
                </c:pt>
                <c:pt idx="251">
                  <c:v>1103.45</c:v>
                </c:pt>
                <c:pt idx="252">
                  <c:v>1342</c:v>
                </c:pt>
                <c:pt idx="253">
                  <c:v>1095.8</c:v>
                </c:pt>
                <c:pt idx="254">
                  <c:v>1058.0999999999999</c:v>
                </c:pt>
                <c:pt idx="255">
                  <c:v>1076.0999999999999</c:v>
                </c:pt>
                <c:pt idx="256">
                  <c:v>1210.3</c:v>
                </c:pt>
                <c:pt idx="257">
                  <c:v>1320.4</c:v>
                </c:pt>
                <c:pt idx="258">
                  <c:v>1377</c:v>
                </c:pt>
                <c:pt idx="259">
                  <c:v>1375.6</c:v>
                </c:pt>
                <c:pt idx="260">
                  <c:v>1363.4</c:v>
                </c:pt>
                <c:pt idx="261">
                  <c:v>1390.4</c:v>
                </c:pt>
                <c:pt idx="262">
                  <c:v>1354.5</c:v>
                </c:pt>
                <c:pt idx="263">
                  <c:v>1406.9</c:v>
                </c:pt>
                <c:pt idx="264">
                  <c:v>1412.76</c:v>
                </c:pt>
                <c:pt idx="265">
                  <c:v>1414.8</c:v>
                </c:pt>
                <c:pt idx="266">
                  <c:v>1445.9</c:v>
                </c:pt>
                <c:pt idx="267">
                  <c:v>1407.6</c:v>
                </c:pt>
                <c:pt idx="268">
                  <c:v>1391.8</c:v>
                </c:pt>
                <c:pt idx="269">
                  <c:v>1373.1</c:v>
                </c:pt>
                <c:pt idx="270">
                  <c:v>1387.7</c:v>
                </c:pt>
                <c:pt idx="271">
                  <c:v>1388</c:v>
                </c:pt>
                <c:pt idx="272">
                  <c:v>1381.7</c:v>
                </c:pt>
                <c:pt idx="273">
                  <c:v>1381.7</c:v>
                </c:pt>
                <c:pt idx="274">
                  <c:v>1364</c:v>
                </c:pt>
                <c:pt idx="275">
                  <c:v>1367.4</c:v>
                </c:pt>
                <c:pt idx="276">
                  <c:v>1402.6</c:v>
                </c:pt>
                <c:pt idx="277">
                  <c:v>1409.9</c:v>
                </c:pt>
                <c:pt idx="278">
                  <c:v>1401</c:v>
                </c:pt>
                <c:pt idx="279">
                  <c:v>1387.3</c:v>
                </c:pt>
                <c:pt idx="280">
                  <c:v>1366.5</c:v>
                </c:pt>
                <c:pt idx="281">
                  <c:v>1361.7</c:v>
                </c:pt>
                <c:pt idx="282">
                  <c:v>1365.7</c:v>
                </c:pt>
                <c:pt idx="283">
                  <c:v>1380.7</c:v>
                </c:pt>
                <c:pt idx="284">
                  <c:v>1437.8</c:v>
                </c:pt>
                <c:pt idx="285">
                  <c:v>1362.1</c:v>
                </c:pt>
                <c:pt idx="286">
                  <c:v>1441.6</c:v>
                </c:pt>
                <c:pt idx="287">
                  <c:v>1443.9</c:v>
                </c:pt>
                <c:pt idx="288">
                  <c:v>1444.8</c:v>
                </c:pt>
                <c:pt idx="289">
                  <c:v>1431.6</c:v>
                </c:pt>
                <c:pt idx="290">
                  <c:v>1420.4</c:v>
                </c:pt>
                <c:pt idx="291">
                  <c:v>1395.2</c:v>
                </c:pt>
                <c:pt idx="292">
                  <c:v>1416.1</c:v>
                </c:pt>
                <c:pt idx="293">
                  <c:v>1379.2</c:v>
                </c:pt>
                <c:pt idx="294">
                  <c:v>1424.5</c:v>
                </c:pt>
                <c:pt idx="295">
                  <c:v>1528.2</c:v>
                </c:pt>
                <c:pt idx="296">
                  <c:v>1495.5</c:v>
                </c:pt>
                <c:pt idx="297">
                  <c:v>1438.7</c:v>
                </c:pt>
                <c:pt idx="298">
                  <c:v>1476.7</c:v>
                </c:pt>
                <c:pt idx="299">
                  <c:v>1558</c:v>
                </c:pt>
                <c:pt idx="300">
                  <c:v>1479.3</c:v>
                </c:pt>
                <c:pt idx="301">
                  <c:v>1418.9</c:v>
                </c:pt>
                <c:pt idx="302">
                  <c:v>1420.9</c:v>
                </c:pt>
                <c:pt idx="303">
                  <c:v>1384.1</c:v>
                </c:pt>
                <c:pt idx="304">
                  <c:v>1394.6</c:v>
                </c:pt>
                <c:pt idx="305">
                  <c:v>1370.9</c:v>
                </c:pt>
                <c:pt idx="306">
                  <c:v>1345.5</c:v>
                </c:pt>
                <c:pt idx="307">
                  <c:v>1326.9</c:v>
                </c:pt>
                <c:pt idx="308">
                  <c:v>1328.9</c:v>
                </c:pt>
                <c:pt idx="309">
                  <c:v>1313.1</c:v>
                </c:pt>
                <c:pt idx="310">
                  <c:v>1304.3</c:v>
                </c:pt>
                <c:pt idx="311">
                  <c:v>1309.8</c:v>
                </c:pt>
                <c:pt idx="312">
                  <c:v>1283.5999999999999</c:v>
                </c:pt>
                <c:pt idx="313">
                  <c:v>1302.9000000000001</c:v>
                </c:pt>
                <c:pt idx="314">
                  <c:v>1272.3</c:v>
                </c:pt>
                <c:pt idx="315">
                  <c:v>1293.3</c:v>
                </c:pt>
                <c:pt idx="316">
                  <c:v>1326</c:v>
                </c:pt>
                <c:pt idx="317">
                  <c:v>1303.7</c:v>
                </c:pt>
                <c:pt idx="318">
                  <c:v>1331.3</c:v>
                </c:pt>
                <c:pt idx="319">
                  <c:v>1329.5</c:v>
                </c:pt>
                <c:pt idx="320">
                  <c:v>1361.5</c:v>
                </c:pt>
                <c:pt idx="321">
                  <c:v>1409.8</c:v>
                </c:pt>
                <c:pt idx="322">
                  <c:v>1453.5</c:v>
                </c:pt>
                <c:pt idx="323">
                  <c:v>1427.6</c:v>
                </c:pt>
                <c:pt idx="324">
                  <c:v>1427.8</c:v>
                </c:pt>
                <c:pt idx="325">
                  <c:v>1417.7</c:v>
                </c:pt>
                <c:pt idx="326">
                  <c:v>1477</c:v>
                </c:pt>
                <c:pt idx="327">
                  <c:v>1419.5</c:v>
                </c:pt>
                <c:pt idx="328">
                  <c:v>1449.2</c:v>
                </c:pt>
                <c:pt idx="329">
                  <c:v>1450.1</c:v>
                </c:pt>
                <c:pt idx="330">
                  <c:v>1525.6</c:v>
                </c:pt>
                <c:pt idx="331">
                  <c:v>1455.1</c:v>
                </c:pt>
                <c:pt idx="332">
                  <c:v>1470.1</c:v>
                </c:pt>
                <c:pt idx="333">
                  <c:v>1433.4</c:v>
                </c:pt>
                <c:pt idx="334">
                  <c:v>1439.1</c:v>
                </c:pt>
                <c:pt idx="335">
                  <c:v>1448.8</c:v>
                </c:pt>
                <c:pt idx="336">
                  <c:v>1427.9</c:v>
                </c:pt>
                <c:pt idx="337">
                  <c:v>1406.55</c:v>
                </c:pt>
                <c:pt idx="338">
                  <c:v>1443.9</c:v>
                </c:pt>
                <c:pt idx="339">
                  <c:v>1432.56</c:v>
                </c:pt>
                <c:pt idx="340">
                  <c:v>1489.1</c:v>
                </c:pt>
                <c:pt idx="341">
                  <c:v>1438.3</c:v>
                </c:pt>
                <c:pt idx="342">
                  <c:v>1442.5</c:v>
                </c:pt>
                <c:pt idx="343">
                  <c:v>1410.6</c:v>
                </c:pt>
                <c:pt idx="344">
                  <c:v>1490.4</c:v>
                </c:pt>
                <c:pt idx="345">
                  <c:v>1454.5</c:v>
                </c:pt>
                <c:pt idx="346">
                  <c:v>1456.8</c:v>
                </c:pt>
                <c:pt idx="347">
                  <c:v>1404.2</c:v>
                </c:pt>
                <c:pt idx="348">
                  <c:v>1439.5</c:v>
                </c:pt>
                <c:pt idx="349">
                  <c:v>1409</c:v>
                </c:pt>
                <c:pt idx="350">
                  <c:v>1383.6</c:v>
                </c:pt>
                <c:pt idx="351">
                  <c:v>1395.17</c:v>
                </c:pt>
                <c:pt idx="352">
                  <c:v>1393.4</c:v>
                </c:pt>
                <c:pt idx="353">
                  <c:v>1326.5</c:v>
                </c:pt>
                <c:pt idx="354">
                  <c:v>1318.5</c:v>
                </c:pt>
                <c:pt idx="355">
                  <c:v>1278.2</c:v>
                </c:pt>
                <c:pt idx="356">
                  <c:v>1333.6</c:v>
                </c:pt>
                <c:pt idx="357">
                  <c:v>1374.3</c:v>
                </c:pt>
                <c:pt idx="358">
                  <c:v>1330.3</c:v>
                </c:pt>
                <c:pt idx="359">
                  <c:v>1362.8</c:v>
                </c:pt>
                <c:pt idx="360">
                  <c:v>1369.2</c:v>
                </c:pt>
                <c:pt idx="361">
                  <c:v>1362.7</c:v>
                </c:pt>
                <c:pt idx="362">
                  <c:v>1351.3</c:v>
                </c:pt>
                <c:pt idx="363">
                  <c:v>1366.4</c:v>
                </c:pt>
                <c:pt idx="364">
                  <c:v>1361.7</c:v>
                </c:pt>
                <c:pt idx="365">
                  <c:v>1349.4</c:v>
                </c:pt>
                <c:pt idx="366">
                  <c:v>1331.5</c:v>
                </c:pt>
                <c:pt idx="367">
                  <c:v>1306.5</c:v>
                </c:pt>
                <c:pt idx="368">
                  <c:v>1375.1</c:v>
                </c:pt>
                <c:pt idx="369">
                  <c:v>1385.3</c:v>
                </c:pt>
                <c:pt idx="370">
                  <c:v>1361.5</c:v>
                </c:pt>
                <c:pt idx="371">
                  <c:v>1385</c:v>
                </c:pt>
                <c:pt idx="372">
                  <c:v>1349.2</c:v>
                </c:pt>
                <c:pt idx="373">
                  <c:v>1336</c:v>
                </c:pt>
                <c:pt idx="374">
                  <c:v>1326.4</c:v>
                </c:pt>
                <c:pt idx="375">
                  <c:v>1312.1</c:v>
                </c:pt>
                <c:pt idx="376">
                  <c:v>1317.3</c:v>
                </c:pt>
                <c:pt idx="377">
                  <c:v>1352.1</c:v>
                </c:pt>
                <c:pt idx="378">
                  <c:v>1333.8</c:v>
                </c:pt>
                <c:pt idx="379">
                  <c:v>1307.8</c:v>
                </c:pt>
                <c:pt idx="380">
                  <c:v>1348.4</c:v>
                </c:pt>
                <c:pt idx="381">
                  <c:v>1361</c:v>
                </c:pt>
                <c:pt idx="382">
                  <c:v>1315.2</c:v>
                </c:pt>
                <c:pt idx="383">
                  <c:v>1316.8</c:v>
                </c:pt>
                <c:pt idx="384">
                  <c:v>1356.4</c:v>
                </c:pt>
                <c:pt idx="385">
                  <c:v>1336.6</c:v>
                </c:pt>
                <c:pt idx="386">
                  <c:v>1297.5999999999999</c:v>
                </c:pt>
                <c:pt idx="387">
                  <c:v>1308</c:v>
                </c:pt>
                <c:pt idx="388">
                  <c:v>1295</c:v>
                </c:pt>
                <c:pt idx="389">
                  <c:v>1323.24</c:v>
                </c:pt>
                <c:pt idx="390">
                  <c:v>1318.68</c:v>
                </c:pt>
                <c:pt idx="391">
                  <c:v>1314.6</c:v>
                </c:pt>
                <c:pt idx="392">
                  <c:v>1303.4000000000001</c:v>
                </c:pt>
                <c:pt idx="393">
                  <c:v>1324.4</c:v>
                </c:pt>
                <c:pt idx="394">
                  <c:v>1323.3</c:v>
                </c:pt>
                <c:pt idx="395">
                  <c:v>1338.4</c:v>
                </c:pt>
                <c:pt idx="396">
                  <c:v>1382.5</c:v>
                </c:pt>
                <c:pt idx="397">
                  <c:v>1343.4</c:v>
                </c:pt>
                <c:pt idx="398">
                  <c:v>1398.8</c:v>
                </c:pt>
                <c:pt idx="399">
                  <c:v>1378.7</c:v>
                </c:pt>
                <c:pt idx="400">
                  <c:v>1432</c:v>
                </c:pt>
                <c:pt idx="401">
                  <c:v>1355.7</c:v>
                </c:pt>
                <c:pt idx="402">
                  <c:v>1380.7</c:v>
                </c:pt>
                <c:pt idx="403">
                  <c:v>1299.9000000000001</c:v>
                </c:pt>
                <c:pt idx="404">
                  <c:v>1341.4</c:v>
                </c:pt>
                <c:pt idx="405">
                  <c:v>1384.9</c:v>
                </c:pt>
                <c:pt idx="406">
                  <c:v>1401.1</c:v>
                </c:pt>
                <c:pt idx="407">
                  <c:v>1397.1</c:v>
                </c:pt>
                <c:pt idx="408">
                  <c:v>1415.8</c:v>
                </c:pt>
                <c:pt idx="409">
                  <c:v>1355.9</c:v>
                </c:pt>
                <c:pt idx="410">
                  <c:v>1376.1</c:v>
                </c:pt>
                <c:pt idx="411">
                  <c:v>1409.6</c:v>
                </c:pt>
                <c:pt idx="412">
                  <c:v>1391.5</c:v>
                </c:pt>
                <c:pt idx="413">
                  <c:v>1366.1</c:v>
                </c:pt>
                <c:pt idx="414">
                  <c:v>1394.2</c:v>
                </c:pt>
                <c:pt idx="415">
                  <c:v>1355.29</c:v>
                </c:pt>
                <c:pt idx="416">
                  <c:v>1328.7</c:v>
                </c:pt>
                <c:pt idx="417">
                  <c:v>1312.7</c:v>
                </c:pt>
                <c:pt idx="418">
                  <c:v>1273.3</c:v>
                </c:pt>
                <c:pt idx="419">
                  <c:v>1275.3</c:v>
                </c:pt>
                <c:pt idx="420">
                  <c:v>1268</c:v>
                </c:pt>
                <c:pt idx="421">
                  <c:v>1265.2</c:v>
                </c:pt>
                <c:pt idx="422">
                  <c:v>1296.9000000000001</c:v>
                </c:pt>
                <c:pt idx="423">
                  <c:v>1303.82</c:v>
                </c:pt>
                <c:pt idx="424">
                  <c:v>1304.2</c:v>
                </c:pt>
                <c:pt idx="425">
                  <c:v>1340.8</c:v>
                </c:pt>
                <c:pt idx="426">
                  <c:v>1266.9000000000001</c:v>
                </c:pt>
                <c:pt idx="427">
                  <c:v>1266.9000000000001</c:v>
                </c:pt>
                <c:pt idx="428">
                  <c:v>1269.7</c:v>
                </c:pt>
                <c:pt idx="429">
                  <c:v>1264</c:v>
                </c:pt>
                <c:pt idx="430">
                  <c:v>1255</c:v>
                </c:pt>
                <c:pt idx="431">
                  <c:v>1279.5999999999999</c:v>
                </c:pt>
                <c:pt idx="432">
                  <c:v>1265.2</c:v>
                </c:pt>
                <c:pt idx="433">
                  <c:v>1222.5</c:v>
                </c:pt>
                <c:pt idx="434">
                  <c:v>1259.8699999999999</c:v>
                </c:pt>
                <c:pt idx="435">
                  <c:v>1232.0999999999999</c:v>
                </c:pt>
                <c:pt idx="436">
                  <c:v>1233</c:v>
                </c:pt>
                <c:pt idx="437">
                  <c:v>1280.4000000000001</c:v>
                </c:pt>
                <c:pt idx="438">
                  <c:v>1295.3599999999999</c:v>
                </c:pt>
                <c:pt idx="439">
                  <c:v>1281.8599999999999</c:v>
                </c:pt>
                <c:pt idx="440">
                  <c:v>1324.54</c:v>
                </c:pt>
                <c:pt idx="441">
                  <c:v>1312.5</c:v>
                </c:pt>
                <c:pt idx="442">
                  <c:v>1328.5</c:v>
                </c:pt>
                <c:pt idx="443">
                  <c:v>1318.5</c:v>
                </c:pt>
                <c:pt idx="444">
                  <c:v>1345.8</c:v>
                </c:pt>
                <c:pt idx="445">
                  <c:v>1328.9</c:v>
                </c:pt>
                <c:pt idx="446">
                  <c:v>1270.9000000000001</c:v>
                </c:pt>
                <c:pt idx="447">
                  <c:v>1292.5999999999999</c:v>
                </c:pt>
                <c:pt idx="448">
                  <c:v>1292.5999999999999</c:v>
                </c:pt>
                <c:pt idx="449">
                  <c:v>1297.9000000000001</c:v>
                </c:pt>
                <c:pt idx="450">
                  <c:v>1268.3</c:v>
                </c:pt>
                <c:pt idx="451">
                  <c:v>1266</c:v>
                </c:pt>
                <c:pt idx="452">
                  <c:v>1252.9000000000001</c:v>
                </c:pt>
                <c:pt idx="453">
                  <c:v>1228.8800000000001</c:v>
                </c:pt>
                <c:pt idx="454">
                  <c:v>1211.9000000000001</c:v>
                </c:pt>
                <c:pt idx="455">
                  <c:v>1196.2</c:v>
                </c:pt>
                <c:pt idx="456">
                  <c:v>1196.5</c:v>
                </c:pt>
                <c:pt idx="457">
                  <c:v>1180.3</c:v>
                </c:pt>
                <c:pt idx="458">
                  <c:v>1183.5999999999999</c:v>
                </c:pt>
                <c:pt idx="459">
                  <c:v>1158.0999999999999</c:v>
                </c:pt>
                <c:pt idx="460">
                  <c:v>1187.9000000000001</c:v>
                </c:pt>
                <c:pt idx="461">
                  <c:v>1188</c:v>
                </c:pt>
                <c:pt idx="462">
                  <c:v>1200.4000000000001</c:v>
                </c:pt>
                <c:pt idx="463">
                  <c:v>1191.5999999999999</c:v>
                </c:pt>
                <c:pt idx="464">
                  <c:v>1295.7</c:v>
                </c:pt>
                <c:pt idx="465">
                  <c:v>1205.5</c:v>
                </c:pt>
                <c:pt idx="466">
                  <c:v>1210.5999999999999</c:v>
                </c:pt>
                <c:pt idx="467">
                  <c:v>1310</c:v>
                </c:pt>
                <c:pt idx="468">
                  <c:v>1357</c:v>
                </c:pt>
                <c:pt idx="469">
                  <c:v>1285.7</c:v>
                </c:pt>
                <c:pt idx="470">
                  <c:v>1331.5</c:v>
                </c:pt>
                <c:pt idx="471">
                  <c:v>1276.26</c:v>
                </c:pt>
                <c:pt idx="472">
                  <c:v>1271.81</c:v>
                </c:pt>
                <c:pt idx="473">
                  <c:v>1271.81</c:v>
                </c:pt>
                <c:pt idx="474">
                  <c:v>1303.7</c:v>
                </c:pt>
                <c:pt idx="475">
                  <c:v>1282.67</c:v>
                </c:pt>
                <c:pt idx="476">
                  <c:v>1342.65</c:v>
                </c:pt>
                <c:pt idx="477">
                  <c:v>1300.3399999999999</c:v>
                </c:pt>
                <c:pt idx="478">
                  <c:v>1320.25</c:v>
                </c:pt>
                <c:pt idx="479">
                  <c:v>1346.8</c:v>
                </c:pt>
                <c:pt idx="480">
                  <c:v>1320.6</c:v>
                </c:pt>
                <c:pt idx="481">
                  <c:v>1291.4000000000001</c:v>
                </c:pt>
                <c:pt idx="482">
                  <c:v>1335.8</c:v>
                </c:pt>
                <c:pt idx="483">
                  <c:v>1383.1</c:v>
                </c:pt>
                <c:pt idx="484">
                  <c:v>1411.1</c:v>
                </c:pt>
                <c:pt idx="485">
                  <c:v>1420.4</c:v>
                </c:pt>
                <c:pt idx="486">
                  <c:v>1463.9</c:v>
                </c:pt>
                <c:pt idx="487">
                  <c:v>1458</c:v>
                </c:pt>
                <c:pt idx="488">
                  <c:v>1458</c:v>
                </c:pt>
                <c:pt idx="489">
                  <c:v>1461.1</c:v>
                </c:pt>
                <c:pt idx="490">
                  <c:v>1442.4</c:v>
                </c:pt>
                <c:pt idx="491">
                  <c:v>1474.1</c:v>
                </c:pt>
                <c:pt idx="492">
                  <c:v>1485.1</c:v>
                </c:pt>
                <c:pt idx="493">
                  <c:v>1440.5</c:v>
                </c:pt>
                <c:pt idx="494">
                  <c:v>1462.5</c:v>
                </c:pt>
                <c:pt idx="495">
                  <c:v>1452.6</c:v>
                </c:pt>
                <c:pt idx="496">
                  <c:v>1429.5</c:v>
                </c:pt>
                <c:pt idx="497">
                  <c:v>1456</c:v>
                </c:pt>
                <c:pt idx="498">
                  <c:v>1455</c:v>
                </c:pt>
                <c:pt idx="499">
                  <c:v>1448.6</c:v>
                </c:pt>
                <c:pt idx="500">
                  <c:v>1417.5</c:v>
                </c:pt>
                <c:pt idx="501">
                  <c:v>1415.68</c:v>
                </c:pt>
                <c:pt idx="502">
                  <c:v>1404.4</c:v>
                </c:pt>
                <c:pt idx="503">
                  <c:v>1374.2</c:v>
                </c:pt>
                <c:pt idx="504">
                  <c:v>1397.9</c:v>
                </c:pt>
                <c:pt idx="505">
                  <c:v>1385.6</c:v>
                </c:pt>
                <c:pt idx="506">
                  <c:v>1380.5</c:v>
                </c:pt>
                <c:pt idx="507">
                  <c:v>1348.6</c:v>
                </c:pt>
                <c:pt idx="508">
                  <c:v>1319.2</c:v>
                </c:pt>
                <c:pt idx="509">
                  <c:v>1326.3</c:v>
                </c:pt>
                <c:pt idx="510">
                  <c:v>1238.9000000000001</c:v>
                </c:pt>
                <c:pt idx="511">
                  <c:v>1234.5</c:v>
                </c:pt>
                <c:pt idx="512">
                  <c:v>1245.5</c:v>
                </c:pt>
                <c:pt idx="513">
                  <c:v>1292.5999999999999</c:v>
                </c:pt>
                <c:pt idx="514">
                  <c:v>1383.3</c:v>
                </c:pt>
                <c:pt idx="515">
                  <c:v>1383.3</c:v>
                </c:pt>
                <c:pt idx="516">
                  <c:v>1383.3</c:v>
                </c:pt>
                <c:pt idx="517">
                  <c:v>1376.6</c:v>
                </c:pt>
                <c:pt idx="518">
                  <c:v>1430.9</c:v>
                </c:pt>
                <c:pt idx="519">
                  <c:v>1449.1</c:v>
                </c:pt>
                <c:pt idx="520">
                  <c:v>1451.1</c:v>
                </c:pt>
                <c:pt idx="521">
                  <c:v>1451.1</c:v>
                </c:pt>
                <c:pt idx="522">
                  <c:v>1423.38</c:v>
                </c:pt>
                <c:pt idx="523">
                  <c:v>1507.2</c:v>
                </c:pt>
                <c:pt idx="524">
                  <c:v>1560.4</c:v>
                </c:pt>
                <c:pt idx="525">
                  <c:v>1497.1</c:v>
                </c:pt>
                <c:pt idx="526">
                  <c:v>1537</c:v>
                </c:pt>
                <c:pt idx="527">
                  <c:v>1570.8</c:v>
                </c:pt>
                <c:pt idx="528">
                  <c:v>1617.1</c:v>
                </c:pt>
                <c:pt idx="529">
                  <c:v>1555</c:v>
                </c:pt>
                <c:pt idx="530">
                  <c:v>1592.6</c:v>
                </c:pt>
                <c:pt idx="531">
                  <c:v>1544.6</c:v>
                </c:pt>
                <c:pt idx="532">
                  <c:v>1557.3</c:v>
                </c:pt>
                <c:pt idx="533">
                  <c:v>1554.5</c:v>
                </c:pt>
                <c:pt idx="534">
                  <c:v>1545.9</c:v>
                </c:pt>
                <c:pt idx="535">
                  <c:v>1516.8</c:v>
                </c:pt>
                <c:pt idx="536">
                  <c:v>1604.2</c:v>
                </c:pt>
                <c:pt idx="537">
                  <c:v>1604.2</c:v>
                </c:pt>
                <c:pt idx="538">
                  <c:v>1609.2</c:v>
                </c:pt>
                <c:pt idx="539">
                  <c:v>1643.1</c:v>
                </c:pt>
                <c:pt idx="540">
                  <c:v>1601.1</c:v>
                </c:pt>
                <c:pt idx="541">
                  <c:v>1601</c:v>
                </c:pt>
                <c:pt idx="542">
                  <c:v>1590.4</c:v>
                </c:pt>
                <c:pt idx="543">
                  <c:v>1590.4</c:v>
                </c:pt>
                <c:pt idx="544">
                  <c:v>1605.4</c:v>
                </c:pt>
                <c:pt idx="545">
                  <c:v>1576.8</c:v>
                </c:pt>
                <c:pt idx="546">
                  <c:v>1571.2</c:v>
                </c:pt>
                <c:pt idx="547">
                  <c:v>1623.6</c:v>
                </c:pt>
                <c:pt idx="548">
                  <c:v>1553.7</c:v>
                </c:pt>
                <c:pt idx="549">
                  <c:v>1538</c:v>
                </c:pt>
                <c:pt idx="550">
                  <c:v>1532.7</c:v>
                </c:pt>
                <c:pt idx="551">
                  <c:v>1482.4</c:v>
                </c:pt>
                <c:pt idx="552">
                  <c:v>1522.5</c:v>
                </c:pt>
                <c:pt idx="553">
                  <c:v>1532.1</c:v>
                </c:pt>
                <c:pt idx="554">
                  <c:v>1552.8</c:v>
                </c:pt>
                <c:pt idx="555">
                  <c:v>1494.6</c:v>
                </c:pt>
                <c:pt idx="556">
                  <c:v>1555.1</c:v>
                </c:pt>
                <c:pt idx="557">
                  <c:v>1532.7</c:v>
                </c:pt>
                <c:pt idx="558">
                  <c:v>1540.9</c:v>
                </c:pt>
                <c:pt idx="559">
                  <c:v>1521.3</c:v>
                </c:pt>
                <c:pt idx="560">
                  <c:v>1526.6</c:v>
                </c:pt>
                <c:pt idx="561">
                  <c:v>1503.3</c:v>
                </c:pt>
                <c:pt idx="562">
                  <c:v>1512.1</c:v>
                </c:pt>
                <c:pt idx="563">
                  <c:v>1551.7</c:v>
                </c:pt>
                <c:pt idx="564">
                  <c:v>1509.4</c:v>
                </c:pt>
                <c:pt idx="565">
                  <c:v>1527.9</c:v>
                </c:pt>
                <c:pt idx="566">
                  <c:v>1544.1</c:v>
                </c:pt>
                <c:pt idx="567">
                  <c:v>1502.6</c:v>
                </c:pt>
                <c:pt idx="568">
                  <c:v>1562.9</c:v>
                </c:pt>
                <c:pt idx="569">
                  <c:v>1504.33</c:v>
                </c:pt>
                <c:pt idx="570">
                  <c:v>1504.33</c:v>
                </c:pt>
                <c:pt idx="571">
                  <c:v>1536.8</c:v>
                </c:pt>
                <c:pt idx="572">
                  <c:v>1527.8</c:v>
                </c:pt>
                <c:pt idx="573">
                  <c:v>1536.1</c:v>
                </c:pt>
                <c:pt idx="574">
                  <c:v>1520.4</c:v>
                </c:pt>
                <c:pt idx="575">
                  <c:v>1543.6</c:v>
                </c:pt>
                <c:pt idx="576">
                  <c:v>1527.6</c:v>
                </c:pt>
                <c:pt idx="577">
                  <c:v>1609.7</c:v>
                </c:pt>
                <c:pt idx="578">
                  <c:v>1639.8</c:v>
                </c:pt>
                <c:pt idx="579">
                  <c:v>1647.6</c:v>
                </c:pt>
                <c:pt idx="580">
                  <c:v>1595.4</c:v>
                </c:pt>
                <c:pt idx="581">
                  <c:v>1612.5</c:v>
                </c:pt>
                <c:pt idx="582">
                  <c:v>1653.2</c:v>
                </c:pt>
                <c:pt idx="583">
                  <c:v>1603.2</c:v>
                </c:pt>
                <c:pt idx="584">
                  <c:v>1603.2</c:v>
                </c:pt>
                <c:pt idx="585">
                  <c:v>1686.2</c:v>
                </c:pt>
                <c:pt idx="586">
                  <c:v>1608</c:v>
                </c:pt>
                <c:pt idx="587">
                  <c:v>1571</c:v>
                </c:pt>
                <c:pt idx="588">
                  <c:v>1573</c:v>
                </c:pt>
                <c:pt idx="589">
                  <c:v>1595</c:v>
                </c:pt>
                <c:pt idx="590">
                  <c:v>1593.5</c:v>
                </c:pt>
                <c:pt idx="591">
                  <c:v>1579.7</c:v>
                </c:pt>
                <c:pt idx="592">
                  <c:v>1582.4</c:v>
                </c:pt>
                <c:pt idx="593">
                  <c:v>1559.3</c:v>
                </c:pt>
                <c:pt idx="594">
                  <c:v>1559.3</c:v>
                </c:pt>
                <c:pt idx="595">
                  <c:v>1559.3</c:v>
                </c:pt>
                <c:pt idx="596">
                  <c:v>1544.9</c:v>
                </c:pt>
                <c:pt idx="597">
                  <c:v>1626</c:v>
                </c:pt>
                <c:pt idx="598">
                  <c:v>1549.4</c:v>
                </c:pt>
                <c:pt idx="599">
                  <c:v>1588.5</c:v>
                </c:pt>
                <c:pt idx="600">
                  <c:v>1653.3</c:v>
                </c:pt>
                <c:pt idx="602">
                  <c:v>1567.9</c:v>
                </c:pt>
                <c:pt idx="603">
                  <c:v>1589.2</c:v>
                </c:pt>
                <c:pt idx="604">
                  <c:v>1632.9</c:v>
                </c:pt>
                <c:pt idx="605">
                  <c:v>1664.7</c:v>
                </c:pt>
                <c:pt idx="606">
                  <c:v>1634.2</c:v>
                </c:pt>
                <c:pt idx="607">
                  <c:v>1622.2</c:v>
                </c:pt>
                <c:pt idx="608">
                  <c:v>1591.8</c:v>
                </c:pt>
                <c:pt idx="609">
                  <c:v>1614.8</c:v>
                </c:pt>
                <c:pt idx="610">
                  <c:v>1620.6</c:v>
                </c:pt>
                <c:pt idx="611">
                  <c:v>1597.5</c:v>
                </c:pt>
                <c:pt idx="612">
                  <c:v>1574.4</c:v>
                </c:pt>
                <c:pt idx="613">
                  <c:v>1568.7</c:v>
                </c:pt>
                <c:pt idx="614">
                  <c:v>1556</c:v>
                </c:pt>
                <c:pt idx="615">
                  <c:v>1605.5</c:v>
                </c:pt>
                <c:pt idx="616">
                  <c:v>1544</c:v>
                </c:pt>
                <c:pt idx="617">
                  <c:v>1586</c:v>
                </c:pt>
                <c:pt idx="618">
                  <c:v>1576.7</c:v>
                </c:pt>
                <c:pt idx="619">
                  <c:v>1579</c:v>
                </c:pt>
                <c:pt idx="620">
                  <c:v>1579</c:v>
                </c:pt>
                <c:pt idx="621">
                  <c:v>1586.3</c:v>
                </c:pt>
                <c:pt idx="622">
                  <c:v>1602.8</c:v>
                </c:pt>
                <c:pt idx="623">
                  <c:v>1686.9</c:v>
                </c:pt>
                <c:pt idx="624">
                  <c:v>1707.2</c:v>
                </c:pt>
                <c:pt idx="625">
                  <c:v>1688.7</c:v>
                </c:pt>
                <c:pt idx="626">
                  <c:v>1705.5</c:v>
                </c:pt>
                <c:pt idx="627">
                  <c:v>1723.8</c:v>
                </c:pt>
                <c:pt idx="628">
                  <c:v>1710</c:v>
                </c:pt>
                <c:pt idx="629">
                  <c:v>1720.3</c:v>
                </c:pt>
                <c:pt idx="630">
                  <c:v>1706.1</c:v>
                </c:pt>
                <c:pt idx="631">
                  <c:v>1711.1</c:v>
                </c:pt>
                <c:pt idx="632">
                  <c:v>1689.1</c:v>
                </c:pt>
                <c:pt idx="633">
                  <c:v>1650</c:v>
                </c:pt>
                <c:pt idx="634">
                  <c:v>1685.3</c:v>
                </c:pt>
                <c:pt idx="635">
                  <c:v>1658.2</c:v>
                </c:pt>
                <c:pt idx="636">
                  <c:v>1652.3</c:v>
                </c:pt>
                <c:pt idx="637">
                  <c:v>1634</c:v>
                </c:pt>
                <c:pt idx="638">
                  <c:v>1557</c:v>
                </c:pt>
                <c:pt idx="639">
                  <c:v>1582.8</c:v>
                </c:pt>
                <c:pt idx="640">
                  <c:v>1636.1</c:v>
                </c:pt>
                <c:pt idx="641">
                  <c:v>1615.5</c:v>
                </c:pt>
                <c:pt idx="642">
                  <c:v>1609</c:v>
                </c:pt>
                <c:pt idx="643">
                  <c:v>1630.4</c:v>
                </c:pt>
                <c:pt idx="644">
                  <c:v>1630.4</c:v>
                </c:pt>
                <c:pt idx="645">
                  <c:v>1698.7</c:v>
                </c:pt>
                <c:pt idx="646">
                  <c:v>1647.7</c:v>
                </c:pt>
                <c:pt idx="647">
                  <c:v>1715.6</c:v>
                </c:pt>
                <c:pt idx="648">
                  <c:v>1715.6</c:v>
                </c:pt>
                <c:pt idx="649">
                  <c:v>1739</c:v>
                </c:pt>
                <c:pt idx="650">
                  <c:v>1702.6</c:v>
                </c:pt>
                <c:pt idx="651">
                  <c:v>1648.7</c:v>
                </c:pt>
                <c:pt idx="652">
                  <c:v>1698.9</c:v>
                </c:pt>
                <c:pt idx="653">
                  <c:v>1643.5</c:v>
                </c:pt>
                <c:pt idx="654">
                  <c:v>1659.3</c:v>
                </c:pt>
                <c:pt idx="655">
                  <c:v>1681.7</c:v>
                </c:pt>
                <c:pt idx="656">
                  <c:v>1642.3</c:v>
                </c:pt>
                <c:pt idx="657">
                  <c:v>1627</c:v>
                </c:pt>
                <c:pt idx="658">
                  <c:v>1609.2</c:v>
                </c:pt>
                <c:pt idx="659">
                  <c:v>1600.1</c:v>
                </c:pt>
                <c:pt idx="660">
                  <c:v>1626.8</c:v>
                </c:pt>
                <c:pt idx="661">
                  <c:v>1624.8</c:v>
                </c:pt>
                <c:pt idx="662">
                  <c:v>1569.2</c:v>
                </c:pt>
                <c:pt idx="663">
                  <c:v>1540.2</c:v>
                </c:pt>
                <c:pt idx="664">
                  <c:v>1517.6</c:v>
                </c:pt>
                <c:pt idx="665">
                  <c:v>1529.4</c:v>
                </c:pt>
                <c:pt idx="666">
                  <c:v>1496.3</c:v>
                </c:pt>
                <c:pt idx="667">
                  <c:v>1550.5</c:v>
                </c:pt>
                <c:pt idx="668">
                  <c:v>1505.9</c:v>
                </c:pt>
                <c:pt idx="669">
                  <c:v>1505.9</c:v>
                </c:pt>
                <c:pt idx="670">
                  <c:v>1534</c:v>
                </c:pt>
                <c:pt idx="671">
                  <c:v>1534</c:v>
                </c:pt>
                <c:pt idx="672">
                  <c:v>1589.2</c:v>
                </c:pt>
                <c:pt idx="673">
                  <c:v>1513</c:v>
                </c:pt>
                <c:pt idx="674">
                  <c:v>1567</c:v>
                </c:pt>
                <c:pt idx="675">
                  <c:v>1564.1</c:v>
                </c:pt>
                <c:pt idx="676">
                  <c:v>1616.9</c:v>
                </c:pt>
                <c:pt idx="677">
                  <c:v>1566.9</c:v>
                </c:pt>
                <c:pt idx="678">
                  <c:v>1551.1</c:v>
                </c:pt>
                <c:pt idx="679">
                  <c:v>1538.9</c:v>
                </c:pt>
                <c:pt idx="680">
                  <c:v>1534.7</c:v>
                </c:pt>
                <c:pt idx="681">
                  <c:v>1590.3</c:v>
                </c:pt>
                <c:pt idx="682">
                  <c:v>1643</c:v>
                </c:pt>
                <c:pt idx="683">
                  <c:v>1587.3</c:v>
                </c:pt>
                <c:pt idx="684">
                  <c:v>1574.1</c:v>
                </c:pt>
                <c:pt idx="685">
                  <c:v>1529</c:v>
                </c:pt>
                <c:pt idx="686">
                  <c:v>1490.6</c:v>
                </c:pt>
                <c:pt idx="687">
                  <c:v>1556</c:v>
                </c:pt>
                <c:pt idx="688">
                  <c:v>1546.2</c:v>
                </c:pt>
                <c:pt idx="689">
                  <c:v>1566.1</c:v>
                </c:pt>
                <c:pt idx="690">
                  <c:v>1566.1</c:v>
                </c:pt>
                <c:pt idx="691">
                  <c:v>1527.7</c:v>
                </c:pt>
                <c:pt idx="692">
                  <c:v>1569</c:v>
                </c:pt>
                <c:pt idx="693">
                  <c:v>1586.1</c:v>
                </c:pt>
                <c:pt idx="694">
                  <c:v>1626.8</c:v>
                </c:pt>
                <c:pt idx="695">
                  <c:v>1606.6</c:v>
                </c:pt>
                <c:pt idx="696">
                  <c:v>1624.6</c:v>
                </c:pt>
                <c:pt idx="697">
                  <c:v>1578.7</c:v>
                </c:pt>
                <c:pt idx="698">
                  <c:v>1557.5</c:v>
                </c:pt>
                <c:pt idx="699">
                  <c:v>1514.2</c:v>
                </c:pt>
                <c:pt idx="700">
                  <c:v>1524.2</c:v>
                </c:pt>
                <c:pt idx="701">
                  <c:v>1605.2</c:v>
                </c:pt>
                <c:pt idx="702">
                  <c:v>1515.2</c:v>
                </c:pt>
                <c:pt idx="703">
                  <c:v>1516</c:v>
                </c:pt>
                <c:pt idx="704">
                  <c:v>1488.2</c:v>
                </c:pt>
                <c:pt idx="705">
                  <c:v>1498.8</c:v>
                </c:pt>
                <c:pt idx="706">
                  <c:v>1494</c:v>
                </c:pt>
                <c:pt idx="707">
                  <c:v>1470.9</c:v>
                </c:pt>
                <c:pt idx="708">
                  <c:v>1479.2</c:v>
                </c:pt>
                <c:pt idx="709">
                  <c:v>1519.8</c:v>
                </c:pt>
                <c:pt idx="710">
                  <c:v>1492.4</c:v>
                </c:pt>
                <c:pt idx="711">
                  <c:v>1482.5</c:v>
                </c:pt>
                <c:pt idx="712">
                  <c:v>1460.7</c:v>
                </c:pt>
                <c:pt idx="713">
                  <c:v>1463.8</c:v>
                </c:pt>
                <c:pt idx="714">
                  <c:v>1432.9</c:v>
                </c:pt>
                <c:pt idx="715">
                  <c:v>1403.2</c:v>
                </c:pt>
                <c:pt idx="716">
                  <c:v>1386.4</c:v>
                </c:pt>
                <c:pt idx="717">
                  <c:v>1398.3</c:v>
                </c:pt>
                <c:pt idx="718">
                  <c:v>1398.3</c:v>
                </c:pt>
                <c:pt idx="719">
                  <c:v>1420.5</c:v>
                </c:pt>
                <c:pt idx="720">
                  <c:v>1405.2</c:v>
                </c:pt>
                <c:pt idx="721">
                  <c:v>1391.9</c:v>
                </c:pt>
                <c:pt idx="722">
                  <c:v>1378.9</c:v>
                </c:pt>
                <c:pt idx="723">
                  <c:v>1379.4</c:v>
                </c:pt>
                <c:pt idx="724">
                  <c:v>1415.6</c:v>
                </c:pt>
                <c:pt idx="725">
                  <c:v>1388</c:v>
                </c:pt>
                <c:pt idx="726">
                  <c:v>1383.8</c:v>
                </c:pt>
                <c:pt idx="727">
                  <c:v>1399</c:v>
                </c:pt>
                <c:pt idx="728">
                  <c:v>1397</c:v>
                </c:pt>
                <c:pt idx="729">
                  <c:v>1409</c:v>
                </c:pt>
                <c:pt idx="730">
                  <c:v>1415</c:v>
                </c:pt>
                <c:pt idx="731">
                  <c:v>1408</c:v>
                </c:pt>
                <c:pt idx="732">
                  <c:v>1383</c:v>
                </c:pt>
                <c:pt idx="733">
                  <c:v>1449</c:v>
                </c:pt>
                <c:pt idx="734">
                  <c:v>1449</c:v>
                </c:pt>
                <c:pt idx="735">
                  <c:v>1421</c:v>
                </c:pt>
                <c:pt idx="736">
                  <c:v>1428</c:v>
                </c:pt>
                <c:pt idx="737">
                  <c:v>1453</c:v>
                </c:pt>
                <c:pt idx="738">
                  <c:v>1442</c:v>
                </c:pt>
                <c:pt idx="739">
                  <c:v>1449</c:v>
                </c:pt>
                <c:pt idx="740">
                  <c:v>1411</c:v>
                </c:pt>
                <c:pt idx="741">
                  <c:v>1463</c:v>
                </c:pt>
                <c:pt idx="742">
                  <c:v>1463</c:v>
                </c:pt>
                <c:pt idx="743">
                  <c:v>1472</c:v>
                </c:pt>
                <c:pt idx="744">
                  <c:v>1472</c:v>
                </c:pt>
                <c:pt idx="745">
                  <c:v>1412</c:v>
                </c:pt>
                <c:pt idx="746">
                  <c:v>1459</c:v>
                </c:pt>
                <c:pt idx="747">
                  <c:v>1477</c:v>
                </c:pt>
                <c:pt idx="748">
                  <c:v>1413</c:v>
                </c:pt>
                <c:pt idx="749">
                  <c:v>1400</c:v>
                </c:pt>
                <c:pt idx="750">
                  <c:v>1417</c:v>
                </c:pt>
                <c:pt idx="751">
                  <c:v>1345</c:v>
                </c:pt>
                <c:pt idx="752">
                  <c:v>1366</c:v>
                </c:pt>
                <c:pt idx="753">
                  <c:v>1347</c:v>
                </c:pt>
                <c:pt idx="754">
                  <c:v>1297</c:v>
                </c:pt>
                <c:pt idx="755">
                  <c:v>1283</c:v>
                </c:pt>
                <c:pt idx="756">
                  <c:v>1305</c:v>
                </c:pt>
                <c:pt idx="757">
                  <c:v>1293</c:v>
                </c:pt>
                <c:pt idx="758">
                  <c:v>1325</c:v>
                </c:pt>
                <c:pt idx="759">
                  <c:v>1334</c:v>
                </c:pt>
                <c:pt idx="760">
                  <c:v>1273</c:v>
                </c:pt>
              </c:numCache>
            </c:numRef>
          </c:val>
          <c:smooth val="0"/>
          <c:extLst>
            <c:ext xmlns:c16="http://schemas.microsoft.com/office/drawing/2014/chart" uri="{C3380CC4-5D6E-409C-BE32-E72D297353CC}">
              <c16:uniqueId val="{00000002-E5F5-4284-A069-2F6A67C5EF15}"/>
            </c:ext>
          </c:extLst>
        </c:ser>
        <c:dLbls>
          <c:showLegendKey val="0"/>
          <c:showVal val="0"/>
          <c:showCatName val="0"/>
          <c:showSerName val="0"/>
          <c:showPercent val="0"/>
          <c:showBubbleSize val="0"/>
        </c:dLbls>
        <c:smooth val="0"/>
        <c:axId val="635186704"/>
        <c:axId val="635185744"/>
      </c:lineChart>
      <c:dateAx>
        <c:axId val="635186704"/>
        <c:scaling>
          <c:orientation val="minMax"/>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5744"/>
        <c:crosses val="autoZero"/>
        <c:auto val="1"/>
        <c:lblOffset val="100"/>
        <c:baseTimeUnit val="days"/>
      </c:dateAx>
      <c:valAx>
        <c:axId val="635185744"/>
        <c:scaling>
          <c:orientation val="minMax"/>
          <c:max val="2400"/>
          <c:min val="1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6704"/>
        <c:crosses val="autoZero"/>
        <c:crossBetween val="between"/>
        <c:min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2"/>
          <c:order val="0"/>
          <c:tx>
            <c:strRef>
              <c:f>'Figuur prijzen'!$B$3</c:f>
              <c:strCache>
                <c:ptCount val="1"/>
                <c:pt idx="0">
                  <c:v>Benzine NL</c:v>
                </c:pt>
              </c:strCache>
            </c:strRef>
          </c:tx>
          <c:spPr>
            <a:ln w="28575" cap="rnd">
              <a:solidFill>
                <a:srgbClr val="888888"/>
              </a:solidFill>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prijzen'!$B$4:$B$764</c:f>
              <c:numCache>
                <c:formatCode>0.0</c:formatCode>
                <c:ptCount val="761"/>
                <c:pt idx="0">
                  <c:v>1876</c:v>
                </c:pt>
                <c:pt idx="1">
                  <c:v>1916</c:v>
                </c:pt>
                <c:pt idx="2">
                  <c:v>1916</c:v>
                </c:pt>
                <c:pt idx="3">
                  <c:v>1953</c:v>
                </c:pt>
                <c:pt idx="4">
                  <c:v>1968</c:v>
                </c:pt>
                <c:pt idx="5">
                  <c:v>1975</c:v>
                </c:pt>
                <c:pt idx="6">
                  <c:v>1972</c:v>
                </c:pt>
                <c:pt idx="7">
                  <c:v>1962</c:v>
                </c:pt>
                <c:pt idx="8">
                  <c:v>1969</c:v>
                </c:pt>
                <c:pt idx="9">
                  <c:v>1979</c:v>
                </c:pt>
                <c:pt idx="10">
                  <c:v>1954</c:v>
                </c:pt>
                <c:pt idx="11">
                  <c:v>1953</c:v>
                </c:pt>
                <c:pt idx="12">
                  <c:v>1942</c:v>
                </c:pt>
                <c:pt idx="13">
                  <c:v>1950</c:v>
                </c:pt>
                <c:pt idx="14">
                  <c:v>1953</c:v>
                </c:pt>
                <c:pt idx="15">
                  <c:v>1950</c:v>
                </c:pt>
                <c:pt idx="16">
                  <c:v>1958</c:v>
                </c:pt>
                <c:pt idx="17">
                  <c:v>1985</c:v>
                </c:pt>
                <c:pt idx="18">
                  <c:v>1963</c:v>
                </c:pt>
                <c:pt idx="19">
                  <c:v>1929</c:v>
                </c:pt>
                <c:pt idx="20">
                  <c:v>1915</c:v>
                </c:pt>
                <c:pt idx="21">
                  <c:v>1926</c:v>
                </c:pt>
                <c:pt idx="22">
                  <c:v>1912</c:v>
                </c:pt>
                <c:pt idx="23">
                  <c:v>1911</c:v>
                </c:pt>
                <c:pt idx="24">
                  <c:v>1886</c:v>
                </c:pt>
                <c:pt idx="25">
                  <c:v>1861</c:v>
                </c:pt>
                <c:pt idx="26">
                  <c:v>1875</c:v>
                </c:pt>
                <c:pt idx="27">
                  <c:v>1872</c:v>
                </c:pt>
                <c:pt idx="28">
                  <c:v>1893</c:v>
                </c:pt>
                <c:pt idx="29">
                  <c:v>1916</c:v>
                </c:pt>
                <c:pt idx="30">
                  <c:v>1930</c:v>
                </c:pt>
                <c:pt idx="31">
                  <c:v>1956</c:v>
                </c:pt>
                <c:pt idx="32">
                  <c:v>1968</c:v>
                </c:pt>
                <c:pt idx="33">
                  <c:v>1981</c:v>
                </c:pt>
                <c:pt idx="34">
                  <c:v>1986</c:v>
                </c:pt>
                <c:pt idx="35">
                  <c:v>1998</c:v>
                </c:pt>
                <c:pt idx="36">
                  <c:v>2003</c:v>
                </c:pt>
                <c:pt idx="37">
                  <c:v>2020</c:v>
                </c:pt>
                <c:pt idx="38">
                  <c:v>2013</c:v>
                </c:pt>
                <c:pt idx="39">
                  <c:v>2004</c:v>
                </c:pt>
                <c:pt idx="40">
                  <c:v>1990</c:v>
                </c:pt>
                <c:pt idx="41">
                  <c:v>1981</c:v>
                </c:pt>
                <c:pt idx="42">
                  <c:v>1994</c:v>
                </c:pt>
                <c:pt idx="43">
                  <c:v>2000</c:v>
                </c:pt>
                <c:pt idx="44">
                  <c:v>2018</c:v>
                </c:pt>
                <c:pt idx="45">
                  <c:v>2046</c:v>
                </c:pt>
                <c:pt idx="46">
                  <c:v>2068</c:v>
                </c:pt>
                <c:pt idx="47">
                  <c:v>2081</c:v>
                </c:pt>
                <c:pt idx="48">
                  <c:v>2088</c:v>
                </c:pt>
                <c:pt idx="49">
                  <c:v>2094</c:v>
                </c:pt>
                <c:pt idx="50">
                  <c:v>2084</c:v>
                </c:pt>
                <c:pt idx="51">
                  <c:v>2053</c:v>
                </c:pt>
                <c:pt idx="52">
                  <c:v>2031</c:v>
                </c:pt>
                <c:pt idx="53">
                  <c:v>2005</c:v>
                </c:pt>
                <c:pt idx="54">
                  <c:v>1988</c:v>
                </c:pt>
                <c:pt idx="55">
                  <c:v>1992</c:v>
                </c:pt>
                <c:pt idx="56">
                  <c:v>1980</c:v>
                </c:pt>
                <c:pt idx="57">
                  <c:v>1989</c:v>
                </c:pt>
                <c:pt idx="58">
                  <c:v>1970</c:v>
                </c:pt>
                <c:pt idx="59">
                  <c:v>1946</c:v>
                </c:pt>
                <c:pt idx="60">
                  <c:v>1935</c:v>
                </c:pt>
                <c:pt idx="61">
                  <c:v>1919</c:v>
                </c:pt>
                <c:pt idx="62">
                  <c:v>1911</c:v>
                </c:pt>
                <c:pt idx="63">
                  <c:v>1904</c:v>
                </c:pt>
                <c:pt idx="64">
                  <c:v>1895</c:v>
                </c:pt>
                <c:pt idx="65">
                  <c:v>1888</c:v>
                </c:pt>
                <c:pt idx="66">
                  <c:v>1887</c:v>
                </c:pt>
                <c:pt idx="67">
                  <c:v>1909</c:v>
                </c:pt>
                <c:pt idx="68">
                  <c:v>1935</c:v>
                </c:pt>
                <c:pt idx="69">
                  <c:v>1951</c:v>
                </c:pt>
                <c:pt idx="70">
                  <c:v>1969</c:v>
                </c:pt>
                <c:pt idx="71">
                  <c:v>1997</c:v>
                </c:pt>
                <c:pt idx="72">
                  <c:v>2009</c:v>
                </c:pt>
                <c:pt idx="73">
                  <c:v>2009</c:v>
                </c:pt>
                <c:pt idx="74">
                  <c:v>2028</c:v>
                </c:pt>
                <c:pt idx="75">
                  <c:v>2031</c:v>
                </c:pt>
                <c:pt idx="76">
                  <c:v>2058</c:v>
                </c:pt>
                <c:pt idx="77">
                  <c:v>2104</c:v>
                </c:pt>
                <c:pt idx="78">
                  <c:v>2129</c:v>
                </c:pt>
                <c:pt idx="79">
                  <c:v>2139</c:v>
                </c:pt>
                <c:pt idx="80">
                  <c:v>2105</c:v>
                </c:pt>
                <c:pt idx="81">
                  <c:v>2107</c:v>
                </c:pt>
                <c:pt idx="82">
                  <c:v>2083</c:v>
                </c:pt>
                <c:pt idx="83">
                  <c:v>2080</c:v>
                </c:pt>
                <c:pt idx="84">
                  <c:v>2080</c:v>
                </c:pt>
                <c:pt idx="85">
                  <c:v>2070</c:v>
                </c:pt>
                <c:pt idx="86">
                  <c:v>2052</c:v>
                </c:pt>
                <c:pt idx="87">
                  <c:v>1998</c:v>
                </c:pt>
                <c:pt idx="88">
                  <c:v>1984</c:v>
                </c:pt>
                <c:pt idx="89">
                  <c:v>1971</c:v>
                </c:pt>
                <c:pt idx="90">
                  <c:v>1976</c:v>
                </c:pt>
                <c:pt idx="91">
                  <c:v>1828</c:v>
                </c:pt>
                <c:pt idx="92">
                  <c:v>1829</c:v>
                </c:pt>
                <c:pt idx="93">
                  <c:v>1829</c:v>
                </c:pt>
                <c:pt idx="94">
                  <c:v>1810</c:v>
                </c:pt>
                <c:pt idx="95">
                  <c:v>1819</c:v>
                </c:pt>
                <c:pt idx="96">
                  <c:v>1807</c:v>
                </c:pt>
                <c:pt idx="97">
                  <c:v>1802</c:v>
                </c:pt>
                <c:pt idx="98">
                  <c:v>1791</c:v>
                </c:pt>
                <c:pt idx="99">
                  <c:v>1821</c:v>
                </c:pt>
                <c:pt idx="100">
                  <c:v>1834</c:v>
                </c:pt>
                <c:pt idx="101">
                  <c:v>1878</c:v>
                </c:pt>
                <c:pt idx="102">
                  <c:v>1881</c:v>
                </c:pt>
                <c:pt idx="103">
                  <c:v>1842</c:v>
                </c:pt>
                <c:pt idx="104">
                  <c:v>1800</c:v>
                </c:pt>
                <c:pt idx="105">
                  <c:v>1780</c:v>
                </c:pt>
                <c:pt idx="106">
                  <c:v>1831</c:v>
                </c:pt>
                <c:pt idx="107">
                  <c:v>1830</c:v>
                </c:pt>
                <c:pt idx="108">
                  <c:v>1802</c:v>
                </c:pt>
                <c:pt idx="109">
                  <c:v>1816</c:v>
                </c:pt>
                <c:pt idx="110">
                  <c:v>1817</c:v>
                </c:pt>
                <c:pt idx="111">
                  <c:v>1835</c:v>
                </c:pt>
                <c:pt idx="112">
                  <c:v>1864</c:v>
                </c:pt>
                <c:pt idx="113">
                  <c:v>1839</c:v>
                </c:pt>
                <c:pt idx="114">
                  <c:v>1813</c:v>
                </c:pt>
                <c:pt idx="115">
                  <c:v>1803</c:v>
                </c:pt>
                <c:pt idx="116">
                  <c:v>1795</c:v>
                </c:pt>
                <c:pt idx="117">
                  <c:v>1757</c:v>
                </c:pt>
                <c:pt idx="118">
                  <c:v>1742</c:v>
                </c:pt>
                <c:pt idx="119">
                  <c:v>1730</c:v>
                </c:pt>
                <c:pt idx="120">
                  <c:v>1799</c:v>
                </c:pt>
                <c:pt idx="121">
                  <c:v>1808</c:v>
                </c:pt>
                <c:pt idx="122">
                  <c:v>1849.72</c:v>
                </c:pt>
                <c:pt idx="123">
                  <c:v>1944</c:v>
                </c:pt>
                <c:pt idx="124">
                  <c:v>2029</c:v>
                </c:pt>
                <c:pt idx="125">
                  <c:v>2012</c:v>
                </c:pt>
                <c:pt idx="126">
                  <c:v>2024</c:v>
                </c:pt>
                <c:pt idx="127">
                  <c:v>2032</c:v>
                </c:pt>
                <c:pt idx="128">
                  <c:v>1972</c:v>
                </c:pt>
                <c:pt idx="129">
                  <c:v>1938</c:v>
                </c:pt>
                <c:pt idx="130">
                  <c:v>1928</c:v>
                </c:pt>
                <c:pt idx="131">
                  <c:v>1945</c:v>
                </c:pt>
                <c:pt idx="132">
                  <c:v>1988</c:v>
                </c:pt>
                <c:pt idx="133">
                  <c:v>2011</c:v>
                </c:pt>
                <c:pt idx="134">
                  <c:v>2048</c:v>
                </c:pt>
                <c:pt idx="135">
                  <c:v>2038</c:v>
                </c:pt>
                <c:pt idx="136">
                  <c:v>2061</c:v>
                </c:pt>
                <c:pt idx="137">
                  <c:v>2085</c:v>
                </c:pt>
                <c:pt idx="138">
                  <c:v>2131</c:v>
                </c:pt>
                <c:pt idx="139">
                  <c:v>2143</c:v>
                </c:pt>
                <c:pt idx="140">
                  <c:v>2190</c:v>
                </c:pt>
                <c:pt idx="141">
                  <c:v>2251</c:v>
                </c:pt>
                <c:pt idx="142">
                  <c:v>2306</c:v>
                </c:pt>
                <c:pt idx="143">
                  <c:v>2336</c:v>
                </c:pt>
                <c:pt idx="144">
                  <c:v>2356</c:v>
                </c:pt>
                <c:pt idx="145">
                  <c:v>2369</c:v>
                </c:pt>
                <c:pt idx="146">
                  <c:v>2368</c:v>
                </c:pt>
                <c:pt idx="147">
                  <c:v>2250</c:v>
                </c:pt>
                <c:pt idx="148">
                  <c:v>2225</c:v>
                </c:pt>
                <c:pt idx="149">
                  <c:v>2179</c:v>
                </c:pt>
                <c:pt idx="150">
                  <c:v>2153</c:v>
                </c:pt>
                <c:pt idx="151">
                  <c:v>2112</c:v>
                </c:pt>
                <c:pt idx="152">
                  <c:v>2088</c:v>
                </c:pt>
                <c:pt idx="153">
                  <c:v>2085</c:v>
                </c:pt>
                <c:pt idx="154">
                  <c:v>2112</c:v>
                </c:pt>
                <c:pt idx="155">
                  <c:v>2331</c:v>
                </c:pt>
                <c:pt idx="156">
                  <c:v>2288</c:v>
                </c:pt>
                <c:pt idx="157">
                  <c:v>2336</c:v>
                </c:pt>
                <c:pt idx="158">
                  <c:v>2236</c:v>
                </c:pt>
                <c:pt idx="159">
                  <c:v>2099</c:v>
                </c:pt>
                <c:pt idx="160">
                  <c:v>2055</c:v>
                </c:pt>
                <c:pt idx="161">
                  <c:v>2048</c:v>
                </c:pt>
                <c:pt idx="162">
                  <c:v>2028</c:v>
                </c:pt>
                <c:pt idx="163">
                  <c:v>2010</c:v>
                </c:pt>
                <c:pt idx="164">
                  <c:v>2002</c:v>
                </c:pt>
                <c:pt idx="165">
                  <c:v>1985</c:v>
                </c:pt>
                <c:pt idx="166">
                  <c:v>1979</c:v>
                </c:pt>
                <c:pt idx="167">
                  <c:v>1976</c:v>
                </c:pt>
                <c:pt idx="168">
                  <c:v>1963</c:v>
                </c:pt>
                <c:pt idx="169">
                  <c:v>1975</c:v>
                </c:pt>
                <c:pt idx="170">
                  <c:v>1979</c:v>
                </c:pt>
                <c:pt idx="171">
                  <c:v>2007</c:v>
                </c:pt>
                <c:pt idx="172">
                  <c:v>2019</c:v>
                </c:pt>
                <c:pt idx="173">
                  <c:v>2011</c:v>
                </c:pt>
                <c:pt idx="174">
                  <c:v>1992</c:v>
                </c:pt>
                <c:pt idx="175">
                  <c:v>1978</c:v>
                </c:pt>
                <c:pt idx="176">
                  <c:v>1966</c:v>
                </c:pt>
                <c:pt idx="177">
                  <c:v>1959</c:v>
                </c:pt>
                <c:pt idx="178">
                  <c:v>1935</c:v>
                </c:pt>
                <c:pt idx="179">
                  <c:v>1862</c:v>
                </c:pt>
                <c:pt idx="180">
                  <c:v>1856</c:v>
                </c:pt>
                <c:pt idx="181">
                  <c:v>1859</c:v>
                </c:pt>
                <c:pt idx="182">
                  <c:v>1850</c:v>
                </c:pt>
                <c:pt idx="183">
                  <c:v>1845</c:v>
                </c:pt>
                <c:pt idx="184">
                  <c:v>1840</c:v>
                </c:pt>
                <c:pt idx="185">
                  <c:v>1830</c:v>
                </c:pt>
                <c:pt idx="186">
                  <c:v>1841</c:v>
                </c:pt>
                <c:pt idx="187">
                  <c:v>1843</c:v>
                </c:pt>
                <c:pt idx="188">
                  <c:v>1844</c:v>
                </c:pt>
                <c:pt idx="189">
                  <c:v>1829</c:v>
                </c:pt>
                <c:pt idx="190">
                  <c:v>1840</c:v>
                </c:pt>
                <c:pt idx="191">
                  <c:v>1836</c:v>
                </c:pt>
                <c:pt idx="192">
                  <c:v>1828</c:v>
                </c:pt>
                <c:pt idx="193">
                  <c:v>1815</c:v>
                </c:pt>
                <c:pt idx="194">
                  <c:v>1800</c:v>
                </c:pt>
                <c:pt idx="195">
                  <c:v>1785</c:v>
                </c:pt>
                <c:pt idx="196">
                  <c:v>1786</c:v>
                </c:pt>
                <c:pt idx="197">
                  <c:v>1767</c:v>
                </c:pt>
                <c:pt idx="198">
                  <c:v>1769</c:v>
                </c:pt>
                <c:pt idx="199">
                  <c:v>1781</c:v>
                </c:pt>
                <c:pt idx="200">
                  <c:v>1779</c:v>
                </c:pt>
                <c:pt idx="201">
                  <c:v>1771</c:v>
                </c:pt>
                <c:pt idx="202">
                  <c:v>1763</c:v>
                </c:pt>
                <c:pt idx="203">
                  <c:v>1752</c:v>
                </c:pt>
                <c:pt idx="204">
                  <c:v>1735</c:v>
                </c:pt>
                <c:pt idx="205">
                  <c:v>1727</c:v>
                </c:pt>
                <c:pt idx="206">
                  <c:v>1737</c:v>
                </c:pt>
                <c:pt idx="207">
                  <c:v>1747</c:v>
                </c:pt>
                <c:pt idx="208">
                  <c:v>1721</c:v>
                </c:pt>
                <c:pt idx="209">
                  <c:v>1709</c:v>
                </c:pt>
                <c:pt idx="210">
                  <c:v>1697</c:v>
                </c:pt>
                <c:pt idx="211">
                  <c:v>1674</c:v>
                </c:pt>
                <c:pt idx="212">
                  <c:v>1667</c:v>
                </c:pt>
                <c:pt idx="213">
                  <c:v>1635</c:v>
                </c:pt>
                <c:pt idx="214">
                  <c:v>1627</c:v>
                </c:pt>
                <c:pt idx="215">
                  <c:v>1632</c:v>
                </c:pt>
                <c:pt idx="216">
                  <c:v>1612</c:v>
                </c:pt>
                <c:pt idx="217">
                  <c:v>1561</c:v>
                </c:pt>
                <c:pt idx="218">
                  <c:v>1554</c:v>
                </c:pt>
                <c:pt idx="219">
                  <c:v>1544</c:v>
                </c:pt>
                <c:pt idx="220">
                  <c:v>1546</c:v>
                </c:pt>
                <c:pt idx="221">
                  <c:v>1528</c:v>
                </c:pt>
                <c:pt idx="222">
                  <c:v>1529</c:v>
                </c:pt>
                <c:pt idx="223">
                  <c:v>1512</c:v>
                </c:pt>
                <c:pt idx="224">
                  <c:v>1520</c:v>
                </c:pt>
                <c:pt idx="225">
                  <c:v>1547</c:v>
                </c:pt>
                <c:pt idx="226">
                  <c:v>1565</c:v>
                </c:pt>
                <c:pt idx="227">
                  <c:v>1574</c:v>
                </c:pt>
                <c:pt idx="228">
                  <c:v>1566</c:v>
                </c:pt>
                <c:pt idx="229">
                  <c:v>1561</c:v>
                </c:pt>
                <c:pt idx="230">
                  <c:v>1568</c:v>
                </c:pt>
                <c:pt idx="231">
                  <c:v>1558</c:v>
                </c:pt>
                <c:pt idx="232">
                  <c:v>1572</c:v>
                </c:pt>
                <c:pt idx="233">
                  <c:v>1577</c:v>
                </c:pt>
                <c:pt idx="234">
                  <c:v>1569</c:v>
                </c:pt>
                <c:pt idx="235">
                  <c:v>1572</c:v>
                </c:pt>
                <c:pt idx="236">
                  <c:v>1558</c:v>
                </c:pt>
                <c:pt idx="237">
                  <c:v>1550</c:v>
                </c:pt>
                <c:pt idx="238">
                  <c:v>1561</c:v>
                </c:pt>
                <c:pt idx="239">
                  <c:v>1557</c:v>
                </c:pt>
                <c:pt idx="240">
                  <c:v>1569</c:v>
                </c:pt>
                <c:pt idx="241">
                  <c:v>1565</c:v>
                </c:pt>
                <c:pt idx="242">
                  <c:v>1565</c:v>
                </c:pt>
                <c:pt idx="243">
                  <c:v>1560</c:v>
                </c:pt>
                <c:pt idx="244">
                  <c:v>1535</c:v>
                </c:pt>
                <c:pt idx="245">
                  <c:v>1518</c:v>
                </c:pt>
                <c:pt idx="246">
                  <c:v>1510</c:v>
                </c:pt>
                <c:pt idx="247">
                  <c:v>1507</c:v>
                </c:pt>
                <c:pt idx="248">
                  <c:v>1483</c:v>
                </c:pt>
                <c:pt idx="249">
                  <c:v>1466</c:v>
                </c:pt>
                <c:pt idx="250">
                  <c:v>1461</c:v>
                </c:pt>
                <c:pt idx="251">
                  <c:v>1458</c:v>
                </c:pt>
                <c:pt idx="252">
                  <c:v>1469</c:v>
                </c:pt>
                <c:pt idx="253">
                  <c:v>1477</c:v>
                </c:pt>
                <c:pt idx="254">
                  <c:v>1502</c:v>
                </c:pt>
                <c:pt idx="255">
                  <c:v>1548</c:v>
                </c:pt>
                <c:pt idx="256">
                  <c:v>1551</c:v>
                </c:pt>
                <c:pt idx="257">
                  <c:v>1622</c:v>
                </c:pt>
                <c:pt idx="258">
                  <c:v>1651</c:v>
                </c:pt>
                <c:pt idx="259">
                  <c:v>1682</c:v>
                </c:pt>
                <c:pt idx="260">
                  <c:v>1660</c:v>
                </c:pt>
                <c:pt idx="261">
                  <c:v>1662</c:v>
                </c:pt>
                <c:pt idx="262">
                  <c:v>1669</c:v>
                </c:pt>
                <c:pt idx="263">
                  <c:v>1684</c:v>
                </c:pt>
                <c:pt idx="264">
                  <c:v>1697</c:v>
                </c:pt>
                <c:pt idx="265">
                  <c:v>1714</c:v>
                </c:pt>
                <c:pt idx="266">
                  <c:v>1716</c:v>
                </c:pt>
                <c:pt idx="267">
                  <c:v>1667</c:v>
                </c:pt>
                <c:pt idx="268">
                  <c:v>1655</c:v>
                </c:pt>
                <c:pt idx="269">
                  <c:v>1663</c:v>
                </c:pt>
                <c:pt idx="270">
                  <c:v>1663</c:v>
                </c:pt>
                <c:pt idx="271">
                  <c:v>1652</c:v>
                </c:pt>
                <c:pt idx="272">
                  <c:v>1668</c:v>
                </c:pt>
                <c:pt idx="273">
                  <c:v>1651</c:v>
                </c:pt>
                <c:pt idx="274">
                  <c:v>1645</c:v>
                </c:pt>
                <c:pt idx="275">
                  <c:v>1635</c:v>
                </c:pt>
                <c:pt idx="276">
                  <c:v>1637</c:v>
                </c:pt>
                <c:pt idx="277">
                  <c:v>1658</c:v>
                </c:pt>
                <c:pt idx="278">
                  <c:v>1655</c:v>
                </c:pt>
                <c:pt idx="279">
                  <c:v>1676</c:v>
                </c:pt>
                <c:pt idx="280">
                  <c:v>1638</c:v>
                </c:pt>
                <c:pt idx="281">
                  <c:v>1634</c:v>
                </c:pt>
                <c:pt idx="282">
                  <c:v>1634</c:v>
                </c:pt>
                <c:pt idx="283">
                  <c:v>1642</c:v>
                </c:pt>
                <c:pt idx="284">
                  <c:v>1643</c:v>
                </c:pt>
                <c:pt idx="285">
                  <c:v>1649</c:v>
                </c:pt>
                <c:pt idx="286">
                  <c:v>1681</c:v>
                </c:pt>
                <c:pt idx="287">
                  <c:v>1671</c:v>
                </c:pt>
                <c:pt idx="288">
                  <c:v>1681</c:v>
                </c:pt>
                <c:pt idx="289">
                  <c:v>1690</c:v>
                </c:pt>
                <c:pt idx="290">
                  <c:v>1659</c:v>
                </c:pt>
                <c:pt idx="291">
                  <c:v>1658</c:v>
                </c:pt>
                <c:pt idx="292">
                  <c:v>1634</c:v>
                </c:pt>
                <c:pt idx="293">
                  <c:v>1651</c:v>
                </c:pt>
                <c:pt idx="294">
                  <c:v>1677</c:v>
                </c:pt>
                <c:pt idx="295">
                  <c:v>1717</c:v>
                </c:pt>
                <c:pt idx="296">
                  <c:v>1733</c:v>
                </c:pt>
                <c:pt idx="297">
                  <c:v>1736</c:v>
                </c:pt>
                <c:pt idx="298">
                  <c:v>1709</c:v>
                </c:pt>
                <c:pt idx="299">
                  <c:v>1722</c:v>
                </c:pt>
                <c:pt idx="300">
                  <c:v>1727</c:v>
                </c:pt>
                <c:pt idx="301">
                  <c:v>1714</c:v>
                </c:pt>
                <c:pt idx="302">
                  <c:v>1688</c:v>
                </c:pt>
                <c:pt idx="303">
                  <c:v>1665</c:v>
                </c:pt>
                <c:pt idx="304">
                  <c:v>1633</c:v>
                </c:pt>
                <c:pt idx="305">
                  <c:v>1622</c:v>
                </c:pt>
                <c:pt idx="306">
                  <c:v>1609</c:v>
                </c:pt>
                <c:pt idx="307">
                  <c:v>1598</c:v>
                </c:pt>
                <c:pt idx="308">
                  <c:v>1609</c:v>
                </c:pt>
                <c:pt idx="309">
                  <c:v>1589</c:v>
                </c:pt>
                <c:pt idx="310">
                  <c:v>1562</c:v>
                </c:pt>
                <c:pt idx="311">
                  <c:v>1555</c:v>
                </c:pt>
                <c:pt idx="312">
                  <c:v>1566</c:v>
                </c:pt>
                <c:pt idx="313">
                  <c:v>1562</c:v>
                </c:pt>
                <c:pt idx="314">
                  <c:v>1556</c:v>
                </c:pt>
                <c:pt idx="315">
                  <c:v>1519</c:v>
                </c:pt>
                <c:pt idx="316">
                  <c:v>1516</c:v>
                </c:pt>
                <c:pt idx="317">
                  <c:v>1522</c:v>
                </c:pt>
                <c:pt idx="318">
                  <c:v>1538</c:v>
                </c:pt>
                <c:pt idx="319">
                  <c:v>1559</c:v>
                </c:pt>
                <c:pt idx="320">
                  <c:v>1575</c:v>
                </c:pt>
                <c:pt idx="321">
                  <c:v>1592</c:v>
                </c:pt>
                <c:pt idx="322">
                  <c:v>1625</c:v>
                </c:pt>
                <c:pt idx="323">
                  <c:v>1642</c:v>
                </c:pt>
                <c:pt idx="324">
                  <c:v>1642</c:v>
                </c:pt>
                <c:pt idx="325">
                  <c:v>1667</c:v>
                </c:pt>
                <c:pt idx="326">
                  <c:v>1691</c:v>
                </c:pt>
                <c:pt idx="327">
                  <c:v>1686</c:v>
                </c:pt>
                <c:pt idx="328">
                  <c:v>1677</c:v>
                </c:pt>
                <c:pt idx="329">
                  <c:v>1681</c:v>
                </c:pt>
                <c:pt idx="330">
                  <c:v>1681</c:v>
                </c:pt>
                <c:pt idx="331">
                  <c:v>1687</c:v>
                </c:pt>
                <c:pt idx="332">
                  <c:v>1688</c:v>
                </c:pt>
                <c:pt idx="333">
                  <c:v>1682</c:v>
                </c:pt>
                <c:pt idx="334">
                  <c:v>1679</c:v>
                </c:pt>
                <c:pt idx="335">
                  <c:v>1688</c:v>
                </c:pt>
                <c:pt idx="336">
                  <c:v>1676</c:v>
                </c:pt>
                <c:pt idx="337">
                  <c:v>1649</c:v>
                </c:pt>
                <c:pt idx="338">
                  <c:v>1658</c:v>
                </c:pt>
                <c:pt idx="339">
                  <c:v>1666</c:v>
                </c:pt>
                <c:pt idx="340">
                  <c:v>1667</c:v>
                </c:pt>
                <c:pt idx="341">
                  <c:v>1650</c:v>
                </c:pt>
                <c:pt idx="342">
                  <c:v>1658</c:v>
                </c:pt>
                <c:pt idx="343">
                  <c:v>1664</c:v>
                </c:pt>
                <c:pt idx="344">
                  <c:v>1680</c:v>
                </c:pt>
                <c:pt idx="345">
                  <c:v>1689</c:v>
                </c:pt>
                <c:pt idx="346">
                  <c:v>1688</c:v>
                </c:pt>
                <c:pt idx="347">
                  <c:v>1665</c:v>
                </c:pt>
                <c:pt idx="348">
                  <c:v>1639</c:v>
                </c:pt>
                <c:pt idx="349">
                  <c:v>1639</c:v>
                </c:pt>
                <c:pt idx="350">
                  <c:v>1620</c:v>
                </c:pt>
                <c:pt idx="351">
                  <c:v>1616</c:v>
                </c:pt>
                <c:pt idx="352">
                  <c:v>1596</c:v>
                </c:pt>
                <c:pt idx="353">
                  <c:v>1550</c:v>
                </c:pt>
                <c:pt idx="354">
                  <c:v>1531</c:v>
                </c:pt>
                <c:pt idx="355">
                  <c:v>1534</c:v>
                </c:pt>
                <c:pt idx="356">
                  <c:v>1555</c:v>
                </c:pt>
                <c:pt idx="357">
                  <c:v>1554</c:v>
                </c:pt>
                <c:pt idx="358">
                  <c:v>1548</c:v>
                </c:pt>
                <c:pt idx="359">
                  <c:v>1572.16</c:v>
                </c:pt>
                <c:pt idx="360">
                  <c:v>1594.44</c:v>
                </c:pt>
                <c:pt idx="361">
                  <c:v>1602</c:v>
                </c:pt>
                <c:pt idx="362">
                  <c:v>1590</c:v>
                </c:pt>
                <c:pt idx="363">
                  <c:v>1600</c:v>
                </c:pt>
                <c:pt idx="364">
                  <c:v>1581</c:v>
                </c:pt>
                <c:pt idx="365">
                  <c:v>1576</c:v>
                </c:pt>
                <c:pt idx="366">
                  <c:v>1564.5</c:v>
                </c:pt>
                <c:pt idx="367">
                  <c:v>1555</c:v>
                </c:pt>
                <c:pt idx="368">
                  <c:v>1566</c:v>
                </c:pt>
                <c:pt idx="369">
                  <c:v>1577</c:v>
                </c:pt>
                <c:pt idx="370">
                  <c:v>1591</c:v>
                </c:pt>
                <c:pt idx="371">
                  <c:v>1605</c:v>
                </c:pt>
                <c:pt idx="372">
                  <c:v>1581</c:v>
                </c:pt>
                <c:pt idx="373">
                  <c:v>1551</c:v>
                </c:pt>
                <c:pt idx="374">
                  <c:v>1533</c:v>
                </c:pt>
                <c:pt idx="375">
                  <c:v>1525</c:v>
                </c:pt>
                <c:pt idx="376">
                  <c:v>1532</c:v>
                </c:pt>
                <c:pt idx="377">
                  <c:v>1541</c:v>
                </c:pt>
                <c:pt idx="378">
                  <c:v>1554</c:v>
                </c:pt>
                <c:pt idx="379">
                  <c:v>1562</c:v>
                </c:pt>
                <c:pt idx="380">
                  <c:v>1580</c:v>
                </c:pt>
                <c:pt idx="381">
                  <c:v>1565</c:v>
                </c:pt>
                <c:pt idx="382">
                  <c:v>1538</c:v>
                </c:pt>
                <c:pt idx="383">
                  <c:v>1522</c:v>
                </c:pt>
                <c:pt idx="384">
                  <c:v>1534</c:v>
                </c:pt>
                <c:pt idx="385">
                  <c:v>1530</c:v>
                </c:pt>
                <c:pt idx="386">
                  <c:v>1522</c:v>
                </c:pt>
                <c:pt idx="387">
                  <c:v>1522</c:v>
                </c:pt>
                <c:pt idx="388">
                  <c:v>1506</c:v>
                </c:pt>
                <c:pt idx="389">
                  <c:v>1512</c:v>
                </c:pt>
                <c:pt idx="390">
                  <c:v>1505</c:v>
                </c:pt>
                <c:pt idx="391">
                  <c:v>1503</c:v>
                </c:pt>
                <c:pt idx="392">
                  <c:v>1521</c:v>
                </c:pt>
                <c:pt idx="393">
                  <c:v>1526</c:v>
                </c:pt>
                <c:pt idx="394">
                  <c:v>1539</c:v>
                </c:pt>
                <c:pt idx="395">
                  <c:v>1546</c:v>
                </c:pt>
                <c:pt idx="396">
                  <c:v>1542</c:v>
                </c:pt>
                <c:pt idx="397">
                  <c:v>1538</c:v>
                </c:pt>
                <c:pt idx="398">
                  <c:v>1535</c:v>
                </c:pt>
                <c:pt idx="399">
                  <c:v>1562</c:v>
                </c:pt>
                <c:pt idx="400">
                  <c:v>1595</c:v>
                </c:pt>
                <c:pt idx="401">
                  <c:v>1581</c:v>
                </c:pt>
                <c:pt idx="402">
                  <c:v>1551</c:v>
                </c:pt>
                <c:pt idx="403">
                  <c:v>1525</c:v>
                </c:pt>
                <c:pt idx="404">
                  <c:v>1539</c:v>
                </c:pt>
                <c:pt idx="405">
                  <c:v>1561</c:v>
                </c:pt>
                <c:pt idx="406">
                  <c:v>1577</c:v>
                </c:pt>
                <c:pt idx="407">
                  <c:v>1590</c:v>
                </c:pt>
                <c:pt idx="408">
                  <c:v>1590</c:v>
                </c:pt>
                <c:pt idx="409">
                  <c:v>1585</c:v>
                </c:pt>
                <c:pt idx="410">
                  <c:v>1581</c:v>
                </c:pt>
                <c:pt idx="411">
                  <c:v>1572</c:v>
                </c:pt>
                <c:pt idx="412">
                  <c:v>1571</c:v>
                </c:pt>
                <c:pt idx="413">
                  <c:v>1565</c:v>
                </c:pt>
                <c:pt idx="414">
                  <c:v>1573</c:v>
                </c:pt>
                <c:pt idx="415">
                  <c:v>1564</c:v>
                </c:pt>
                <c:pt idx="416">
                  <c:v>1557</c:v>
                </c:pt>
                <c:pt idx="417">
                  <c:v>1543</c:v>
                </c:pt>
                <c:pt idx="418">
                  <c:v>1533</c:v>
                </c:pt>
                <c:pt idx="419">
                  <c:v>1513</c:v>
                </c:pt>
                <c:pt idx="420">
                  <c:v>1493</c:v>
                </c:pt>
                <c:pt idx="421">
                  <c:v>1494</c:v>
                </c:pt>
                <c:pt idx="422">
                  <c:v>1508</c:v>
                </c:pt>
                <c:pt idx="423">
                  <c:v>1529</c:v>
                </c:pt>
                <c:pt idx="424">
                  <c:v>1524</c:v>
                </c:pt>
                <c:pt idx="425">
                  <c:v>1524</c:v>
                </c:pt>
                <c:pt idx="426">
                  <c:v>1515</c:v>
                </c:pt>
                <c:pt idx="427">
                  <c:v>1489</c:v>
                </c:pt>
                <c:pt idx="428">
                  <c:v>1489</c:v>
                </c:pt>
                <c:pt idx="429">
                  <c:v>1496</c:v>
                </c:pt>
                <c:pt idx="430">
                  <c:v>1502</c:v>
                </c:pt>
                <c:pt idx="431">
                  <c:v>1490</c:v>
                </c:pt>
                <c:pt idx="432">
                  <c:v>1486</c:v>
                </c:pt>
                <c:pt idx="433">
                  <c:v>1483</c:v>
                </c:pt>
                <c:pt idx="434">
                  <c:v>1459</c:v>
                </c:pt>
                <c:pt idx="435">
                  <c:v>1450</c:v>
                </c:pt>
                <c:pt idx="436">
                  <c:v>1451</c:v>
                </c:pt>
                <c:pt idx="437">
                  <c:v>1465</c:v>
                </c:pt>
                <c:pt idx="438">
                  <c:v>1468</c:v>
                </c:pt>
                <c:pt idx="439">
                  <c:v>1483</c:v>
                </c:pt>
                <c:pt idx="440">
                  <c:v>1513</c:v>
                </c:pt>
                <c:pt idx="441">
                  <c:v>1521</c:v>
                </c:pt>
                <c:pt idx="442">
                  <c:v>1517</c:v>
                </c:pt>
                <c:pt idx="443">
                  <c:v>1519</c:v>
                </c:pt>
                <c:pt idx="444">
                  <c:v>1529</c:v>
                </c:pt>
                <c:pt idx="445">
                  <c:v>1531</c:v>
                </c:pt>
                <c:pt idx="446">
                  <c:v>1505</c:v>
                </c:pt>
                <c:pt idx="447">
                  <c:v>1486</c:v>
                </c:pt>
                <c:pt idx="448">
                  <c:v>1487</c:v>
                </c:pt>
                <c:pt idx="449">
                  <c:v>1493</c:v>
                </c:pt>
                <c:pt idx="450">
                  <c:v>1478</c:v>
                </c:pt>
                <c:pt idx="451">
                  <c:v>1483</c:v>
                </c:pt>
                <c:pt idx="452">
                  <c:v>1454</c:v>
                </c:pt>
                <c:pt idx="453">
                  <c:v>1455</c:v>
                </c:pt>
                <c:pt idx="454">
                  <c:v>1410</c:v>
                </c:pt>
                <c:pt idx="455">
                  <c:v>1416</c:v>
                </c:pt>
                <c:pt idx="456">
                  <c:v>1385</c:v>
                </c:pt>
                <c:pt idx="457">
                  <c:v>1379</c:v>
                </c:pt>
                <c:pt idx="458">
                  <c:v>1380</c:v>
                </c:pt>
                <c:pt idx="459">
                  <c:v>1389</c:v>
                </c:pt>
                <c:pt idx="460">
                  <c:v>1420</c:v>
                </c:pt>
                <c:pt idx="461">
                  <c:v>1425</c:v>
                </c:pt>
                <c:pt idx="462">
                  <c:v>1417</c:v>
                </c:pt>
                <c:pt idx="463">
                  <c:v>1428</c:v>
                </c:pt>
                <c:pt idx="464">
                  <c:v>1446</c:v>
                </c:pt>
                <c:pt idx="465">
                  <c:v>1440</c:v>
                </c:pt>
                <c:pt idx="466">
                  <c:v>1463</c:v>
                </c:pt>
                <c:pt idx="467">
                  <c:v>1484</c:v>
                </c:pt>
                <c:pt idx="468">
                  <c:v>1493</c:v>
                </c:pt>
                <c:pt idx="469">
                  <c:v>1505</c:v>
                </c:pt>
                <c:pt idx="470">
                  <c:v>1533</c:v>
                </c:pt>
                <c:pt idx="471">
                  <c:v>1515</c:v>
                </c:pt>
                <c:pt idx="472">
                  <c:v>1480</c:v>
                </c:pt>
                <c:pt idx="473">
                  <c:v>1469</c:v>
                </c:pt>
                <c:pt idx="474">
                  <c:v>1486</c:v>
                </c:pt>
                <c:pt idx="475">
                  <c:v>1496</c:v>
                </c:pt>
                <c:pt idx="476">
                  <c:v>1483</c:v>
                </c:pt>
                <c:pt idx="477">
                  <c:v>1497</c:v>
                </c:pt>
                <c:pt idx="478">
                  <c:v>1508</c:v>
                </c:pt>
                <c:pt idx="479">
                  <c:v>1519</c:v>
                </c:pt>
                <c:pt idx="480">
                  <c:v>1520</c:v>
                </c:pt>
                <c:pt idx="481">
                  <c:v>1521</c:v>
                </c:pt>
                <c:pt idx="482">
                  <c:v>1558</c:v>
                </c:pt>
                <c:pt idx="483">
                  <c:v>1593</c:v>
                </c:pt>
                <c:pt idx="484">
                  <c:v>1617</c:v>
                </c:pt>
                <c:pt idx="485">
                  <c:v>1631</c:v>
                </c:pt>
                <c:pt idx="486">
                  <c:v>1646</c:v>
                </c:pt>
                <c:pt idx="487">
                  <c:v>1662</c:v>
                </c:pt>
                <c:pt idx="488">
                  <c:v>1684</c:v>
                </c:pt>
                <c:pt idx="489">
                  <c:v>1664</c:v>
                </c:pt>
                <c:pt idx="490">
                  <c:v>1655</c:v>
                </c:pt>
                <c:pt idx="491">
                  <c:v>1668</c:v>
                </c:pt>
                <c:pt idx="492">
                  <c:v>1664</c:v>
                </c:pt>
                <c:pt idx="493">
                  <c:v>1645</c:v>
                </c:pt>
                <c:pt idx="494">
                  <c:v>1638</c:v>
                </c:pt>
                <c:pt idx="495">
                  <c:v>1636</c:v>
                </c:pt>
                <c:pt idx="496">
                  <c:v>1641</c:v>
                </c:pt>
                <c:pt idx="497">
                  <c:v>1648</c:v>
                </c:pt>
                <c:pt idx="498">
                  <c:v>1644</c:v>
                </c:pt>
                <c:pt idx="499">
                  <c:v>1643</c:v>
                </c:pt>
                <c:pt idx="500">
                  <c:v>1623</c:v>
                </c:pt>
                <c:pt idx="501">
                  <c:v>1595</c:v>
                </c:pt>
                <c:pt idx="502">
                  <c:v>1603</c:v>
                </c:pt>
                <c:pt idx="503">
                  <c:v>1590</c:v>
                </c:pt>
                <c:pt idx="504">
                  <c:v>1594</c:v>
                </c:pt>
                <c:pt idx="505">
                  <c:v>1582</c:v>
                </c:pt>
                <c:pt idx="506">
                  <c:v>1560</c:v>
                </c:pt>
                <c:pt idx="507">
                  <c:v>1545</c:v>
                </c:pt>
                <c:pt idx="508">
                  <c:v>1538</c:v>
                </c:pt>
                <c:pt idx="509">
                  <c:v>1497</c:v>
                </c:pt>
                <c:pt idx="510">
                  <c:v>1463</c:v>
                </c:pt>
                <c:pt idx="511">
                  <c:v>1462</c:v>
                </c:pt>
                <c:pt idx="512">
                  <c:v>1463</c:v>
                </c:pt>
                <c:pt idx="513">
                  <c:v>1479</c:v>
                </c:pt>
                <c:pt idx="514">
                  <c:v>1501</c:v>
                </c:pt>
                <c:pt idx="515">
                  <c:v>1557.26</c:v>
                </c:pt>
                <c:pt idx="516">
                  <c:v>1590</c:v>
                </c:pt>
                <c:pt idx="517">
                  <c:v>1616</c:v>
                </c:pt>
                <c:pt idx="518">
                  <c:v>1631</c:v>
                </c:pt>
                <c:pt idx="519">
                  <c:v>1636</c:v>
                </c:pt>
                <c:pt idx="520">
                  <c:v>1636</c:v>
                </c:pt>
                <c:pt idx="521">
                  <c:v>1637</c:v>
                </c:pt>
                <c:pt idx="522">
                  <c:v>1643</c:v>
                </c:pt>
                <c:pt idx="523">
                  <c:v>1661</c:v>
                </c:pt>
                <c:pt idx="524">
                  <c:v>1704</c:v>
                </c:pt>
                <c:pt idx="525">
                  <c:v>1724</c:v>
                </c:pt>
                <c:pt idx="526">
                  <c:v>1719</c:v>
                </c:pt>
                <c:pt idx="527">
                  <c:v>1727</c:v>
                </c:pt>
                <c:pt idx="528">
                  <c:v>1735</c:v>
                </c:pt>
                <c:pt idx="529">
                  <c:v>1735</c:v>
                </c:pt>
                <c:pt idx="530">
                  <c:v>1721</c:v>
                </c:pt>
                <c:pt idx="531">
                  <c:v>1715</c:v>
                </c:pt>
                <c:pt idx="532">
                  <c:v>1711</c:v>
                </c:pt>
                <c:pt idx="533">
                  <c:v>1712</c:v>
                </c:pt>
                <c:pt idx="534">
                  <c:v>1727</c:v>
                </c:pt>
                <c:pt idx="535">
                  <c:v>1731</c:v>
                </c:pt>
                <c:pt idx="536">
                  <c:v>1739</c:v>
                </c:pt>
                <c:pt idx="537">
                  <c:v>1762</c:v>
                </c:pt>
                <c:pt idx="538">
                  <c:v>1767</c:v>
                </c:pt>
                <c:pt idx="539">
                  <c:v>1777</c:v>
                </c:pt>
                <c:pt idx="540">
                  <c:v>1775</c:v>
                </c:pt>
                <c:pt idx="541">
                  <c:v>1756</c:v>
                </c:pt>
                <c:pt idx="542">
                  <c:v>1737</c:v>
                </c:pt>
                <c:pt idx="543">
                  <c:v>1741</c:v>
                </c:pt>
                <c:pt idx="544">
                  <c:v>1738</c:v>
                </c:pt>
                <c:pt idx="545">
                  <c:v>1729</c:v>
                </c:pt>
                <c:pt idx="546">
                  <c:v>1724</c:v>
                </c:pt>
                <c:pt idx="547">
                  <c:v>1735</c:v>
                </c:pt>
                <c:pt idx="548">
                  <c:v>1741</c:v>
                </c:pt>
                <c:pt idx="549">
                  <c:v>1720</c:v>
                </c:pt>
                <c:pt idx="550">
                  <c:v>1709</c:v>
                </c:pt>
                <c:pt idx="551">
                  <c:v>1689</c:v>
                </c:pt>
                <c:pt idx="552">
                  <c:v>1670</c:v>
                </c:pt>
                <c:pt idx="553">
                  <c:v>1681</c:v>
                </c:pt>
                <c:pt idx="554">
                  <c:v>1697</c:v>
                </c:pt>
                <c:pt idx="555">
                  <c:v>1704</c:v>
                </c:pt>
                <c:pt idx="556">
                  <c:v>1705</c:v>
                </c:pt>
                <c:pt idx="557">
                  <c:v>1699</c:v>
                </c:pt>
                <c:pt idx="558">
                  <c:v>1687</c:v>
                </c:pt>
                <c:pt idx="559">
                  <c:v>1685</c:v>
                </c:pt>
                <c:pt idx="560">
                  <c:v>1687</c:v>
                </c:pt>
                <c:pt idx="561">
                  <c:v>1684</c:v>
                </c:pt>
                <c:pt idx="562">
                  <c:v>1692</c:v>
                </c:pt>
                <c:pt idx="563">
                  <c:v>1695</c:v>
                </c:pt>
                <c:pt idx="564">
                  <c:v>1686</c:v>
                </c:pt>
                <c:pt idx="565">
                  <c:v>1693</c:v>
                </c:pt>
                <c:pt idx="566">
                  <c:v>1693</c:v>
                </c:pt>
                <c:pt idx="567">
                  <c:v>1687</c:v>
                </c:pt>
                <c:pt idx="568">
                  <c:v>1677</c:v>
                </c:pt>
                <c:pt idx="569">
                  <c:v>1668</c:v>
                </c:pt>
                <c:pt idx="570">
                  <c:v>1679</c:v>
                </c:pt>
                <c:pt idx="571">
                  <c:v>1684</c:v>
                </c:pt>
                <c:pt idx="572">
                  <c:v>1699</c:v>
                </c:pt>
                <c:pt idx="573">
                  <c:v>1703</c:v>
                </c:pt>
                <c:pt idx="574">
                  <c:v>1711</c:v>
                </c:pt>
                <c:pt idx="575">
                  <c:v>1725</c:v>
                </c:pt>
                <c:pt idx="576">
                  <c:v>1751</c:v>
                </c:pt>
                <c:pt idx="577">
                  <c:v>1761</c:v>
                </c:pt>
                <c:pt idx="578">
                  <c:v>1779</c:v>
                </c:pt>
                <c:pt idx="579">
                  <c:v>1777</c:v>
                </c:pt>
                <c:pt idx="580">
                  <c:v>1765</c:v>
                </c:pt>
                <c:pt idx="581">
                  <c:v>1759</c:v>
                </c:pt>
                <c:pt idx="582">
                  <c:v>1758</c:v>
                </c:pt>
                <c:pt idx="583">
                  <c:v>1769</c:v>
                </c:pt>
                <c:pt idx="584">
                  <c:v>1768</c:v>
                </c:pt>
                <c:pt idx="585">
                  <c:v>1769</c:v>
                </c:pt>
                <c:pt idx="586">
                  <c:v>1755</c:v>
                </c:pt>
                <c:pt idx="587">
                  <c:v>1735</c:v>
                </c:pt>
                <c:pt idx="588">
                  <c:v>1728</c:v>
                </c:pt>
                <c:pt idx="589">
                  <c:v>1729</c:v>
                </c:pt>
                <c:pt idx="590">
                  <c:v>1729</c:v>
                </c:pt>
                <c:pt idx="591">
                  <c:v>1730</c:v>
                </c:pt>
                <c:pt idx="592">
                  <c:v>1740</c:v>
                </c:pt>
                <c:pt idx="593">
                  <c:v>1732</c:v>
                </c:pt>
                <c:pt idx="594">
                  <c:v>1728</c:v>
                </c:pt>
                <c:pt idx="595">
                  <c:v>1711</c:v>
                </c:pt>
                <c:pt idx="596">
                  <c:v>1713</c:v>
                </c:pt>
                <c:pt idx="597">
                  <c:v>1721</c:v>
                </c:pt>
                <c:pt idx="598">
                  <c:v>1722</c:v>
                </c:pt>
                <c:pt idx="599">
                  <c:v>1748</c:v>
                </c:pt>
                <c:pt idx="600">
                  <c:v>1770</c:v>
                </c:pt>
                <c:pt idx="601">
                  <c:v>1770</c:v>
                </c:pt>
                <c:pt idx="602">
                  <c:v>1751</c:v>
                </c:pt>
                <c:pt idx="603">
                  <c:v>1756</c:v>
                </c:pt>
                <c:pt idx="604">
                  <c:v>1781</c:v>
                </c:pt>
                <c:pt idx="605">
                  <c:v>1793</c:v>
                </c:pt>
                <c:pt idx="606">
                  <c:v>1803</c:v>
                </c:pt>
                <c:pt idx="607">
                  <c:v>1796</c:v>
                </c:pt>
                <c:pt idx="608">
                  <c:v>1774</c:v>
                </c:pt>
                <c:pt idx="609">
                  <c:v>1765</c:v>
                </c:pt>
                <c:pt idx="610">
                  <c:v>1753</c:v>
                </c:pt>
                <c:pt idx="611">
                  <c:v>1743</c:v>
                </c:pt>
                <c:pt idx="612">
                  <c:v>1744</c:v>
                </c:pt>
                <c:pt idx="613">
                  <c:v>1734</c:v>
                </c:pt>
                <c:pt idx="614">
                  <c:v>1729</c:v>
                </c:pt>
                <c:pt idx="615">
                  <c:v>1737</c:v>
                </c:pt>
                <c:pt idx="616">
                  <c:v>1755</c:v>
                </c:pt>
                <c:pt idx="617">
                  <c:v>1759</c:v>
                </c:pt>
                <c:pt idx="618">
                  <c:v>1761</c:v>
                </c:pt>
                <c:pt idx="619">
                  <c:v>1765</c:v>
                </c:pt>
                <c:pt idx="620">
                  <c:v>1773</c:v>
                </c:pt>
                <c:pt idx="621">
                  <c:v>1775</c:v>
                </c:pt>
                <c:pt idx="622">
                  <c:v>1806</c:v>
                </c:pt>
                <c:pt idx="623">
                  <c:v>1827</c:v>
                </c:pt>
                <c:pt idx="624">
                  <c:v>1827</c:v>
                </c:pt>
                <c:pt idx="625">
                  <c:v>1824</c:v>
                </c:pt>
                <c:pt idx="626">
                  <c:v>1813</c:v>
                </c:pt>
                <c:pt idx="627">
                  <c:v>1825</c:v>
                </c:pt>
                <c:pt idx="628">
                  <c:v>1826</c:v>
                </c:pt>
                <c:pt idx="629">
                  <c:v>1810</c:v>
                </c:pt>
                <c:pt idx="630">
                  <c:v>1808</c:v>
                </c:pt>
                <c:pt idx="631">
                  <c:v>1801</c:v>
                </c:pt>
                <c:pt idx="632">
                  <c:v>1770</c:v>
                </c:pt>
                <c:pt idx="633">
                  <c:v>1753</c:v>
                </c:pt>
                <c:pt idx="634">
                  <c:v>1754</c:v>
                </c:pt>
                <c:pt idx="635">
                  <c:v>1754</c:v>
                </c:pt>
                <c:pt idx="636">
                  <c:v>1731</c:v>
                </c:pt>
                <c:pt idx="637">
                  <c:v>1718</c:v>
                </c:pt>
                <c:pt idx="638">
                  <c:v>1697</c:v>
                </c:pt>
                <c:pt idx="639">
                  <c:v>1698</c:v>
                </c:pt>
                <c:pt idx="640">
                  <c:v>1709</c:v>
                </c:pt>
                <c:pt idx="641">
                  <c:v>1723</c:v>
                </c:pt>
                <c:pt idx="642">
                  <c:v>1738</c:v>
                </c:pt>
                <c:pt idx="643">
                  <c:v>1741</c:v>
                </c:pt>
                <c:pt idx="644">
                  <c:v>1744</c:v>
                </c:pt>
                <c:pt idx="645">
                  <c:v>1756</c:v>
                </c:pt>
                <c:pt idx="646">
                  <c:v>1769</c:v>
                </c:pt>
                <c:pt idx="647">
                  <c:v>1784</c:v>
                </c:pt>
                <c:pt idx="648">
                  <c:v>1801</c:v>
                </c:pt>
                <c:pt idx="649">
                  <c:v>1818</c:v>
                </c:pt>
                <c:pt idx="650">
                  <c:v>1812</c:v>
                </c:pt>
                <c:pt idx="651">
                  <c:v>1786</c:v>
                </c:pt>
                <c:pt idx="652">
                  <c:v>1788</c:v>
                </c:pt>
                <c:pt idx="653">
                  <c:v>1771</c:v>
                </c:pt>
                <c:pt idx="654">
                  <c:v>1751</c:v>
                </c:pt>
                <c:pt idx="655">
                  <c:v>1743</c:v>
                </c:pt>
                <c:pt idx="656">
                  <c:v>1736</c:v>
                </c:pt>
                <c:pt idx="657">
                  <c:v>1716</c:v>
                </c:pt>
                <c:pt idx="658">
                  <c:v>1700</c:v>
                </c:pt>
                <c:pt idx="659">
                  <c:v>1694</c:v>
                </c:pt>
                <c:pt idx="660">
                  <c:v>1696</c:v>
                </c:pt>
                <c:pt idx="661">
                  <c:v>1697</c:v>
                </c:pt>
                <c:pt idx="662">
                  <c:v>1691</c:v>
                </c:pt>
                <c:pt idx="663">
                  <c:v>1623</c:v>
                </c:pt>
                <c:pt idx="664">
                  <c:v>1617</c:v>
                </c:pt>
                <c:pt idx="665">
                  <c:v>1607</c:v>
                </c:pt>
                <c:pt idx="666">
                  <c:v>1604</c:v>
                </c:pt>
                <c:pt idx="667">
                  <c:v>1614</c:v>
                </c:pt>
                <c:pt idx="668">
                  <c:v>1630</c:v>
                </c:pt>
                <c:pt idx="669">
                  <c:v>1621</c:v>
                </c:pt>
                <c:pt idx="670">
                  <c:v>1630</c:v>
                </c:pt>
                <c:pt idx="671">
                  <c:v>1635</c:v>
                </c:pt>
                <c:pt idx="672">
                  <c:v>1641</c:v>
                </c:pt>
                <c:pt idx="673">
                  <c:v>1628</c:v>
                </c:pt>
                <c:pt idx="674">
                  <c:v>1634</c:v>
                </c:pt>
                <c:pt idx="675">
                  <c:v>1667</c:v>
                </c:pt>
                <c:pt idx="676">
                  <c:v>1679</c:v>
                </c:pt>
                <c:pt idx="677">
                  <c:v>1687</c:v>
                </c:pt>
                <c:pt idx="678">
                  <c:v>1663</c:v>
                </c:pt>
                <c:pt idx="679">
                  <c:v>1628</c:v>
                </c:pt>
                <c:pt idx="680">
                  <c:v>1615</c:v>
                </c:pt>
                <c:pt idx="681">
                  <c:v>1656</c:v>
                </c:pt>
                <c:pt idx="682">
                  <c:v>1671</c:v>
                </c:pt>
                <c:pt idx="683">
                  <c:v>1679</c:v>
                </c:pt>
                <c:pt idx="684">
                  <c:v>1675</c:v>
                </c:pt>
                <c:pt idx="685">
                  <c:v>1649</c:v>
                </c:pt>
                <c:pt idx="686">
                  <c:v>1620</c:v>
                </c:pt>
                <c:pt idx="687">
                  <c:v>1624</c:v>
                </c:pt>
                <c:pt idx="688">
                  <c:v>1644</c:v>
                </c:pt>
                <c:pt idx="689">
                  <c:v>1649</c:v>
                </c:pt>
                <c:pt idx="690">
                  <c:v>1671</c:v>
                </c:pt>
                <c:pt idx="691">
                  <c:v>1672</c:v>
                </c:pt>
                <c:pt idx="692">
                  <c:v>1673</c:v>
                </c:pt>
                <c:pt idx="693">
                  <c:v>1690</c:v>
                </c:pt>
                <c:pt idx="694">
                  <c:v>1681</c:v>
                </c:pt>
                <c:pt idx="695">
                  <c:v>1699</c:v>
                </c:pt>
                <c:pt idx="696">
                  <c:v>1695</c:v>
                </c:pt>
                <c:pt idx="697">
                  <c:v>1686</c:v>
                </c:pt>
                <c:pt idx="698">
                  <c:v>1653</c:v>
                </c:pt>
                <c:pt idx="699">
                  <c:v>1622</c:v>
                </c:pt>
                <c:pt idx="700">
                  <c:v>1617</c:v>
                </c:pt>
                <c:pt idx="701">
                  <c:v>1648</c:v>
                </c:pt>
                <c:pt idx="702">
                  <c:v>1647</c:v>
                </c:pt>
                <c:pt idx="703">
                  <c:v>1633</c:v>
                </c:pt>
                <c:pt idx="704">
                  <c:v>1604</c:v>
                </c:pt>
                <c:pt idx="705">
                  <c:v>1588</c:v>
                </c:pt>
                <c:pt idx="706">
                  <c:v>1584</c:v>
                </c:pt>
                <c:pt idx="707">
                  <c:v>1573</c:v>
                </c:pt>
                <c:pt idx="708">
                  <c:v>1595</c:v>
                </c:pt>
                <c:pt idx="709">
                  <c:v>1609.69</c:v>
                </c:pt>
                <c:pt idx="710">
                  <c:v>1593.45</c:v>
                </c:pt>
                <c:pt idx="711">
                  <c:v>1584.54</c:v>
                </c:pt>
                <c:pt idx="712">
                  <c:v>1565</c:v>
                </c:pt>
                <c:pt idx="713">
                  <c:v>1564</c:v>
                </c:pt>
                <c:pt idx="714">
                  <c:v>1555</c:v>
                </c:pt>
                <c:pt idx="715">
                  <c:v>1529</c:v>
                </c:pt>
                <c:pt idx="716">
                  <c:v>1499</c:v>
                </c:pt>
                <c:pt idx="717">
                  <c:v>1507</c:v>
                </c:pt>
                <c:pt idx="718">
                  <c:v>1487</c:v>
                </c:pt>
                <c:pt idx="719">
                  <c:v>1489</c:v>
                </c:pt>
                <c:pt idx="720">
                  <c:v>1489</c:v>
                </c:pt>
                <c:pt idx="721">
                  <c:v>1474</c:v>
                </c:pt>
                <c:pt idx="722">
                  <c:v>1471</c:v>
                </c:pt>
                <c:pt idx="723">
                  <c:v>1473</c:v>
                </c:pt>
                <c:pt idx="724">
                  <c:v>1499</c:v>
                </c:pt>
                <c:pt idx="725">
                  <c:v>1497</c:v>
                </c:pt>
                <c:pt idx="726">
                  <c:v>1477</c:v>
                </c:pt>
                <c:pt idx="727">
                  <c:v>1469</c:v>
                </c:pt>
                <c:pt idx="728">
                  <c:v>1479</c:v>
                </c:pt>
                <c:pt idx="729">
                  <c:v>1485</c:v>
                </c:pt>
                <c:pt idx="730">
                  <c:v>1489</c:v>
                </c:pt>
                <c:pt idx="731">
                  <c:v>1489</c:v>
                </c:pt>
                <c:pt idx="732">
                  <c:v>1485</c:v>
                </c:pt>
                <c:pt idx="733">
                  <c:v>1487</c:v>
                </c:pt>
                <c:pt idx="734">
                  <c:v>1489</c:v>
                </c:pt>
                <c:pt idx="735">
                  <c:v>1497</c:v>
                </c:pt>
                <c:pt idx="736">
                  <c:v>1515</c:v>
                </c:pt>
                <c:pt idx="737">
                  <c:v>1519</c:v>
                </c:pt>
                <c:pt idx="738">
                  <c:v>1509</c:v>
                </c:pt>
                <c:pt idx="739">
                  <c:v>1511</c:v>
                </c:pt>
                <c:pt idx="740">
                  <c:v>1495</c:v>
                </c:pt>
                <c:pt idx="741">
                  <c:v>1487</c:v>
                </c:pt>
                <c:pt idx="742">
                  <c:v>1525</c:v>
                </c:pt>
                <c:pt idx="743">
                  <c:v>1523</c:v>
                </c:pt>
                <c:pt idx="744">
                  <c:v>1531</c:v>
                </c:pt>
                <c:pt idx="745">
                  <c:v>1589</c:v>
                </c:pt>
                <c:pt idx="746">
                  <c:v>1518</c:v>
                </c:pt>
                <c:pt idx="747">
                  <c:v>1518</c:v>
                </c:pt>
                <c:pt idx="748">
                  <c:v>1507</c:v>
                </c:pt>
                <c:pt idx="749">
                  <c:v>1497</c:v>
                </c:pt>
                <c:pt idx="750">
                  <c:v>1505</c:v>
                </c:pt>
                <c:pt idx="751">
                  <c:v>1489</c:v>
                </c:pt>
                <c:pt idx="752">
                  <c:v>1467</c:v>
                </c:pt>
                <c:pt idx="753">
                  <c:v>1463</c:v>
                </c:pt>
                <c:pt idx="754">
                  <c:v>1419</c:v>
                </c:pt>
                <c:pt idx="755">
                  <c:v>1435</c:v>
                </c:pt>
                <c:pt idx="756">
                  <c:v>1429</c:v>
                </c:pt>
                <c:pt idx="757">
                  <c:v>1437</c:v>
                </c:pt>
                <c:pt idx="758">
                  <c:v>1437</c:v>
                </c:pt>
                <c:pt idx="759">
                  <c:v>1450</c:v>
                </c:pt>
                <c:pt idx="760">
                  <c:v>1437</c:v>
                </c:pt>
              </c:numCache>
            </c:numRef>
          </c:val>
          <c:smooth val="0"/>
          <c:extLst>
            <c:ext xmlns:c16="http://schemas.microsoft.com/office/drawing/2014/chart" uri="{C3380CC4-5D6E-409C-BE32-E72D297353CC}">
              <c16:uniqueId val="{00000000-3E77-4A28-AA07-5BE1C814EA56}"/>
            </c:ext>
          </c:extLst>
        </c:ser>
        <c:ser>
          <c:idx val="1"/>
          <c:order val="1"/>
          <c:tx>
            <c:strRef>
              <c:f>'Figuur prijzen'!$D$3</c:f>
              <c:strCache>
                <c:ptCount val="1"/>
                <c:pt idx="0">
                  <c:v>Benzine Duitsland</c:v>
                </c:pt>
              </c:strCache>
            </c:strRef>
          </c:tx>
          <c:spPr>
            <a:ln w="28575" cap="rnd">
              <a:solidFill>
                <a:schemeClr val="accent3"/>
              </a:solidFill>
              <a:prstDash val="sysDot"/>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prijzen'!$D$4:$D$764</c:f>
              <c:numCache>
                <c:formatCode>0.0</c:formatCode>
                <c:ptCount val="761"/>
                <c:pt idx="0">
                  <c:v>1738</c:v>
                </c:pt>
                <c:pt idx="1">
                  <c:v>1736</c:v>
                </c:pt>
                <c:pt idx="2">
                  <c:v>1745</c:v>
                </c:pt>
                <c:pt idx="3">
                  <c:v>1791</c:v>
                </c:pt>
                <c:pt idx="4">
                  <c:v>1801</c:v>
                </c:pt>
                <c:pt idx="5">
                  <c:v>1800</c:v>
                </c:pt>
                <c:pt idx="6">
                  <c:v>1806</c:v>
                </c:pt>
                <c:pt idx="7">
                  <c:v>1801</c:v>
                </c:pt>
                <c:pt idx="8">
                  <c:v>1788</c:v>
                </c:pt>
                <c:pt idx="9">
                  <c:v>1799</c:v>
                </c:pt>
                <c:pt idx="10">
                  <c:v>1777</c:v>
                </c:pt>
                <c:pt idx="11">
                  <c:v>1784</c:v>
                </c:pt>
                <c:pt idx="12">
                  <c:v>1741</c:v>
                </c:pt>
                <c:pt idx="13">
                  <c:v>1731</c:v>
                </c:pt>
                <c:pt idx="14">
                  <c:v>1729</c:v>
                </c:pt>
                <c:pt idx="15">
                  <c:v>1700</c:v>
                </c:pt>
                <c:pt idx="16">
                  <c:v>1707</c:v>
                </c:pt>
                <c:pt idx="17">
                  <c:v>1719</c:v>
                </c:pt>
                <c:pt idx="18">
                  <c:v>1706</c:v>
                </c:pt>
                <c:pt idx="19">
                  <c:v>1708</c:v>
                </c:pt>
                <c:pt idx="20">
                  <c:v>1705</c:v>
                </c:pt>
                <c:pt idx="21">
                  <c:v>1724</c:v>
                </c:pt>
                <c:pt idx="22">
                  <c:v>1722</c:v>
                </c:pt>
                <c:pt idx="23">
                  <c:v>1736</c:v>
                </c:pt>
                <c:pt idx="24">
                  <c:v>1719</c:v>
                </c:pt>
                <c:pt idx="25">
                  <c:v>1690</c:v>
                </c:pt>
                <c:pt idx="26">
                  <c:v>1697</c:v>
                </c:pt>
                <c:pt idx="27">
                  <c:v>1693</c:v>
                </c:pt>
                <c:pt idx="28">
                  <c:v>1705</c:v>
                </c:pt>
                <c:pt idx="29">
                  <c:v>1732</c:v>
                </c:pt>
                <c:pt idx="30">
                  <c:v>1746</c:v>
                </c:pt>
                <c:pt idx="31">
                  <c:v>1771</c:v>
                </c:pt>
                <c:pt idx="32">
                  <c:v>1786</c:v>
                </c:pt>
                <c:pt idx="33">
                  <c:v>1799</c:v>
                </c:pt>
                <c:pt idx="34">
                  <c:v>1804</c:v>
                </c:pt>
                <c:pt idx="35">
                  <c:v>1809</c:v>
                </c:pt>
                <c:pt idx="36">
                  <c:v>1823</c:v>
                </c:pt>
                <c:pt idx="37">
                  <c:v>1835</c:v>
                </c:pt>
                <c:pt idx="38">
                  <c:v>1830</c:v>
                </c:pt>
                <c:pt idx="39">
                  <c:v>1825</c:v>
                </c:pt>
                <c:pt idx="40">
                  <c:v>1818</c:v>
                </c:pt>
                <c:pt idx="41">
                  <c:v>1816</c:v>
                </c:pt>
                <c:pt idx="42">
                  <c:v>1830</c:v>
                </c:pt>
                <c:pt idx="43">
                  <c:v>1845</c:v>
                </c:pt>
                <c:pt idx="44">
                  <c:v>1865</c:v>
                </c:pt>
                <c:pt idx="45">
                  <c:v>1871</c:v>
                </c:pt>
                <c:pt idx="46">
                  <c:v>1881</c:v>
                </c:pt>
                <c:pt idx="47">
                  <c:v>1901</c:v>
                </c:pt>
                <c:pt idx="48">
                  <c:v>1913</c:v>
                </c:pt>
                <c:pt idx="49">
                  <c:v>1922</c:v>
                </c:pt>
                <c:pt idx="50">
                  <c:v>1912</c:v>
                </c:pt>
                <c:pt idx="51">
                  <c:v>1889</c:v>
                </c:pt>
                <c:pt idx="52">
                  <c:v>1859</c:v>
                </c:pt>
                <c:pt idx="53">
                  <c:v>1840</c:v>
                </c:pt>
                <c:pt idx="54">
                  <c:v>1824</c:v>
                </c:pt>
                <c:pt idx="55">
                  <c:v>1836</c:v>
                </c:pt>
                <c:pt idx="56">
                  <c:v>1826</c:v>
                </c:pt>
                <c:pt idx="57">
                  <c:v>1832</c:v>
                </c:pt>
                <c:pt idx="58">
                  <c:v>1824</c:v>
                </c:pt>
                <c:pt idx="59">
                  <c:v>1793</c:v>
                </c:pt>
                <c:pt idx="60">
                  <c:v>1802</c:v>
                </c:pt>
                <c:pt idx="61">
                  <c:v>1788</c:v>
                </c:pt>
                <c:pt idx="62">
                  <c:v>1794</c:v>
                </c:pt>
                <c:pt idx="63">
                  <c:v>1801</c:v>
                </c:pt>
                <c:pt idx="64">
                  <c:v>1784</c:v>
                </c:pt>
                <c:pt idx="65">
                  <c:v>1773</c:v>
                </c:pt>
                <c:pt idx="66">
                  <c:v>1760</c:v>
                </c:pt>
                <c:pt idx="67">
                  <c:v>1781</c:v>
                </c:pt>
                <c:pt idx="68">
                  <c:v>1803</c:v>
                </c:pt>
                <c:pt idx="69">
                  <c:v>1814</c:v>
                </c:pt>
                <c:pt idx="70">
                  <c:v>1813</c:v>
                </c:pt>
                <c:pt idx="71">
                  <c:v>1836</c:v>
                </c:pt>
                <c:pt idx="72">
                  <c:v>1856</c:v>
                </c:pt>
                <c:pt idx="73">
                  <c:v>1835</c:v>
                </c:pt>
                <c:pt idx="74">
                  <c:v>1868</c:v>
                </c:pt>
                <c:pt idx="75">
                  <c:v>1871</c:v>
                </c:pt>
                <c:pt idx="76">
                  <c:v>1880</c:v>
                </c:pt>
                <c:pt idx="77">
                  <c:v>1924</c:v>
                </c:pt>
                <c:pt idx="78">
                  <c:v>1942</c:v>
                </c:pt>
                <c:pt idx="79">
                  <c:v>1950</c:v>
                </c:pt>
                <c:pt idx="80">
                  <c:v>1941</c:v>
                </c:pt>
                <c:pt idx="81">
                  <c:v>1929</c:v>
                </c:pt>
                <c:pt idx="82">
                  <c:v>1931</c:v>
                </c:pt>
                <c:pt idx="83">
                  <c:v>1911</c:v>
                </c:pt>
                <c:pt idx="84">
                  <c:v>1916</c:v>
                </c:pt>
                <c:pt idx="85">
                  <c:v>1904</c:v>
                </c:pt>
                <c:pt idx="86">
                  <c:v>1909</c:v>
                </c:pt>
                <c:pt idx="87">
                  <c:v>1875</c:v>
                </c:pt>
                <c:pt idx="88">
                  <c:v>1854</c:v>
                </c:pt>
                <c:pt idx="89">
                  <c:v>1854</c:v>
                </c:pt>
                <c:pt idx="90">
                  <c:v>1850</c:v>
                </c:pt>
                <c:pt idx="91">
                  <c:v>1847</c:v>
                </c:pt>
                <c:pt idx="92">
                  <c:v>1857</c:v>
                </c:pt>
                <c:pt idx="93">
                  <c:v>1859</c:v>
                </c:pt>
                <c:pt idx="94">
                  <c:v>1847</c:v>
                </c:pt>
                <c:pt idx="95">
                  <c:v>1867</c:v>
                </c:pt>
                <c:pt idx="96">
                  <c:v>1851</c:v>
                </c:pt>
                <c:pt idx="97">
                  <c:v>1836</c:v>
                </c:pt>
                <c:pt idx="98">
                  <c:v>1829</c:v>
                </c:pt>
                <c:pt idx="99">
                  <c:v>1848</c:v>
                </c:pt>
                <c:pt idx="100">
                  <c:v>1842</c:v>
                </c:pt>
                <c:pt idx="101">
                  <c:v>1880</c:v>
                </c:pt>
                <c:pt idx="102">
                  <c:v>1881</c:v>
                </c:pt>
                <c:pt idx="103">
                  <c:v>1841</c:v>
                </c:pt>
                <c:pt idx="104">
                  <c:v>1820</c:v>
                </c:pt>
                <c:pt idx="105">
                  <c:v>1796</c:v>
                </c:pt>
                <c:pt idx="106">
                  <c:v>1832</c:v>
                </c:pt>
                <c:pt idx="107">
                  <c:v>1840</c:v>
                </c:pt>
                <c:pt idx="108">
                  <c:v>1818</c:v>
                </c:pt>
                <c:pt idx="109">
                  <c:v>1819</c:v>
                </c:pt>
                <c:pt idx="110">
                  <c:v>1828</c:v>
                </c:pt>
                <c:pt idx="111">
                  <c:v>1802</c:v>
                </c:pt>
                <c:pt idx="112">
                  <c:v>1845</c:v>
                </c:pt>
                <c:pt idx="113">
                  <c:v>1827</c:v>
                </c:pt>
                <c:pt idx="114">
                  <c:v>1801</c:v>
                </c:pt>
                <c:pt idx="115">
                  <c:v>1780</c:v>
                </c:pt>
                <c:pt idx="116">
                  <c:v>1731</c:v>
                </c:pt>
                <c:pt idx="117">
                  <c:v>1747</c:v>
                </c:pt>
                <c:pt idx="118">
                  <c:v>1732</c:v>
                </c:pt>
                <c:pt idx="119">
                  <c:v>1716</c:v>
                </c:pt>
                <c:pt idx="120">
                  <c:v>1801</c:v>
                </c:pt>
                <c:pt idx="121">
                  <c:v>1818</c:v>
                </c:pt>
                <c:pt idx="122">
                  <c:v>1855</c:v>
                </c:pt>
                <c:pt idx="123">
                  <c:v>1923</c:v>
                </c:pt>
                <c:pt idx="124">
                  <c:v>1974</c:v>
                </c:pt>
                <c:pt idx="125">
                  <c:v>1945</c:v>
                </c:pt>
                <c:pt idx="126">
                  <c:v>1962</c:v>
                </c:pt>
                <c:pt idx="127">
                  <c:v>2012</c:v>
                </c:pt>
                <c:pt idx="128">
                  <c:v>2005</c:v>
                </c:pt>
                <c:pt idx="129">
                  <c:v>1941</c:v>
                </c:pt>
                <c:pt idx="130">
                  <c:v>1951</c:v>
                </c:pt>
                <c:pt idx="131">
                  <c:v>1985</c:v>
                </c:pt>
                <c:pt idx="132">
                  <c:v>2017</c:v>
                </c:pt>
                <c:pt idx="133">
                  <c:v>2068</c:v>
                </c:pt>
                <c:pt idx="134">
                  <c:v>1836</c:v>
                </c:pt>
                <c:pt idx="135">
                  <c:v>1792</c:v>
                </c:pt>
                <c:pt idx="136">
                  <c:v>1767</c:v>
                </c:pt>
                <c:pt idx="137">
                  <c:v>1760</c:v>
                </c:pt>
                <c:pt idx="138">
                  <c:v>1814</c:v>
                </c:pt>
                <c:pt idx="139">
                  <c:v>1817</c:v>
                </c:pt>
                <c:pt idx="140">
                  <c:v>1864</c:v>
                </c:pt>
                <c:pt idx="141">
                  <c:v>1884</c:v>
                </c:pt>
                <c:pt idx="142">
                  <c:v>1900</c:v>
                </c:pt>
                <c:pt idx="143">
                  <c:v>1929</c:v>
                </c:pt>
                <c:pt idx="144">
                  <c:v>1974</c:v>
                </c:pt>
                <c:pt idx="145">
                  <c:v>2007</c:v>
                </c:pt>
                <c:pt idx="146">
                  <c:v>1999</c:v>
                </c:pt>
                <c:pt idx="147">
                  <c:v>2193</c:v>
                </c:pt>
                <c:pt idx="148">
                  <c:v>2154</c:v>
                </c:pt>
                <c:pt idx="149">
                  <c:v>2131</c:v>
                </c:pt>
                <c:pt idx="150">
                  <c:v>2093</c:v>
                </c:pt>
                <c:pt idx="151">
                  <c:v>2059</c:v>
                </c:pt>
                <c:pt idx="152">
                  <c:v>2029</c:v>
                </c:pt>
                <c:pt idx="153">
                  <c:v>2026</c:v>
                </c:pt>
                <c:pt idx="154">
                  <c:v>2056</c:v>
                </c:pt>
                <c:pt idx="155">
                  <c:v>2126</c:v>
                </c:pt>
                <c:pt idx="156">
                  <c:v>2144</c:v>
                </c:pt>
                <c:pt idx="157">
                  <c:v>2259</c:v>
                </c:pt>
                <c:pt idx="158">
                  <c:v>2067</c:v>
                </c:pt>
                <c:pt idx="159">
                  <c:v>1873</c:v>
                </c:pt>
                <c:pt idx="160">
                  <c:v>1804</c:v>
                </c:pt>
                <c:pt idx="161">
                  <c:v>1806</c:v>
                </c:pt>
                <c:pt idx="162">
                  <c:v>1789</c:v>
                </c:pt>
                <c:pt idx="163">
                  <c:v>1772</c:v>
                </c:pt>
                <c:pt idx="164">
                  <c:v>1743</c:v>
                </c:pt>
                <c:pt idx="165">
                  <c:v>1732</c:v>
                </c:pt>
                <c:pt idx="166">
                  <c:v>1722</c:v>
                </c:pt>
                <c:pt idx="167">
                  <c:v>1718</c:v>
                </c:pt>
                <c:pt idx="168">
                  <c:v>1659</c:v>
                </c:pt>
                <c:pt idx="169">
                  <c:v>1671</c:v>
                </c:pt>
                <c:pt idx="170">
                  <c:v>1663</c:v>
                </c:pt>
                <c:pt idx="171">
                  <c:v>1714</c:v>
                </c:pt>
                <c:pt idx="172">
                  <c:v>1741</c:v>
                </c:pt>
                <c:pt idx="173">
                  <c:v>1760</c:v>
                </c:pt>
                <c:pt idx="174">
                  <c:v>1752</c:v>
                </c:pt>
                <c:pt idx="175">
                  <c:v>1742</c:v>
                </c:pt>
                <c:pt idx="176">
                  <c:v>1735</c:v>
                </c:pt>
                <c:pt idx="177">
                  <c:v>1730</c:v>
                </c:pt>
                <c:pt idx="178">
                  <c:v>1702</c:v>
                </c:pt>
                <c:pt idx="179">
                  <c:v>1667</c:v>
                </c:pt>
                <c:pt idx="180">
                  <c:v>1633</c:v>
                </c:pt>
                <c:pt idx="181">
                  <c:v>1636</c:v>
                </c:pt>
                <c:pt idx="182">
                  <c:v>1629</c:v>
                </c:pt>
                <c:pt idx="183">
                  <c:v>1624</c:v>
                </c:pt>
                <c:pt idx="184">
                  <c:v>1616</c:v>
                </c:pt>
                <c:pt idx="185">
                  <c:v>1603</c:v>
                </c:pt>
                <c:pt idx="186">
                  <c:v>1623</c:v>
                </c:pt>
                <c:pt idx="187">
                  <c:v>1621</c:v>
                </c:pt>
                <c:pt idx="188">
                  <c:v>1623</c:v>
                </c:pt>
                <c:pt idx="189">
                  <c:v>1613</c:v>
                </c:pt>
                <c:pt idx="190">
                  <c:v>1615</c:v>
                </c:pt>
                <c:pt idx="191">
                  <c:v>1603</c:v>
                </c:pt>
                <c:pt idx="192">
                  <c:v>1594</c:v>
                </c:pt>
                <c:pt idx="193">
                  <c:v>1587</c:v>
                </c:pt>
                <c:pt idx="194">
                  <c:v>1564</c:v>
                </c:pt>
                <c:pt idx="195">
                  <c:v>1556</c:v>
                </c:pt>
                <c:pt idx="196">
                  <c:v>1549</c:v>
                </c:pt>
                <c:pt idx="197">
                  <c:v>1548</c:v>
                </c:pt>
                <c:pt idx="198">
                  <c:v>1541</c:v>
                </c:pt>
                <c:pt idx="199">
                  <c:v>1538</c:v>
                </c:pt>
                <c:pt idx="200">
                  <c:v>1550</c:v>
                </c:pt>
                <c:pt idx="201">
                  <c:v>1526</c:v>
                </c:pt>
                <c:pt idx="202">
                  <c:v>1522</c:v>
                </c:pt>
                <c:pt idx="203">
                  <c:v>1526</c:v>
                </c:pt>
                <c:pt idx="204">
                  <c:v>1517</c:v>
                </c:pt>
                <c:pt idx="205">
                  <c:v>1513</c:v>
                </c:pt>
                <c:pt idx="206">
                  <c:v>1508</c:v>
                </c:pt>
                <c:pt idx="207">
                  <c:v>1524</c:v>
                </c:pt>
                <c:pt idx="208">
                  <c:v>1506</c:v>
                </c:pt>
                <c:pt idx="209">
                  <c:v>1486</c:v>
                </c:pt>
                <c:pt idx="210">
                  <c:v>1463</c:v>
                </c:pt>
                <c:pt idx="211">
                  <c:v>1429</c:v>
                </c:pt>
                <c:pt idx="212">
                  <c:v>1425</c:v>
                </c:pt>
                <c:pt idx="213">
                  <c:v>1409</c:v>
                </c:pt>
                <c:pt idx="214">
                  <c:v>1408</c:v>
                </c:pt>
                <c:pt idx="215">
                  <c:v>1406</c:v>
                </c:pt>
                <c:pt idx="216">
                  <c:v>1392</c:v>
                </c:pt>
                <c:pt idx="217">
                  <c:v>1281</c:v>
                </c:pt>
                <c:pt idx="218">
                  <c:v>1257</c:v>
                </c:pt>
                <c:pt idx="219">
                  <c:v>1267</c:v>
                </c:pt>
                <c:pt idx="220">
                  <c:v>1272</c:v>
                </c:pt>
                <c:pt idx="221">
                  <c:v>1263</c:v>
                </c:pt>
                <c:pt idx="222">
                  <c:v>1261</c:v>
                </c:pt>
                <c:pt idx="223">
                  <c:v>1237</c:v>
                </c:pt>
                <c:pt idx="224">
                  <c:v>1238</c:v>
                </c:pt>
                <c:pt idx="225">
                  <c:v>1266</c:v>
                </c:pt>
                <c:pt idx="226">
                  <c:v>1281</c:v>
                </c:pt>
                <c:pt idx="227">
                  <c:v>1293</c:v>
                </c:pt>
                <c:pt idx="228">
                  <c:v>1289</c:v>
                </c:pt>
                <c:pt idx="229">
                  <c:v>1284</c:v>
                </c:pt>
                <c:pt idx="230">
                  <c:v>1289</c:v>
                </c:pt>
                <c:pt idx="231">
                  <c:v>1283</c:v>
                </c:pt>
                <c:pt idx="232">
                  <c:v>1290</c:v>
                </c:pt>
                <c:pt idx="233">
                  <c:v>1297</c:v>
                </c:pt>
                <c:pt idx="234">
                  <c:v>1289</c:v>
                </c:pt>
                <c:pt idx="235">
                  <c:v>1287</c:v>
                </c:pt>
                <c:pt idx="236">
                  <c:v>1283</c:v>
                </c:pt>
                <c:pt idx="237">
                  <c:v>1283</c:v>
                </c:pt>
                <c:pt idx="238">
                  <c:v>1300</c:v>
                </c:pt>
                <c:pt idx="239">
                  <c:v>1290</c:v>
                </c:pt>
                <c:pt idx="240">
                  <c:v>1300</c:v>
                </c:pt>
                <c:pt idx="241">
                  <c:v>1289</c:v>
                </c:pt>
                <c:pt idx="242">
                  <c:v>1297</c:v>
                </c:pt>
                <c:pt idx="243">
                  <c:v>1292</c:v>
                </c:pt>
                <c:pt idx="244">
                  <c:v>1265</c:v>
                </c:pt>
                <c:pt idx="245">
                  <c:v>1249</c:v>
                </c:pt>
                <c:pt idx="246">
                  <c:v>1222</c:v>
                </c:pt>
                <c:pt idx="247">
                  <c:v>1216</c:v>
                </c:pt>
                <c:pt idx="248">
                  <c:v>1199</c:v>
                </c:pt>
                <c:pt idx="249">
                  <c:v>1191</c:v>
                </c:pt>
                <c:pt idx="250">
                  <c:v>1169</c:v>
                </c:pt>
                <c:pt idx="251">
                  <c:v>1170</c:v>
                </c:pt>
                <c:pt idx="252">
                  <c:v>1192</c:v>
                </c:pt>
                <c:pt idx="253">
                  <c:v>1234</c:v>
                </c:pt>
                <c:pt idx="254">
                  <c:v>1245</c:v>
                </c:pt>
                <c:pt idx="255">
                  <c:v>1264</c:v>
                </c:pt>
                <c:pt idx="256">
                  <c:v>1303</c:v>
                </c:pt>
                <c:pt idx="257">
                  <c:v>1359</c:v>
                </c:pt>
                <c:pt idx="258">
                  <c:v>1373</c:v>
                </c:pt>
                <c:pt idx="259">
                  <c:v>1413</c:v>
                </c:pt>
                <c:pt idx="260">
                  <c:v>1402</c:v>
                </c:pt>
                <c:pt idx="261">
                  <c:v>1396</c:v>
                </c:pt>
                <c:pt idx="262">
                  <c:v>1397</c:v>
                </c:pt>
                <c:pt idx="263">
                  <c:v>1393</c:v>
                </c:pt>
                <c:pt idx="264">
                  <c:v>1401</c:v>
                </c:pt>
                <c:pt idx="265">
                  <c:v>1400</c:v>
                </c:pt>
                <c:pt idx="266">
                  <c:v>1419</c:v>
                </c:pt>
                <c:pt idx="267">
                  <c:v>1371</c:v>
                </c:pt>
                <c:pt idx="268">
                  <c:v>1387</c:v>
                </c:pt>
                <c:pt idx="269">
                  <c:v>1401</c:v>
                </c:pt>
                <c:pt idx="270">
                  <c:v>1401</c:v>
                </c:pt>
                <c:pt idx="271">
                  <c:v>1395</c:v>
                </c:pt>
                <c:pt idx="272">
                  <c:v>1398</c:v>
                </c:pt>
                <c:pt idx="273">
                  <c:v>1393</c:v>
                </c:pt>
                <c:pt idx="274">
                  <c:v>1385</c:v>
                </c:pt>
                <c:pt idx="275">
                  <c:v>1389</c:v>
                </c:pt>
                <c:pt idx="276">
                  <c:v>1402</c:v>
                </c:pt>
                <c:pt idx="277">
                  <c:v>1408</c:v>
                </c:pt>
                <c:pt idx="278">
                  <c:v>1408</c:v>
                </c:pt>
                <c:pt idx="279">
                  <c:v>1416</c:v>
                </c:pt>
                <c:pt idx="280">
                  <c:v>1403</c:v>
                </c:pt>
                <c:pt idx="281">
                  <c:v>1404</c:v>
                </c:pt>
                <c:pt idx="282">
                  <c:v>1402</c:v>
                </c:pt>
                <c:pt idx="283">
                  <c:v>1409</c:v>
                </c:pt>
                <c:pt idx="284">
                  <c:v>1420</c:v>
                </c:pt>
                <c:pt idx="285">
                  <c:v>1423</c:v>
                </c:pt>
                <c:pt idx="286">
                  <c:v>1451</c:v>
                </c:pt>
                <c:pt idx="287">
                  <c:v>1450</c:v>
                </c:pt>
                <c:pt idx="288">
                  <c:v>1436</c:v>
                </c:pt>
                <c:pt idx="289">
                  <c:v>1478</c:v>
                </c:pt>
                <c:pt idx="290">
                  <c:v>1460</c:v>
                </c:pt>
                <c:pt idx="291">
                  <c:v>1474</c:v>
                </c:pt>
                <c:pt idx="292">
                  <c:v>1481</c:v>
                </c:pt>
                <c:pt idx="293">
                  <c:v>1485</c:v>
                </c:pt>
                <c:pt idx="294">
                  <c:v>1496</c:v>
                </c:pt>
                <c:pt idx="295">
                  <c:v>1536</c:v>
                </c:pt>
                <c:pt idx="296">
                  <c:v>1539</c:v>
                </c:pt>
                <c:pt idx="297">
                  <c:v>1533</c:v>
                </c:pt>
                <c:pt idx="298">
                  <c:v>1508</c:v>
                </c:pt>
                <c:pt idx="299">
                  <c:v>1509</c:v>
                </c:pt>
                <c:pt idx="300">
                  <c:v>1495</c:v>
                </c:pt>
                <c:pt idx="301">
                  <c:v>1461</c:v>
                </c:pt>
                <c:pt idx="302">
                  <c:v>1430</c:v>
                </c:pt>
                <c:pt idx="303">
                  <c:v>1407</c:v>
                </c:pt>
                <c:pt idx="304">
                  <c:v>1382</c:v>
                </c:pt>
                <c:pt idx="305">
                  <c:v>1346</c:v>
                </c:pt>
                <c:pt idx="306">
                  <c:v>1359</c:v>
                </c:pt>
                <c:pt idx="307">
                  <c:v>1352</c:v>
                </c:pt>
                <c:pt idx="308">
                  <c:v>1336</c:v>
                </c:pt>
                <c:pt idx="309">
                  <c:v>1348</c:v>
                </c:pt>
                <c:pt idx="310">
                  <c:v>1328</c:v>
                </c:pt>
                <c:pt idx="311">
                  <c:v>1332</c:v>
                </c:pt>
                <c:pt idx="312">
                  <c:v>1330</c:v>
                </c:pt>
                <c:pt idx="313">
                  <c:v>1338</c:v>
                </c:pt>
                <c:pt idx="314">
                  <c:v>1353</c:v>
                </c:pt>
                <c:pt idx="315">
                  <c:v>1352</c:v>
                </c:pt>
                <c:pt idx="316">
                  <c:v>1425</c:v>
                </c:pt>
                <c:pt idx="317">
                  <c:v>1460</c:v>
                </c:pt>
                <c:pt idx="318">
                  <c:v>1485</c:v>
                </c:pt>
                <c:pt idx="319">
                  <c:v>1509</c:v>
                </c:pt>
                <c:pt idx="320">
                  <c:v>1540</c:v>
                </c:pt>
                <c:pt idx="321">
                  <c:v>1556</c:v>
                </c:pt>
                <c:pt idx="322">
                  <c:v>1555</c:v>
                </c:pt>
                <c:pt idx="323">
                  <c:v>1547</c:v>
                </c:pt>
                <c:pt idx="324">
                  <c:v>1521</c:v>
                </c:pt>
                <c:pt idx="325">
                  <c:v>1513</c:v>
                </c:pt>
                <c:pt idx="326">
                  <c:v>1528</c:v>
                </c:pt>
                <c:pt idx="327">
                  <c:v>1510</c:v>
                </c:pt>
                <c:pt idx="328">
                  <c:v>1512</c:v>
                </c:pt>
                <c:pt idx="329">
                  <c:v>1519</c:v>
                </c:pt>
                <c:pt idx="330">
                  <c:v>1511</c:v>
                </c:pt>
                <c:pt idx="331">
                  <c:v>1499</c:v>
                </c:pt>
                <c:pt idx="332">
                  <c:v>1490</c:v>
                </c:pt>
                <c:pt idx="333">
                  <c:v>1481</c:v>
                </c:pt>
                <c:pt idx="334">
                  <c:v>1479</c:v>
                </c:pt>
                <c:pt idx="335">
                  <c:v>1475</c:v>
                </c:pt>
                <c:pt idx="336">
                  <c:v>1466</c:v>
                </c:pt>
                <c:pt idx="337">
                  <c:v>1451</c:v>
                </c:pt>
                <c:pt idx="338">
                  <c:v>1455</c:v>
                </c:pt>
                <c:pt idx="339">
                  <c:v>1458</c:v>
                </c:pt>
                <c:pt idx="340">
                  <c:v>1462</c:v>
                </c:pt>
                <c:pt idx="341">
                  <c:v>1444</c:v>
                </c:pt>
                <c:pt idx="342">
                  <c:v>1454</c:v>
                </c:pt>
                <c:pt idx="343">
                  <c:v>1459</c:v>
                </c:pt>
                <c:pt idx="344">
                  <c:v>1472</c:v>
                </c:pt>
                <c:pt idx="345">
                  <c:v>1475</c:v>
                </c:pt>
                <c:pt idx="346">
                  <c:v>1474</c:v>
                </c:pt>
                <c:pt idx="347">
                  <c:v>1441</c:v>
                </c:pt>
                <c:pt idx="348">
                  <c:v>1412</c:v>
                </c:pt>
                <c:pt idx="349">
                  <c:v>1412</c:v>
                </c:pt>
                <c:pt idx="350">
                  <c:v>1394</c:v>
                </c:pt>
                <c:pt idx="351">
                  <c:v>1383</c:v>
                </c:pt>
                <c:pt idx="352">
                  <c:v>1366</c:v>
                </c:pt>
                <c:pt idx="353">
                  <c:v>1318</c:v>
                </c:pt>
                <c:pt idx="354">
                  <c:v>1325</c:v>
                </c:pt>
                <c:pt idx="355">
                  <c:v>1326</c:v>
                </c:pt>
                <c:pt idx="356">
                  <c:v>1340</c:v>
                </c:pt>
                <c:pt idx="357">
                  <c:v>1340</c:v>
                </c:pt>
                <c:pt idx="358">
                  <c:v>1339</c:v>
                </c:pt>
                <c:pt idx="359">
                  <c:v>1355</c:v>
                </c:pt>
                <c:pt idx="360">
                  <c:v>1371</c:v>
                </c:pt>
                <c:pt idx="361">
                  <c:v>1371</c:v>
                </c:pt>
                <c:pt idx="362">
                  <c:v>1356</c:v>
                </c:pt>
                <c:pt idx="363">
                  <c:v>1352</c:v>
                </c:pt>
                <c:pt idx="364">
                  <c:v>1376</c:v>
                </c:pt>
                <c:pt idx="365">
                  <c:v>1378</c:v>
                </c:pt>
                <c:pt idx="366">
                  <c:v>1355</c:v>
                </c:pt>
                <c:pt idx="367">
                  <c:v>1348</c:v>
                </c:pt>
                <c:pt idx="368">
                  <c:v>1359</c:v>
                </c:pt>
                <c:pt idx="369">
                  <c:v>1363</c:v>
                </c:pt>
                <c:pt idx="370">
                  <c:v>1358</c:v>
                </c:pt>
                <c:pt idx="371">
                  <c:v>1348</c:v>
                </c:pt>
                <c:pt idx="372">
                  <c:v>1399</c:v>
                </c:pt>
                <c:pt idx="373">
                  <c:v>1376</c:v>
                </c:pt>
                <c:pt idx="374">
                  <c:v>1360</c:v>
                </c:pt>
                <c:pt idx="375">
                  <c:v>1362</c:v>
                </c:pt>
                <c:pt idx="376">
                  <c:v>1369</c:v>
                </c:pt>
                <c:pt idx="377">
                  <c:v>1376</c:v>
                </c:pt>
                <c:pt idx="378">
                  <c:v>1376</c:v>
                </c:pt>
                <c:pt idx="379">
                  <c:v>1381</c:v>
                </c:pt>
                <c:pt idx="380">
                  <c:v>1395</c:v>
                </c:pt>
                <c:pt idx="381">
                  <c:v>1393</c:v>
                </c:pt>
                <c:pt idx="382">
                  <c:v>1362</c:v>
                </c:pt>
                <c:pt idx="383">
                  <c:v>1350</c:v>
                </c:pt>
                <c:pt idx="384">
                  <c:v>1356</c:v>
                </c:pt>
                <c:pt idx="385">
                  <c:v>1355</c:v>
                </c:pt>
                <c:pt idx="386">
                  <c:v>1348</c:v>
                </c:pt>
                <c:pt idx="387">
                  <c:v>1347</c:v>
                </c:pt>
                <c:pt idx="388">
                  <c:v>1349</c:v>
                </c:pt>
                <c:pt idx="389">
                  <c:v>1342</c:v>
                </c:pt>
                <c:pt idx="390">
                  <c:v>1344</c:v>
                </c:pt>
                <c:pt idx="391">
                  <c:v>1344</c:v>
                </c:pt>
                <c:pt idx="392">
                  <c:v>1353</c:v>
                </c:pt>
                <c:pt idx="393">
                  <c:v>1362</c:v>
                </c:pt>
                <c:pt idx="394">
                  <c:v>1377</c:v>
                </c:pt>
                <c:pt idx="395">
                  <c:v>1381</c:v>
                </c:pt>
                <c:pt idx="396">
                  <c:v>1377</c:v>
                </c:pt>
                <c:pt idx="397">
                  <c:v>1376</c:v>
                </c:pt>
                <c:pt idx="398">
                  <c:v>1366</c:v>
                </c:pt>
                <c:pt idx="399">
                  <c:v>1388</c:v>
                </c:pt>
                <c:pt idx="400">
                  <c:v>1401</c:v>
                </c:pt>
                <c:pt idx="401">
                  <c:v>1403</c:v>
                </c:pt>
                <c:pt idx="402">
                  <c:v>1383</c:v>
                </c:pt>
                <c:pt idx="403">
                  <c:v>1361</c:v>
                </c:pt>
                <c:pt idx="404">
                  <c:v>1362</c:v>
                </c:pt>
                <c:pt idx="405">
                  <c:v>1381</c:v>
                </c:pt>
                <c:pt idx="406">
                  <c:v>1389</c:v>
                </c:pt>
                <c:pt idx="407">
                  <c:v>1404</c:v>
                </c:pt>
                <c:pt idx="408">
                  <c:v>1408</c:v>
                </c:pt>
                <c:pt idx="409">
                  <c:v>1409</c:v>
                </c:pt>
                <c:pt idx="410">
                  <c:v>1402</c:v>
                </c:pt>
                <c:pt idx="411">
                  <c:v>1397</c:v>
                </c:pt>
                <c:pt idx="412">
                  <c:v>1393</c:v>
                </c:pt>
                <c:pt idx="413">
                  <c:v>1398</c:v>
                </c:pt>
                <c:pt idx="414">
                  <c:v>1403</c:v>
                </c:pt>
                <c:pt idx="415">
                  <c:v>1405</c:v>
                </c:pt>
                <c:pt idx="416">
                  <c:v>1380</c:v>
                </c:pt>
                <c:pt idx="417">
                  <c:v>1365</c:v>
                </c:pt>
                <c:pt idx="418">
                  <c:v>1358</c:v>
                </c:pt>
                <c:pt idx="419">
                  <c:v>1334</c:v>
                </c:pt>
                <c:pt idx="420">
                  <c:v>1318</c:v>
                </c:pt>
                <c:pt idx="421">
                  <c:v>1317</c:v>
                </c:pt>
                <c:pt idx="422">
                  <c:v>1327</c:v>
                </c:pt>
                <c:pt idx="423">
                  <c:v>1328</c:v>
                </c:pt>
                <c:pt idx="424">
                  <c:v>1331</c:v>
                </c:pt>
                <c:pt idx="425">
                  <c:v>1330</c:v>
                </c:pt>
                <c:pt idx="426">
                  <c:v>1350</c:v>
                </c:pt>
                <c:pt idx="427">
                  <c:v>1336</c:v>
                </c:pt>
                <c:pt idx="428">
                  <c:v>1325</c:v>
                </c:pt>
                <c:pt idx="429">
                  <c:v>1323</c:v>
                </c:pt>
                <c:pt idx="430">
                  <c:v>1333</c:v>
                </c:pt>
                <c:pt idx="431">
                  <c:v>1290</c:v>
                </c:pt>
                <c:pt idx="432">
                  <c:v>1323</c:v>
                </c:pt>
                <c:pt idx="433">
                  <c:v>1319</c:v>
                </c:pt>
                <c:pt idx="434">
                  <c:v>1299</c:v>
                </c:pt>
                <c:pt idx="435">
                  <c:v>1298</c:v>
                </c:pt>
                <c:pt idx="436">
                  <c:v>1297</c:v>
                </c:pt>
                <c:pt idx="437">
                  <c:v>1309</c:v>
                </c:pt>
                <c:pt idx="438">
                  <c:v>1320</c:v>
                </c:pt>
                <c:pt idx="439">
                  <c:v>1321</c:v>
                </c:pt>
                <c:pt idx="440">
                  <c:v>1345</c:v>
                </c:pt>
                <c:pt idx="441">
                  <c:v>1357</c:v>
                </c:pt>
                <c:pt idx="442">
                  <c:v>1324</c:v>
                </c:pt>
                <c:pt idx="443">
                  <c:v>1352</c:v>
                </c:pt>
                <c:pt idx="444">
                  <c:v>1359</c:v>
                </c:pt>
                <c:pt idx="445">
                  <c:v>1354</c:v>
                </c:pt>
                <c:pt idx="446">
                  <c:v>1338</c:v>
                </c:pt>
                <c:pt idx="447">
                  <c:v>1334</c:v>
                </c:pt>
                <c:pt idx="448">
                  <c:v>1317</c:v>
                </c:pt>
                <c:pt idx="449">
                  <c:v>1325</c:v>
                </c:pt>
                <c:pt idx="450">
                  <c:v>1313</c:v>
                </c:pt>
                <c:pt idx="451">
                  <c:v>1303</c:v>
                </c:pt>
                <c:pt idx="452">
                  <c:v>1287</c:v>
                </c:pt>
                <c:pt idx="453">
                  <c:v>1283</c:v>
                </c:pt>
                <c:pt idx="454">
                  <c:v>1244</c:v>
                </c:pt>
                <c:pt idx="455">
                  <c:v>1243</c:v>
                </c:pt>
                <c:pt idx="456">
                  <c:v>1227</c:v>
                </c:pt>
                <c:pt idx="457">
                  <c:v>1226</c:v>
                </c:pt>
                <c:pt idx="458">
                  <c:v>1214</c:v>
                </c:pt>
                <c:pt idx="459">
                  <c:v>1170</c:v>
                </c:pt>
                <c:pt idx="460">
                  <c:v>1239</c:v>
                </c:pt>
                <c:pt idx="461">
                  <c:v>1259</c:v>
                </c:pt>
                <c:pt idx="462">
                  <c:v>1252</c:v>
                </c:pt>
                <c:pt idx="463">
                  <c:v>1239</c:v>
                </c:pt>
                <c:pt idx="464">
                  <c:v>1258</c:v>
                </c:pt>
                <c:pt idx="465">
                  <c:v>1278</c:v>
                </c:pt>
                <c:pt idx="466">
                  <c:v>1299</c:v>
                </c:pt>
                <c:pt idx="467">
                  <c:v>1318</c:v>
                </c:pt>
                <c:pt idx="468">
                  <c:v>1329</c:v>
                </c:pt>
                <c:pt idx="469">
                  <c:v>1325</c:v>
                </c:pt>
                <c:pt idx="470">
                  <c:v>1329</c:v>
                </c:pt>
                <c:pt idx="471">
                  <c:v>1336</c:v>
                </c:pt>
                <c:pt idx="472">
                  <c:v>1314</c:v>
                </c:pt>
                <c:pt idx="473">
                  <c:v>1305</c:v>
                </c:pt>
                <c:pt idx="474">
                  <c:v>1302</c:v>
                </c:pt>
                <c:pt idx="475">
                  <c:v>1336</c:v>
                </c:pt>
                <c:pt idx="476">
                  <c:v>1319</c:v>
                </c:pt>
                <c:pt idx="477">
                  <c:v>1334</c:v>
                </c:pt>
                <c:pt idx="478">
                  <c:v>1360</c:v>
                </c:pt>
                <c:pt idx="479">
                  <c:v>1366</c:v>
                </c:pt>
                <c:pt idx="480">
                  <c:v>1375</c:v>
                </c:pt>
                <c:pt idx="481">
                  <c:v>1355</c:v>
                </c:pt>
                <c:pt idx="482">
                  <c:v>1382</c:v>
                </c:pt>
                <c:pt idx="483">
                  <c:v>1434</c:v>
                </c:pt>
                <c:pt idx="484">
                  <c:v>1459</c:v>
                </c:pt>
                <c:pt idx="485">
                  <c:v>1477</c:v>
                </c:pt>
                <c:pt idx="486">
                  <c:v>1479</c:v>
                </c:pt>
                <c:pt idx="487">
                  <c:v>1488</c:v>
                </c:pt>
                <c:pt idx="488">
                  <c:v>1519</c:v>
                </c:pt>
                <c:pt idx="489">
                  <c:v>1504</c:v>
                </c:pt>
                <c:pt idx="490">
                  <c:v>1495</c:v>
                </c:pt>
                <c:pt idx="491">
                  <c:v>1499</c:v>
                </c:pt>
                <c:pt idx="492">
                  <c:v>1499</c:v>
                </c:pt>
                <c:pt idx="493">
                  <c:v>1488</c:v>
                </c:pt>
                <c:pt idx="494">
                  <c:v>1485</c:v>
                </c:pt>
                <c:pt idx="495">
                  <c:v>1494</c:v>
                </c:pt>
                <c:pt idx="496">
                  <c:v>1487</c:v>
                </c:pt>
                <c:pt idx="497">
                  <c:v>1487</c:v>
                </c:pt>
                <c:pt idx="498">
                  <c:v>1489</c:v>
                </c:pt>
                <c:pt idx="499">
                  <c:v>1480</c:v>
                </c:pt>
                <c:pt idx="500">
                  <c:v>1466</c:v>
                </c:pt>
                <c:pt idx="501">
                  <c:v>1437</c:v>
                </c:pt>
                <c:pt idx="502">
                  <c:v>1426</c:v>
                </c:pt>
                <c:pt idx="503">
                  <c:v>1409</c:v>
                </c:pt>
                <c:pt idx="504">
                  <c:v>1417</c:v>
                </c:pt>
                <c:pt idx="505">
                  <c:v>1405</c:v>
                </c:pt>
                <c:pt idx="506">
                  <c:v>1387</c:v>
                </c:pt>
                <c:pt idx="507">
                  <c:v>1366</c:v>
                </c:pt>
                <c:pt idx="508">
                  <c:v>1361</c:v>
                </c:pt>
                <c:pt idx="509">
                  <c:v>1343</c:v>
                </c:pt>
                <c:pt idx="510">
                  <c:v>1298</c:v>
                </c:pt>
                <c:pt idx="511">
                  <c:v>1290</c:v>
                </c:pt>
                <c:pt idx="512">
                  <c:v>1279</c:v>
                </c:pt>
                <c:pt idx="513">
                  <c:v>1296</c:v>
                </c:pt>
                <c:pt idx="514">
                  <c:v>1328</c:v>
                </c:pt>
                <c:pt idx="515">
                  <c:v>1359</c:v>
                </c:pt>
                <c:pt idx="516">
                  <c:v>1398</c:v>
                </c:pt>
                <c:pt idx="517">
                  <c:v>1444</c:v>
                </c:pt>
                <c:pt idx="518">
                  <c:v>1471</c:v>
                </c:pt>
                <c:pt idx="519">
                  <c:v>1478</c:v>
                </c:pt>
                <c:pt idx="520">
                  <c:v>1493</c:v>
                </c:pt>
                <c:pt idx="521">
                  <c:v>1495</c:v>
                </c:pt>
                <c:pt idx="522">
                  <c:v>1494</c:v>
                </c:pt>
                <c:pt idx="523">
                  <c:v>1467</c:v>
                </c:pt>
                <c:pt idx="524">
                  <c:v>1546</c:v>
                </c:pt>
                <c:pt idx="525">
                  <c:v>1562</c:v>
                </c:pt>
                <c:pt idx="526">
                  <c:v>1566</c:v>
                </c:pt>
                <c:pt idx="527">
                  <c:v>1565</c:v>
                </c:pt>
                <c:pt idx="528">
                  <c:v>1571</c:v>
                </c:pt>
                <c:pt idx="529">
                  <c:v>1580</c:v>
                </c:pt>
                <c:pt idx="530">
                  <c:v>1580</c:v>
                </c:pt>
                <c:pt idx="531">
                  <c:v>1557</c:v>
                </c:pt>
                <c:pt idx="532">
                  <c:v>1565</c:v>
                </c:pt>
                <c:pt idx="533">
                  <c:v>1578</c:v>
                </c:pt>
                <c:pt idx="534">
                  <c:v>1584</c:v>
                </c:pt>
                <c:pt idx="535">
                  <c:v>1593</c:v>
                </c:pt>
                <c:pt idx="536">
                  <c:v>1589</c:v>
                </c:pt>
                <c:pt idx="537">
                  <c:v>1603</c:v>
                </c:pt>
                <c:pt idx="538">
                  <c:v>1608</c:v>
                </c:pt>
                <c:pt idx="539">
                  <c:v>1599</c:v>
                </c:pt>
                <c:pt idx="540">
                  <c:v>1606</c:v>
                </c:pt>
                <c:pt idx="541">
                  <c:v>1598</c:v>
                </c:pt>
                <c:pt idx="542">
                  <c:v>1584</c:v>
                </c:pt>
                <c:pt idx="543">
                  <c:v>1559</c:v>
                </c:pt>
                <c:pt idx="544">
                  <c:v>1558</c:v>
                </c:pt>
                <c:pt idx="545">
                  <c:v>1558</c:v>
                </c:pt>
                <c:pt idx="546">
                  <c:v>1577</c:v>
                </c:pt>
                <c:pt idx="547">
                  <c:v>1563</c:v>
                </c:pt>
                <c:pt idx="548">
                  <c:v>1602</c:v>
                </c:pt>
                <c:pt idx="549">
                  <c:v>1572</c:v>
                </c:pt>
                <c:pt idx="550">
                  <c:v>1559</c:v>
                </c:pt>
                <c:pt idx="551">
                  <c:v>1554</c:v>
                </c:pt>
                <c:pt idx="552">
                  <c:v>1521</c:v>
                </c:pt>
                <c:pt idx="553">
                  <c:v>1519</c:v>
                </c:pt>
                <c:pt idx="554">
                  <c:v>1525</c:v>
                </c:pt>
                <c:pt idx="555">
                  <c:v>1543</c:v>
                </c:pt>
                <c:pt idx="556">
                  <c:v>1545</c:v>
                </c:pt>
                <c:pt idx="557">
                  <c:v>1546</c:v>
                </c:pt>
                <c:pt idx="558">
                  <c:v>1532</c:v>
                </c:pt>
                <c:pt idx="559">
                  <c:v>1531</c:v>
                </c:pt>
                <c:pt idx="560">
                  <c:v>1529</c:v>
                </c:pt>
                <c:pt idx="561">
                  <c:v>1524</c:v>
                </c:pt>
                <c:pt idx="562">
                  <c:v>1526</c:v>
                </c:pt>
                <c:pt idx="563">
                  <c:v>1539</c:v>
                </c:pt>
                <c:pt idx="564">
                  <c:v>1546</c:v>
                </c:pt>
                <c:pt idx="565">
                  <c:v>1565</c:v>
                </c:pt>
                <c:pt idx="566">
                  <c:v>1574</c:v>
                </c:pt>
                <c:pt idx="567">
                  <c:v>1578</c:v>
                </c:pt>
                <c:pt idx="568">
                  <c:v>1564</c:v>
                </c:pt>
                <c:pt idx="569">
                  <c:v>1536</c:v>
                </c:pt>
                <c:pt idx="570">
                  <c:v>1559</c:v>
                </c:pt>
                <c:pt idx="571">
                  <c:v>1548</c:v>
                </c:pt>
                <c:pt idx="572">
                  <c:v>1567</c:v>
                </c:pt>
                <c:pt idx="573">
                  <c:v>1569</c:v>
                </c:pt>
                <c:pt idx="574">
                  <c:v>1569</c:v>
                </c:pt>
                <c:pt idx="575">
                  <c:v>1587</c:v>
                </c:pt>
                <c:pt idx="576">
                  <c:v>1588</c:v>
                </c:pt>
                <c:pt idx="577">
                  <c:v>1608</c:v>
                </c:pt>
                <c:pt idx="578">
                  <c:v>1634</c:v>
                </c:pt>
                <c:pt idx="579">
                  <c:v>1647</c:v>
                </c:pt>
                <c:pt idx="580">
                  <c:v>1628</c:v>
                </c:pt>
                <c:pt idx="581">
                  <c:v>1630</c:v>
                </c:pt>
                <c:pt idx="582">
                  <c:v>1604</c:v>
                </c:pt>
                <c:pt idx="583">
                  <c:v>1628</c:v>
                </c:pt>
                <c:pt idx="584">
                  <c:v>1618</c:v>
                </c:pt>
                <c:pt idx="585">
                  <c:v>1649</c:v>
                </c:pt>
                <c:pt idx="586">
                  <c:v>1636</c:v>
                </c:pt>
                <c:pt idx="587">
                  <c:v>1610</c:v>
                </c:pt>
                <c:pt idx="588">
                  <c:v>1595</c:v>
                </c:pt>
                <c:pt idx="589">
                  <c:v>1603</c:v>
                </c:pt>
                <c:pt idx="590">
                  <c:v>1588</c:v>
                </c:pt>
                <c:pt idx="591">
                  <c:v>1602</c:v>
                </c:pt>
                <c:pt idx="592">
                  <c:v>1609</c:v>
                </c:pt>
                <c:pt idx="593">
                  <c:v>1629</c:v>
                </c:pt>
                <c:pt idx="594">
                  <c:v>1629</c:v>
                </c:pt>
                <c:pt idx="595">
                  <c:v>1597</c:v>
                </c:pt>
                <c:pt idx="596">
                  <c:v>1600</c:v>
                </c:pt>
                <c:pt idx="597">
                  <c:v>1593</c:v>
                </c:pt>
                <c:pt idx="598">
                  <c:v>1602</c:v>
                </c:pt>
                <c:pt idx="599">
                  <c:v>1610</c:v>
                </c:pt>
                <c:pt idx="600">
                  <c:v>1630</c:v>
                </c:pt>
                <c:pt idx="601">
                  <c:v>1672</c:v>
                </c:pt>
                <c:pt idx="602">
                  <c:v>1634</c:v>
                </c:pt>
                <c:pt idx="603">
                  <c:v>1576</c:v>
                </c:pt>
                <c:pt idx="604">
                  <c:v>1574</c:v>
                </c:pt>
                <c:pt idx="605">
                  <c:v>1593</c:v>
                </c:pt>
                <c:pt idx="606">
                  <c:v>1618</c:v>
                </c:pt>
                <c:pt idx="607">
                  <c:v>1658</c:v>
                </c:pt>
                <c:pt idx="608">
                  <c:v>1643</c:v>
                </c:pt>
                <c:pt idx="609">
                  <c:v>1625</c:v>
                </c:pt>
                <c:pt idx="610">
                  <c:v>1605</c:v>
                </c:pt>
                <c:pt idx="611">
                  <c:v>1593</c:v>
                </c:pt>
                <c:pt idx="612">
                  <c:v>1608</c:v>
                </c:pt>
                <c:pt idx="613">
                  <c:v>1598</c:v>
                </c:pt>
                <c:pt idx="614">
                  <c:v>1559</c:v>
                </c:pt>
                <c:pt idx="615">
                  <c:v>1582</c:v>
                </c:pt>
                <c:pt idx="616">
                  <c:v>1615</c:v>
                </c:pt>
                <c:pt idx="617">
                  <c:v>1644</c:v>
                </c:pt>
                <c:pt idx="618">
                  <c:v>1626</c:v>
                </c:pt>
                <c:pt idx="619">
                  <c:v>1609</c:v>
                </c:pt>
                <c:pt idx="620">
                  <c:v>1602</c:v>
                </c:pt>
                <c:pt idx="621">
                  <c:v>1612</c:v>
                </c:pt>
                <c:pt idx="622">
                  <c:v>1637</c:v>
                </c:pt>
                <c:pt idx="623">
                  <c:v>1653</c:v>
                </c:pt>
                <c:pt idx="624">
                  <c:v>1704</c:v>
                </c:pt>
                <c:pt idx="625">
                  <c:v>1673</c:v>
                </c:pt>
                <c:pt idx="626">
                  <c:v>1717</c:v>
                </c:pt>
                <c:pt idx="627">
                  <c:v>1704</c:v>
                </c:pt>
                <c:pt idx="628">
                  <c:v>1769</c:v>
                </c:pt>
                <c:pt idx="629">
                  <c:v>1748</c:v>
                </c:pt>
                <c:pt idx="630">
                  <c:v>1750</c:v>
                </c:pt>
                <c:pt idx="631">
                  <c:v>1773</c:v>
                </c:pt>
                <c:pt idx="632">
                  <c:v>1703</c:v>
                </c:pt>
                <c:pt idx="633">
                  <c:v>1670</c:v>
                </c:pt>
                <c:pt idx="634">
                  <c:v>1617</c:v>
                </c:pt>
                <c:pt idx="635">
                  <c:v>1660</c:v>
                </c:pt>
                <c:pt idx="636">
                  <c:v>1636</c:v>
                </c:pt>
                <c:pt idx="637">
                  <c:v>1649</c:v>
                </c:pt>
                <c:pt idx="638">
                  <c:v>1583</c:v>
                </c:pt>
                <c:pt idx="639">
                  <c:v>1557</c:v>
                </c:pt>
                <c:pt idx="640">
                  <c:v>1600</c:v>
                </c:pt>
                <c:pt idx="641">
                  <c:v>1597</c:v>
                </c:pt>
                <c:pt idx="642">
                  <c:v>1629</c:v>
                </c:pt>
                <c:pt idx="643">
                  <c:v>1653</c:v>
                </c:pt>
                <c:pt idx="644">
                  <c:v>1631</c:v>
                </c:pt>
                <c:pt idx="645">
                  <c:v>1627</c:v>
                </c:pt>
                <c:pt idx="646">
                  <c:v>1668</c:v>
                </c:pt>
                <c:pt idx="647">
                  <c:v>1673</c:v>
                </c:pt>
                <c:pt idx="648">
                  <c:v>1712</c:v>
                </c:pt>
                <c:pt idx="649">
                  <c:v>1733</c:v>
                </c:pt>
                <c:pt idx="650">
                  <c:v>1703</c:v>
                </c:pt>
                <c:pt idx="651">
                  <c:v>1689</c:v>
                </c:pt>
                <c:pt idx="652">
                  <c:v>1689</c:v>
                </c:pt>
                <c:pt idx="653">
                  <c:v>1680</c:v>
                </c:pt>
                <c:pt idx="654">
                  <c:v>1684</c:v>
                </c:pt>
                <c:pt idx="655">
                  <c:v>1660</c:v>
                </c:pt>
                <c:pt idx="656">
                  <c:v>1669</c:v>
                </c:pt>
                <c:pt idx="657">
                  <c:v>1622</c:v>
                </c:pt>
                <c:pt idx="658">
                  <c:v>1582</c:v>
                </c:pt>
                <c:pt idx="659">
                  <c:v>1589</c:v>
                </c:pt>
                <c:pt idx="660">
                  <c:v>1590</c:v>
                </c:pt>
                <c:pt idx="661">
                  <c:v>1579</c:v>
                </c:pt>
                <c:pt idx="662">
                  <c:v>1601</c:v>
                </c:pt>
                <c:pt idx="663">
                  <c:v>1507</c:v>
                </c:pt>
                <c:pt idx="664">
                  <c:v>1502</c:v>
                </c:pt>
                <c:pt idx="665">
                  <c:v>1509</c:v>
                </c:pt>
                <c:pt idx="666">
                  <c:v>1488</c:v>
                </c:pt>
                <c:pt idx="667">
                  <c:v>1511</c:v>
                </c:pt>
                <c:pt idx="668">
                  <c:v>1497</c:v>
                </c:pt>
                <c:pt idx="669">
                  <c:v>1524</c:v>
                </c:pt>
                <c:pt idx="670">
                  <c:v>1531</c:v>
                </c:pt>
                <c:pt idx="671">
                  <c:v>1530</c:v>
                </c:pt>
                <c:pt idx="672">
                  <c:v>1552</c:v>
                </c:pt>
                <c:pt idx="673">
                  <c:v>1533</c:v>
                </c:pt>
                <c:pt idx="674">
                  <c:v>1513</c:v>
                </c:pt>
                <c:pt idx="675">
                  <c:v>1510</c:v>
                </c:pt>
                <c:pt idx="676">
                  <c:v>1555</c:v>
                </c:pt>
                <c:pt idx="677">
                  <c:v>1555</c:v>
                </c:pt>
                <c:pt idx="678">
                  <c:v>1512</c:v>
                </c:pt>
                <c:pt idx="679">
                  <c:v>1498</c:v>
                </c:pt>
                <c:pt idx="680">
                  <c:v>1486</c:v>
                </c:pt>
                <c:pt idx="681">
                  <c:v>1486</c:v>
                </c:pt>
                <c:pt idx="682">
                  <c:v>1547</c:v>
                </c:pt>
                <c:pt idx="683">
                  <c:v>1534</c:v>
                </c:pt>
                <c:pt idx="684">
                  <c:v>1535</c:v>
                </c:pt>
                <c:pt idx="685">
                  <c:v>1508</c:v>
                </c:pt>
                <c:pt idx="686">
                  <c:v>1480</c:v>
                </c:pt>
                <c:pt idx="687">
                  <c:v>1479</c:v>
                </c:pt>
                <c:pt idx="688">
                  <c:v>1540</c:v>
                </c:pt>
                <c:pt idx="689">
                  <c:v>1524</c:v>
                </c:pt>
                <c:pt idx="690">
                  <c:v>1535</c:v>
                </c:pt>
                <c:pt idx="691">
                  <c:v>1517</c:v>
                </c:pt>
                <c:pt idx="692">
                  <c:v>1570</c:v>
                </c:pt>
                <c:pt idx="693">
                  <c:v>1547</c:v>
                </c:pt>
                <c:pt idx="694">
                  <c:v>1549</c:v>
                </c:pt>
                <c:pt idx="695">
                  <c:v>1628</c:v>
                </c:pt>
                <c:pt idx="696">
                  <c:v>1669</c:v>
                </c:pt>
                <c:pt idx="697">
                  <c:v>1666</c:v>
                </c:pt>
                <c:pt idx="698">
                  <c:v>1642</c:v>
                </c:pt>
                <c:pt idx="699">
                  <c:v>1616</c:v>
                </c:pt>
                <c:pt idx="700">
                  <c:v>1593</c:v>
                </c:pt>
                <c:pt idx="701">
                  <c:v>1627</c:v>
                </c:pt>
                <c:pt idx="702">
                  <c:v>1511</c:v>
                </c:pt>
                <c:pt idx="703">
                  <c:v>1494</c:v>
                </c:pt>
                <c:pt idx="704">
                  <c:v>1454</c:v>
                </c:pt>
                <c:pt idx="705">
                  <c:v>1466</c:v>
                </c:pt>
                <c:pt idx="706">
                  <c:v>1442</c:v>
                </c:pt>
                <c:pt idx="707">
                  <c:v>1444</c:v>
                </c:pt>
                <c:pt idx="708">
                  <c:v>1468</c:v>
                </c:pt>
                <c:pt idx="709">
                  <c:v>1490</c:v>
                </c:pt>
                <c:pt idx="710">
                  <c:v>1477</c:v>
                </c:pt>
                <c:pt idx="711">
                  <c:v>1469</c:v>
                </c:pt>
                <c:pt idx="712">
                  <c:v>1470</c:v>
                </c:pt>
                <c:pt idx="713">
                  <c:v>1457</c:v>
                </c:pt>
                <c:pt idx="714">
                  <c:v>1447</c:v>
                </c:pt>
                <c:pt idx="715">
                  <c:v>1416</c:v>
                </c:pt>
                <c:pt idx="716">
                  <c:v>1389</c:v>
                </c:pt>
                <c:pt idx="717">
                  <c:v>1399</c:v>
                </c:pt>
                <c:pt idx="718">
                  <c:v>1403</c:v>
                </c:pt>
                <c:pt idx="719">
                  <c:v>1409</c:v>
                </c:pt>
                <c:pt idx="720">
                  <c:v>1378</c:v>
                </c:pt>
                <c:pt idx="721">
                  <c:v>1379</c:v>
                </c:pt>
                <c:pt idx="722">
                  <c:v>1358</c:v>
                </c:pt>
                <c:pt idx="723">
                  <c:v>1333</c:v>
                </c:pt>
                <c:pt idx="724">
                  <c:v>1371</c:v>
                </c:pt>
                <c:pt idx="725">
                  <c:v>1389</c:v>
                </c:pt>
                <c:pt idx="726">
                  <c:v>1374</c:v>
                </c:pt>
                <c:pt idx="727">
                  <c:v>1372</c:v>
                </c:pt>
                <c:pt idx="728">
                  <c:v>1395</c:v>
                </c:pt>
                <c:pt idx="729">
                  <c:v>1364</c:v>
                </c:pt>
                <c:pt idx="730">
                  <c:v>1399</c:v>
                </c:pt>
                <c:pt idx="731">
                  <c:v>1384</c:v>
                </c:pt>
                <c:pt idx="732">
                  <c:v>1397</c:v>
                </c:pt>
                <c:pt idx="733">
                  <c:v>1382</c:v>
                </c:pt>
                <c:pt idx="734">
                  <c:v>1386</c:v>
                </c:pt>
                <c:pt idx="735">
                  <c:v>1383</c:v>
                </c:pt>
                <c:pt idx="736">
                  <c:v>1432</c:v>
                </c:pt>
                <c:pt idx="737">
                  <c:v>1425</c:v>
                </c:pt>
                <c:pt idx="738">
                  <c:v>1431</c:v>
                </c:pt>
                <c:pt idx="739">
                  <c:v>1425</c:v>
                </c:pt>
                <c:pt idx="740">
                  <c:v>1420</c:v>
                </c:pt>
                <c:pt idx="741">
                  <c:v>1373</c:v>
                </c:pt>
                <c:pt idx="742">
                  <c:v>1417</c:v>
                </c:pt>
                <c:pt idx="743">
                  <c:v>1427</c:v>
                </c:pt>
                <c:pt idx="744">
                  <c:v>1456</c:v>
                </c:pt>
                <c:pt idx="745">
                  <c:v>1437</c:v>
                </c:pt>
                <c:pt idx="746">
                  <c:v>1430</c:v>
                </c:pt>
                <c:pt idx="747">
                  <c:v>1420</c:v>
                </c:pt>
                <c:pt idx="748">
                  <c:v>1450.25</c:v>
                </c:pt>
                <c:pt idx="749">
                  <c:v>1388</c:v>
                </c:pt>
                <c:pt idx="750">
                  <c:v>1431</c:v>
                </c:pt>
                <c:pt idx="751">
                  <c:v>1363</c:v>
                </c:pt>
                <c:pt idx="752">
                  <c:v>1338</c:v>
                </c:pt>
                <c:pt idx="753">
                  <c:v>1311.25</c:v>
                </c:pt>
                <c:pt idx="754">
                  <c:v>1299</c:v>
                </c:pt>
                <c:pt idx="755">
                  <c:v>1327</c:v>
                </c:pt>
                <c:pt idx="756">
                  <c:v>1331</c:v>
                </c:pt>
                <c:pt idx="757">
                  <c:v>1339</c:v>
                </c:pt>
                <c:pt idx="758">
                  <c:v>1346</c:v>
                </c:pt>
                <c:pt idx="759">
                  <c:v>1397</c:v>
                </c:pt>
                <c:pt idx="760">
                  <c:v>1314</c:v>
                </c:pt>
              </c:numCache>
            </c:numRef>
          </c:val>
          <c:smooth val="0"/>
          <c:extLst>
            <c:ext xmlns:c16="http://schemas.microsoft.com/office/drawing/2014/chart" uri="{C3380CC4-5D6E-409C-BE32-E72D297353CC}">
              <c16:uniqueId val="{00000001-3E77-4A28-AA07-5BE1C814EA56}"/>
            </c:ext>
          </c:extLst>
        </c:ser>
        <c:ser>
          <c:idx val="0"/>
          <c:order val="2"/>
          <c:tx>
            <c:strRef>
              <c:f>'Figuur prijzen'!$C$3</c:f>
              <c:strCache>
                <c:ptCount val="1"/>
                <c:pt idx="0">
                  <c:v>Benzine België</c:v>
                </c:pt>
              </c:strCache>
            </c:strRef>
          </c:tx>
          <c:spPr>
            <a:ln w="28575" cap="rnd">
              <a:solidFill>
                <a:srgbClr val="CBCBCB"/>
              </a:solidFill>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prijzen'!$C$4:$C$764</c:f>
              <c:numCache>
                <c:formatCode>0.0</c:formatCode>
                <c:ptCount val="761"/>
                <c:pt idx="0">
                  <c:v>1541.9</c:v>
                </c:pt>
                <c:pt idx="1">
                  <c:v>1547.53</c:v>
                </c:pt>
                <c:pt idx="2">
                  <c:v>1558.6</c:v>
                </c:pt>
                <c:pt idx="3">
                  <c:v>1630.85</c:v>
                </c:pt>
                <c:pt idx="4">
                  <c:v>1625.92</c:v>
                </c:pt>
                <c:pt idx="5">
                  <c:v>1648.65</c:v>
                </c:pt>
                <c:pt idx="6">
                  <c:v>1604.83</c:v>
                </c:pt>
                <c:pt idx="7">
                  <c:v>1585.65</c:v>
                </c:pt>
                <c:pt idx="8">
                  <c:v>1614.82</c:v>
                </c:pt>
                <c:pt idx="9">
                  <c:v>1606.55</c:v>
                </c:pt>
                <c:pt idx="10">
                  <c:v>1593.23</c:v>
                </c:pt>
                <c:pt idx="11">
                  <c:v>1585.53</c:v>
                </c:pt>
                <c:pt idx="12">
                  <c:v>1597.18</c:v>
                </c:pt>
                <c:pt idx="13">
                  <c:v>1591.09</c:v>
                </c:pt>
                <c:pt idx="14">
                  <c:v>1558.72</c:v>
                </c:pt>
                <c:pt idx="15">
                  <c:v>1599.03</c:v>
                </c:pt>
                <c:pt idx="16">
                  <c:v>1578.98</c:v>
                </c:pt>
                <c:pt idx="17">
                  <c:v>1581.24</c:v>
                </c:pt>
                <c:pt idx="18">
                  <c:v>1550.09</c:v>
                </c:pt>
                <c:pt idx="19">
                  <c:v>1536</c:v>
                </c:pt>
                <c:pt idx="20">
                  <c:v>1563.12</c:v>
                </c:pt>
                <c:pt idx="21">
                  <c:v>1576.55</c:v>
                </c:pt>
                <c:pt idx="22">
                  <c:v>1589.39</c:v>
                </c:pt>
                <c:pt idx="23">
                  <c:v>1585.34</c:v>
                </c:pt>
                <c:pt idx="24">
                  <c:v>1548.34</c:v>
                </c:pt>
                <c:pt idx="25">
                  <c:v>1610.95</c:v>
                </c:pt>
                <c:pt idx="26">
                  <c:v>1566.43</c:v>
                </c:pt>
                <c:pt idx="27">
                  <c:v>1527.59</c:v>
                </c:pt>
                <c:pt idx="28">
                  <c:v>1552.89</c:v>
                </c:pt>
                <c:pt idx="29">
                  <c:v>1627.95</c:v>
                </c:pt>
                <c:pt idx="30">
                  <c:v>1604.4</c:v>
                </c:pt>
                <c:pt idx="31">
                  <c:v>1638.26</c:v>
                </c:pt>
                <c:pt idx="32">
                  <c:v>1607.55</c:v>
                </c:pt>
                <c:pt idx="33">
                  <c:v>1634.89</c:v>
                </c:pt>
                <c:pt idx="34">
                  <c:v>1709.24</c:v>
                </c:pt>
                <c:pt idx="35">
                  <c:v>1671.06</c:v>
                </c:pt>
                <c:pt idx="36">
                  <c:v>1689.59</c:v>
                </c:pt>
                <c:pt idx="37">
                  <c:v>1678.87</c:v>
                </c:pt>
                <c:pt idx="38">
                  <c:v>1677.93</c:v>
                </c:pt>
                <c:pt idx="39">
                  <c:v>1658.45</c:v>
                </c:pt>
                <c:pt idx="40">
                  <c:v>1697.81</c:v>
                </c:pt>
                <c:pt idx="41">
                  <c:v>1660.99</c:v>
                </c:pt>
                <c:pt idx="42">
                  <c:v>1673.87</c:v>
                </c:pt>
                <c:pt idx="43">
                  <c:v>1690.07</c:v>
                </c:pt>
                <c:pt idx="44">
                  <c:v>1751.35</c:v>
                </c:pt>
                <c:pt idx="45">
                  <c:v>1762.26</c:v>
                </c:pt>
                <c:pt idx="46">
                  <c:v>1752.18</c:v>
                </c:pt>
                <c:pt idx="47">
                  <c:v>1754.27</c:v>
                </c:pt>
                <c:pt idx="48">
                  <c:v>1774.55</c:v>
                </c:pt>
                <c:pt idx="49">
                  <c:v>1754.29</c:v>
                </c:pt>
                <c:pt idx="50">
                  <c:v>1723</c:v>
                </c:pt>
                <c:pt idx="51">
                  <c:v>1682.73</c:v>
                </c:pt>
                <c:pt idx="52">
                  <c:v>1610</c:v>
                </c:pt>
                <c:pt idx="53">
                  <c:v>1662.53</c:v>
                </c:pt>
                <c:pt idx="54">
                  <c:v>1692.56</c:v>
                </c:pt>
                <c:pt idx="55">
                  <c:v>1654.98</c:v>
                </c:pt>
                <c:pt idx="56">
                  <c:v>1683.77</c:v>
                </c:pt>
                <c:pt idx="57">
                  <c:v>1644.61</c:v>
                </c:pt>
                <c:pt idx="58">
                  <c:v>1631.04</c:v>
                </c:pt>
                <c:pt idx="59">
                  <c:v>1619.68</c:v>
                </c:pt>
                <c:pt idx="60">
                  <c:v>1599.11</c:v>
                </c:pt>
                <c:pt idx="61">
                  <c:v>1565.42</c:v>
                </c:pt>
                <c:pt idx="62">
                  <c:v>1574.44</c:v>
                </c:pt>
                <c:pt idx="63">
                  <c:v>1584.06</c:v>
                </c:pt>
                <c:pt idx="64">
                  <c:v>1592.93</c:v>
                </c:pt>
                <c:pt idx="65">
                  <c:v>1604.86</c:v>
                </c:pt>
                <c:pt idx="66">
                  <c:v>1602.54</c:v>
                </c:pt>
                <c:pt idx="67">
                  <c:v>1621.82</c:v>
                </c:pt>
                <c:pt idx="68">
                  <c:v>1631.34</c:v>
                </c:pt>
                <c:pt idx="69">
                  <c:v>1644.97</c:v>
                </c:pt>
                <c:pt idx="70">
                  <c:v>1672.16</c:v>
                </c:pt>
                <c:pt idx="71">
                  <c:v>1692.06</c:v>
                </c:pt>
                <c:pt idx="72">
                  <c:v>1707.3</c:v>
                </c:pt>
                <c:pt idx="73">
                  <c:v>1704.31</c:v>
                </c:pt>
                <c:pt idx="74">
                  <c:v>1711.15</c:v>
                </c:pt>
                <c:pt idx="75">
                  <c:v>1704.43</c:v>
                </c:pt>
                <c:pt idx="76">
                  <c:v>1767.68</c:v>
                </c:pt>
                <c:pt idx="77">
                  <c:v>1823.6</c:v>
                </c:pt>
                <c:pt idx="78">
                  <c:v>1847</c:v>
                </c:pt>
                <c:pt idx="79">
                  <c:v>1804.29</c:v>
                </c:pt>
                <c:pt idx="80">
                  <c:v>1861.47</c:v>
                </c:pt>
                <c:pt idx="81">
                  <c:v>1817.23</c:v>
                </c:pt>
                <c:pt idx="82">
                  <c:v>1814.24</c:v>
                </c:pt>
                <c:pt idx="83">
                  <c:v>1785.06</c:v>
                </c:pt>
                <c:pt idx="84">
                  <c:v>1840.39</c:v>
                </c:pt>
                <c:pt idx="85">
                  <c:v>1798.67</c:v>
                </c:pt>
                <c:pt idx="86">
                  <c:v>1775.07</c:v>
                </c:pt>
                <c:pt idx="87">
                  <c:v>1708.33</c:v>
                </c:pt>
                <c:pt idx="88">
                  <c:v>1706.84</c:v>
                </c:pt>
                <c:pt idx="89">
                  <c:v>1734.29</c:v>
                </c:pt>
                <c:pt idx="90">
                  <c:v>1710.2</c:v>
                </c:pt>
                <c:pt idx="91">
                  <c:v>1707.96</c:v>
                </c:pt>
                <c:pt idx="92">
                  <c:v>1713.06</c:v>
                </c:pt>
                <c:pt idx="93">
                  <c:v>1760.06</c:v>
                </c:pt>
                <c:pt idx="94">
                  <c:v>1729.7</c:v>
                </c:pt>
                <c:pt idx="95">
                  <c:v>1712.8</c:v>
                </c:pt>
                <c:pt idx="96">
                  <c:v>1680.72</c:v>
                </c:pt>
                <c:pt idx="97">
                  <c:v>1697.59</c:v>
                </c:pt>
                <c:pt idx="98">
                  <c:v>1703.61</c:v>
                </c:pt>
                <c:pt idx="99">
                  <c:v>1711.64</c:v>
                </c:pt>
                <c:pt idx="100">
                  <c:v>1744.96</c:v>
                </c:pt>
                <c:pt idx="101">
                  <c:v>1783.37</c:v>
                </c:pt>
                <c:pt idx="102">
                  <c:v>1762.93</c:v>
                </c:pt>
                <c:pt idx="103">
                  <c:v>1690.99</c:v>
                </c:pt>
                <c:pt idx="104">
                  <c:v>1661.62</c:v>
                </c:pt>
                <c:pt idx="105">
                  <c:v>1714.39</c:v>
                </c:pt>
                <c:pt idx="106">
                  <c:v>1732.44</c:v>
                </c:pt>
                <c:pt idx="107">
                  <c:v>1696.5</c:v>
                </c:pt>
                <c:pt idx="108">
                  <c:v>1711.97</c:v>
                </c:pt>
                <c:pt idx="109">
                  <c:v>1713.68</c:v>
                </c:pt>
                <c:pt idx="110">
                  <c:v>1697.01</c:v>
                </c:pt>
                <c:pt idx="111">
                  <c:v>1724.71</c:v>
                </c:pt>
                <c:pt idx="112">
                  <c:v>1728.38</c:v>
                </c:pt>
                <c:pt idx="113">
                  <c:v>1691.97</c:v>
                </c:pt>
                <c:pt idx="114">
                  <c:v>1660.93</c:v>
                </c:pt>
                <c:pt idx="115">
                  <c:v>1691.98</c:v>
                </c:pt>
                <c:pt idx="116">
                  <c:v>1687</c:v>
                </c:pt>
                <c:pt idx="117">
                  <c:v>1634.35</c:v>
                </c:pt>
                <c:pt idx="118">
                  <c:v>1621.38</c:v>
                </c:pt>
                <c:pt idx="119">
                  <c:v>1686.64</c:v>
                </c:pt>
                <c:pt idx="120">
                  <c:v>1712.18</c:v>
                </c:pt>
                <c:pt idx="121">
                  <c:v>1754.2</c:v>
                </c:pt>
                <c:pt idx="122">
                  <c:v>1832.56</c:v>
                </c:pt>
                <c:pt idx="123">
                  <c:v>1920.91</c:v>
                </c:pt>
                <c:pt idx="124">
                  <c:v>1837.34</c:v>
                </c:pt>
                <c:pt idx="125">
                  <c:v>1830.53</c:v>
                </c:pt>
                <c:pt idx="126">
                  <c:v>1837.05</c:v>
                </c:pt>
                <c:pt idx="127">
                  <c:v>1806.63</c:v>
                </c:pt>
                <c:pt idx="128">
                  <c:v>1749.56</c:v>
                </c:pt>
                <c:pt idx="129">
                  <c:v>1690.83</c:v>
                </c:pt>
                <c:pt idx="130">
                  <c:v>1689.46</c:v>
                </c:pt>
                <c:pt idx="131">
                  <c:v>1675.19</c:v>
                </c:pt>
                <c:pt idx="132">
                  <c:v>1654.66</c:v>
                </c:pt>
                <c:pt idx="133">
                  <c:v>1688.58</c:v>
                </c:pt>
                <c:pt idx="134">
                  <c:v>1733.5</c:v>
                </c:pt>
                <c:pt idx="135">
                  <c:v>1718.91</c:v>
                </c:pt>
                <c:pt idx="136">
                  <c:v>1741.73</c:v>
                </c:pt>
                <c:pt idx="137">
                  <c:v>1779.98</c:v>
                </c:pt>
                <c:pt idx="138">
                  <c:v>1846.62</c:v>
                </c:pt>
                <c:pt idx="139">
                  <c:v>1875.28</c:v>
                </c:pt>
                <c:pt idx="140">
                  <c:v>1910.24</c:v>
                </c:pt>
                <c:pt idx="141">
                  <c:v>1990.69</c:v>
                </c:pt>
                <c:pt idx="142">
                  <c:v>2006.43</c:v>
                </c:pt>
                <c:pt idx="143">
                  <c:v>2042.99</c:v>
                </c:pt>
                <c:pt idx="144">
                  <c:v>2110.83</c:v>
                </c:pt>
                <c:pt idx="145">
                  <c:v>2107.04</c:v>
                </c:pt>
                <c:pt idx="146">
                  <c:v>2023.38</c:v>
                </c:pt>
                <c:pt idx="147">
                  <c:v>1947.38</c:v>
                </c:pt>
                <c:pt idx="148">
                  <c:v>1967.77</c:v>
                </c:pt>
                <c:pt idx="149">
                  <c:v>1925.81</c:v>
                </c:pt>
                <c:pt idx="150">
                  <c:v>1875.58</c:v>
                </c:pt>
                <c:pt idx="151">
                  <c:v>1821.53</c:v>
                </c:pt>
                <c:pt idx="152">
                  <c:v>1763.28</c:v>
                </c:pt>
                <c:pt idx="153">
                  <c:v>1787.28</c:v>
                </c:pt>
                <c:pt idx="154">
                  <c:v>1807.61</c:v>
                </c:pt>
                <c:pt idx="155">
                  <c:v>1760.16</c:v>
                </c:pt>
                <c:pt idx="156">
                  <c:v>1753.1</c:v>
                </c:pt>
                <c:pt idx="157">
                  <c:v>1950.63</c:v>
                </c:pt>
                <c:pt idx="158">
                  <c:v>1811.7</c:v>
                </c:pt>
                <c:pt idx="159">
                  <c:v>1734.85</c:v>
                </c:pt>
                <c:pt idx="160">
                  <c:v>1701</c:v>
                </c:pt>
                <c:pt idx="161">
                  <c:v>1684.6</c:v>
                </c:pt>
                <c:pt idx="162">
                  <c:v>1673.25</c:v>
                </c:pt>
                <c:pt idx="163">
                  <c:v>1656.86</c:v>
                </c:pt>
                <c:pt idx="164">
                  <c:v>1648.27</c:v>
                </c:pt>
                <c:pt idx="165">
                  <c:v>1625.36</c:v>
                </c:pt>
                <c:pt idx="166">
                  <c:v>1646.84</c:v>
                </c:pt>
                <c:pt idx="167">
                  <c:v>1640</c:v>
                </c:pt>
                <c:pt idx="168">
                  <c:v>1615.11</c:v>
                </c:pt>
                <c:pt idx="169">
                  <c:v>1561.35</c:v>
                </c:pt>
                <c:pt idx="170">
                  <c:v>1581.77</c:v>
                </c:pt>
                <c:pt idx="171">
                  <c:v>1641.65</c:v>
                </c:pt>
                <c:pt idx="172">
                  <c:v>1717.54</c:v>
                </c:pt>
                <c:pt idx="173">
                  <c:v>1686.24</c:v>
                </c:pt>
                <c:pt idx="174">
                  <c:v>1673.09</c:v>
                </c:pt>
                <c:pt idx="175">
                  <c:v>1644.03</c:v>
                </c:pt>
                <c:pt idx="176">
                  <c:v>1629.34</c:v>
                </c:pt>
                <c:pt idx="177">
                  <c:v>1621.78</c:v>
                </c:pt>
                <c:pt idx="178">
                  <c:v>1568.58</c:v>
                </c:pt>
                <c:pt idx="179">
                  <c:v>1543.78</c:v>
                </c:pt>
                <c:pt idx="180">
                  <c:v>1522.57</c:v>
                </c:pt>
                <c:pt idx="181">
                  <c:v>1535.96</c:v>
                </c:pt>
                <c:pt idx="182">
                  <c:v>1511.23</c:v>
                </c:pt>
                <c:pt idx="183">
                  <c:v>1510.83</c:v>
                </c:pt>
                <c:pt idx="184">
                  <c:v>1499.32</c:v>
                </c:pt>
                <c:pt idx="185">
                  <c:v>1533.33</c:v>
                </c:pt>
                <c:pt idx="186">
                  <c:v>1503.96</c:v>
                </c:pt>
                <c:pt idx="187">
                  <c:v>1514.4</c:v>
                </c:pt>
                <c:pt idx="188">
                  <c:v>1523.5</c:v>
                </c:pt>
                <c:pt idx="189">
                  <c:v>1512.78</c:v>
                </c:pt>
                <c:pt idx="190">
                  <c:v>1492.92</c:v>
                </c:pt>
                <c:pt idx="191">
                  <c:v>1491.16</c:v>
                </c:pt>
                <c:pt idx="192">
                  <c:v>1498.74</c:v>
                </c:pt>
                <c:pt idx="193">
                  <c:v>1498.74</c:v>
                </c:pt>
                <c:pt idx="194">
                  <c:v>1481.93</c:v>
                </c:pt>
                <c:pt idx="195">
                  <c:v>1461.3</c:v>
                </c:pt>
                <c:pt idx="196">
                  <c:v>1435.6</c:v>
                </c:pt>
                <c:pt idx="197">
                  <c:v>1443.9</c:v>
                </c:pt>
                <c:pt idx="198">
                  <c:v>1478.78</c:v>
                </c:pt>
                <c:pt idx="199">
                  <c:v>1495.31</c:v>
                </c:pt>
                <c:pt idx="200">
                  <c:v>1447.15</c:v>
                </c:pt>
                <c:pt idx="201">
                  <c:v>1416.5</c:v>
                </c:pt>
                <c:pt idx="202">
                  <c:v>1420.53</c:v>
                </c:pt>
                <c:pt idx="203">
                  <c:v>1414.88</c:v>
                </c:pt>
                <c:pt idx="204">
                  <c:v>1405.53</c:v>
                </c:pt>
                <c:pt idx="205">
                  <c:v>1412.17</c:v>
                </c:pt>
                <c:pt idx="206">
                  <c:v>1427.78</c:v>
                </c:pt>
                <c:pt idx="207">
                  <c:v>1437</c:v>
                </c:pt>
                <c:pt idx="208">
                  <c:v>1406.89</c:v>
                </c:pt>
                <c:pt idx="209">
                  <c:v>1360.58</c:v>
                </c:pt>
                <c:pt idx="210">
                  <c:v>1355.29</c:v>
                </c:pt>
                <c:pt idx="211">
                  <c:v>1345.77</c:v>
                </c:pt>
                <c:pt idx="212">
                  <c:v>1338.72</c:v>
                </c:pt>
                <c:pt idx="213">
                  <c:v>1307.79</c:v>
                </c:pt>
                <c:pt idx="214">
                  <c:v>1314.2</c:v>
                </c:pt>
                <c:pt idx="215">
                  <c:v>1295.3</c:v>
                </c:pt>
                <c:pt idx="216">
                  <c:v>1265.8</c:v>
                </c:pt>
                <c:pt idx="217">
                  <c:v>1301</c:v>
                </c:pt>
                <c:pt idx="218">
                  <c:v>1281</c:v>
                </c:pt>
                <c:pt idx="219">
                  <c:v>1262</c:v>
                </c:pt>
                <c:pt idx="220">
                  <c:v>1267.5999999999999</c:v>
                </c:pt>
                <c:pt idx="221">
                  <c:v>1265.4000000000001</c:v>
                </c:pt>
                <c:pt idx="222">
                  <c:v>1240.5999999999999</c:v>
                </c:pt>
                <c:pt idx="223">
                  <c:v>1235.4000000000001</c:v>
                </c:pt>
                <c:pt idx="224">
                  <c:v>1265.3</c:v>
                </c:pt>
                <c:pt idx="225">
                  <c:v>1296.8</c:v>
                </c:pt>
                <c:pt idx="226">
                  <c:v>1305.2</c:v>
                </c:pt>
                <c:pt idx="227">
                  <c:v>1290.8</c:v>
                </c:pt>
                <c:pt idx="228">
                  <c:v>1296.8</c:v>
                </c:pt>
                <c:pt idx="229">
                  <c:v>1316.6</c:v>
                </c:pt>
                <c:pt idx="230">
                  <c:v>1288.4000000000001</c:v>
                </c:pt>
                <c:pt idx="231">
                  <c:v>1323.8</c:v>
                </c:pt>
                <c:pt idx="232">
                  <c:v>1348</c:v>
                </c:pt>
                <c:pt idx="233">
                  <c:v>1320.5</c:v>
                </c:pt>
                <c:pt idx="234">
                  <c:v>1312.2</c:v>
                </c:pt>
                <c:pt idx="235">
                  <c:v>1308.0999999999999</c:v>
                </c:pt>
                <c:pt idx="236">
                  <c:v>1303.0999999999999</c:v>
                </c:pt>
                <c:pt idx="237">
                  <c:v>1311.5</c:v>
                </c:pt>
                <c:pt idx="238">
                  <c:v>1296.4000000000001</c:v>
                </c:pt>
                <c:pt idx="239">
                  <c:v>1266.4000000000001</c:v>
                </c:pt>
                <c:pt idx="240">
                  <c:v>1306.0999999999999</c:v>
                </c:pt>
                <c:pt idx="241">
                  <c:v>1281.4000000000001</c:v>
                </c:pt>
                <c:pt idx="242">
                  <c:v>1245.5999999999999</c:v>
                </c:pt>
                <c:pt idx="243">
                  <c:v>1248.8699999999999</c:v>
                </c:pt>
                <c:pt idx="244">
                  <c:v>1227.9000000000001</c:v>
                </c:pt>
                <c:pt idx="245">
                  <c:v>1239.0999999999999</c:v>
                </c:pt>
                <c:pt idx="246">
                  <c:v>1216.3</c:v>
                </c:pt>
                <c:pt idx="247">
                  <c:v>1190.3</c:v>
                </c:pt>
                <c:pt idx="248">
                  <c:v>1170.5</c:v>
                </c:pt>
                <c:pt idx="249">
                  <c:v>1155.5999999999999</c:v>
                </c:pt>
                <c:pt idx="250">
                  <c:v>1145.2</c:v>
                </c:pt>
                <c:pt idx="251">
                  <c:v>1103.45</c:v>
                </c:pt>
                <c:pt idx="252">
                  <c:v>1342</c:v>
                </c:pt>
                <c:pt idx="253">
                  <c:v>1095.8</c:v>
                </c:pt>
                <c:pt idx="254">
                  <c:v>1058.0999999999999</c:v>
                </c:pt>
                <c:pt idx="255">
                  <c:v>1076.0999999999999</c:v>
                </c:pt>
                <c:pt idx="256">
                  <c:v>1210.3</c:v>
                </c:pt>
                <c:pt idx="257">
                  <c:v>1320.4</c:v>
                </c:pt>
                <c:pt idx="258">
                  <c:v>1377</c:v>
                </c:pt>
                <c:pt idx="259">
                  <c:v>1375.6</c:v>
                </c:pt>
                <c:pt idx="260">
                  <c:v>1363.4</c:v>
                </c:pt>
                <c:pt idx="261">
                  <c:v>1390.4</c:v>
                </c:pt>
                <c:pt idx="262">
                  <c:v>1354.5</c:v>
                </c:pt>
                <c:pt idx="263">
                  <c:v>1406.9</c:v>
                </c:pt>
                <c:pt idx="264">
                  <c:v>1412.76</c:v>
                </c:pt>
                <c:pt idx="265">
                  <c:v>1414.8</c:v>
                </c:pt>
                <c:pt idx="266">
                  <c:v>1445.9</c:v>
                </c:pt>
                <c:pt idx="267">
                  <c:v>1407.6</c:v>
                </c:pt>
                <c:pt idx="268">
                  <c:v>1391.8</c:v>
                </c:pt>
                <c:pt idx="269">
                  <c:v>1373.1</c:v>
                </c:pt>
                <c:pt idx="270">
                  <c:v>1387.7</c:v>
                </c:pt>
                <c:pt idx="271">
                  <c:v>1388</c:v>
                </c:pt>
                <c:pt idx="272">
                  <c:v>1381.7</c:v>
                </c:pt>
                <c:pt idx="273">
                  <c:v>1381.7</c:v>
                </c:pt>
                <c:pt idx="274">
                  <c:v>1364</c:v>
                </c:pt>
                <c:pt idx="275">
                  <c:v>1367.4</c:v>
                </c:pt>
                <c:pt idx="276">
                  <c:v>1402.6</c:v>
                </c:pt>
                <c:pt idx="277">
                  <c:v>1409.9</c:v>
                </c:pt>
                <c:pt idx="278">
                  <c:v>1401</c:v>
                </c:pt>
                <c:pt idx="279">
                  <c:v>1387.3</c:v>
                </c:pt>
                <c:pt idx="280">
                  <c:v>1366.5</c:v>
                </c:pt>
                <c:pt idx="281">
                  <c:v>1361.7</c:v>
                </c:pt>
                <c:pt idx="282">
                  <c:v>1365.7</c:v>
                </c:pt>
                <c:pt idx="283">
                  <c:v>1380.7</c:v>
                </c:pt>
                <c:pt idx="284">
                  <c:v>1437.8</c:v>
                </c:pt>
                <c:pt idx="285">
                  <c:v>1362.1</c:v>
                </c:pt>
                <c:pt idx="286">
                  <c:v>1441.6</c:v>
                </c:pt>
                <c:pt idx="287">
                  <c:v>1443.9</c:v>
                </c:pt>
                <c:pt idx="288">
                  <c:v>1444.8</c:v>
                </c:pt>
                <c:pt idx="289">
                  <c:v>1431.6</c:v>
                </c:pt>
                <c:pt idx="290">
                  <c:v>1420.4</c:v>
                </c:pt>
                <c:pt idx="291">
                  <c:v>1395.2</c:v>
                </c:pt>
                <c:pt idx="292">
                  <c:v>1416.1</c:v>
                </c:pt>
                <c:pt idx="293">
                  <c:v>1379.2</c:v>
                </c:pt>
                <c:pt idx="294">
                  <c:v>1424.5</c:v>
                </c:pt>
                <c:pt idx="295">
                  <c:v>1528.2</c:v>
                </c:pt>
                <c:pt idx="296">
                  <c:v>1495.5</c:v>
                </c:pt>
                <c:pt idx="297">
                  <c:v>1438.7</c:v>
                </c:pt>
                <c:pt idx="298">
                  <c:v>1476.7</c:v>
                </c:pt>
                <c:pt idx="299">
                  <c:v>1558</c:v>
                </c:pt>
                <c:pt idx="300">
                  <c:v>1479.3</c:v>
                </c:pt>
                <c:pt idx="301">
                  <c:v>1418.9</c:v>
                </c:pt>
                <c:pt idx="302">
                  <c:v>1420.9</c:v>
                </c:pt>
                <c:pt idx="303">
                  <c:v>1384.1</c:v>
                </c:pt>
                <c:pt idx="304">
                  <c:v>1394.6</c:v>
                </c:pt>
                <c:pt idx="305">
                  <c:v>1370.9</c:v>
                </c:pt>
                <c:pt idx="306">
                  <c:v>1345.5</c:v>
                </c:pt>
                <c:pt idx="307">
                  <c:v>1326.9</c:v>
                </c:pt>
                <c:pt idx="308">
                  <c:v>1328.9</c:v>
                </c:pt>
                <c:pt idx="309">
                  <c:v>1313.1</c:v>
                </c:pt>
                <c:pt idx="310">
                  <c:v>1304.3</c:v>
                </c:pt>
                <c:pt idx="311">
                  <c:v>1309.8</c:v>
                </c:pt>
                <c:pt idx="312">
                  <c:v>1283.5999999999999</c:v>
                </c:pt>
                <c:pt idx="313">
                  <c:v>1302.9000000000001</c:v>
                </c:pt>
                <c:pt idx="314">
                  <c:v>1272.3</c:v>
                </c:pt>
                <c:pt idx="315">
                  <c:v>1293.3</c:v>
                </c:pt>
                <c:pt idx="316">
                  <c:v>1326</c:v>
                </c:pt>
                <c:pt idx="317">
                  <c:v>1303.7</c:v>
                </c:pt>
                <c:pt idx="318">
                  <c:v>1331.3</c:v>
                </c:pt>
                <c:pt idx="319">
                  <c:v>1329.5</c:v>
                </c:pt>
                <c:pt idx="320">
                  <c:v>1361.5</c:v>
                </c:pt>
                <c:pt idx="321">
                  <c:v>1409.8</c:v>
                </c:pt>
                <c:pt idx="322">
                  <c:v>1453.5</c:v>
                </c:pt>
                <c:pt idx="323">
                  <c:v>1427.6</c:v>
                </c:pt>
                <c:pt idx="324">
                  <c:v>1427.8</c:v>
                </c:pt>
                <c:pt idx="325">
                  <c:v>1417.7</c:v>
                </c:pt>
                <c:pt idx="326">
                  <c:v>1477</c:v>
                </c:pt>
                <c:pt idx="327">
                  <c:v>1419.5</c:v>
                </c:pt>
                <c:pt idx="328">
                  <c:v>1449.2</c:v>
                </c:pt>
                <c:pt idx="329">
                  <c:v>1450.1</c:v>
                </c:pt>
                <c:pt idx="330">
                  <c:v>1525.6</c:v>
                </c:pt>
                <c:pt idx="331">
                  <c:v>1455.1</c:v>
                </c:pt>
                <c:pt idx="332">
                  <c:v>1470.1</c:v>
                </c:pt>
                <c:pt idx="333">
                  <c:v>1433.4</c:v>
                </c:pt>
                <c:pt idx="334">
                  <c:v>1439.1</c:v>
                </c:pt>
                <c:pt idx="335">
                  <c:v>1448.8</c:v>
                </c:pt>
                <c:pt idx="336">
                  <c:v>1427.9</c:v>
                </c:pt>
                <c:pt idx="337">
                  <c:v>1406.55</c:v>
                </c:pt>
                <c:pt idx="338">
                  <c:v>1443.9</c:v>
                </c:pt>
                <c:pt idx="339">
                  <c:v>1432.56</c:v>
                </c:pt>
                <c:pt idx="340">
                  <c:v>1489.1</c:v>
                </c:pt>
                <c:pt idx="341">
                  <c:v>1438.3</c:v>
                </c:pt>
                <c:pt idx="342">
                  <c:v>1442.5</c:v>
                </c:pt>
                <c:pt idx="343">
                  <c:v>1410.6</c:v>
                </c:pt>
                <c:pt idx="344">
                  <c:v>1490.4</c:v>
                </c:pt>
                <c:pt idx="345">
                  <c:v>1454.5</c:v>
                </c:pt>
                <c:pt idx="346">
                  <c:v>1456.8</c:v>
                </c:pt>
                <c:pt idx="347">
                  <c:v>1404.2</c:v>
                </c:pt>
                <c:pt idx="348">
                  <c:v>1439.5</c:v>
                </c:pt>
                <c:pt idx="349">
                  <c:v>1409</c:v>
                </c:pt>
                <c:pt idx="350">
                  <c:v>1383.6</c:v>
                </c:pt>
                <c:pt idx="351">
                  <c:v>1395.17</c:v>
                </c:pt>
                <c:pt idx="352">
                  <c:v>1393.4</c:v>
                </c:pt>
                <c:pt idx="353">
                  <c:v>1326.5</c:v>
                </c:pt>
                <c:pt idx="354">
                  <c:v>1318.5</c:v>
                </c:pt>
                <c:pt idx="355">
                  <c:v>1278.2</c:v>
                </c:pt>
                <c:pt idx="356">
                  <c:v>1333.6</c:v>
                </c:pt>
                <c:pt idx="357">
                  <c:v>1374.3</c:v>
                </c:pt>
                <c:pt idx="358">
                  <c:v>1330.3</c:v>
                </c:pt>
                <c:pt idx="359">
                  <c:v>1362.8</c:v>
                </c:pt>
                <c:pt idx="360">
                  <c:v>1369.2</c:v>
                </c:pt>
                <c:pt idx="361">
                  <c:v>1362.7</c:v>
                </c:pt>
                <c:pt idx="362">
                  <c:v>1351.3</c:v>
                </c:pt>
                <c:pt idx="363">
                  <c:v>1366.4</c:v>
                </c:pt>
                <c:pt idx="364">
                  <c:v>1361.7</c:v>
                </c:pt>
                <c:pt idx="365">
                  <c:v>1349.4</c:v>
                </c:pt>
                <c:pt idx="366">
                  <c:v>1331.5</c:v>
                </c:pt>
                <c:pt idx="367">
                  <c:v>1306.5</c:v>
                </c:pt>
                <c:pt idx="368">
                  <c:v>1375.1</c:v>
                </c:pt>
                <c:pt idx="369">
                  <c:v>1385.3</c:v>
                </c:pt>
                <c:pt idx="370">
                  <c:v>1361.5</c:v>
                </c:pt>
                <c:pt idx="371">
                  <c:v>1385</c:v>
                </c:pt>
                <c:pt idx="372">
                  <c:v>1349.2</c:v>
                </c:pt>
                <c:pt idx="373">
                  <c:v>1336</c:v>
                </c:pt>
                <c:pt idx="374">
                  <c:v>1326.4</c:v>
                </c:pt>
                <c:pt idx="375">
                  <c:v>1312.1</c:v>
                </c:pt>
                <c:pt idx="376">
                  <c:v>1317.3</c:v>
                </c:pt>
                <c:pt idx="377">
                  <c:v>1352.1</c:v>
                </c:pt>
                <c:pt idx="378">
                  <c:v>1333.8</c:v>
                </c:pt>
                <c:pt idx="379">
                  <c:v>1307.8</c:v>
                </c:pt>
                <c:pt idx="380">
                  <c:v>1348.4</c:v>
                </c:pt>
                <c:pt idx="381">
                  <c:v>1361</c:v>
                </c:pt>
                <c:pt idx="382">
                  <c:v>1315.2</c:v>
                </c:pt>
                <c:pt idx="383">
                  <c:v>1316.8</c:v>
                </c:pt>
                <c:pt idx="384">
                  <c:v>1356.4</c:v>
                </c:pt>
                <c:pt idx="385">
                  <c:v>1336.6</c:v>
                </c:pt>
                <c:pt idx="386">
                  <c:v>1297.5999999999999</c:v>
                </c:pt>
                <c:pt idx="387">
                  <c:v>1308</c:v>
                </c:pt>
                <c:pt idx="388">
                  <c:v>1295</c:v>
                </c:pt>
                <c:pt idx="389">
                  <c:v>1323.24</c:v>
                </c:pt>
                <c:pt idx="390">
                  <c:v>1318.68</c:v>
                </c:pt>
                <c:pt idx="391">
                  <c:v>1314.6</c:v>
                </c:pt>
                <c:pt idx="392">
                  <c:v>1303.4000000000001</c:v>
                </c:pt>
                <c:pt idx="393">
                  <c:v>1324.4</c:v>
                </c:pt>
                <c:pt idx="394">
                  <c:v>1323.3</c:v>
                </c:pt>
                <c:pt idx="395">
                  <c:v>1338.4</c:v>
                </c:pt>
                <c:pt idx="396">
                  <c:v>1382.5</c:v>
                </c:pt>
                <c:pt idx="397">
                  <c:v>1343.4</c:v>
                </c:pt>
                <c:pt idx="398">
                  <c:v>1398.8</c:v>
                </c:pt>
                <c:pt idx="399">
                  <c:v>1378.7</c:v>
                </c:pt>
                <c:pt idx="400">
                  <c:v>1432</c:v>
                </c:pt>
                <c:pt idx="401">
                  <c:v>1355.7</c:v>
                </c:pt>
                <c:pt idx="402">
                  <c:v>1380.7</c:v>
                </c:pt>
                <c:pt idx="403">
                  <c:v>1299.9000000000001</c:v>
                </c:pt>
                <c:pt idx="404">
                  <c:v>1341.4</c:v>
                </c:pt>
                <c:pt idx="405">
                  <c:v>1384.9</c:v>
                </c:pt>
                <c:pt idx="406">
                  <c:v>1401.1</c:v>
                </c:pt>
                <c:pt idx="407">
                  <c:v>1397.1</c:v>
                </c:pt>
                <c:pt idx="408">
                  <c:v>1415.8</c:v>
                </c:pt>
                <c:pt idx="409">
                  <c:v>1355.9</c:v>
                </c:pt>
                <c:pt idx="410">
                  <c:v>1376.1</c:v>
                </c:pt>
                <c:pt idx="411">
                  <c:v>1409.6</c:v>
                </c:pt>
                <c:pt idx="412">
                  <c:v>1391.5</c:v>
                </c:pt>
                <c:pt idx="413">
                  <c:v>1366.1</c:v>
                </c:pt>
                <c:pt idx="414">
                  <c:v>1394.2</c:v>
                </c:pt>
                <c:pt idx="415">
                  <c:v>1355.29</c:v>
                </c:pt>
                <c:pt idx="416">
                  <c:v>1328.7</c:v>
                </c:pt>
                <c:pt idx="417">
                  <c:v>1312.7</c:v>
                </c:pt>
                <c:pt idx="418">
                  <c:v>1273.3</c:v>
                </c:pt>
                <c:pt idx="419">
                  <c:v>1275.3</c:v>
                </c:pt>
                <c:pt idx="420">
                  <c:v>1268</c:v>
                </c:pt>
                <c:pt idx="421">
                  <c:v>1265.2</c:v>
                </c:pt>
                <c:pt idx="422">
                  <c:v>1296.9000000000001</c:v>
                </c:pt>
                <c:pt idx="423">
                  <c:v>1303.82</c:v>
                </c:pt>
                <c:pt idx="424">
                  <c:v>1304.2</c:v>
                </c:pt>
                <c:pt idx="425">
                  <c:v>1340.8</c:v>
                </c:pt>
                <c:pt idx="426">
                  <c:v>1266.9000000000001</c:v>
                </c:pt>
                <c:pt idx="427">
                  <c:v>1266.9000000000001</c:v>
                </c:pt>
                <c:pt idx="428">
                  <c:v>1269.7</c:v>
                </c:pt>
                <c:pt idx="429">
                  <c:v>1264</c:v>
                </c:pt>
                <c:pt idx="430">
                  <c:v>1255</c:v>
                </c:pt>
                <c:pt idx="431">
                  <c:v>1279.5999999999999</c:v>
                </c:pt>
                <c:pt idx="432">
                  <c:v>1265.2</c:v>
                </c:pt>
                <c:pt idx="433">
                  <c:v>1222.5</c:v>
                </c:pt>
                <c:pt idx="434">
                  <c:v>1259.8699999999999</c:v>
                </c:pt>
                <c:pt idx="435">
                  <c:v>1232.0999999999999</c:v>
                </c:pt>
                <c:pt idx="436">
                  <c:v>1233</c:v>
                </c:pt>
                <c:pt idx="437">
                  <c:v>1280.4000000000001</c:v>
                </c:pt>
                <c:pt idx="438">
                  <c:v>1295.3599999999999</c:v>
                </c:pt>
                <c:pt idx="439">
                  <c:v>1281.8599999999999</c:v>
                </c:pt>
                <c:pt idx="440">
                  <c:v>1324.54</c:v>
                </c:pt>
                <c:pt idx="441">
                  <c:v>1312.5</c:v>
                </c:pt>
                <c:pt idx="442">
                  <c:v>1328.5</c:v>
                </c:pt>
                <c:pt idx="443">
                  <c:v>1318.5</c:v>
                </c:pt>
                <c:pt idx="444">
                  <c:v>1345.8</c:v>
                </c:pt>
                <c:pt idx="445">
                  <c:v>1328.9</c:v>
                </c:pt>
                <c:pt idx="446">
                  <c:v>1270.9000000000001</c:v>
                </c:pt>
                <c:pt idx="447">
                  <c:v>1292.5999999999999</c:v>
                </c:pt>
                <c:pt idx="448">
                  <c:v>1292.5999999999999</c:v>
                </c:pt>
                <c:pt idx="449">
                  <c:v>1297.9000000000001</c:v>
                </c:pt>
                <c:pt idx="450">
                  <c:v>1268.3</c:v>
                </c:pt>
                <c:pt idx="451">
                  <c:v>1266</c:v>
                </c:pt>
                <c:pt idx="452">
                  <c:v>1252.9000000000001</c:v>
                </c:pt>
                <c:pt idx="453">
                  <c:v>1228.8800000000001</c:v>
                </c:pt>
                <c:pt idx="454">
                  <c:v>1211.9000000000001</c:v>
                </c:pt>
                <c:pt idx="455">
                  <c:v>1196.2</c:v>
                </c:pt>
                <c:pt idx="456">
                  <c:v>1196.5</c:v>
                </c:pt>
                <c:pt idx="457">
                  <c:v>1180.3</c:v>
                </c:pt>
                <c:pt idx="458">
                  <c:v>1183.5999999999999</c:v>
                </c:pt>
                <c:pt idx="459">
                  <c:v>1158.0999999999999</c:v>
                </c:pt>
                <c:pt idx="460">
                  <c:v>1187.9000000000001</c:v>
                </c:pt>
                <c:pt idx="461">
                  <c:v>1188</c:v>
                </c:pt>
                <c:pt idx="462">
                  <c:v>1200.4000000000001</c:v>
                </c:pt>
                <c:pt idx="463">
                  <c:v>1191.5999999999999</c:v>
                </c:pt>
                <c:pt idx="464">
                  <c:v>1295.7</c:v>
                </c:pt>
                <c:pt idx="465">
                  <c:v>1205.5</c:v>
                </c:pt>
                <c:pt idx="466">
                  <c:v>1210.5999999999999</c:v>
                </c:pt>
                <c:pt idx="467">
                  <c:v>1310</c:v>
                </c:pt>
                <c:pt idx="468">
                  <c:v>1357</c:v>
                </c:pt>
                <c:pt idx="469">
                  <c:v>1285.7</c:v>
                </c:pt>
                <c:pt idx="470">
                  <c:v>1331.5</c:v>
                </c:pt>
                <c:pt idx="471">
                  <c:v>1276.26</c:v>
                </c:pt>
                <c:pt idx="472">
                  <c:v>1271.81</c:v>
                </c:pt>
                <c:pt idx="473">
                  <c:v>1271.81</c:v>
                </c:pt>
                <c:pt idx="474">
                  <c:v>1303.7</c:v>
                </c:pt>
                <c:pt idx="475">
                  <c:v>1282.67</c:v>
                </c:pt>
                <c:pt idx="476">
                  <c:v>1342.65</c:v>
                </c:pt>
                <c:pt idx="477">
                  <c:v>1300.3399999999999</c:v>
                </c:pt>
                <c:pt idx="478">
                  <c:v>1320.25</c:v>
                </c:pt>
                <c:pt idx="479">
                  <c:v>1346.8</c:v>
                </c:pt>
                <c:pt idx="480">
                  <c:v>1320.6</c:v>
                </c:pt>
                <c:pt idx="481">
                  <c:v>1291.4000000000001</c:v>
                </c:pt>
                <c:pt idx="482">
                  <c:v>1335.8</c:v>
                </c:pt>
                <c:pt idx="483">
                  <c:v>1383.1</c:v>
                </c:pt>
                <c:pt idx="484">
                  <c:v>1411.1</c:v>
                </c:pt>
                <c:pt idx="485">
                  <c:v>1420.4</c:v>
                </c:pt>
                <c:pt idx="486">
                  <c:v>1463.9</c:v>
                </c:pt>
                <c:pt idx="487">
                  <c:v>1458</c:v>
                </c:pt>
                <c:pt idx="488">
                  <c:v>1458</c:v>
                </c:pt>
                <c:pt idx="489">
                  <c:v>1461.1</c:v>
                </c:pt>
                <c:pt idx="490">
                  <c:v>1442.4</c:v>
                </c:pt>
                <c:pt idx="491">
                  <c:v>1474.1</c:v>
                </c:pt>
                <c:pt idx="492">
                  <c:v>1485.1</c:v>
                </c:pt>
                <c:pt idx="493">
                  <c:v>1440.5</c:v>
                </c:pt>
                <c:pt idx="494">
                  <c:v>1462.5</c:v>
                </c:pt>
                <c:pt idx="495">
                  <c:v>1452.6</c:v>
                </c:pt>
                <c:pt idx="496">
                  <c:v>1429.5</c:v>
                </c:pt>
                <c:pt idx="497">
                  <c:v>1456</c:v>
                </c:pt>
                <c:pt idx="498">
                  <c:v>1455</c:v>
                </c:pt>
                <c:pt idx="499">
                  <c:v>1448.6</c:v>
                </c:pt>
                <c:pt idx="500">
                  <c:v>1417.5</c:v>
                </c:pt>
                <c:pt idx="501">
                  <c:v>1415.68</c:v>
                </c:pt>
                <c:pt idx="502">
                  <c:v>1404.4</c:v>
                </c:pt>
                <c:pt idx="503">
                  <c:v>1374.2</c:v>
                </c:pt>
                <c:pt idx="504">
                  <c:v>1397.9</c:v>
                </c:pt>
                <c:pt idx="505">
                  <c:v>1385.6</c:v>
                </c:pt>
                <c:pt idx="506">
                  <c:v>1380.5</c:v>
                </c:pt>
                <c:pt idx="507">
                  <c:v>1348.6</c:v>
                </c:pt>
                <c:pt idx="508">
                  <c:v>1319.2</c:v>
                </c:pt>
                <c:pt idx="509">
                  <c:v>1326.3</c:v>
                </c:pt>
                <c:pt idx="510">
                  <c:v>1238.9000000000001</c:v>
                </c:pt>
                <c:pt idx="511">
                  <c:v>1234.5</c:v>
                </c:pt>
                <c:pt idx="512">
                  <c:v>1245.5</c:v>
                </c:pt>
                <c:pt idx="513">
                  <c:v>1292.5999999999999</c:v>
                </c:pt>
                <c:pt idx="514">
                  <c:v>1383.3</c:v>
                </c:pt>
                <c:pt idx="515">
                  <c:v>1383.3</c:v>
                </c:pt>
                <c:pt idx="516">
                  <c:v>1383.3</c:v>
                </c:pt>
                <c:pt idx="517">
                  <c:v>1376.6</c:v>
                </c:pt>
                <c:pt idx="518">
                  <c:v>1430.9</c:v>
                </c:pt>
                <c:pt idx="519">
                  <c:v>1449.1</c:v>
                </c:pt>
                <c:pt idx="520">
                  <c:v>1451.1</c:v>
                </c:pt>
                <c:pt idx="521">
                  <c:v>1451.1</c:v>
                </c:pt>
                <c:pt idx="522">
                  <c:v>1423.38</c:v>
                </c:pt>
                <c:pt idx="523">
                  <c:v>1507.2</c:v>
                </c:pt>
                <c:pt idx="524">
                  <c:v>1560.4</c:v>
                </c:pt>
                <c:pt idx="525">
                  <c:v>1497.1</c:v>
                </c:pt>
                <c:pt idx="526">
                  <c:v>1537</c:v>
                </c:pt>
                <c:pt idx="527">
                  <c:v>1570.8</c:v>
                </c:pt>
                <c:pt idx="528">
                  <c:v>1617.1</c:v>
                </c:pt>
                <c:pt idx="529">
                  <c:v>1555</c:v>
                </c:pt>
                <c:pt idx="530">
                  <c:v>1592.6</c:v>
                </c:pt>
                <c:pt idx="531">
                  <c:v>1544.6</c:v>
                </c:pt>
                <c:pt idx="532">
                  <c:v>1557.3</c:v>
                </c:pt>
                <c:pt idx="533">
                  <c:v>1554.5</c:v>
                </c:pt>
                <c:pt idx="534">
                  <c:v>1545.9</c:v>
                </c:pt>
                <c:pt idx="535">
                  <c:v>1516.8</c:v>
                </c:pt>
                <c:pt idx="536">
                  <c:v>1604.2</c:v>
                </c:pt>
                <c:pt idx="537">
                  <c:v>1604.2</c:v>
                </c:pt>
                <c:pt idx="538">
                  <c:v>1609.2</c:v>
                </c:pt>
                <c:pt idx="539">
                  <c:v>1643.1</c:v>
                </c:pt>
                <c:pt idx="540">
                  <c:v>1601.1</c:v>
                </c:pt>
                <c:pt idx="541">
                  <c:v>1601</c:v>
                </c:pt>
                <c:pt idx="542">
                  <c:v>1590.4</c:v>
                </c:pt>
                <c:pt idx="543">
                  <c:v>1590.4</c:v>
                </c:pt>
                <c:pt idx="544">
                  <c:v>1605.4</c:v>
                </c:pt>
                <c:pt idx="545">
                  <c:v>1576.8</c:v>
                </c:pt>
                <c:pt idx="546">
                  <c:v>1571.2</c:v>
                </c:pt>
                <c:pt idx="547">
                  <c:v>1623.6</c:v>
                </c:pt>
                <c:pt idx="548">
                  <c:v>1553.7</c:v>
                </c:pt>
                <c:pt idx="549">
                  <c:v>1538</c:v>
                </c:pt>
                <c:pt idx="550">
                  <c:v>1532.7</c:v>
                </c:pt>
                <c:pt idx="551">
                  <c:v>1482.4</c:v>
                </c:pt>
                <c:pt idx="552">
                  <c:v>1522.5</c:v>
                </c:pt>
                <c:pt idx="553">
                  <c:v>1532.1</c:v>
                </c:pt>
                <c:pt idx="554">
                  <c:v>1552.8</c:v>
                </c:pt>
                <c:pt idx="555">
                  <c:v>1494.6</c:v>
                </c:pt>
                <c:pt idx="556">
                  <c:v>1555.1</c:v>
                </c:pt>
                <c:pt idx="557">
                  <c:v>1532.7</c:v>
                </c:pt>
                <c:pt idx="558">
                  <c:v>1540.9</c:v>
                </c:pt>
                <c:pt idx="559">
                  <c:v>1521.3</c:v>
                </c:pt>
                <c:pt idx="560">
                  <c:v>1526.6</c:v>
                </c:pt>
                <c:pt idx="561">
                  <c:v>1503.3</c:v>
                </c:pt>
                <c:pt idx="562">
                  <c:v>1512.1</c:v>
                </c:pt>
                <c:pt idx="563">
                  <c:v>1551.7</c:v>
                </c:pt>
                <c:pt idx="564">
                  <c:v>1509.4</c:v>
                </c:pt>
                <c:pt idx="565">
                  <c:v>1527.9</c:v>
                </c:pt>
                <c:pt idx="566">
                  <c:v>1544.1</c:v>
                </c:pt>
                <c:pt idx="567">
                  <c:v>1502.6</c:v>
                </c:pt>
                <c:pt idx="568">
                  <c:v>1562.9</c:v>
                </c:pt>
                <c:pt idx="569">
                  <c:v>1504.33</c:v>
                </c:pt>
                <c:pt idx="570">
                  <c:v>1504.33</c:v>
                </c:pt>
                <c:pt idx="571">
                  <c:v>1536.8</c:v>
                </c:pt>
                <c:pt idx="572">
                  <c:v>1527.8</c:v>
                </c:pt>
                <c:pt idx="573">
                  <c:v>1536.1</c:v>
                </c:pt>
                <c:pt idx="574">
                  <c:v>1520.4</c:v>
                </c:pt>
                <c:pt idx="575">
                  <c:v>1543.6</c:v>
                </c:pt>
                <c:pt idx="576">
                  <c:v>1527.6</c:v>
                </c:pt>
                <c:pt idx="577">
                  <c:v>1609.7</c:v>
                </c:pt>
                <c:pt idx="578">
                  <c:v>1639.8</c:v>
                </c:pt>
                <c:pt idx="579">
                  <c:v>1647.6</c:v>
                </c:pt>
                <c:pt idx="580">
                  <c:v>1595.4</c:v>
                </c:pt>
                <c:pt idx="581">
                  <c:v>1612.5</c:v>
                </c:pt>
                <c:pt idx="582">
                  <c:v>1653.2</c:v>
                </c:pt>
                <c:pt idx="583">
                  <c:v>1603.2</c:v>
                </c:pt>
                <c:pt idx="584">
                  <c:v>1603.2</c:v>
                </c:pt>
                <c:pt idx="585">
                  <c:v>1686.2</c:v>
                </c:pt>
                <c:pt idx="586">
                  <c:v>1608</c:v>
                </c:pt>
                <c:pt idx="587">
                  <c:v>1571</c:v>
                </c:pt>
                <c:pt idx="588">
                  <c:v>1573</c:v>
                </c:pt>
                <c:pt idx="589">
                  <c:v>1595</c:v>
                </c:pt>
                <c:pt idx="590">
                  <c:v>1593.5</c:v>
                </c:pt>
                <c:pt idx="591">
                  <c:v>1579.7</c:v>
                </c:pt>
                <c:pt idx="592">
                  <c:v>1582.4</c:v>
                </c:pt>
                <c:pt idx="593">
                  <c:v>1559.3</c:v>
                </c:pt>
                <c:pt idx="594">
                  <c:v>1559.3</c:v>
                </c:pt>
                <c:pt idx="595">
                  <c:v>1559.3</c:v>
                </c:pt>
                <c:pt idx="596">
                  <c:v>1544.9</c:v>
                </c:pt>
                <c:pt idx="597">
                  <c:v>1626</c:v>
                </c:pt>
                <c:pt idx="598">
                  <c:v>1549.4</c:v>
                </c:pt>
                <c:pt idx="599">
                  <c:v>1588.5</c:v>
                </c:pt>
                <c:pt idx="600">
                  <c:v>1653.3</c:v>
                </c:pt>
                <c:pt idx="602">
                  <c:v>1567.9</c:v>
                </c:pt>
                <c:pt idx="603">
                  <c:v>1589.2</c:v>
                </c:pt>
                <c:pt idx="604">
                  <c:v>1632.9</c:v>
                </c:pt>
                <c:pt idx="605">
                  <c:v>1664.7</c:v>
                </c:pt>
                <c:pt idx="606">
                  <c:v>1634.2</c:v>
                </c:pt>
                <c:pt idx="607">
                  <c:v>1622.2</c:v>
                </c:pt>
                <c:pt idx="608">
                  <c:v>1591.8</c:v>
                </c:pt>
                <c:pt idx="609">
                  <c:v>1614.8</c:v>
                </c:pt>
                <c:pt idx="610">
                  <c:v>1620.6</c:v>
                </c:pt>
                <c:pt idx="611">
                  <c:v>1597.5</c:v>
                </c:pt>
                <c:pt idx="612">
                  <c:v>1574.4</c:v>
                </c:pt>
                <c:pt idx="613">
                  <c:v>1568.7</c:v>
                </c:pt>
                <c:pt idx="614">
                  <c:v>1556</c:v>
                </c:pt>
                <c:pt idx="615">
                  <c:v>1605.5</c:v>
                </c:pt>
                <c:pt idx="616">
                  <c:v>1544</c:v>
                </c:pt>
                <c:pt idx="617">
                  <c:v>1586</c:v>
                </c:pt>
                <c:pt idx="618">
                  <c:v>1576.7</c:v>
                </c:pt>
                <c:pt idx="619">
                  <c:v>1579</c:v>
                </c:pt>
                <c:pt idx="620">
                  <c:v>1579</c:v>
                </c:pt>
                <c:pt idx="621">
                  <c:v>1586.3</c:v>
                </c:pt>
                <c:pt idx="622">
                  <c:v>1602.8</c:v>
                </c:pt>
                <c:pt idx="623">
                  <c:v>1686.9</c:v>
                </c:pt>
                <c:pt idx="624">
                  <c:v>1707.2</c:v>
                </c:pt>
                <c:pt idx="625">
                  <c:v>1688.7</c:v>
                </c:pt>
                <c:pt idx="626">
                  <c:v>1705.5</c:v>
                </c:pt>
                <c:pt idx="627">
                  <c:v>1723.8</c:v>
                </c:pt>
                <c:pt idx="628">
                  <c:v>1710</c:v>
                </c:pt>
                <c:pt idx="629">
                  <c:v>1720.3</c:v>
                </c:pt>
                <c:pt idx="630">
                  <c:v>1706.1</c:v>
                </c:pt>
                <c:pt idx="631">
                  <c:v>1711.1</c:v>
                </c:pt>
                <c:pt idx="632">
                  <c:v>1689.1</c:v>
                </c:pt>
                <c:pt idx="633">
                  <c:v>1650</c:v>
                </c:pt>
                <c:pt idx="634">
                  <c:v>1685.3</c:v>
                </c:pt>
                <c:pt idx="635">
                  <c:v>1658.2</c:v>
                </c:pt>
                <c:pt idx="636">
                  <c:v>1652.3</c:v>
                </c:pt>
                <c:pt idx="637">
                  <c:v>1634</c:v>
                </c:pt>
                <c:pt idx="638">
                  <c:v>1557</c:v>
                </c:pt>
                <c:pt idx="639">
                  <c:v>1582.8</c:v>
                </c:pt>
                <c:pt idx="640">
                  <c:v>1636.1</c:v>
                </c:pt>
                <c:pt idx="641">
                  <c:v>1615.5</c:v>
                </c:pt>
                <c:pt idx="642">
                  <c:v>1609</c:v>
                </c:pt>
                <c:pt idx="643">
                  <c:v>1630.4</c:v>
                </c:pt>
                <c:pt idx="644">
                  <c:v>1630.4</c:v>
                </c:pt>
                <c:pt idx="645">
                  <c:v>1698.7</c:v>
                </c:pt>
                <c:pt idx="646">
                  <c:v>1647.7</c:v>
                </c:pt>
                <c:pt idx="647">
                  <c:v>1715.6</c:v>
                </c:pt>
                <c:pt idx="648">
                  <c:v>1715.6</c:v>
                </c:pt>
                <c:pt idx="649">
                  <c:v>1739</c:v>
                </c:pt>
                <c:pt idx="650">
                  <c:v>1702.6</c:v>
                </c:pt>
                <c:pt idx="651">
                  <c:v>1648.7</c:v>
                </c:pt>
                <c:pt idx="652">
                  <c:v>1698.9</c:v>
                </c:pt>
                <c:pt idx="653">
                  <c:v>1643.5</c:v>
                </c:pt>
                <c:pt idx="654">
                  <c:v>1659.3</c:v>
                </c:pt>
                <c:pt idx="655">
                  <c:v>1681.7</c:v>
                </c:pt>
                <c:pt idx="656">
                  <c:v>1642.3</c:v>
                </c:pt>
                <c:pt idx="657">
                  <c:v>1627</c:v>
                </c:pt>
                <c:pt idx="658">
                  <c:v>1609.2</c:v>
                </c:pt>
                <c:pt idx="659">
                  <c:v>1600.1</c:v>
                </c:pt>
                <c:pt idx="660">
                  <c:v>1626.8</c:v>
                </c:pt>
                <c:pt idx="661">
                  <c:v>1624.8</c:v>
                </c:pt>
                <c:pt idx="662">
                  <c:v>1569.2</c:v>
                </c:pt>
                <c:pt idx="663">
                  <c:v>1540.2</c:v>
                </c:pt>
                <c:pt idx="664">
                  <c:v>1517.6</c:v>
                </c:pt>
                <c:pt idx="665">
                  <c:v>1529.4</c:v>
                </c:pt>
                <c:pt idx="666">
                  <c:v>1496.3</c:v>
                </c:pt>
                <c:pt idx="667">
                  <c:v>1550.5</c:v>
                </c:pt>
                <c:pt idx="668">
                  <c:v>1505.9</c:v>
                </c:pt>
                <c:pt idx="669">
                  <c:v>1505.9</c:v>
                </c:pt>
                <c:pt idx="670">
                  <c:v>1534</c:v>
                </c:pt>
                <c:pt idx="671">
                  <c:v>1534</c:v>
                </c:pt>
                <c:pt idx="672">
                  <c:v>1589.2</c:v>
                </c:pt>
                <c:pt idx="673">
                  <c:v>1513</c:v>
                </c:pt>
                <c:pt idx="674">
                  <c:v>1567</c:v>
                </c:pt>
                <c:pt idx="675">
                  <c:v>1564.1</c:v>
                </c:pt>
                <c:pt idx="676">
                  <c:v>1616.9</c:v>
                </c:pt>
                <c:pt idx="677">
                  <c:v>1566.9</c:v>
                </c:pt>
                <c:pt idx="678">
                  <c:v>1551.1</c:v>
                </c:pt>
                <c:pt idx="679">
                  <c:v>1538.9</c:v>
                </c:pt>
                <c:pt idx="680">
                  <c:v>1534.7</c:v>
                </c:pt>
                <c:pt idx="681">
                  <c:v>1590.3</c:v>
                </c:pt>
                <c:pt idx="682">
                  <c:v>1643</c:v>
                </c:pt>
                <c:pt idx="683">
                  <c:v>1587.3</c:v>
                </c:pt>
                <c:pt idx="684">
                  <c:v>1574.1</c:v>
                </c:pt>
                <c:pt idx="685">
                  <c:v>1529</c:v>
                </c:pt>
                <c:pt idx="686">
                  <c:v>1490.6</c:v>
                </c:pt>
                <c:pt idx="687">
                  <c:v>1556</c:v>
                </c:pt>
                <c:pt idx="688">
                  <c:v>1546.2</c:v>
                </c:pt>
                <c:pt idx="689">
                  <c:v>1566.1</c:v>
                </c:pt>
                <c:pt idx="690">
                  <c:v>1566.1</c:v>
                </c:pt>
                <c:pt idx="691">
                  <c:v>1527.7</c:v>
                </c:pt>
                <c:pt idx="692">
                  <c:v>1569</c:v>
                </c:pt>
                <c:pt idx="693">
                  <c:v>1586.1</c:v>
                </c:pt>
                <c:pt idx="694">
                  <c:v>1626.8</c:v>
                </c:pt>
                <c:pt idx="695">
                  <c:v>1606.6</c:v>
                </c:pt>
                <c:pt idx="696">
                  <c:v>1624.6</c:v>
                </c:pt>
                <c:pt idx="697">
                  <c:v>1578.7</c:v>
                </c:pt>
                <c:pt idx="698">
                  <c:v>1557.5</c:v>
                </c:pt>
                <c:pt idx="699">
                  <c:v>1514.2</c:v>
                </c:pt>
                <c:pt idx="700">
                  <c:v>1524.2</c:v>
                </c:pt>
                <c:pt idx="701">
                  <c:v>1605.2</c:v>
                </c:pt>
                <c:pt idx="702">
                  <c:v>1515.2</c:v>
                </c:pt>
                <c:pt idx="703">
                  <c:v>1516</c:v>
                </c:pt>
                <c:pt idx="704">
                  <c:v>1488.2</c:v>
                </c:pt>
                <c:pt idx="705">
                  <c:v>1498.8</c:v>
                </c:pt>
                <c:pt idx="706">
                  <c:v>1494</c:v>
                </c:pt>
                <c:pt idx="707">
                  <c:v>1470.9</c:v>
                </c:pt>
                <c:pt idx="708">
                  <c:v>1479.2</c:v>
                </c:pt>
                <c:pt idx="709">
                  <c:v>1519.8</c:v>
                </c:pt>
                <c:pt idx="710">
                  <c:v>1492.4</c:v>
                </c:pt>
                <c:pt idx="711">
                  <c:v>1482.5</c:v>
                </c:pt>
                <c:pt idx="712">
                  <c:v>1460.7</c:v>
                </c:pt>
                <c:pt idx="713">
                  <c:v>1463.8</c:v>
                </c:pt>
                <c:pt idx="714">
                  <c:v>1432.9</c:v>
                </c:pt>
                <c:pt idx="715">
                  <c:v>1403.2</c:v>
                </c:pt>
                <c:pt idx="716">
                  <c:v>1386.4</c:v>
                </c:pt>
                <c:pt idx="717">
                  <c:v>1398.3</c:v>
                </c:pt>
                <c:pt idx="718">
                  <c:v>1398.3</c:v>
                </c:pt>
                <c:pt idx="719">
                  <c:v>1420.5</c:v>
                </c:pt>
                <c:pt idx="720">
                  <c:v>1405.2</c:v>
                </c:pt>
                <c:pt idx="721">
                  <c:v>1391.9</c:v>
                </c:pt>
                <c:pt idx="722">
                  <c:v>1378.9</c:v>
                </c:pt>
                <c:pt idx="723">
                  <c:v>1379.4</c:v>
                </c:pt>
                <c:pt idx="724">
                  <c:v>1415.6</c:v>
                </c:pt>
                <c:pt idx="725">
                  <c:v>1388</c:v>
                </c:pt>
                <c:pt idx="726">
                  <c:v>1383.8</c:v>
                </c:pt>
                <c:pt idx="727">
                  <c:v>1399</c:v>
                </c:pt>
                <c:pt idx="728">
                  <c:v>1397</c:v>
                </c:pt>
                <c:pt idx="729">
                  <c:v>1409</c:v>
                </c:pt>
                <c:pt idx="730">
                  <c:v>1415</c:v>
                </c:pt>
                <c:pt idx="731">
                  <c:v>1408</c:v>
                </c:pt>
                <c:pt idx="732">
                  <c:v>1383</c:v>
                </c:pt>
                <c:pt idx="733">
                  <c:v>1449</c:v>
                </c:pt>
                <c:pt idx="734">
                  <c:v>1449</c:v>
                </c:pt>
                <c:pt idx="735">
                  <c:v>1421</c:v>
                </c:pt>
                <c:pt idx="736">
                  <c:v>1428</c:v>
                </c:pt>
                <c:pt idx="737">
                  <c:v>1453</c:v>
                </c:pt>
                <c:pt idx="738">
                  <c:v>1442</c:v>
                </c:pt>
                <c:pt idx="739">
                  <c:v>1449</c:v>
                </c:pt>
                <c:pt idx="740">
                  <c:v>1411</c:v>
                </c:pt>
                <c:pt idx="741">
                  <c:v>1463</c:v>
                </c:pt>
                <c:pt idx="742">
                  <c:v>1463</c:v>
                </c:pt>
                <c:pt idx="743">
                  <c:v>1472</c:v>
                </c:pt>
                <c:pt idx="744">
                  <c:v>1472</c:v>
                </c:pt>
                <c:pt idx="745">
                  <c:v>1412</c:v>
                </c:pt>
                <c:pt idx="746">
                  <c:v>1459</c:v>
                </c:pt>
                <c:pt idx="747">
                  <c:v>1477</c:v>
                </c:pt>
                <c:pt idx="748">
                  <c:v>1413</c:v>
                </c:pt>
                <c:pt idx="749">
                  <c:v>1400</c:v>
                </c:pt>
                <c:pt idx="750">
                  <c:v>1417</c:v>
                </c:pt>
                <c:pt idx="751">
                  <c:v>1345</c:v>
                </c:pt>
                <c:pt idx="752">
                  <c:v>1366</c:v>
                </c:pt>
                <c:pt idx="753">
                  <c:v>1347</c:v>
                </c:pt>
                <c:pt idx="754">
                  <c:v>1297</c:v>
                </c:pt>
                <c:pt idx="755">
                  <c:v>1283</c:v>
                </c:pt>
                <c:pt idx="756">
                  <c:v>1305</c:v>
                </c:pt>
                <c:pt idx="757">
                  <c:v>1293</c:v>
                </c:pt>
                <c:pt idx="758">
                  <c:v>1325</c:v>
                </c:pt>
                <c:pt idx="759">
                  <c:v>1334</c:v>
                </c:pt>
                <c:pt idx="760">
                  <c:v>1273</c:v>
                </c:pt>
              </c:numCache>
            </c:numRef>
          </c:val>
          <c:smooth val="0"/>
          <c:extLst>
            <c:ext xmlns:c16="http://schemas.microsoft.com/office/drawing/2014/chart" uri="{C3380CC4-5D6E-409C-BE32-E72D297353CC}">
              <c16:uniqueId val="{00000002-3E77-4A28-AA07-5BE1C814EA56}"/>
            </c:ext>
          </c:extLst>
        </c:ser>
        <c:dLbls>
          <c:showLegendKey val="0"/>
          <c:showVal val="0"/>
          <c:showCatName val="0"/>
          <c:showSerName val="0"/>
          <c:showPercent val="0"/>
          <c:showBubbleSize val="0"/>
        </c:dLbls>
        <c:smooth val="0"/>
        <c:axId val="635186704"/>
        <c:axId val="635185744"/>
      </c:lineChart>
      <c:dateAx>
        <c:axId val="635186704"/>
        <c:scaling>
          <c:orientation val="minMax"/>
          <c:min val="43831"/>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5744"/>
        <c:crosses val="autoZero"/>
        <c:auto val="1"/>
        <c:lblOffset val="100"/>
        <c:baseTimeUnit val="days"/>
        <c:majorUnit val="4"/>
        <c:majorTimeUnit val="months"/>
      </c:dateAx>
      <c:valAx>
        <c:axId val="635185744"/>
        <c:scaling>
          <c:orientation val="minMax"/>
          <c:max val="2400"/>
          <c:min val="1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6704"/>
        <c:crosses val="autoZero"/>
        <c:crossBetween val="between"/>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v>Prijsverschil België</c:v>
          </c:tx>
          <c:spPr>
            <a:ln w="28575" cap="rnd">
              <a:solidFill>
                <a:schemeClr val="dk1">
                  <a:tint val="88500"/>
                </a:schemeClr>
              </a:solidFill>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prijzen'!$F$4:$F$764</c:f>
              <c:numCache>
                <c:formatCode>0.00</c:formatCode>
                <c:ptCount val="761"/>
                <c:pt idx="0">
                  <c:v>0.3340999999999999</c:v>
                </c:pt>
                <c:pt idx="1">
                  <c:v>0.36847000000000002</c:v>
                </c:pt>
                <c:pt idx="2">
                  <c:v>0.35740000000000011</c:v>
                </c:pt>
                <c:pt idx="3">
                  <c:v>0.3221500000000001</c:v>
                </c:pt>
                <c:pt idx="4">
                  <c:v>0.34207999999999994</c:v>
                </c:pt>
                <c:pt idx="5">
                  <c:v>0.32634999999999992</c:v>
                </c:pt>
                <c:pt idx="6">
                  <c:v>0.36717000000000005</c:v>
                </c:pt>
                <c:pt idx="7">
                  <c:v>0.37634999999999991</c:v>
                </c:pt>
                <c:pt idx="8">
                  <c:v>0.35418000000000005</c:v>
                </c:pt>
                <c:pt idx="9">
                  <c:v>0.37245000000000006</c:v>
                </c:pt>
                <c:pt idx="10">
                  <c:v>0.36076999999999998</c:v>
                </c:pt>
                <c:pt idx="11">
                  <c:v>0.36747000000000002</c:v>
                </c:pt>
                <c:pt idx="12">
                  <c:v>0.34481999999999996</c:v>
                </c:pt>
                <c:pt idx="13">
                  <c:v>0.35891000000000006</c:v>
                </c:pt>
                <c:pt idx="14">
                  <c:v>0.39427999999999996</c:v>
                </c:pt>
                <c:pt idx="15">
                  <c:v>0.35097</c:v>
                </c:pt>
                <c:pt idx="16">
                  <c:v>0.37901999999999997</c:v>
                </c:pt>
                <c:pt idx="17">
                  <c:v>0.40376000000000001</c:v>
                </c:pt>
                <c:pt idx="18">
                  <c:v>0.41291000000000005</c:v>
                </c:pt>
                <c:pt idx="19">
                  <c:v>0.39300000000000002</c:v>
                </c:pt>
                <c:pt idx="20">
                  <c:v>0.35188000000000008</c:v>
                </c:pt>
                <c:pt idx="21">
                  <c:v>0.34945000000000004</c:v>
                </c:pt>
                <c:pt idx="22">
                  <c:v>0.3226099999999999</c:v>
                </c:pt>
                <c:pt idx="23">
                  <c:v>0.32566000000000006</c:v>
                </c:pt>
                <c:pt idx="24">
                  <c:v>0.33766000000000007</c:v>
                </c:pt>
                <c:pt idx="25">
                  <c:v>0.25004999999999994</c:v>
                </c:pt>
                <c:pt idx="26">
                  <c:v>0.30856999999999996</c:v>
                </c:pt>
                <c:pt idx="27">
                  <c:v>0.3444100000000001</c:v>
                </c:pt>
                <c:pt idx="28">
                  <c:v>0.34010999999999991</c:v>
                </c:pt>
                <c:pt idx="29">
                  <c:v>0.28804999999999997</c:v>
                </c:pt>
                <c:pt idx="30">
                  <c:v>0.32559999999999989</c:v>
                </c:pt>
                <c:pt idx="31">
                  <c:v>0.31774000000000002</c:v>
                </c:pt>
                <c:pt idx="32">
                  <c:v>0.36045000000000005</c:v>
                </c:pt>
                <c:pt idx="33">
                  <c:v>0.34610999999999992</c:v>
                </c:pt>
                <c:pt idx="34">
                  <c:v>0.27676000000000001</c:v>
                </c:pt>
                <c:pt idx="35">
                  <c:v>0.32694000000000006</c:v>
                </c:pt>
                <c:pt idx="36">
                  <c:v>0.31341000000000008</c:v>
                </c:pt>
                <c:pt idx="37">
                  <c:v>0.3411300000000001</c:v>
                </c:pt>
                <c:pt idx="38">
                  <c:v>0.33506999999999992</c:v>
                </c:pt>
                <c:pt idx="39">
                  <c:v>0.34554999999999997</c:v>
                </c:pt>
                <c:pt idx="40">
                  <c:v>0.29219000000000006</c:v>
                </c:pt>
                <c:pt idx="41">
                  <c:v>0.32001000000000002</c:v>
                </c:pt>
                <c:pt idx="42">
                  <c:v>0.32013000000000014</c:v>
                </c:pt>
                <c:pt idx="43">
                  <c:v>0.30993000000000004</c:v>
                </c:pt>
                <c:pt idx="44">
                  <c:v>0.26665000000000011</c:v>
                </c:pt>
                <c:pt idx="45">
                  <c:v>0.28373999999999999</c:v>
                </c:pt>
                <c:pt idx="46">
                  <c:v>0.31581999999999993</c:v>
                </c:pt>
                <c:pt idx="47">
                  <c:v>0.32673000000000002</c:v>
                </c:pt>
                <c:pt idx="48">
                  <c:v>0.31345000000000006</c:v>
                </c:pt>
                <c:pt idx="49">
                  <c:v>0.33971000000000001</c:v>
                </c:pt>
                <c:pt idx="50">
                  <c:v>0.36099999999999999</c:v>
                </c:pt>
                <c:pt idx="51">
                  <c:v>0.37026999999999999</c:v>
                </c:pt>
                <c:pt idx="52">
                  <c:v>0.42099999999999999</c:v>
                </c:pt>
                <c:pt idx="53">
                  <c:v>0.34247000000000005</c:v>
                </c:pt>
                <c:pt idx="54">
                  <c:v>0.29544000000000004</c:v>
                </c:pt>
                <c:pt idx="55">
                  <c:v>0.33701999999999999</c:v>
                </c:pt>
                <c:pt idx="56">
                  <c:v>0.29622999999999999</c:v>
                </c:pt>
                <c:pt idx="57">
                  <c:v>0.34439000000000008</c:v>
                </c:pt>
                <c:pt idx="58">
                  <c:v>0.33896000000000004</c:v>
                </c:pt>
                <c:pt idx="59">
                  <c:v>0.32631999999999994</c:v>
                </c:pt>
                <c:pt idx="60">
                  <c:v>0.33589000000000008</c:v>
                </c:pt>
                <c:pt idx="61">
                  <c:v>0.35357999999999995</c:v>
                </c:pt>
                <c:pt idx="62">
                  <c:v>0.33655999999999997</c:v>
                </c:pt>
                <c:pt idx="63">
                  <c:v>0.31994000000000006</c:v>
                </c:pt>
                <c:pt idx="64">
                  <c:v>0.30206999999999995</c:v>
                </c:pt>
                <c:pt idx="65">
                  <c:v>0.28314000000000011</c:v>
                </c:pt>
                <c:pt idx="66">
                  <c:v>0.28446000000000005</c:v>
                </c:pt>
                <c:pt idx="67">
                  <c:v>0.28718000000000005</c:v>
                </c:pt>
                <c:pt idx="68">
                  <c:v>0.3036600000000001</c:v>
                </c:pt>
                <c:pt idx="69">
                  <c:v>0.30602999999999997</c:v>
                </c:pt>
                <c:pt idx="70">
                  <c:v>0.29683999999999994</c:v>
                </c:pt>
                <c:pt idx="71">
                  <c:v>0.30494000000000004</c:v>
                </c:pt>
                <c:pt idx="72">
                  <c:v>0.30170000000000002</c:v>
                </c:pt>
                <c:pt idx="73">
                  <c:v>0.30469000000000007</c:v>
                </c:pt>
                <c:pt idx="74">
                  <c:v>0.31684999999999991</c:v>
                </c:pt>
                <c:pt idx="75">
                  <c:v>0.32656999999999992</c:v>
                </c:pt>
                <c:pt idx="76">
                  <c:v>0.29031999999999991</c:v>
                </c:pt>
                <c:pt idx="77">
                  <c:v>0.28040000000000009</c:v>
                </c:pt>
                <c:pt idx="78">
                  <c:v>0.28199999999999997</c:v>
                </c:pt>
                <c:pt idx="79">
                  <c:v>0.33471000000000006</c:v>
                </c:pt>
                <c:pt idx="80">
                  <c:v>0.24352999999999997</c:v>
                </c:pt>
                <c:pt idx="81">
                  <c:v>0.28976999999999997</c:v>
                </c:pt>
                <c:pt idx="82">
                  <c:v>0.26876</c:v>
                </c:pt>
                <c:pt idx="83">
                  <c:v>0.29494000000000004</c:v>
                </c:pt>
                <c:pt idx="84">
                  <c:v>0.23960999999999991</c:v>
                </c:pt>
                <c:pt idx="85">
                  <c:v>0.2713299999999999</c:v>
                </c:pt>
                <c:pt idx="86">
                  <c:v>0.27693000000000006</c:v>
                </c:pt>
                <c:pt idx="87">
                  <c:v>0.28967000000000009</c:v>
                </c:pt>
                <c:pt idx="88">
                  <c:v>0.27716000000000007</c:v>
                </c:pt>
                <c:pt idx="89">
                  <c:v>0.23671000000000003</c:v>
                </c:pt>
                <c:pt idx="90">
                  <c:v>0.26579999999999998</c:v>
                </c:pt>
                <c:pt idx="91">
                  <c:v>0.12003999999999997</c:v>
                </c:pt>
                <c:pt idx="92">
                  <c:v>0.11594000000000006</c:v>
                </c:pt>
                <c:pt idx="93">
                  <c:v>6.8940000000000057E-2</c:v>
                </c:pt>
                <c:pt idx="94">
                  <c:v>8.0299999999999955E-2</c:v>
                </c:pt>
                <c:pt idx="95">
                  <c:v>0.10620000000000004</c:v>
                </c:pt>
                <c:pt idx="96">
                  <c:v>0.12627999999999998</c:v>
                </c:pt>
                <c:pt idx="97">
                  <c:v>0.10441000000000009</c:v>
                </c:pt>
                <c:pt idx="98">
                  <c:v>8.7390000000000106E-2</c:v>
                </c:pt>
                <c:pt idx="99">
                  <c:v>0.1093599999999999</c:v>
                </c:pt>
                <c:pt idx="100">
                  <c:v>8.9039999999999966E-2</c:v>
                </c:pt>
                <c:pt idx="101">
                  <c:v>9.4630000000000103E-2</c:v>
                </c:pt>
                <c:pt idx="102">
                  <c:v>0.11806999999999994</c:v>
                </c:pt>
                <c:pt idx="103">
                  <c:v>0.15100999999999998</c:v>
                </c:pt>
                <c:pt idx="104">
                  <c:v>0.13838000000000011</c:v>
                </c:pt>
                <c:pt idx="105">
                  <c:v>6.5609999999999905E-2</c:v>
                </c:pt>
                <c:pt idx="106">
                  <c:v>9.8559999999999939E-2</c:v>
                </c:pt>
                <c:pt idx="107">
                  <c:v>0.13350000000000001</c:v>
                </c:pt>
                <c:pt idx="108">
                  <c:v>9.0029999999999971E-2</c:v>
                </c:pt>
                <c:pt idx="109">
                  <c:v>0.10231999999999994</c:v>
                </c:pt>
                <c:pt idx="110">
                  <c:v>0.11999000000000001</c:v>
                </c:pt>
                <c:pt idx="111">
                  <c:v>0.11028999999999996</c:v>
                </c:pt>
                <c:pt idx="112">
                  <c:v>0.13561999999999988</c:v>
                </c:pt>
                <c:pt idx="113">
                  <c:v>0.14702999999999997</c:v>
                </c:pt>
                <c:pt idx="114">
                  <c:v>0.15206999999999993</c:v>
                </c:pt>
                <c:pt idx="115">
                  <c:v>0.11101999999999998</c:v>
                </c:pt>
                <c:pt idx="116">
                  <c:v>0.108</c:v>
                </c:pt>
                <c:pt idx="117">
                  <c:v>0.12265000000000009</c:v>
                </c:pt>
                <c:pt idx="118">
                  <c:v>0.12061999999999989</c:v>
                </c:pt>
                <c:pt idx="119">
                  <c:v>4.3359999999999899E-2</c:v>
                </c:pt>
                <c:pt idx="120">
                  <c:v>8.6819999999999939E-2</c:v>
                </c:pt>
                <c:pt idx="121">
                  <c:v>5.3799999999999952E-2</c:v>
                </c:pt>
                <c:pt idx="122">
                  <c:v>1.7160000000000081E-2</c:v>
                </c:pt>
                <c:pt idx="123">
                  <c:v>2.308999999999992E-2</c:v>
                </c:pt>
                <c:pt idx="124">
                  <c:v>0.19166000000000008</c:v>
                </c:pt>
                <c:pt idx="125">
                  <c:v>0.18147000000000002</c:v>
                </c:pt>
                <c:pt idx="126">
                  <c:v>0.18695000000000003</c:v>
                </c:pt>
                <c:pt idx="127">
                  <c:v>0.2253699999999999</c:v>
                </c:pt>
                <c:pt idx="128">
                  <c:v>0.22244000000000005</c:v>
                </c:pt>
                <c:pt idx="129">
                  <c:v>0.24717000000000008</c:v>
                </c:pt>
                <c:pt idx="130">
                  <c:v>0.23853999999999997</c:v>
                </c:pt>
                <c:pt idx="131">
                  <c:v>0.26980999999999994</c:v>
                </c:pt>
                <c:pt idx="132">
                  <c:v>0.33333999999999991</c:v>
                </c:pt>
                <c:pt idx="133">
                  <c:v>0.3224200000000001</c:v>
                </c:pt>
                <c:pt idx="134">
                  <c:v>0.3145</c:v>
                </c:pt>
                <c:pt idx="135">
                  <c:v>0.31908999999999993</c:v>
                </c:pt>
                <c:pt idx="136">
                  <c:v>0.31927</c:v>
                </c:pt>
                <c:pt idx="137">
                  <c:v>0.30501999999999996</c:v>
                </c:pt>
                <c:pt idx="138">
                  <c:v>0.28438000000000013</c:v>
                </c:pt>
                <c:pt idx="139">
                  <c:v>0.26772000000000001</c:v>
                </c:pt>
                <c:pt idx="140">
                  <c:v>0.27976000000000001</c:v>
                </c:pt>
                <c:pt idx="141">
                  <c:v>0.26030999999999993</c:v>
                </c:pt>
                <c:pt idx="142">
                  <c:v>0.29956999999999995</c:v>
                </c:pt>
                <c:pt idx="143">
                  <c:v>0.29300999999999999</c:v>
                </c:pt>
                <c:pt idx="144">
                  <c:v>0.24517000000000008</c:v>
                </c:pt>
                <c:pt idx="145">
                  <c:v>0.26196000000000003</c:v>
                </c:pt>
                <c:pt idx="146">
                  <c:v>0.34461999999999987</c:v>
                </c:pt>
                <c:pt idx="147">
                  <c:v>0.30261999999999989</c:v>
                </c:pt>
                <c:pt idx="148">
                  <c:v>0.25723000000000001</c:v>
                </c:pt>
                <c:pt idx="149">
                  <c:v>0.25319000000000008</c:v>
                </c:pt>
                <c:pt idx="150">
                  <c:v>0.27742000000000006</c:v>
                </c:pt>
                <c:pt idx="151">
                  <c:v>0.29047000000000001</c:v>
                </c:pt>
                <c:pt idx="152">
                  <c:v>0.32472000000000001</c:v>
                </c:pt>
                <c:pt idx="153">
                  <c:v>0.29772000000000004</c:v>
                </c:pt>
                <c:pt idx="154">
                  <c:v>0.3043900000000001</c:v>
                </c:pt>
                <c:pt idx="155">
                  <c:v>0.5708399999999999</c:v>
                </c:pt>
                <c:pt idx="156">
                  <c:v>0.53490000000000004</c:v>
                </c:pt>
                <c:pt idx="157">
                  <c:v>0.38536999999999988</c:v>
                </c:pt>
                <c:pt idx="158">
                  <c:v>0.42429999999999995</c:v>
                </c:pt>
                <c:pt idx="159">
                  <c:v>0.36415000000000008</c:v>
                </c:pt>
                <c:pt idx="160">
                  <c:v>0.35399999999999998</c:v>
                </c:pt>
                <c:pt idx="161">
                  <c:v>0.36340000000000011</c:v>
                </c:pt>
                <c:pt idx="162">
                  <c:v>0.35475000000000001</c:v>
                </c:pt>
                <c:pt idx="163">
                  <c:v>0.35314000000000012</c:v>
                </c:pt>
                <c:pt idx="164">
                  <c:v>0.35373000000000004</c:v>
                </c:pt>
                <c:pt idx="165">
                  <c:v>0.35964000000000013</c:v>
                </c:pt>
                <c:pt idx="166">
                  <c:v>0.33216000000000007</c:v>
                </c:pt>
                <c:pt idx="167">
                  <c:v>0.33600000000000002</c:v>
                </c:pt>
                <c:pt idx="168">
                  <c:v>0.34789000000000009</c:v>
                </c:pt>
                <c:pt idx="169">
                  <c:v>0.41365000000000007</c:v>
                </c:pt>
                <c:pt idx="170">
                  <c:v>0.39723000000000003</c:v>
                </c:pt>
                <c:pt idx="171">
                  <c:v>0.3653499999999999</c:v>
                </c:pt>
                <c:pt idx="172">
                  <c:v>0.30146000000000006</c:v>
                </c:pt>
                <c:pt idx="173">
                  <c:v>0.32475999999999999</c:v>
                </c:pt>
                <c:pt idx="174">
                  <c:v>0.31891000000000008</c:v>
                </c:pt>
                <c:pt idx="175">
                  <c:v>0.33397000000000004</c:v>
                </c:pt>
                <c:pt idx="176">
                  <c:v>0.33666000000000007</c:v>
                </c:pt>
                <c:pt idx="177">
                  <c:v>0.33722000000000002</c:v>
                </c:pt>
                <c:pt idx="178">
                  <c:v>0.36642000000000008</c:v>
                </c:pt>
                <c:pt idx="179">
                  <c:v>0.31822</c:v>
                </c:pt>
                <c:pt idx="180">
                  <c:v>0.33343000000000006</c:v>
                </c:pt>
                <c:pt idx="181">
                  <c:v>0.32303999999999994</c:v>
                </c:pt>
                <c:pt idx="182">
                  <c:v>0.33876999999999996</c:v>
                </c:pt>
                <c:pt idx="183">
                  <c:v>0.33417000000000008</c:v>
                </c:pt>
                <c:pt idx="184">
                  <c:v>0.34068000000000004</c:v>
                </c:pt>
                <c:pt idx="185">
                  <c:v>0.2966700000000001</c:v>
                </c:pt>
                <c:pt idx="186">
                  <c:v>0.33703999999999995</c:v>
                </c:pt>
                <c:pt idx="187">
                  <c:v>0.32859999999999989</c:v>
                </c:pt>
                <c:pt idx="188">
                  <c:v>0.32050000000000001</c:v>
                </c:pt>
                <c:pt idx="189">
                  <c:v>0.31622</c:v>
                </c:pt>
                <c:pt idx="190">
                  <c:v>0.34707999999999994</c:v>
                </c:pt>
                <c:pt idx="191">
                  <c:v>0.34483999999999992</c:v>
                </c:pt>
                <c:pt idx="192">
                  <c:v>0.32926</c:v>
                </c:pt>
                <c:pt idx="193">
                  <c:v>0.31625999999999999</c:v>
                </c:pt>
                <c:pt idx="194">
                  <c:v>0.31806999999999996</c:v>
                </c:pt>
                <c:pt idx="195">
                  <c:v>0.32370000000000004</c:v>
                </c:pt>
                <c:pt idx="196">
                  <c:v>0.3504000000000001</c:v>
                </c:pt>
                <c:pt idx="197">
                  <c:v>0.32309999999999989</c:v>
                </c:pt>
                <c:pt idx="198">
                  <c:v>0.29022000000000003</c:v>
                </c:pt>
                <c:pt idx="199">
                  <c:v>0.28569000000000006</c:v>
                </c:pt>
                <c:pt idx="200">
                  <c:v>0.33184999999999992</c:v>
                </c:pt>
                <c:pt idx="201">
                  <c:v>0.35449999999999998</c:v>
                </c:pt>
                <c:pt idx="202">
                  <c:v>0.34247000000000005</c:v>
                </c:pt>
                <c:pt idx="203">
                  <c:v>0.33711999999999986</c:v>
                </c:pt>
                <c:pt idx="204">
                  <c:v>0.32947000000000004</c:v>
                </c:pt>
                <c:pt idx="205">
                  <c:v>0.31482999999999994</c:v>
                </c:pt>
                <c:pt idx="206">
                  <c:v>0.30922000000000005</c:v>
                </c:pt>
                <c:pt idx="207">
                  <c:v>0.31</c:v>
                </c:pt>
                <c:pt idx="208">
                  <c:v>0.31410999999999989</c:v>
                </c:pt>
                <c:pt idx="209">
                  <c:v>0.34842000000000006</c:v>
                </c:pt>
                <c:pt idx="210">
                  <c:v>0.34171000000000001</c:v>
                </c:pt>
                <c:pt idx="211">
                  <c:v>0.32823000000000002</c:v>
                </c:pt>
                <c:pt idx="212">
                  <c:v>0.32827999999999996</c:v>
                </c:pt>
                <c:pt idx="213">
                  <c:v>0.32721000000000006</c:v>
                </c:pt>
                <c:pt idx="214">
                  <c:v>0.31279999999999997</c:v>
                </c:pt>
                <c:pt idx="215">
                  <c:v>0.33670000000000005</c:v>
                </c:pt>
                <c:pt idx="216">
                  <c:v>0.34620000000000006</c:v>
                </c:pt>
                <c:pt idx="217">
                  <c:v>0.26</c:v>
                </c:pt>
                <c:pt idx="218">
                  <c:v>0.27300000000000002</c:v>
                </c:pt>
                <c:pt idx="219">
                  <c:v>0.28199999999999997</c:v>
                </c:pt>
                <c:pt idx="220">
                  <c:v>0.27840000000000009</c:v>
                </c:pt>
                <c:pt idx="221">
                  <c:v>0.26259999999999989</c:v>
                </c:pt>
                <c:pt idx="222">
                  <c:v>0.2884000000000001</c:v>
                </c:pt>
                <c:pt idx="223">
                  <c:v>0.2765999999999999</c:v>
                </c:pt>
                <c:pt idx="224">
                  <c:v>0.25470000000000004</c:v>
                </c:pt>
                <c:pt idx="225">
                  <c:v>0.25020000000000003</c:v>
                </c:pt>
                <c:pt idx="226">
                  <c:v>0.25979999999999998</c:v>
                </c:pt>
                <c:pt idx="227">
                  <c:v>0.28320000000000006</c:v>
                </c:pt>
                <c:pt idx="228">
                  <c:v>0.26920000000000005</c:v>
                </c:pt>
                <c:pt idx="229">
                  <c:v>0.24440000000000009</c:v>
                </c:pt>
                <c:pt idx="230">
                  <c:v>0.2795999999999999</c:v>
                </c:pt>
                <c:pt idx="231">
                  <c:v>0.23420000000000005</c:v>
                </c:pt>
                <c:pt idx="232">
                  <c:v>0.224</c:v>
                </c:pt>
                <c:pt idx="233">
                  <c:v>0.25650000000000001</c:v>
                </c:pt>
                <c:pt idx="234">
                  <c:v>0.25679999999999997</c:v>
                </c:pt>
                <c:pt idx="235">
                  <c:v>0.26390000000000008</c:v>
                </c:pt>
                <c:pt idx="236">
                  <c:v>0.25490000000000007</c:v>
                </c:pt>
                <c:pt idx="237">
                  <c:v>0.23849999999999999</c:v>
                </c:pt>
                <c:pt idx="238">
                  <c:v>0.26459999999999989</c:v>
                </c:pt>
                <c:pt idx="239">
                  <c:v>0.29059999999999991</c:v>
                </c:pt>
                <c:pt idx="240">
                  <c:v>0.26290000000000008</c:v>
                </c:pt>
                <c:pt idx="241">
                  <c:v>0.28359999999999991</c:v>
                </c:pt>
                <c:pt idx="242">
                  <c:v>0.31940000000000007</c:v>
                </c:pt>
                <c:pt idx="243">
                  <c:v>0.31113000000000013</c:v>
                </c:pt>
                <c:pt idx="244">
                  <c:v>0.30709999999999993</c:v>
                </c:pt>
                <c:pt idx="245">
                  <c:v>0.27890000000000009</c:v>
                </c:pt>
                <c:pt idx="246">
                  <c:v>0.29370000000000007</c:v>
                </c:pt>
                <c:pt idx="247">
                  <c:v>0.31670000000000004</c:v>
                </c:pt>
                <c:pt idx="248">
                  <c:v>0.3125</c:v>
                </c:pt>
                <c:pt idx="249">
                  <c:v>0.31040000000000006</c:v>
                </c:pt>
                <c:pt idx="250">
                  <c:v>0.31579999999999997</c:v>
                </c:pt>
                <c:pt idx="251">
                  <c:v>0.35454999999999998</c:v>
                </c:pt>
                <c:pt idx="252">
                  <c:v>0.127</c:v>
                </c:pt>
                <c:pt idx="253">
                  <c:v>0.38120000000000004</c:v>
                </c:pt>
                <c:pt idx="254">
                  <c:v>0.44390000000000007</c:v>
                </c:pt>
                <c:pt idx="255">
                  <c:v>0.4719000000000001</c:v>
                </c:pt>
                <c:pt idx="256">
                  <c:v>0.34070000000000006</c:v>
                </c:pt>
                <c:pt idx="257">
                  <c:v>0.30159999999999992</c:v>
                </c:pt>
                <c:pt idx="258">
                  <c:v>0.27400000000000002</c:v>
                </c:pt>
                <c:pt idx="259">
                  <c:v>0.30640000000000012</c:v>
                </c:pt>
                <c:pt idx="260">
                  <c:v>0.29659999999999992</c:v>
                </c:pt>
                <c:pt idx="261">
                  <c:v>0.2715999999999999</c:v>
                </c:pt>
                <c:pt idx="262">
                  <c:v>0.3145</c:v>
                </c:pt>
                <c:pt idx="263">
                  <c:v>0.2770999999999999</c:v>
                </c:pt>
                <c:pt idx="264">
                  <c:v>0.28423999999999999</c:v>
                </c:pt>
                <c:pt idx="265">
                  <c:v>0.29920000000000002</c:v>
                </c:pt>
                <c:pt idx="266">
                  <c:v>0.2700999999999999</c:v>
                </c:pt>
                <c:pt idx="267">
                  <c:v>0.25940000000000007</c:v>
                </c:pt>
                <c:pt idx="268">
                  <c:v>0.26320000000000005</c:v>
                </c:pt>
                <c:pt idx="269">
                  <c:v>0.2899000000000001</c:v>
                </c:pt>
                <c:pt idx="270">
                  <c:v>0.27529999999999993</c:v>
                </c:pt>
                <c:pt idx="271">
                  <c:v>0.26400000000000001</c:v>
                </c:pt>
                <c:pt idx="272">
                  <c:v>0.28629999999999994</c:v>
                </c:pt>
                <c:pt idx="273">
                  <c:v>0.26929999999999993</c:v>
                </c:pt>
                <c:pt idx="274">
                  <c:v>0.28100000000000003</c:v>
                </c:pt>
                <c:pt idx="275">
                  <c:v>0.26759999999999989</c:v>
                </c:pt>
                <c:pt idx="276">
                  <c:v>0.23440000000000008</c:v>
                </c:pt>
                <c:pt idx="277">
                  <c:v>0.2480999999999999</c:v>
                </c:pt>
                <c:pt idx="278">
                  <c:v>0.254</c:v>
                </c:pt>
                <c:pt idx="279">
                  <c:v>0.28870000000000007</c:v>
                </c:pt>
                <c:pt idx="280">
                  <c:v>0.27150000000000002</c:v>
                </c:pt>
                <c:pt idx="281">
                  <c:v>0.27229999999999993</c:v>
                </c:pt>
                <c:pt idx="282">
                  <c:v>0.26829999999999993</c:v>
                </c:pt>
                <c:pt idx="283">
                  <c:v>0.26129999999999998</c:v>
                </c:pt>
                <c:pt idx="284">
                  <c:v>0.20520000000000005</c:v>
                </c:pt>
                <c:pt idx="285">
                  <c:v>0.2869000000000001</c:v>
                </c:pt>
                <c:pt idx="286">
                  <c:v>0.23940000000000008</c:v>
                </c:pt>
                <c:pt idx="287">
                  <c:v>0.22709999999999991</c:v>
                </c:pt>
                <c:pt idx="288">
                  <c:v>0.23620000000000005</c:v>
                </c:pt>
                <c:pt idx="289">
                  <c:v>0.25840000000000007</c:v>
                </c:pt>
                <c:pt idx="290">
                  <c:v>0.2385999999999999</c:v>
                </c:pt>
                <c:pt idx="291">
                  <c:v>0.26279999999999998</c:v>
                </c:pt>
                <c:pt idx="292">
                  <c:v>0.21790000000000009</c:v>
                </c:pt>
                <c:pt idx="293">
                  <c:v>0.27179999999999993</c:v>
                </c:pt>
                <c:pt idx="294">
                  <c:v>0.2525</c:v>
                </c:pt>
                <c:pt idx="295">
                  <c:v>0.18879999999999997</c:v>
                </c:pt>
                <c:pt idx="296">
                  <c:v>0.23749999999999999</c:v>
                </c:pt>
                <c:pt idx="297">
                  <c:v>0.29729999999999995</c:v>
                </c:pt>
                <c:pt idx="298">
                  <c:v>0.23229999999999995</c:v>
                </c:pt>
                <c:pt idx="299">
                  <c:v>0.16400000000000001</c:v>
                </c:pt>
                <c:pt idx="300">
                  <c:v>0.24770000000000006</c:v>
                </c:pt>
                <c:pt idx="301">
                  <c:v>0.29509999999999992</c:v>
                </c:pt>
                <c:pt idx="302">
                  <c:v>0.26709999999999989</c:v>
                </c:pt>
                <c:pt idx="303">
                  <c:v>0.28090000000000009</c:v>
                </c:pt>
                <c:pt idx="304">
                  <c:v>0.23840000000000008</c:v>
                </c:pt>
                <c:pt idx="305">
                  <c:v>0.25109999999999993</c:v>
                </c:pt>
                <c:pt idx="306">
                  <c:v>0.26350000000000001</c:v>
                </c:pt>
                <c:pt idx="307">
                  <c:v>0.2710999999999999</c:v>
                </c:pt>
                <c:pt idx="308">
                  <c:v>0.2800999999999999</c:v>
                </c:pt>
                <c:pt idx="309">
                  <c:v>0.27590000000000009</c:v>
                </c:pt>
                <c:pt idx="310">
                  <c:v>0.25770000000000004</c:v>
                </c:pt>
                <c:pt idx="311">
                  <c:v>0.24520000000000006</c:v>
                </c:pt>
                <c:pt idx="312">
                  <c:v>0.2824000000000001</c:v>
                </c:pt>
                <c:pt idx="313">
                  <c:v>0.25909999999999989</c:v>
                </c:pt>
                <c:pt idx="314">
                  <c:v>0.28370000000000006</c:v>
                </c:pt>
                <c:pt idx="315">
                  <c:v>0.22570000000000004</c:v>
                </c:pt>
                <c:pt idx="316">
                  <c:v>0.19</c:v>
                </c:pt>
                <c:pt idx="317">
                  <c:v>0.21829999999999997</c:v>
                </c:pt>
                <c:pt idx="318">
                  <c:v>0.20670000000000005</c:v>
                </c:pt>
                <c:pt idx="319">
                  <c:v>0.22950000000000001</c:v>
                </c:pt>
                <c:pt idx="320">
                  <c:v>0.2135</c:v>
                </c:pt>
                <c:pt idx="321">
                  <c:v>0.18220000000000006</c:v>
                </c:pt>
                <c:pt idx="322">
                  <c:v>0.17150000000000001</c:v>
                </c:pt>
                <c:pt idx="323">
                  <c:v>0.21440000000000009</c:v>
                </c:pt>
                <c:pt idx="324">
                  <c:v>0.21420000000000006</c:v>
                </c:pt>
                <c:pt idx="325">
                  <c:v>0.24929999999999997</c:v>
                </c:pt>
                <c:pt idx="326">
                  <c:v>0.214</c:v>
                </c:pt>
                <c:pt idx="327">
                  <c:v>0.26650000000000001</c:v>
                </c:pt>
                <c:pt idx="328">
                  <c:v>0.22779999999999995</c:v>
                </c:pt>
                <c:pt idx="329">
                  <c:v>0.23090000000000008</c:v>
                </c:pt>
                <c:pt idx="330">
                  <c:v>0.15540000000000009</c:v>
                </c:pt>
                <c:pt idx="331">
                  <c:v>0.23190000000000008</c:v>
                </c:pt>
                <c:pt idx="332">
                  <c:v>0.21790000000000009</c:v>
                </c:pt>
                <c:pt idx="333">
                  <c:v>0.2485999999999999</c:v>
                </c:pt>
                <c:pt idx="334">
                  <c:v>0.23990000000000009</c:v>
                </c:pt>
                <c:pt idx="335">
                  <c:v>0.23920000000000005</c:v>
                </c:pt>
                <c:pt idx="336">
                  <c:v>0.2480999999999999</c:v>
                </c:pt>
                <c:pt idx="337">
                  <c:v>0.24245000000000005</c:v>
                </c:pt>
                <c:pt idx="338">
                  <c:v>0.2140999999999999</c:v>
                </c:pt>
                <c:pt idx="339">
                  <c:v>0.23344000000000006</c:v>
                </c:pt>
                <c:pt idx="340">
                  <c:v>0.17790000000000009</c:v>
                </c:pt>
                <c:pt idx="341">
                  <c:v>0.21170000000000005</c:v>
                </c:pt>
                <c:pt idx="342">
                  <c:v>0.2155</c:v>
                </c:pt>
                <c:pt idx="343">
                  <c:v>0.25340000000000007</c:v>
                </c:pt>
                <c:pt idx="344">
                  <c:v>0.18959999999999991</c:v>
                </c:pt>
                <c:pt idx="345">
                  <c:v>0.23449999999999999</c:v>
                </c:pt>
                <c:pt idx="346">
                  <c:v>0.23120000000000004</c:v>
                </c:pt>
                <c:pt idx="347">
                  <c:v>0.26079999999999998</c:v>
                </c:pt>
                <c:pt idx="348">
                  <c:v>0.19950000000000001</c:v>
                </c:pt>
                <c:pt idx="349">
                  <c:v>0.23</c:v>
                </c:pt>
                <c:pt idx="350">
                  <c:v>0.23640000000000008</c:v>
                </c:pt>
                <c:pt idx="351">
                  <c:v>0.22082999999999992</c:v>
                </c:pt>
                <c:pt idx="352">
                  <c:v>0.20259999999999992</c:v>
                </c:pt>
                <c:pt idx="353">
                  <c:v>0.2235</c:v>
                </c:pt>
                <c:pt idx="354">
                  <c:v>0.21249999999999999</c:v>
                </c:pt>
                <c:pt idx="355">
                  <c:v>0.25579999999999997</c:v>
                </c:pt>
                <c:pt idx="356">
                  <c:v>0.2214000000000001</c:v>
                </c:pt>
                <c:pt idx="357">
                  <c:v>0.17970000000000005</c:v>
                </c:pt>
                <c:pt idx="358">
                  <c:v>0.21770000000000003</c:v>
                </c:pt>
                <c:pt idx="359">
                  <c:v>0.20936000000000013</c:v>
                </c:pt>
                <c:pt idx="360">
                  <c:v>0.22524</c:v>
                </c:pt>
                <c:pt idx="361">
                  <c:v>0.23929999999999996</c:v>
                </c:pt>
                <c:pt idx="362">
                  <c:v>0.23870000000000005</c:v>
                </c:pt>
                <c:pt idx="363">
                  <c:v>0.23359999999999992</c:v>
                </c:pt>
                <c:pt idx="364">
                  <c:v>0.21929999999999997</c:v>
                </c:pt>
                <c:pt idx="365">
                  <c:v>0.22659999999999991</c:v>
                </c:pt>
                <c:pt idx="366">
                  <c:v>0.23300000000000001</c:v>
                </c:pt>
                <c:pt idx="367">
                  <c:v>0.2485</c:v>
                </c:pt>
                <c:pt idx="368">
                  <c:v>0.1909000000000001</c:v>
                </c:pt>
                <c:pt idx="369">
                  <c:v>0.19170000000000004</c:v>
                </c:pt>
                <c:pt idx="370">
                  <c:v>0.22950000000000001</c:v>
                </c:pt>
                <c:pt idx="371">
                  <c:v>0.22</c:v>
                </c:pt>
                <c:pt idx="372">
                  <c:v>0.23179999999999995</c:v>
                </c:pt>
                <c:pt idx="373">
                  <c:v>0.215</c:v>
                </c:pt>
                <c:pt idx="374">
                  <c:v>0.20659999999999992</c:v>
                </c:pt>
                <c:pt idx="375">
                  <c:v>0.21290000000000009</c:v>
                </c:pt>
                <c:pt idx="376">
                  <c:v>0.21470000000000006</c:v>
                </c:pt>
                <c:pt idx="377">
                  <c:v>0.1889000000000001</c:v>
                </c:pt>
                <c:pt idx="378">
                  <c:v>0.22020000000000003</c:v>
                </c:pt>
                <c:pt idx="379">
                  <c:v>0.25420000000000004</c:v>
                </c:pt>
                <c:pt idx="380">
                  <c:v>0.23159999999999992</c:v>
                </c:pt>
                <c:pt idx="381">
                  <c:v>0.20399999999999999</c:v>
                </c:pt>
                <c:pt idx="382">
                  <c:v>0.22279999999999994</c:v>
                </c:pt>
                <c:pt idx="383">
                  <c:v>0.20520000000000005</c:v>
                </c:pt>
                <c:pt idx="384">
                  <c:v>0.1775999999999999</c:v>
                </c:pt>
                <c:pt idx="385">
                  <c:v>0.1934000000000001</c:v>
                </c:pt>
                <c:pt idx="386">
                  <c:v>0.2244000000000001</c:v>
                </c:pt>
                <c:pt idx="387">
                  <c:v>0.214</c:v>
                </c:pt>
                <c:pt idx="388">
                  <c:v>0.21099999999999999</c:v>
                </c:pt>
                <c:pt idx="389">
                  <c:v>0.18875999999999998</c:v>
                </c:pt>
                <c:pt idx="390">
                  <c:v>0.18631999999999993</c:v>
                </c:pt>
                <c:pt idx="391">
                  <c:v>0.1884000000000001</c:v>
                </c:pt>
                <c:pt idx="392">
                  <c:v>0.2175999999999999</c:v>
                </c:pt>
                <c:pt idx="393">
                  <c:v>0.20159999999999992</c:v>
                </c:pt>
                <c:pt idx="394">
                  <c:v>0.21570000000000006</c:v>
                </c:pt>
                <c:pt idx="395">
                  <c:v>0.2075999999999999</c:v>
                </c:pt>
                <c:pt idx="396">
                  <c:v>0.1595</c:v>
                </c:pt>
                <c:pt idx="397">
                  <c:v>0.19459999999999991</c:v>
                </c:pt>
                <c:pt idx="398">
                  <c:v>0.13620000000000004</c:v>
                </c:pt>
                <c:pt idx="399">
                  <c:v>0.18329999999999996</c:v>
                </c:pt>
                <c:pt idx="400">
                  <c:v>0.16300000000000001</c:v>
                </c:pt>
                <c:pt idx="401">
                  <c:v>0.22529999999999994</c:v>
                </c:pt>
                <c:pt idx="402">
                  <c:v>0.17029999999999995</c:v>
                </c:pt>
                <c:pt idx="403">
                  <c:v>0.22509999999999991</c:v>
                </c:pt>
                <c:pt idx="404">
                  <c:v>0.19759999999999991</c:v>
                </c:pt>
                <c:pt idx="405">
                  <c:v>0.1760999999999999</c:v>
                </c:pt>
                <c:pt idx="406">
                  <c:v>0.17590000000000008</c:v>
                </c:pt>
                <c:pt idx="407">
                  <c:v>0.1929000000000001</c:v>
                </c:pt>
                <c:pt idx="408">
                  <c:v>0.17420000000000005</c:v>
                </c:pt>
                <c:pt idx="409">
                  <c:v>0.22909999999999991</c:v>
                </c:pt>
                <c:pt idx="410">
                  <c:v>0.20490000000000008</c:v>
                </c:pt>
                <c:pt idx="411">
                  <c:v>0.1624000000000001</c:v>
                </c:pt>
                <c:pt idx="412">
                  <c:v>0.17949999999999999</c:v>
                </c:pt>
                <c:pt idx="413">
                  <c:v>0.1989000000000001</c:v>
                </c:pt>
                <c:pt idx="414">
                  <c:v>0.17879999999999996</c:v>
                </c:pt>
                <c:pt idx="415">
                  <c:v>0.20871000000000003</c:v>
                </c:pt>
                <c:pt idx="416">
                  <c:v>0.22829999999999995</c:v>
                </c:pt>
                <c:pt idx="417">
                  <c:v>0.23029999999999995</c:v>
                </c:pt>
                <c:pt idx="418">
                  <c:v>0.25970000000000004</c:v>
                </c:pt>
                <c:pt idx="419">
                  <c:v>0.23770000000000005</c:v>
                </c:pt>
                <c:pt idx="420">
                  <c:v>0.22500000000000001</c:v>
                </c:pt>
                <c:pt idx="421">
                  <c:v>0.22879999999999995</c:v>
                </c:pt>
                <c:pt idx="422">
                  <c:v>0.2110999999999999</c:v>
                </c:pt>
                <c:pt idx="423">
                  <c:v>0.22518000000000007</c:v>
                </c:pt>
                <c:pt idx="424">
                  <c:v>0.21979999999999997</c:v>
                </c:pt>
                <c:pt idx="425">
                  <c:v>0.18320000000000006</c:v>
                </c:pt>
                <c:pt idx="426">
                  <c:v>0.2480999999999999</c:v>
                </c:pt>
                <c:pt idx="427">
                  <c:v>0.22209999999999991</c:v>
                </c:pt>
                <c:pt idx="428">
                  <c:v>0.21929999999999997</c:v>
                </c:pt>
                <c:pt idx="429">
                  <c:v>0.23200000000000001</c:v>
                </c:pt>
                <c:pt idx="430">
                  <c:v>0.247</c:v>
                </c:pt>
                <c:pt idx="431">
                  <c:v>0.21040000000000009</c:v>
                </c:pt>
                <c:pt idx="432">
                  <c:v>0.22079999999999994</c:v>
                </c:pt>
                <c:pt idx="433">
                  <c:v>0.26050000000000001</c:v>
                </c:pt>
                <c:pt idx="434">
                  <c:v>0.19913000000000011</c:v>
                </c:pt>
                <c:pt idx="435">
                  <c:v>0.21790000000000009</c:v>
                </c:pt>
                <c:pt idx="436">
                  <c:v>0.218</c:v>
                </c:pt>
                <c:pt idx="437">
                  <c:v>0.1845999999999999</c:v>
                </c:pt>
                <c:pt idx="438">
                  <c:v>0.1726400000000001</c:v>
                </c:pt>
                <c:pt idx="439">
                  <c:v>0.2011400000000001</c:v>
                </c:pt>
                <c:pt idx="440">
                  <c:v>0.18846000000000004</c:v>
                </c:pt>
                <c:pt idx="441">
                  <c:v>0.20849999999999999</c:v>
                </c:pt>
                <c:pt idx="442">
                  <c:v>0.1885</c:v>
                </c:pt>
                <c:pt idx="443">
                  <c:v>0.20050000000000001</c:v>
                </c:pt>
                <c:pt idx="444">
                  <c:v>0.18320000000000006</c:v>
                </c:pt>
                <c:pt idx="445">
                  <c:v>0.20209999999999992</c:v>
                </c:pt>
                <c:pt idx="446">
                  <c:v>0.23409999999999992</c:v>
                </c:pt>
                <c:pt idx="447">
                  <c:v>0.1934000000000001</c:v>
                </c:pt>
                <c:pt idx="448">
                  <c:v>0.1944000000000001</c:v>
                </c:pt>
                <c:pt idx="449">
                  <c:v>0.19509999999999991</c:v>
                </c:pt>
                <c:pt idx="450">
                  <c:v>0.20970000000000005</c:v>
                </c:pt>
                <c:pt idx="451">
                  <c:v>0.217</c:v>
                </c:pt>
                <c:pt idx="452">
                  <c:v>0.20109999999999992</c:v>
                </c:pt>
                <c:pt idx="453">
                  <c:v>0.2261199999999999</c:v>
                </c:pt>
                <c:pt idx="454">
                  <c:v>0.19809999999999992</c:v>
                </c:pt>
                <c:pt idx="455">
                  <c:v>0.21979999999999997</c:v>
                </c:pt>
                <c:pt idx="456">
                  <c:v>0.1885</c:v>
                </c:pt>
                <c:pt idx="457">
                  <c:v>0.19870000000000004</c:v>
                </c:pt>
                <c:pt idx="458">
                  <c:v>0.1964000000000001</c:v>
                </c:pt>
                <c:pt idx="459">
                  <c:v>0.23090000000000008</c:v>
                </c:pt>
                <c:pt idx="460">
                  <c:v>0.23209999999999992</c:v>
                </c:pt>
                <c:pt idx="461">
                  <c:v>0.23699999999999999</c:v>
                </c:pt>
                <c:pt idx="462">
                  <c:v>0.2165999999999999</c:v>
                </c:pt>
                <c:pt idx="463">
                  <c:v>0.23640000000000008</c:v>
                </c:pt>
                <c:pt idx="464">
                  <c:v>0.15029999999999996</c:v>
                </c:pt>
                <c:pt idx="465">
                  <c:v>0.23449999999999999</c:v>
                </c:pt>
                <c:pt idx="466">
                  <c:v>0.25240000000000007</c:v>
                </c:pt>
                <c:pt idx="467">
                  <c:v>0.17399999999999999</c:v>
                </c:pt>
                <c:pt idx="468">
                  <c:v>0.13600000000000001</c:v>
                </c:pt>
                <c:pt idx="469">
                  <c:v>0.21929999999999997</c:v>
                </c:pt>
                <c:pt idx="470">
                  <c:v>0.20150000000000001</c:v>
                </c:pt>
                <c:pt idx="471">
                  <c:v>0.23874000000000001</c:v>
                </c:pt>
                <c:pt idx="472">
                  <c:v>0.20819000000000004</c:v>
                </c:pt>
                <c:pt idx="473">
                  <c:v>0.19719000000000006</c:v>
                </c:pt>
                <c:pt idx="474">
                  <c:v>0.18229999999999996</c:v>
                </c:pt>
                <c:pt idx="475">
                  <c:v>0.21332999999999994</c:v>
                </c:pt>
                <c:pt idx="476">
                  <c:v>0.14034999999999992</c:v>
                </c:pt>
                <c:pt idx="477">
                  <c:v>0.19666000000000008</c:v>
                </c:pt>
                <c:pt idx="478">
                  <c:v>0.18775</c:v>
                </c:pt>
                <c:pt idx="479">
                  <c:v>0.17220000000000005</c:v>
                </c:pt>
                <c:pt idx="480">
                  <c:v>0.19940000000000008</c:v>
                </c:pt>
                <c:pt idx="481">
                  <c:v>0.22959999999999992</c:v>
                </c:pt>
                <c:pt idx="482">
                  <c:v>0.22220000000000004</c:v>
                </c:pt>
                <c:pt idx="483">
                  <c:v>0.20990000000000009</c:v>
                </c:pt>
                <c:pt idx="484">
                  <c:v>0.20590000000000008</c:v>
                </c:pt>
                <c:pt idx="485">
                  <c:v>0.2105999999999999</c:v>
                </c:pt>
                <c:pt idx="486">
                  <c:v>0.1820999999999999</c:v>
                </c:pt>
                <c:pt idx="487">
                  <c:v>0.20399999999999999</c:v>
                </c:pt>
                <c:pt idx="488">
                  <c:v>0.22600000000000001</c:v>
                </c:pt>
                <c:pt idx="489">
                  <c:v>0.20290000000000008</c:v>
                </c:pt>
                <c:pt idx="490">
                  <c:v>0.2125999999999999</c:v>
                </c:pt>
                <c:pt idx="491">
                  <c:v>0.1939000000000001</c:v>
                </c:pt>
                <c:pt idx="492">
                  <c:v>0.17890000000000009</c:v>
                </c:pt>
                <c:pt idx="493">
                  <c:v>0.20449999999999999</c:v>
                </c:pt>
                <c:pt idx="494">
                  <c:v>0.17549999999999999</c:v>
                </c:pt>
                <c:pt idx="495">
                  <c:v>0.18340000000000009</c:v>
                </c:pt>
                <c:pt idx="496">
                  <c:v>0.21149999999999999</c:v>
                </c:pt>
                <c:pt idx="497">
                  <c:v>0.192</c:v>
                </c:pt>
                <c:pt idx="498">
                  <c:v>0.189</c:v>
                </c:pt>
                <c:pt idx="499">
                  <c:v>0.1944000000000001</c:v>
                </c:pt>
                <c:pt idx="500">
                  <c:v>0.20549999999999999</c:v>
                </c:pt>
                <c:pt idx="501">
                  <c:v>0.17931999999999992</c:v>
                </c:pt>
                <c:pt idx="502">
                  <c:v>0.19859999999999992</c:v>
                </c:pt>
                <c:pt idx="503">
                  <c:v>0.21579999999999996</c:v>
                </c:pt>
                <c:pt idx="504">
                  <c:v>0.19609999999999991</c:v>
                </c:pt>
                <c:pt idx="505">
                  <c:v>0.1964000000000001</c:v>
                </c:pt>
                <c:pt idx="506">
                  <c:v>0.17949999999999999</c:v>
                </c:pt>
                <c:pt idx="507">
                  <c:v>0.1964000000000001</c:v>
                </c:pt>
                <c:pt idx="508">
                  <c:v>0.21879999999999997</c:v>
                </c:pt>
                <c:pt idx="509">
                  <c:v>0.17070000000000005</c:v>
                </c:pt>
                <c:pt idx="510">
                  <c:v>0.22409999999999991</c:v>
                </c:pt>
                <c:pt idx="511">
                  <c:v>0.22750000000000001</c:v>
                </c:pt>
                <c:pt idx="512">
                  <c:v>0.2175</c:v>
                </c:pt>
                <c:pt idx="513">
                  <c:v>0.18640000000000009</c:v>
                </c:pt>
                <c:pt idx="514">
                  <c:v>0.11770000000000004</c:v>
                </c:pt>
                <c:pt idx="515">
                  <c:v>0.17396000000000003</c:v>
                </c:pt>
                <c:pt idx="516">
                  <c:v>0.20670000000000005</c:v>
                </c:pt>
                <c:pt idx="517">
                  <c:v>0.23940000000000008</c:v>
                </c:pt>
                <c:pt idx="518">
                  <c:v>0.20009999999999992</c:v>
                </c:pt>
                <c:pt idx="519">
                  <c:v>0.18690000000000009</c:v>
                </c:pt>
                <c:pt idx="520">
                  <c:v>0.18490000000000009</c:v>
                </c:pt>
                <c:pt idx="521">
                  <c:v>0.18590000000000009</c:v>
                </c:pt>
                <c:pt idx="522">
                  <c:v>0.2196199999999999</c:v>
                </c:pt>
                <c:pt idx="523">
                  <c:v>0.15379999999999996</c:v>
                </c:pt>
                <c:pt idx="524">
                  <c:v>0.14359999999999992</c:v>
                </c:pt>
                <c:pt idx="525">
                  <c:v>0.2269000000000001</c:v>
                </c:pt>
                <c:pt idx="526">
                  <c:v>0.182</c:v>
                </c:pt>
                <c:pt idx="527">
                  <c:v>0.15620000000000003</c:v>
                </c:pt>
                <c:pt idx="528">
                  <c:v>0.11790000000000009</c:v>
                </c:pt>
                <c:pt idx="529">
                  <c:v>0.18</c:v>
                </c:pt>
                <c:pt idx="530">
                  <c:v>0.1284000000000001</c:v>
                </c:pt>
                <c:pt idx="531">
                  <c:v>0.17040000000000008</c:v>
                </c:pt>
                <c:pt idx="532">
                  <c:v>0.15370000000000006</c:v>
                </c:pt>
                <c:pt idx="533">
                  <c:v>0.1575</c:v>
                </c:pt>
                <c:pt idx="534">
                  <c:v>0.1810999999999999</c:v>
                </c:pt>
                <c:pt idx="535">
                  <c:v>0.21420000000000006</c:v>
                </c:pt>
                <c:pt idx="536">
                  <c:v>0.13479999999999995</c:v>
                </c:pt>
                <c:pt idx="537">
                  <c:v>0.15779999999999997</c:v>
                </c:pt>
                <c:pt idx="538">
                  <c:v>0.15779999999999997</c:v>
                </c:pt>
                <c:pt idx="539">
                  <c:v>0.1339000000000001</c:v>
                </c:pt>
                <c:pt idx="540">
                  <c:v>0.17390000000000008</c:v>
                </c:pt>
                <c:pt idx="541">
                  <c:v>0.155</c:v>
                </c:pt>
                <c:pt idx="542">
                  <c:v>0.1465999999999999</c:v>
                </c:pt>
                <c:pt idx="543">
                  <c:v>0.1505999999999999</c:v>
                </c:pt>
                <c:pt idx="544">
                  <c:v>0.13259999999999991</c:v>
                </c:pt>
                <c:pt idx="545">
                  <c:v>0.15220000000000006</c:v>
                </c:pt>
                <c:pt idx="546">
                  <c:v>0.15279999999999996</c:v>
                </c:pt>
                <c:pt idx="547">
                  <c:v>0.1114000000000001</c:v>
                </c:pt>
                <c:pt idx="548">
                  <c:v>0.18729999999999997</c:v>
                </c:pt>
                <c:pt idx="549">
                  <c:v>0.182</c:v>
                </c:pt>
                <c:pt idx="550">
                  <c:v>0.17629999999999996</c:v>
                </c:pt>
                <c:pt idx="551">
                  <c:v>0.20659999999999992</c:v>
                </c:pt>
                <c:pt idx="552">
                  <c:v>0.14749999999999999</c:v>
                </c:pt>
                <c:pt idx="553">
                  <c:v>0.14890000000000009</c:v>
                </c:pt>
                <c:pt idx="554">
                  <c:v>0.14420000000000005</c:v>
                </c:pt>
                <c:pt idx="555">
                  <c:v>0.20940000000000009</c:v>
                </c:pt>
                <c:pt idx="556">
                  <c:v>0.14990000000000009</c:v>
                </c:pt>
                <c:pt idx="557">
                  <c:v>0.16629999999999995</c:v>
                </c:pt>
                <c:pt idx="558">
                  <c:v>0.1460999999999999</c:v>
                </c:pt>
                <c:pt idx="559">
                  <c:v>0.16370000000000004</c:v>
                </c:pt>
                <c:pt idx="560">
                  <c:v>0.1604000000000001</c:v>
                </c:pt>
                <c:pt idx="561">
                  <c:v>0.18070000000000006</c:v>
                </c:pt>
                <c:pt idx="562">
                  <c:v>0.17990000000000009</c:v>
                </c:pt>
                <c:pt idx="563">
                  <c:v>0.14329999999999996</c:v>
                </c:pt>
                <c:pt idx="564">
                  <c:v>0.1765999999999999</c:v>
                </c:pt>
                <c:pt idx="565">
                  <c:v>0.16509999999999991</c:v>
                </c:pt>
                <c:pt idx="566">
                  <c:v>0.14890000000000009</c:v>
                </c:pt>
                <c:pt idx="567">
                  <c:v>0.18440000000000009</c:v>
                </c:pt>
                <c:pt idx="568">
                  <c:v>0.11409999999999991</c:v>
                </c:pt>
                <c:pt idx="569">
                  <c:v>0.16367000000000007</c:v>
                </c:pt>
                <c:pt idx="570">
                  <c:v>0.17467000000000008</c:v>
                </c:pt>
                <c:pt idx="571">
                  <c:v>0.14720000000000005</c:v>
                </c:pt>
                <c:pt idx="572">
                  <c:v>0.17120000000000005</c:v>
                </c:pt>
                <c:pt idx="573">
                  <c:v>0.1669000000000001</c:v>
                </c:pt>
                <c:pt idx="574">
                  <c:v>0.19059999999999991</c:v>
                </c:pt>
                <c:pt idx="575">
                  <c:v>0.18140000000000009</c:v>
                </c:pt>
                <c:pt idx="576">
                  <c:v>0.2234000000000001</c:v>
                </c:pt>
                <c:pt idx="577">
                  <c:v>0.15129999999999996</c:v>
                </c:pt>
                <c:pt idx="578">
                  <c:v>0.13920000000000005</c:v>
                </c:pt>
                <c:pt idx="579">
                  <c:v>0.1294000000000001</c:v>
                </c:pt>
                <c:pt idx="580">
                  <c:v>0.16959999999999992</c:v>
                </c:pt>
                <c:pt idx="581">
                  <c:v>0.14649999999999999</c:v>
                </c:pt>
                <c:pt idx="582">
                  <c:v>0.10479999999999995</c:v>
                </c:pt>
                <c:pt idx="583">
                  <c:v>0.16579999999999995</c:v>
                </c:pt>
                <c:pt idx="584">
                  <c:v>0.16479999999999995</c:v>
                </c:pt>
                <c:pt idx="585">
                  <c:v>8.2799999999999957E-2</c:v>
                </c:pt>
                <c:pt idx="586">
                  <c:v>0.14699999999999999</c:v>
                </c:pt>
                <c:pt idx="587">
                  <c:v>0.16400000000000001</c:v>
                </c:pt>
                <c:pt idx="588">
                  <c:v>0.155</c:v>
                </c:pt>
                <c:pt idx="589">
                  <c:v>0.13400000000000001</c:v>
                </c:pt>
                <c:pt idx="590">
                  <c:v>0.13550000000000001</c:v>
                </c:pt>
                <c:pt idx="591">
                  <c:v>0.15029999999999996</c:v>
                </c:pt>
                <c:pt idx="592">
                  <c:v>0.15759999999999991</c:v>
                </c:pt>
                <c:pt idx="593">
                  <c:v>0.17270000000000005</c:v>
                </c:pt>
                <c:pt idx="594">
                  <c:v>0.16870000000000004</c:v>
                </c:pt>
                <c:pt idx="595">
                  <c:v>0.15170000000000006</c:v>
                </c:pt>
                <c:pt idx="596">
                  <c:v>0.16809999999999992</c:v>
                </c:pt>
                <c:pt idx="597">
                  <c:v>9.5000000000000001E-2</c:v>
                </c:pt>
                <c:pt idx="598">
                  <c:v>0.17259999999999992</c:v>
                </c:pt>
                <c:pt idx="599">
                  <c:v>0.1595</c:v>
                </c:pt>
                <c:pt idx="600">
                  <c:v>0.11670000000000004</c:v>
                </c:pt>
                <c:pt idx="601">
                  <c:v>0.20209999999999992</c:v>
                </c:pt>
                <c:pt idx="602">
                  <c:v>0.1830999999999999</c:v>
                </c:pt>
                <c:pt idx="603">
                  <c:v>0.16679999999999995</c:v>
                </c:pt>
                <c:pt idx="604">
                  <c:v>0.1480999999999999</c:v>
                </c:pt>
                <c:pt idx="605">
                  <c:v>0.12829999999999994</c:v>
                </c:pt>
                <c:pt idx="606">
                  <c:v>0.16879999999999995</c:v>
                </c:pt>
                <c:pt idx="607">
                  <c:v>0.17379999999999995</c:v>
                </c:pt>
                <c:pt idx="608">
                  <c:v>0.18220000000000006</c:v>
                </c:pt>
                <c:pt idx="609">
                  <c:v>0.15020000000000006</c:v>
                </c:pt>
                <c:pt idx="610">
                  <c:v>0.1324000000000001</c:v>
                </c:pt>
                <c:pt idx="611">
                  <c:v>0.14549999999999999</c:v>
                </c:pt>
                <c:pt idx="612">
                  <c:v>0.16959999999999992</c:v>
                </c:pt>
                <c:pt idx="613">
                  <c:v>0.16529999999999995</c:v>
                </c:pt>
                <c:pt idx="614">
                  <c:v>0.17299999999999999</c:v>
                </c:pt>
                <c:pt idx="615">
                  <c:v>0.13150000000000001</c:v>
                </c:pt>
                <c:pt idx="616">
                  <c:v>0.21099999999999999</c:v>
                </c:pt>
                <c:pt idx="617">
                  <c:v>0.17299999999999999</c:v>
                </c:pt>
                <c:pt idx="618">
                  <c:v>0.18429999999999996</c:v>
                </c:pt>
                <c:pt idx="619">
                  <c:v>0.186</c:v>
                </c:pt>
                <c:pt idx="620">
                  <c:v>0.19400000000000001</c:v>
                </c:pt>
                <c:pt idx="621">
                  <c:v>0.18870000000000003</c:v>
                </c:pt>
                <c:pt idx="622">
                  <c:v>0.20320000000000005</c:v>
                </c:pt>
                <c:pt idx="623">
                  <c:v>0.14009999999999992</c:v>
                </c:pt>
                <c:pt idx="624">
                  <c:v>0.11979999999999995</c:v>
                </c:pt>
                <c:pt idx="625">
                  <c:v>0.13529999999999995</c:v>
                </c:pt>
                <c:pt idx="626">
                  <c:v>0.1075</c:v>
                </c:pt>
                <c:pt idx="627">
                  <c:v>0.10120000000000004</c:v>
                </c:pt>
                <c:pt idx="628">
                  <c:v>0.11600000000000001</c:v>
                </c:pt>
                <c:pt idx="629">
                  <c:v>8.9700000000000044E-2</c:v>
                </c:pt>
                <c:pt idx="630">
                  <c:v>0.10190000000000009</c:v>
                </c:pt>
                <c:pt idx="631">
                  <c:v>8.9900000000000091E-2</c:v>
                </c:pt>
                <c:pt idx="632">
                  <c:v>8.0900000000000097E-2</c:v>
                </c:pt>
                <c:pt idx="633">
                  <c:v>0.10299999999999999</c:v>
                </c:pt>
                <c:pt idx="634">
                  <c:v>6.8700000000000039E-2</c:v>
                </c:pt>
                <c:pt idx="635">
                  <c:v>9.5799999999999955E-2</c:v>
                </c:pt>
                <c:pt idx="636">
                  <c:v>7.8700000000000048E-2</c:v>
                </c:pt>
                <c:pt idx="637">
                  <c:v>8.4000000000000005E-2</c:v>
                </c:pt>
                <c:pt idx="638">
                  <c:v>0.14000000000000001</c:v>
                </c:pt>
                <c:pt idx="639">
                  <c:v>0.11520000000000005</c:v>
                </c:pt>
                <c:pt idx="640">
                  <c:v>7.290000000000009E-2</c:v>
                </c:pt>
                <c:pt idx="641">
                  <c:v>0.1075</c:v>
                </c:pt>
                <c:pt idx="642">
                  <c:v>0.129</c:v>
                </c:pt>
                <c:pt idx="643">
                  <c:v>0.11059999999999991</c:v>
                </c:pt>
                <c:pt idx="644">
                  <c:v>0.11359999999999991</c:v>
                </c:pt>
                <c:pt idx="645">
                  <c:v>5.7299999999999955E-2</c:v>
                </c:pt>
                <c:pt idx="646">
                  <c:v>0.12129999999999995</c:v>
                </c:pt>
                <c:pt idx="647">
                  <c:v>6.8400000000000086E-2</c:v>
                </c:pt>
                <c:pt idx="648">
                  <c:v>8.5400000000000087E-2</c:v>
                </c:pt>
                <c:pt idx="649">
                  <c:v>7.9000000000000001E-2</c:v>
                </c:pt>
                <c:pt idx="650">
                  <c:v>0.10940000000000009</c:v>
                </c:pt>
                <c:pt idx="651">
                  <c:v>0.13729999999999995</c:v>
                </c:pt>
                <c:pt idx="652">
                  <c:v>8.9099999999999915E-2</c:v>
                </c:pt>
                <c:pt idx="653">
                  <c:v>0.1275</c:v>
                </c:pt>
                <c:pt idx="654">
                  <c:v>9.1700000000000045E-2</c:v>
                </c:pt>
                <c:pt idx="655">
                  <c:v>6.1299999999999952E-2</c:v>
                </c:pt>
                <c:pt idx="656">
                  <c:v>9.3700000000000047E-2</c:v>
                </c:pt>
                <c:pt idx="657">
                  <c:v>8.8999999999999996E-2</c:v>
                </c:pt>
                <c:pt idx="658">
                  <c:v>9.079999999999995E-2</c:v>
                </c:pt>
                <c:pt idx="659">
                  <c:v>9.3900000000000095E-2</c:v>
                </c:pt>
                <c:pt idx="660">
                  <c:v>6.9200000000000039E-2</c:v>
                </c:pt>
                <c:pt idx="661">
                  <c:v>7.2200000000000042E-2</c:v>
                </c:pt>
                <c:pt idx="662">
                  <c:v>0.12179999999999995</c:v>
                </c:pt>
                <c:pt idx="663">
                  <c:v>8.2799999999999957E-2</c:v>
                </c:pt>
                <c:pt idx="664">
                  <c:v>9.9400000000000086E-2</c:v>
                </c:pt>
                <c:pt idx="665">
                  <c:v>7.7599999999999905E-2</c:v>
                </c:pt>
                <c:pt idx="666">
                  <c:v>0.10770000000000005</c:v>
                </c:pt>
                <c:pt idx="667">
                  <c:v>6.3500000000000001E-2</c:v>
                </c:pt>
                <c:pt idx="668">
                  <c:v>0.1240999999999999</c:v>
                </c:pt>
                <c:pt idx="669">
                  <c:v>0.11509999999999991</c:v>
                </c:pt>
                <c:pt idx="670">
                  <c:v>9.6000000000000002E-2</c:v>
                </c:pt>
                <c:pt idx="671">
                  <c:v>0.10100000000000001</c:v>
                </c:pt>
                <c:pt idx="672">
                  <c:v>5.1799999999999957E-2</c:v>
                </c:pt>
                <c:pt idx="673">
                  <c:v>0.115</c:v>
                </c:pt>
                <c:pt idx="674">
                  <c:v>6.7000000000000004E-2</c:v>
                </c:pt>
                <c:pt idx="675">
                  <c:v>0.10290000000000009</c:v>
                </c:pt>
                <c:pt idx="676">
                  <c:v>6.2099999999999912E-2</c:v>
                </c:pt>
                <c:pt idx="677">
                  <c:v>0.12009999999999992</c:v>
                </c:pt>
                <c:pt idx="678">
                  <c:v>0.1119000000000001</c:v>
                </c:pt>
                <c:pt idx="679">
                  <c:v>8.9099999999999915E-2</c:v>
                </c:pt>
                <c:pt idx="680">
                  <c:v>8.0299999999999955E-2</c:v>
                </c:pt>
                <c:pt idx="681">
                  <c:v>6.570000000000005E-2</c:v>
                </c:pt>
                <c:pt idx="682">
                  <c:v>2.8000000000000001E-2</c:v>
                </c:pt>
                <c:pt idx="683">
                  <c:v>9.1700000000000045E-2</c:v>
                </c:pt>
                <c:pt idx="684">
                  <c:v>0.10090000000000009</c:v>
                </c:pt>
                <c:pt idx="685">
                  <c:v>0.12</c:v>
                </c:pt>
                <c:pt idx="686">
                  <c:v>0.1294000000000001</c:v>
                </c:pt>
                <c:pt idx="687">
                  <c:v>6.8000000000000005E-2</c:v>
                </c:pt>
                <c:pt idx="688">
                  <c:v>9.7799999999999956E-2</c:v>
                </c:pt>
                <c:pt idx="689">
                  <c:v>8.2900000000000085E-2</c:v>
                </c:pt>
                <c:pt idx="690">
                  <c:v>0.10490000000000009</c:v>
                </c:pt>
                <c:pt idx="691">
                  <c:v>0.14429999999999996</c:v>
                </c:pt>
                <c:pt idx="692">
                  <c:v>0.104</c:v>
                </c:pt>
                <c:pt idx="693">
                  <c:v>0.10390000000000009</c:v>
                </c:pt>
                <c:pt idx="694">
                  <c:v>5.4200000000000047E-2</c:v>
                </c:pt>
                <c:pt idx="695">
                  <c:v>9.2400000000000093E-2</c:v>
                </c:pt>
                <c:pt idx="696">
                  <c:v>7.0400000000000088E-2</c:v>
                </c:pt>
                <c:pt idx="697">
                  <c:v>0.10729999999999995</c:v>
                </c:pt>
                <c:pt idx="698">
                  <c:v>9.5500000000000002E-2</c:v>
                </c:pt>
                <c:pt idx="699">
                  <c:v>0.10779999999999995</c:v>
                </c:pt>
                <c:pt idx="700">
                  <c:v>9.2799999999999952E-2</c:v>
                </c:pt>
                <c:pt idx="701">
                  <c:v>4.2799999999999956E-2</c:v>
                </c:pt>
                <c:pt idx="702">
                  <c:v>0.13179999999999994</c:v>
                </c:pt>
                <c:pt idx="703">
                  <c:v>0.11700000000000001</c:v>
                </c:pt>
                <c:pt idx="704">
                  <c:v>0.11579999999999996</c:v>
                </c:pt>
                <c:pt idx="705">
                  <c:v>8.9200000000000043E-2</c:v>
                </c:pt>
                <c:pt idx="706">
                  <c:v>0.09</c:v>
                </c:pt>
                <c:pt idx="707">
                  <c:v>0.10209999999999991</c:v>
                </c:pt>
                <c:pt idx="708">
                  <c:v>0.11579999999999996</c:v>
                </c:pt>
                <c:pt idx="709">
                  <c:v>8.9890000000000095E-2</c:v>
                </c:pt>
                <c:pt idx="710">
                  <c:v>0.10104999999999996</c:v>
                </c:pt>
                <c:pt idx="711">
                  <c:v>0.10203999999999996</c:v>
                </c:pt>
                <c:pt idx="712">
                  <c:v>0.10429999999999995</c:v>
                </c:pt>
                <c:pt idx="713">
                  <c:v>0.10020000000000004</c:v>
                </c:pt>
                <c:pt idx="714">
                  <c:v>0.1220999999999999</c:v>
                </c:pt>
                <c:pt idx="715">
                  <c:v>0.12579999999999997</c:v>
                </c:pt>
                <c:pt idx="716">
                  <c:v>0.11259999999999991</c:v>
                </c:pt>
                <c:pt idx="717">
                  <c:v>0.10870000000000005</c:v>
                </c:pt>
                <c:pt idx="718">
                  <c:v>8.8700000000000043E-2</c:v>
                </c:pt>
                <c:pt idx="719">
                  <c:v>6.8500000000000005E-2</c:v>
                </c:pt>
                <c:pt idx="720">
                  <c:v>8.3799999999999958E-2</c:v>
                </c:pt>
                <c:pt idx="721">
                  <c:v>8.2099999999999909E-2</c:v>
                </c:pt>
                <c:pt idx="722">
                  <c:v>9.2099999999999904E-2</c:v>
                </c:pt>
                <c:pt idx="723">
                  <c:v>9.3599999999999905E-2</c:v>
                </c:pt>
                <c:pt idx="724">
                  <c:v>8.3400000000000085E-2</c:v>
                </c:pt>
                <c:pt idx="725">
                  <c:v>0.109</c:v>
                </c:pt>
                <c:pt idx="726">
                  <c:v>9.3200000000000047E-2</c:v>
                </c:pt>
                <c:pt idx="727">
                  <c:v>7.0000000000000007E-2</c:v>
                </c:pt>
                <c:pt idx="728">
                  <c:v>8.2000000000000003E-2</c:v>
                </c:pt>
                <c:pt idx="729">
                  <c:v>7.5999999999999998E-2</c:v>
                </c:pt>
                <c:pt idx="730">
                  <c:v>7.3999999999999996E-2</c:v>
                </c:pt>
                <c:pt idx="731">
                  <c:v>8.1000000000000003E-2</c:v>
                </c:pt>
                <c:pt idx="732">
                  <c:v>0.10199999999999999</c:v>
                </c:pt>
                <c:pt idx="733">
                  <c:v>3.7999999999999999E-2</c:v>
                </c:pt>
                <c:pt idx="734">
                  <c:v>0.04</c:v>
                </c:pt>
                <c:pt idx="735">
                  <c:v>7.5999999999999998E-2</c:v>
                </c:pt>
                <c:pt idx="736">
                  <c:v>8.6999999999999994E-2</c:v>
                </c:pt>
                <c:pt idx="737">
                  <c:v>6.6000000000000003E-2</c:v>
                </c:pt>
                <c:pt idx="738">
                  <c:v>6.7000000000000004E-2</c:v>
                </c:pt>
                <c:pt idx="739">
                  <c:v>6.2E-2</c:v>
                </c:pt>
                <c:pt idx="740">
                  <c:v>8.4000000000000005E-2</c:v>
                </c:pt>
                <c:pt idx="741">
                  <c:v>2.4E-2</c:v>
                </c:pt>
                <c:pt idx="742">
                  <c:v>6.2E-2</c:v>
                </c:pt>
                <c:pt idx="743">
                  <c:v>5.0999999999999997E-2</c:v>
                </c:pt>
                <c:pt idx="744">
                  <c:v>5.8999999999999997E-2</c:v>
                </c:pt>
                <c:pt idx="745">
                  <c:v>0.17699999999999999</c:v>
                </c:pt>
                <c:pt idx="746">
                  <c:v>5.8999999999999997E-2</c:v>
                </c:pt>
                <c:pt idx="747">
                  <c:v>4.1000000000000002E-2</c:v>
                </c:pt>
                <c:pt idx="748">
                  <c:v>9.4E-2</c:v>
                </c:pt>
                <c:pt idx="749">
                  <c:v>9.7000000000000003E-2</c:v>
                </c:pt>
                <c:pt idx="750">
                  <c:v>8.7999999999999995E-2</c:v>
                </c:pt>
                <c:pt idx="751">
                  <c:v>0.14399999999999999</c:v>
                </c:pt>
                <c:pt idx="752">
                  <c:v>0.10100000000000001</c:v>
                </c:pt>
                <c:pt idx="753">
                  <c:v>0.11600000000000001</c:v>
                </c:pt>
                <c:pt idx="754">
                  <c:v>0.122</c:v>
                </c:pt>
                <c:pt idx="755">
                  <c:v>0.152</c:v>
                </c:pt>
                <c:pt idx="756">
                  <c:v>0.124</c:v>
                </c:pt>
                <c:pt idx="757">
                  <c:v>0.14399999999999999</c:v>
                </c:pt>
                <c:pt idx="758">
                  <c:v>0.112</c:v>
                </c:pt>
                <c:pt idx="759">
                  <c:v>0.11600000000000001</c:v>
                </c:pt>
                <c:pt idx="760">
                  <c:v>0.16400000000000001</c:v>
                </c:pt>
              </c:numCache>
            </c:numRef>
          </c:val>
          <c:smooth val="0"/>
          <c:extLst>
            <c:ext xmlns:c16="http://schemas.microsoft.com/office/drawing/2014/chart" uri="{C3380CC4-5D6E-409C-BE32-E72D297353CC}">
              <c16:uniqueId val="{00000000-3403-4AEC-8675-D09EE1215564}"/>
            </c:ext>
          </c:extLst>
        </c:ser>
        <c:ser>
          <c:idx val="1"/>
          <c:order val="1"/>
          <c:tx>
            <c:v>Prijsverschil Duitsland</c:v>
          </c:tx>
          <c:spPr>
            <a:ln w="28575" cap="rnd">
              <a:solidFill>
                <a:schemeClr val="dk1">
                  <a:tint val="55000"/>
                </a:schemeClr>
              </a:solidFill>
              <a:round/>
            </a:ln>
            <a:effectLst/>
          </c:spPr>
          <c:marker>
            <c:symbol val="none"/>
          </c:marker>
          <c:cat>
            <c:numRef>
              <c:f>'Figuur prijzen'!$A$4:$A$764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prijzen'!$G$4:$G$764</c:f>
              <c:numCache>
                <c:formatCode>0.00</c:formatCode>
                <c:ptCount val="761"/>
                <c:pt idx="0">
                  <c:v>0.13800000000000001</c:v>
                </c:pt>
                <c:pt idx="1">
                  <c:v>0.18</c:v>
                </c:pt>
                <c:pt idx="2">
                  <c:v>0.17100000000000001</c:v>
                </c:pt>
                <c:pt idx="3">
                  <c:v>0.16200000000000001</c:v>
                </c:pt>
                <c:pt idx="4">
                  <c:v>0.16700000000000001</c:v>
                </c:pt>
                <c:pt idx="5">
                  <c:v>0.17499999999999999</c:v>
                </c:pt>
                <c:pt idx="6">
                  <c:v>0.16600000000000001</c:v>
                </c:pt>
                <c:pt idx="7">
                  <c:v>0.161</c:v>
                </c:pt>
                <c:pt idx="8">
                  <c:v>0.18099999999999999</c:v>
                </c:pt>
                <c:pt idx="9">
                  <c:v>0.18</c:v>
                </c:pt>
                <c:pt idx="10">
                  <c:v>0.17699999999999999</c:v>
                </c:pt>
                <c:pt idx="11">
                  <c:v>0.16900000000000001</c:v>
                </c:pt>
                <c:pt idx="12">
                  <c:v>0.20100000000000001</c:v>
                </c:pt>
                <c:pt idx="13">
                  <c:v>0.219</c:v>
                </c:pt>
                <c:pt idx="14">
                  <c:v>0.224</c:v>
                </c:pt>
                <c:pt idx="15">
                  <c:v>0.25</c:v>
                </c:pt>
                <c:pt idx="16">
                  <c:v>0.251</c:v>
                </c:pt>
                <c:pt idx="17">
                  <c:v>0.26600000000000001</c:v>
                </c:pt>
                <c:pt idx="18">
                  <c:v>0.25700000000000001</c:v>
                </c:pt>
                <c:pt idx="19">
                  <c:v>0.221</c:v>
                </c:pt>
                <c:pt idx="20">
                  <c:v>0.21</c:v>
                </c:pt>
                <c:pt idx="21">
                  <c:v>0.20200000000000001</c:v>
                </c:pt>
                <c:pt idx="22">
                  <c:v>0.19</c:v>
                </c:pt>
                <c:pt idx="23">
                  <c:v>0.17499999999999999</c:v>
                </c:pt>
                <c:pt idx="24">
                  <c:v>0.16700000000000001</c:v>
                </c:pt>
                <c:pt idx="25">
                  <c:v>0.17100000000000001</c:v>
                </c:pt>
                <c:pt idx="26">
                  <c:v>0.17799999999999999</c:v>
                </c:pt>
                <c:pt idx="27">
                  <c:v>0.17899999999999999</c:v>
                </c:pt>
                <c:pt idx="28">
                  <c:v>0.188</c:v>
                </c:pt>
                <c:pt idx="29">
                  <c:v>0.184</c:v>
                </c:pt>
                <c:pt idx="30">
                  <c:v>0.184</c:v>
                </c:pt>
                <c:pt idx="31">
                  <c:v>0.185</c:v>
                </c:pt>
                <c:pt idx="32">
                  <c:v>0.182</c:v>
                </c:pt>
                <c:pt idx="33">
                  <c:v>0.182</c:v>
                </c:pt>
                <c:pt idx="34">
                  <c:v>0.182</c:v>
                </c:pt>
                <c:pt idx="35">
                  <c:v>0.189</c:v>
                </c:pt>
                <c:pt idx="36">
                  <c:v>0.18</c:v>
                </c:pt>
                <c:pt idx="37">
                  <c:v>0.185</c:v>
                </c:pt>
                <c:pt idx="38">
                  <c:v>0.183</c:v>
                </c:pt>
                <c:pt idx="39">
                  <c:v>0.17899999999999999</c:v>
                </c:pt>
                <c:pt idx="40">
                  <c:v>0.17199999999999999</c:v>
                </c:pt>
                <c:pt idx="41">
                  <c:v>0.16500000000000001</c:v>
                </c:pt>
                <c:pt idx="42">
                  <c:v>0.16400000000000001</c:v>
                </c:pt>
                <c:pt idx="43">
                  <c:v>0.155</c:v>
                </c:pt>
                <c:pt idx="44">
                  <c:v>0.153</c:v>
                </c:pt>
                <c:pt idx="45">
                  <c:v>0.17499999999999999</c:v>
                </c:pt>
                <c:pt idx="46">
                  <c:v>0.187</c:v>
                </c:pt>
                <c:pt idx="47">
                  <c:v>0.18</c:v>
                </c:pt>
                <c:pt idx="48">
                  <c:v>0.17499999999999999</c:v>
                </c:pt>
                <c:pt idx="49">
                  <c:v>0.17199999999999999</c:v>
                </c:pt>
                <c:pt idx="50">
                  <c:v>0.17199999999999999</c:v>
                </c:pt>
                <c:pt idx="51">
                  <c:v>0.16400000000000001</c:v>
                </c:pt>
                <c:pt idx="52">
                  <c:v>0.17199999999999999</c:v>
                </c:pt>
                <c:pt idx="53">
                  <c:v>0.16500000000000001</c:v>
                </c:pt>
                <c:pt idx="54">
                  <c:v>0.16400000000000001</c:v>
                </c:pt>
                <c:pt idx="55">
                  <c:v>0.156</c:v>
                </c:pt>
                <c:pt idx="56">
                  <c:v>0.154</c:v>
                </c:pt>
                <c:pt idx="57">
                  <c:v>0.157</c:v>
                </c:pt>
                <c:pt idx="58">
                  <c:v>0.14599999999999999</c:v>
                </c:pt>
                <c:pt idx="59">
                  <c:v>0.153</c:v>
                </c:pt>
                <c:pt idx="60">
                  <c:v>0.13300000000000001</c:v>
                </c:pt>
                <c:pt idx="61">
                  <c:v>0.13100000000000001</c:v>
                </c:pt>
                <c:pt idx="62">
                  <c:v>0.11700000000000001</c:v>
                </c:pt>
                <c:pt idx="63">
                  <c:v>0.10299999999999999</c:v>
                </c:pt>
                <c:pt idx="64">
                  <c:v>0.111</c:v>
                </c:pt>
                <c:pt idx="65">
                  <c:v>0.115</c:v>
                </c:pt>
                <c:pt idx="66">
                  <c:v>0.127</c:v>
                </c:pt>
                <c:pt idx="67">
                  <c:v>0.128</c:v>
                </c:pt>
                <c:pt idx="68">
                  <c:v>0.13200000000000001</c:v>
                </c:pt>
                <c:pt idx="69">
                  <c:v>0.13700000000000001</c:v>
                </c:pt>
                <c:pt idx="70">
                  <c:v>0.156</c:v>
                </c:pt>
                <c:pt idx="71">
                  <c:v>0.161</c:v>
                </c:pt>
                <c:pt idx="72">
                  <c:v>0.153</c:v>
                </c:pt>
                <c:pt idx="73">
                  <c:v>0.17399999999999999</c:v>
                </c:pt>
                <c:pt idx="74">
                  <c:v>0.16</c:v>
                </c:pt>
                <c:pt idx="75">
                  <c:v>0.16</c:v>
                </c:pt>
                <c:pt idx="76">
                  <c:v>0.17799999999999999</c:v>
                </c:pt>
                <c:pt idx="77">
                  <c:v>0.18</c:v>
                </c:pt>
                <c:pt idx="78">
                  <c:v>0.187</c:v>
                </c:pt>
                <c:pt idx="79">
                  <c:v>0.189</c:v>
                </c:pt>
                <c:pt idx="80">
                  <c:v>0.16400000000000001</c:v>
                </c:pt>
                <c:pt idx="81">
                  <c:v>0.17799999999999999</c:v>
                </c:pt>
                <c:pt idx="82">
                  <c:v>0.152</c:v>
                </c:pt>
                <c:pt idx="83">
                  <c:v>0.16900000000000001</c:v>
                </c:pt>
                <c:pt idx="84">
                  <c:v>0.16400000000000001</c:v>
                </c:pt>
                <c:pt idx="85">
                  <c:v>0.16600000000000001</c:v>
                </c:pt>
                <c:pt idx="86">
                  <c:v>0.14299999999999999</c:v>
                </c:pt>
                <c:pt idx="87">
                  <c:v>0.123</c:v>
                </c:pt>
                <c:pt idx="88">
                  <c:v>0.13</c:v>
                </c:pt>
                <c:pt idx="89">
                  <c:v>0.11700000000000001</c:v>
                </c:pt>
                <c:pt idx="90">
                  <c:v>0.126</c:v>
                </c:pt>
                <c:pt idx="91">
                  <c:v>-1.9E-2</c:v>
                </c:pt>
                <c:pt idx="92">
                  <c:v>-2.8000000000000001E-2</c:v>
                </c:pt>
                <c:pt idx="93">
                  <c:v>-0.03</c:v>
                </c:pt>
                <c:pt idx="94">
                  <c:v>-3.6999999999999998E-2</c:v>
                </c:pt>
                <c:pt idx="95">
                  <c:v>-4.8000000000000001E-2</c:v>
                </c:pt>
                <c:pt idx="96">
                  <c:v>-4.3999999999999997E-2</c:v>
                </c:pt>
                <c:pt idx="97">
                  <c:v>-3.4000000000000002E-2</c:v>
                </c:pt>
                <c:pt idx="98">
                  <c:v>-3.7999999999999999E-2</c:v>
                </c:pt>
                <c:pt idx="99">
                  <c:v>-2.7E-2</c:v>
                </c:pt>
                <c:pt idx="100">
                  <c:v>-8.0000000000000002E-3</c:v>
                </c:pt>
                <c:pt idx="101">
                  <c:v>-2E-3</c:v>
                </c:pt>
                <c:pt idx="102">
                  <c:v>0</c:v>
                </c:pt>
                <c:pt idx="103">
                  <c:v>1E-3</c:v>
                </c:pt>
                <c:pt idx="104">
                  <c:v>-0.02</c:v>
                </c:pt>
                <c:pt idx="105">
                  <c:v>-1.6E-2</c:v>
                </c:pt>
                <c:pt idx="106">
                  <c:v>-1E-3</c:v>
                </c:pt>
                <c:pt idx="107">
                  <c:v>-0.01</c:v>
                </c:pt>
                <c:pt idx="108">
                  <c:v>-1.6E-2</c:v>
                </c:pt>
                <c:pt idx="109">
                  <c:v>-3.0000000000000001E-3</c:v>
                </c:pt>
                <c:pt idx="110">
                  <c:v>-1.0999999999999999E-2</c:v>
                </c:pt>
                <c:pt idx="111">
                  <c:v>3.3000000000000002E-2</c:v>
                </c:pt>
                <c:pt idx="112">
                  <c:v>1.9E-2</c:v>
                </c:pt>
                <c:pt idx="113">
                  <c:v>1.2E-2</c:v>
                </c:pt>
                <c:pt idx="114">
                  <c:v>1.2E-2</c:v>
                </c:pt>
                <c:pt idx="115">
                  <c:v>2.3E-2</c:v>
                </c:pt>
                <c:pt idx="116">
                  <c:v>6.4000000000000001E-2</c:v>
                </c:pt>
                <c:pt idx="117">
                  <c:v>0.01</c:v>
                </c:pt>
                <c:pt idx="118">
                  <c:v>0.01</c:v>
                </c:pt>
                <c:pt idx="119">
                  <c:v>1.4E-2</c:v>
                </c:pt>
                <c:pt idx="120">
                  <c:v>-2E-3</c:v>
                </c:pt>
                <c:pt idx="121">
                  <c:v>-0.01</c:v>
                </c:pt>
                <c:pt idx="122">
                  <c:v>-5.2799999999999731E-3</c:v>
                </c:pt>
                <c:pt idx="123">
                  <c:v>2.1000000000000001E-2</c:v>
                </c:pt>
                <c:pt idx="124">
                  <c:v>5.5E-2</c:v>
                </c:pt>
                <c:pt idx="125">
                  <c:v>6.7000000000000004E-2</c:v>
                </c:pt>
                <c:pt idx="126">
                  <c:v>6.2E-2</c:v>
                </c:pt>
                <c:pt idx="127">
                  <c:v>0.02</c:v>
                </c:pt>
                <c:pt idx="128">
                  <c:v>-3.3000000000000002E-2</c:v>
                </c:pt>
                <c:pt idx="129">
                  <c:v>-3.0000000000000001E-3</c:v>
                </c:pt>
                <c:pt idx="130">
                  <c:v>-2.3E-2</c:v>
                </c:pt>
                <c:pt idx="131">
                  <c:v>-0.04</c:v>
                </c:pt>
                <c:pt idx="132">
                  <c:v>-2.9000000000000001E-2</c:v>
                </c:pt>
                <c:pt idx="133">
                  <c:v>-5.7000000000000002E-2</c:v>
                </c:pt>
                <c:pt idx="134">
                  <c:v>0.21199999999999999</c:v>
                </c:pt>
                <c:pt idx="135">
                  <c:v>0.246</c:v>
                </c:pt>
                <c:pt idx="136">
                  <c:v>0.29399999999999998</c:v>
                </c:pt>
                <c:pt idx="137">
                  <c:v>0.32500000000000001</c:v>
                </c:pt>
                <c:pt idx="138">
                  <c:v>0.317</c:v>
                </c:pt>
                <c:pt idx="139">
                  <c:v>0.32600000000000001</c:v>
                </c:pt>
                <c:pt idx="140">
                  <c:v>0.32600000000000001</c:v>
                </c:pt>
                <c:pt idx="141">
                  <c:v>0.36699999999999999</c:v>
                </c:pt>
                <c:pt idx="142">
                  <c:v>0.40600000000000003</c:v>
                </c:pt>
                <c:pt idx="143">
                  <c:v>0.40699999999999997</c:v>
                </c:pt>
                <c:pt idx="144">
                  <c:v>0.38200000000000001</c:v>
                </c:pt>
                <c:pt idx="145">
                  <c:v>0.36199999999999999</c:v>
                </c:pt>
                <c:pt idx="146">
                  <c:v>0.36899999999999999</c:v>
                </c:pt>
                <c:pt idx="147">
                  <c:v>5.7000000000000002E-2</c:v>
                </c:pt>
                <c:pt idx="148">
                  <c:v>7.0999999999999994E-2</c:v>
                </c:pt>
                <c:pt idx="149">
                  <c:v>4.8000000000000001E-2</c:v>
                </c:pt>
                <c:pt idx="150">
                  <c:v>0.06</c:v>
                </c:pt>
                <c:pt idx="151">
                  <c:v>5.2999999999999999E-2</c:v>
                </c:pt>
                <c:pt idx="152">
                  <c:v>5.8999999999999997E-2</c:v>
                </c:pt>
                <c:pt idx="153">
                  <c:v>5.8999999999999997E-2</c:v>
                </c:pt>
                <c:pt idx="154">
                  <c:v>5.6000000000000001E-2</c:v>
                </c:pt>
                <c:pt idx="155">
                  <c:v>0.20499999999999999</c:v>
                </c:pt>
                <c:pt idx="156">
                  <c:v>0.14399999999999999</c:v>
                </c:pt>
                <c:pt idx="157">
                  <c:v>7.6999999999999999E-2</c:v>
                </c:pt>
                <c:pt idx="158">
                  <c:v>0.16900000000000001</c:v>
                </c:pt>
                <c:pt idx="159">
                  <c:v>0.22600000000000001</c:v>
                </c:pt>
                <c:pt idx="160">
                  <c:v>0.251</c:v>
                </c:pt>
                <c:pt idx="161">
                  <c:v>0.24199999999999999</c:v>
                </c:pt>
                <c:pt idx="162">
                  <c:v>0.23899999999999999</c:v>
                </c:pt>
                <c:pt idx="163">
                  <c:v>0.23799999999999999</c:v>
                </c:pt>
                <c:pt idx="164">
                  <c:v>0.25900000000000001</c:v>
                </c:pt>
                <c:pt idx="165">
                  <c:v>0.253</c:v>
                </c:pt>
                <c:pt idx="166">
                  <c:v>0.25700000000000001</c:v>
                </c:pt>
                <c:pt idx="167">
                  <c:v>0.25800000000000001</c:v>
                </c:pt>
                <c:pt idx="168">
                  <c:v>0.30399999999999999</c:v>
                </c:pt>
                <c:pt idx="169">
                  <c:v>0.30399999999999999</c:v>
                </c:pt>
                <c:pt idx="170">
                  <c:v>0.316</c:v>
                </c:pt>
                <c:pt idx="171">
                  <c:v>0.29299999999999998</c:v>
                </c:pt>
                <c:pt idx="172">
                  <c:v>0.27800000000000002</c:v>
                </c:pt>
                <c:pt idx="173">
                  <c:v>0.251</c:v>
                </c:pt>
                <c:pt idx="174">
                  <c:v>0.24</c:v>
                </c:pt>
                <c:pt idx="175">
                  <c:v>0.23599999999999999</c:v>
                </c:pt>
                <c:pt idx="176">
                  <c:v>0.23100000000000001</c:v>
                </c:pt>
                <c:pt idx="177">
                  <c:v>0.22900000000000001</c:v>
                </c:pt>
                <c:pt idx="178">
                  <c:v>0.23300000000000001</c:v>
                </c:pt>
                <c:pt idx="179">
                  <c:v>0.19500000000000001</c:v>
                </c:pt>
                <c:pt idx="180">
                  <c:v>0.223</c:v>
                </c:pt>
                <c:pt idx="181">
                  <c:v>0.223</c:v>
                </c:pt>
                <c:pt idx="182">
                  <c:v>0.221</c:v>
                </c:pt>
                <c:pt idx="183">
                  <c:v>0.221</c:v>
                </c:pt>
                <c:pt idx="184">
                  <c:v>0.224</c:v>
                </c:pt>
                <c:pt idx="185">
                  <c:v>0.22700000000000001</c:v>
                </c:pt>
                <c:pt idx="186">
                  <c:v>0.218</c:v>
                </c:pt>
                <c:pt idx="187">
                  <c:v>0.222</c:v>
                </c:pt>
                <c:pt idx="188">
                  <c:v>0.221</c:v>
                </c:pt>
                <c:pt idx="189">
                  <c:v>0.216</c:v>
                </c:pt>
                <c:pt idx="190">
                  <c:v>0.22500000000000001</c:v>
                </c:pt>
                <c:pt idx="191">
                  <c:v>0.23300000000000001</c:v>
                </c:pt>
                <c:pt idx="192">
                  <c:v>0.23400000000000001</c:v>
                </c:pt>
                <c:pt idx="193">
                  <c:v>0.22800000000000001</c:v>
                </c:pt>
                <c:pt idx="194">
                  <c:v>0.23599999999999999</c:v>
                </c:pt>
                <c:pt idx="195">
                  <c:v>0.22900000000000001</c:v>
                </c:pt>
                <c:pt idx="196">
                  <c:v>0.23699999999999999</c:v>
                </c:pt>
                <c:pt idx="197">
                  <c:v>0.219</c:v>
                </c:pt>
                <c:pt idx="198">
                  <c:v>0.22800000000000001</c:v>
                </c:pt>
                <c:pt idx="199">
                  <c:v>0.24299999999999999</c:v>
                </c:pt>
                <c:pt idx="200">
                  <c:v>0.22900000000000001</c:v>
                </c:pt>
                <c:pt idx="201">
                  <c:v>0.245</c:v>
                </c:pt>
                <c:pt idx="202">
                  <c:v>0.24099999999999999</c:v>
                </c:pt>
                <c:pt idx="203">
                  <c:v>0.22600000000000001</c:v>
                </c:pt>
                <c:pt idx="204">
                  <c:v>0.218</c:v>
                </c:pt>
                <c:pt idx="205">
                  <c:v>0.214</c:v>
                </c:pt>
                <c:pt idx="206">
                  <c:v>0.22900000000000001</c:v>
                </c:pt>
                <c:pt idx="207">
                  <c:v>0.223</c:v>
                </c:pt>
                <c:pt idx="208">
                  <c:v>0.215</c:v>
                </c:pt>
                <c:pt idx="209">
                  <c:v>0.223</c:v>
                </c:pt>
                <c:pt idx="210">
                  <c:v>0.23400000000000001</c:v>
                </c:pt>
                <c:pt idx="211">
                  <c:v>0.245</c:v>
                </c:pt>
                <c:pt idx="212">
                  <c:v>0.24199999999999999</c:v>
                </c:pt>
                <c:pt idx="213">
                  <c:v>0.22600000000000001</c:v>
                </c:pt>
                <c:pt idx="214">
                  <c:v>0.219</c:v>
                </c:pt>
                <c:pt idx="215">
                  <c:v>0.22600000000000001</c:v>
                </c:pt>
                <c:pt idx="216">
                  <c:v>0.22</c:v>
                </c:pt>
                <c:pt idx="217">
                  <c:v>0.28000000000000003</c:v>
                </c:pt>
                <c:pt idx="218">
                  <c:v>0.29699999999999999</c:v>
                </c:pt>
                <c:pt idx="219">
                  <c:v>0.27700000000000002</c:v>
                </c:pt>
                <c:pt idx="220">
                  <c:v>0.27400000000000002</c:v>
                </c:pt>
                <c:pt idx="221">
                  <c:v>0.26500000000000001</c:v>
                </c:pt>
                <c:pt idx="222">
                  <c:v>0.26800000000000002</c:v>
                </c:pt>
                <c:pt idx="223">
                  <c:v>0.27500000000000002</c:v>
                </c:pt>
                <c:pt idx="224">
                  <c:v>0.28199999999999997</c:v>
                </c:pt>
                <c:pt idx="225">
                  <c:v>0.28100000000000003</c:v>
                </c:pt>
                <c:pt idx="226">
                  <c:v>0.28399999999999997</c:v>
                </c:pt>
                <c:pt idx="227">
                  <c:v>0.28100000000000003</c:v>
                </c:pt>
                <c:pt idx="228">
                  <c:v>0.27700000000000002</c:v>
                </c:pt>
                <c:pt idx="229">
                  <c:v>0.27700000000000002</c:v>
                </c:pt>
                <c:pt idx="230">
                  <c:v>0.27900000000000003</c:v>
                </c:pt>
                <c:pt idx="231">
                  <c:v>0.27500000000000002</c:v>
                </c:pt>
                <c:pt idx="232">
                  <c:v>0.28199999999999997</c:v>
                </c:pt>
                <c:pt idx="233">
                  <c:v>0.28000000000000003</c:v>
                </c:pt>
                <c:pt idx="234">
                  <c:v>0.28000000000000003</c:v>
                </c:pt>
                <c:pt idx="235">
                  <c:v>0.28499999999999998</c:v>
                </c:pt>
                <c:pt idx="236">
                  <c:v>0.27500000000000002</c:v>
                </c:pt>
                <c:pt idx="237">
                  <c:v>0.26700000000000002</c:v>
                </c:pt>
                <c:pt idx="238">
                  <c:v>0.26100000000000001</c:v>
                </c:pt>
                <c:pt idx="239">
                  <c:v>0.26700000000000002</c:v>
                </c:pt>
                <c:pt idx="240">
                  <c:v>0.26900000000000002</c:v>
                </c:pt>
                <c:pt idx="241">
                  <c:v>0.27600000000000002</c:v>
                </c:pt>
                <c:pt idx="242">
                  <c:v>0.26800000000000002</c:v>
                </c:pt>
                <c:pt idx="243">
                  <c:v>0.26800000000000002</c:v>
                </c:pt>
                <c:pt idx="244">
                  <c:v>0.27</c:v>
                </c:pt>
                <c:pt idx="245">
                  <c:v>0.26900000000000002</c:v>
                </c:pt>
                <c:pt idx="246">
                  <c:v>0.28799999999999998</c:v>
                </c:pt>
                <c:pt idx="247">
                  <c:v>0.29099999999999998</c:v>
                </c:pt>
                <c:pt idx="248">
                  <c:v>0.28399999999999997</c:v>
                </c:pt>
                <c:pt idx="249">
                  <c:v>0.27500000000000002</c:v>
                </c:pt>
                <c:pt idx="250">
                  <c:v>0.29199999999999998</c:v>
                </c:pt>
                <c:pt idx="251">
                  <c:v>0.28799999999999998</c:v>
                </c:pt>
                <c:pt idx="252">
                  <c:v>0.27700000000000002</c:v>
                </c:pt>
                <c:pt idx="253">
                  <c:v>0.24299999999999999</c:v>
                </c:pt>
                <c:pt idx="254">
                  <c:v>0.25700000000000001</c:v>
                </c:pt>
                <c:pt idx="255">
                  <c:v>0.28399999999999997</c:v>
                </c:pt>
                <c:pt idx="256">
                  <c:v>0.248</c:v>
                </c:pt>
                <c:pt idx="257">
                  <c:v>0.26300000000000001</c:v>
                </c:pt>
                <c:pt idx="258">
                  <c:v>0.27800000000000002</c:v>
                </c:pt>
                <c:pt idx="259">
                  <c:v>0.26900000000000002</c:v>
                </c:pt>
                <c:pt idx="260">
                  <c:v>0.25800000000000001</c:v>
                </c:pt>
                <c:pt idx="261">
                  <c:v>0.26600000000000001</c:v>
                </c:pt>
                <c:pt idx="262">
                  <c:v>0.27200000000000002</c:v>
                </c:pt>
                <c:pt idx="263">
                  <c:v>0.29099999999999998</c:v>
                </c:pt>
                <c:pt idx="264">
                  <c:v>0.29599999999999999</c:v>
                </c:pt>
                <c:pt idx="265">
                  <c:v>0.314</c:v>
                </c:pt>
                <c:pt idx="266">
                  <c:v>0.29699999999999999</c:v>
                </c:pt>
                <c:pt idx="267">
                  <c:v>0.29599999999999999</c:v>
                </c:pt>
                <c:pt idx="268">
                  <c:v>0.26800000000000002</c:v>
                </c:pt>
                <c:pt idx="269">
                  <c:v>0.26200000000000001</c:v>
                </c:pt>
                <c:pt idx="270">
                  <c:v>0.26200000000000001</c:v>
                </c:pt>
                <c:pt idx="271">
                  <c:v>0.25700000000000001</c:v>
                </c:pt>
                <c:pt idx="272">
                  <c:v>0.27</c:v>
                </c:pt>
                <c:pt idx="273">
                  <c:v>0.25800000000000001</c:v>
                </c:pt>
                <c:pt idx="274">
                  <c:v>0.26</c:v>
                </c:pt>
                <c:pt idx="275">
                  <c:v>0.246</c:v>
                </c:pt>
                <c:pt idx="276">
                  <c:v>0.23499999999999999</c:v>
                </c:pt>
                <c:pt idx="277">
                  <c:v>0.25</c:v>
                </c:pt>
                <c:pt idx="278">
                  <c:v>0.247</c:v>
                </c:pt>
                <c:pt idx="279">
                  <c:v>0.26</c:v>
                </c:pt>
                <c:pt idx="280">
                  <c:v>0.23499999999999999</c:v>
                </c:pt>
                <c:pt idx="281">
                  <c:v>0.23</c:v>
                </c:pt>
                <c:pt idx="282">
                  <c:v>0.23200000000000001</c:v>
                </c:pt>
                <c:pt idx="283">
                  <c:v>0.23300000000000001</c:v>
                </c:pt>
                <c:pt idx="284">
                  <c:v>0.223</c:v>
                </c:pt>
                <c:pt idx="285">
                  <c:v>0.22600000000000001</c:v>
                </c:pt>
                <c:pt idx="286">
                  <c:v>0.23</c:v>
                </c:pt>
                <c:pt idx="287">
                  <c:v>0.221</c:v>
                </c:pt>
                <c:pt idx="288">
                  <c:v>0.245</c:v>
                </c:pt>
                <c:pt idx="289">
                  <c:v>0.21199999999999999</c:v>
                </c:pt>
                <c:pt idx="290">
                  <c:v>0.19900000000000001</c:v>
                </c:pt>
                <c:pt idx="291">
                  <c:v>0.184</c:v>
                </c:pt>
                <c:pt idx="292">
                  <c:v>0.153</c:v>
                </c:pt>
                <c:pt idx="293">
                  <c:v>0.16600000000000001</c:v>
                </c:pt>
                <c:pt idx="294">
                  <c:v>0.18099999999999999</c:v>
                </c:pt>
                <c:pt idx="295">
                  <c:v>0.18099999999999999</c:v>
                </c:pt>
                <c:pt idx="296">
                  <c:v>0.19400000000000001</c:v>
                </c:pt>
                <c:pt idx="297">
                  <c:v>0.20300000000000001</c:v>
                </c:pt>
                <c:pt idx="298">
                  <c:v>0.20100000000000001</c:v>
                </c:pt>
                <c:pt idx="299">
                  <c:v>0.21299999999999999</c:v>
                </c:pt>
                <c:pt idx="300">
                  <c:v>0.23200000000000001</c:v>
                </c:pt>
                <c:pt idx="301">
                  <c:v>0.253</c:v>
                </c:pt>
                <c:pt idx="302">
                  <c:v>0.25800000000000001</c:v>
                </c:pt>
                <c:pt idx="303">
                  <c:v>0.25800000000000001</c:v>
                </c:pt>
                <c:pt idx="304">
                  <c:v>0.251</c:v>
                </c:pt>
                <c:pt idx="305">
                  <c:v>0.27600000000000002</c:v>
                </c:pt>
                <c:pt idx="306">
                  <c:v>0.25</c:v>
                </c:pt>
                <c:pt idx="307">
                  <c:v>0.246</c:v>
                </c:pt>
                <c:pt idx="308">
                  <c:v>0.27300000000000002</c:v>
                </c:pt>
                <c:pt idx="309">
                  <c:v>0.24099999999999999</c:v>
                </c:pt>
                <c:pt idx="310">
                  <c:v>0.23400000000000001</c:v>
                </c:pt>
                <c:pt idx="311">
                  <c:v>0.223</c:v>
                </c:pt>
                <c:pt idx="312">
                  <c:v>0.23599999999999999</c:v>
                </c:pt>
                <c:pt idx="313">
                  <c:v>0.224</c:v>
                </c:pt>
                <c:pt idx="314">
                  <c:v>0.20300000000000001</c:v>
                </c:pt>
                <c:pt idx="315">
                  <c:v>0.16700000000000001</c:v>
                </c:pt>
                <c:pt idx="316">
                  <c:v>9.0999999999999998E-2</c:v>
                </c:pt>
                <c:pt idx="317">
                  <c:v>6.2E-2</c:v>
                </c:pt>
                <c:pt idx="318">
                  <c:v>5.2999999999999999E-2</c:v>
                </c:pt>
                <c:pt idx="319">
                  <c:v>0.05</c:v>
                </c:pt>
                <c:pt idx="320">
                  <c:v>3.5000000000000003E-2</c:v>
                </c:pt>
                <c:pt idx="321">
                  <c:v>3.5999999999999997E-2</c:v>
                </c:pt>
                <c:pt idx="322">
                  <c:v>7.0000000000000007E-2</c:v>
                </c:pt>
                <c:pt idx="323">
                  <c:v>9.5000000000000001E-2</c:v>
                </c:pt>
                <c:pt idx="324">
                  <c:v>0.121</c:v>
                </c:pt>
                <c:pt idx="325">
                  <c:v>0.154</c:v>
                </c:pt>
                <c:pt idx="326">
                  <c:v>0.16300000000000001</c:v>
                </c:pt>
                <c:pt idx="327">
                  <c:v>0.17599999999999999</c:v>
                </c:pt>
                <c:pt idx="328">
                  <c:v>0.16500000000000001</c:v>
                </c:pt>
                <c:pt idx="329">
                  <c:v>0.16200000000000001</c:v>
                </c:pt>
                <c:pt idx="330">
                  <c:v>0.17</c:v>
                </c:pt>
                <c:pt idx="331">
                  <c:v>0.188</c:v>
                </c:pt>
                <c:pt idx="332">
                  <c:v>0.19800000000000001</c:v>
                </c:pt>
                <c:pt idx="333">
                  <c:v>0.20100000000000001</c:v>
                </c:pt>
                <c:pt idx="334">
                  <c:v>0.2</c:v>
                </c:pt>
                <c:pt idx="335">
                  <c:v>0.21299999999999999</c:v>
                </c:pt>
                <c:pt idx="336">
                  <c:v>0.21</c:v>
                </c:pt>
                <c:pt idx="337">
                  <c:v>0.19800000000000001</c:v>
                </c:pt>
                <c:pt idx="338">
                  <c:v>0.20300000000000001</c:v>
                </c:pt>
                <c:pt idx="339">
                  <c:v>0.20799999999999999</c:v>
                </c:pt>
                <c:pt idx="340">
                  <c:v>0.20499999999999999</c:v>
                </c:pt>
                <c:pt idx="341">
                  <c:v>0.20599999999999999</c:v>
                </c:pt>
                <c:pt idx="342">
                  <c:v>0.20399999999999999</c:v>
                </c:pt>
                <c:pt idx="343">
                  <c:v>0.20499999999999999</c:v>
                </c:pt>
                <c:pt idx="344">
                  <c:v>0.20799999999999999</c:v>
                </c:pt>
                <c:pt idx="345">
                  <c:v>0.214</c:v>
                </c:pt>
                <c:pt idx="346">
                  <c:v>0.214</c:v>
                </c:pt>
                <c:pt idx="347">
                  <c:v>0.224</c:v>
                </c:pt>
                <c:pt idx="348">
                  <c:v>0.22700000000000001</c:v>
                </c:pt>
                <c:pt idx="349">
                  <c:v>0.22700000000000001</c:v>
                </c:pt>
                <c:pt idx="350">
                  <c:v>0.22600000000000001</c:v>
                </c:pt>
                <c:pt idx="351">
                  <c:v>0.23300000000000001</c:v>
                </c:pt>
                <c:pt idx="352">
                  <c:v>0.23</c:v>
                </c:pt>
                <c:pt idx="353">
                  <c:v>0.23200000000000001</c:v>
                </c:pt>
                <c:pt idx="354">
                  <c:v>0.20599999999999999</c:v>
                </c:pt>
                <c:pt idx="355">
                  <c:v>0.20799999999999999</c:v>
                </c:pt>
                <c:pt idx="356">
                  <c:v>0.215</c:v>
                </c:pt>
                <c:pt idx="357">
                  <c:v>0.214</c:v>
                </c:pt>
                <c:pt idx="358">
                  <c:v>0.20899999999999999</c:v>
                </c:pt>
                <c:pt idx="359">
                  <c:v>0.21716000000000008</c:v>
                </c:pt>
                <c:pt idx="360">
                  <c:v>0.22344000000000006</c:v>
                </c:pt>
                <c:pt idx="361">
                  <c:v>0.23100000000000001</c:v>
                </c:pt>
                <c:pt idx="362">
                  <c:v>0.23400000000000001</c:v>
                </c:pt>
                <c:pt idx="363">
                  <c:v>0.248</c:v>
                </c:pt>
                <c:pt idx="364">
                  <c:v>0.20499999999999999</c:v>
                </c:pt>
                <c:pt idx="365">
                  <c:v>0.19800000000000001</c:v>
                </c:pt>
                <c:pt idx="366">
                  <c:v>0.20949999999999999</c:v>
                </c:pt>
                <c:pt idx="367">
                  <c:v>0.20699999999999999</c:v>
                </c:pt>
                <c:pt idx="368">
                  <c:v>0.20699999999999999</c:v>
                </c:pt>
                <c:pt idx="369">
                  <c:v>0.214</c:v>
                </c:pt>
                <c:pt idx="370">
                  <c:v>0.23300000000000001</c:v>
                </c:pt>
                <c:pt idx="371">
                  <c:v>0.25700000000000001</c:v>
                </c:pt>
                <c:pt idx="372">
                  <c:v>0.182</c:v>
                </c:pt>
                <c:pt idx="373">
                  <c:v>0.17499999999999999</c:v>
                </c:pt>
                <c:pt idx="374">
                  <c:v>0.17299999999999999</c:v>
                </c:pt>
                <c:pt idx="375">
                  <c:v>0.16300000000000001</c:v>
                </c:pt>
                <c:pt idx="376">
                  <c:v>0.16300000000000001</c:v>
                </c:pt>
                <c:pt idx="377">
                  <c:v>0.16500000000000001</c:v>
                </c:pt>
                <c:pt idx="378">
                  <c:v>0.17799999999999999</c:v>
                </c:pt>
                <c:pt idx="379">
                  <c:v>0.18099999999999999</c:v>
                </c:pt>
                <c:pt idx="380">
                  <c:v>0.185</c:v>
                </c:pt>
                <c:pt idx="381">
                  <c:v>0.17199999999999999</c:v>
                </c:pt>
                <c:pt idx="382">
                  <c:v>0.17599999999999999</c:v>
                </c:pt>
                <c:pt idx="383">
                  <c:v>0.17199999999999999</c:v>
                </c:pt>
                <c:pt idx="384">
                  <c:v>0.17799999999999999</c:v>
                </c:pt>
                <c:pt idx="385">
                  <c:v>0.17499999999999999</c:v>
                </c:pt>
                <c:pt idx="386">
                  <c:v>0.17399999999999999</c:v>
                </c:pt>
                <c:pt idx="387">
                  <c:v>0.17499999999999999</c:v>
                </c:pt>
                <c:pt idx="388">
                  <c:v>0.157</c:v>
                </c:pt>
                <c:pt idx="389">
                  <c:v>0.17</c:v>
                </c:pt>
                <c:pt idx="390">
                  <c:v>0.161</c:v>
                </c:pt>
                <c:pt idx="391">
                  <c:v>0.159</c:v>
                </c:pt>
                <c:pt idx="392">
                  <c:v>0.16800000000000001</c:v>
                </c:pt>
                <c:pt idx="393">
                  <c:v>0.16400000000000001</c:v>
                </c:pt>
                <c:pt idx="394">
                  <c:v>0.16200000000000001</c:v>
                </c:pt>
                <c:pt idx="395">
                  <c:v>0.16500000000000001</c:v>
                </c:pt>
                <c:pt idx="396">
                  <c:v>0.16500000000000001</c:v>
                </c:pt>
                <c:pt idx="397">
                  <c:v>0.16200000000000001</c:v>
                </c:pt>
                <c:pt idx="398">
                  <c:v>0.16900000000000001</c:v>
                </c:pt>
                <c:pt idx="399">
                  <c:v>0.17399999999999999</c:v>
                </c:pt>
                <c:pt idx="400">
                  <c:v>0.19400000000000001</c:v>
                </c:pt>
                <c:pt idx="401">
                  <c:v>0.17799999999999999</c:v>
                </c:pt>
                <c:pt idx="402">
                  <c:v>0.16800000000000001</c:v>
                </c:pt>
                <c:pt idx="403">
                  <c:v>0.16400000000000001</c:v>
                </c:pt>
                <c:pt idx="404">
                  <c:v>0.17699999999999999</c:v>
                </c:pt>
                <c:pt idx="405">
                  <c:v>0.18</c:v>
                </c:pt>
                <c:pt idx="406">
                  <c:v>0.188</c:v>
                </c:pt>
                <c:pt idx="407">
                  <c:v>0.186</c:v>
                </c:pt>
                <c:pt idx="408">
                  <c:v>0.182</c:v>
                </c:pt>
                <c:pt idx="409">
                  <c:v>0.17599999999999999</c:v>
                </c:pt>
                <c:pt idx="410">
                  <c:v>0.17899999999999999</c:v>
                </c:pt>
                <c:pt idx="411">
                  <c:v>0.17499999999999999</c:v>
                </c:pt>
                <c:pt idx="412">
                  <c:v>0.17799999999999999</c:v>
                </c:pt>
                <c:pt idx="413">
                  <c:v>0.16700000000000001</c:v>
                </c:pt>
                <c:pt idx="414">
                  <c:v>0.17</c:v>
                </c:pt>
                <c:pt idx="415">
                  <c:v>0.159</c:v>
                </c:pt>
                <c:pt idx="416">
                  <c:v>0.17699999999999999</c:v>
                </c:pt>
                <c:pt idx="417">
                  <c:v>0.17799999999999999</c:v>
                </c:pt>
                <c:pt idx="418">
                  <c:v>0.17499999999999999</c:v>
                </c:pt>
                <c:pt idx="419">
                  <c:v>0.17899999999999999</c:v>
                </c:pt>
                <c:pt idx="420">
                  <c:v>0.17499999999999999</c:v>
                </c:pt>
                <c:pt idx="421">
                  <c:v>0.17699999999999999</c:v>
                </c:pt>
                <c:pt idx="422">
                  <c:v>0.18099999999999999</c:v>
                </c:pt>
                <c:pt idx="423">
                  <c:v>0.20100000000000001</c:v>
                </c:pt>
                <c:pt idx="424">
                  <c:v>0.193</c:v>
                </c:pt>
                <c:pt idx="425">
                  <c:v>0.19400000000000001</c:v>
                </c:pt>
                <c:pt idx="426">
                  <c:v>0.16500000000000001</c:v>
                </c:pt>
                <c:pt idx="427">
                  <c:v>0.153</c:v>
                </c:pt>
                <c:pt idx="428">
                  <c:v>0.16400000000000001</c:v>
                </c:pt>
                <c:pt idx="429">
                  <c:v>0.17299999999999999</c:v>
                </c:pt>
                <c:pt idx="430">
                  <c:v>0.16900000000000001</c:v>
                </c:pt>
                <c:pt idx="431">
                  <c:v>0.2</c:v>
                </c:pt>
                <c:pt idx="432">
                  <c:v>0.16300000000000001</c:v>
                </c:pt>
                <c:pt idx="433">
                  <c:v>0.16400000000000001</c:v>
                </c:pt>
                <c:pt idx="434">
                  <c:v>0.16</c:v>
                </c:pt>
                <c:pt idx="435">
                  <c:v>0.152</c:v>
                </c:pt>
                <c:pt idx="436">
                  <c:v>0.154</c:v>
                </c:pt>
                <c:pt idx="437">
                  <c:v>0.156</c:v>
                </c:pt>
                <c:pt idx="438">
                  <c:v>0.14799999999999999</c:v>
                </c:pt>
                <c:pt idx="439">
                  <c:v>0.16200000000000001</c:v>
                </c:pt>
                <c:pt idx="440">
                  <c:v>0.16800000000000001</c:v>
                </c:pt>
                <c:pt idx="441">
                  <c:v>0.16400000000000001</c:v>
                </c:pt>
                <c:pt idx="442">
                  <c:v>0.193</c:v>
                </c:pt>
                <c:pt idx="443">
                  <c:v>0.16700000000000001</c:v>
                </c:pt>
                <c:pt idx="444">
                  <c:v>0.17</c:v>
                </c:pt>
                <c:pt idx="445">
                  <c:v>0.17699999999999999</c:v>
                </c:pt>
                <c:pt idx="446">
                  <c:v>0.16700000000000001</c:v>
                </c:pt>
                <c:pt idx="447">
                  <c:v>0.152</c:v>
                </c:pt>
                <c:pt idx="448">
                  <c:v>0.17</c:v>
                </c:pt>
                <c:pt idx="449">
                  <c:v>0.16800000000000001</c:v>
                </c:pt>
                <c:pt idx="450">
                  <c:v>0.16500000000000001</c:v>
                </c:pt>
                <c:pt idx="451">
                  <c:v>0.18</c:v>
                </c:pt>
                <c:pt idx="452">
                  <c:v>0.16700000000000001</c:v>
                </c:pt>
                <c:pt idx="453">
                  <c:v>0.17199999999999999</c:v>
                </c:pt>
                <c:pt idx="454">
                  <c:v>0.16600000000000001</c:v>
                </c:pt>
                <c:pt idx="455">
                  <c:v>0.17299999999999999</c:v>
                </c:pt>
                <c:pt idx="456">
                  <c:v>0.158</c:v>
                </c:pt>
                <c:pt idx="457">
                  <c:v>0.153</c:v>
                </c:pt>
                <c:pt idx="458">
                  <c:v>0.16600000000000001</c:v>
                </c:pt>
                <c:pt idx="459">
                  <c:v>0.219</c:v>
                </c:pt>
                <c:pt idx="460">
                  <c:v>0.18099999999999999</c:v>
                </c:pt>
                <c:pt idx="461">
                  <c:v>0.16600000000000001</c:v>
                </c:pt>
                <c:pt idx="462">
                  <c:v>0.16500000000000001</c:v>
                </c:pt>
                <c:pt idx="463">
                  <c:v>0.189</c:v>
                </c:pt>
                <c:pt idx="464">
                  <c:v>0.188</c:v>
                </c:pt>
                <c:pt idx="465">
                  <c:v>0.16200000000000001</c:v>
                </c:pt>
                <c:pt idx="466">
                  <c:v>0.16400000000000001</c:v>
                </c:pt>
                <c:pt idx="467">
                  <c:v>0.16600000000000001</c:v>
                </c:pt>
                <c:pt idx="468">
                  <c:v>0.16400000000000001</c:v>
                </c:pt>
                <c:pt idx="469">
                  <c:v>0.18</c:v>
                </c:pt>
                <c:pt idx="470">
                  <c:v>0.20399999999999999</c:v>
                </c:pt>
                <c:pt idx="471">
                  <c:v>0.17899999999999999</c:v>
                </c:pt>
                <c:pt idx="472">
                  <c:v>0.16600000000000001</c:v>
                </c:pt>
                <c:pt idx="473">
                  <c:v>0.16400000000000001</c:v>
                </c:pt>
                <c:pt idx="474">
                  <c:v>0.184</c:v>
                </c:pt>
                <c:pt idx="475">
                  <c:v>0.16</c:v>
                </c:pt>
                <c:pt idx="476">
                  <c:v>0.16400000000000001</c:v>
                </c:pt>
                <c:pt idx="477">
                  <c:v>0.16300000000000001</c:v>
                </c:pt>
                <c:pt idx="478">
                  <c:v>0.14799999999999999</c:v>
                </c:pt>
                <c:pt idx="479">
                  <c:v>0.153</c:v>
                </c:pt>
                <c:pt idx="480">
                  <c:v>0.14499999999999999</c:v>
                </c:pt>
                <c:pt idx="481">
                  <c:v>0.16600000000000001</c:v>
                </c:pt>
                <c:pt idx="482">
                  <c:v>0.17599999999999999</c:v>
                </c:pt>
                <c:pt idx="483">
                  <c:v>0.159</c:v>
                </c:pt>
                <c:pt idx="484">
                  <c:v>0.158</c:v>
                </c:pt>
                <c:pt idx="485">
                  <c:v>0.154</c:v>
                </c:pt>
                <c:pt idx="486">
                  <c:v>0.16700000000000001</c:v>
                </c:pt>
                <c:pt idx="487">
                  <c:v>0.17399999999999999</c:v>
                </c:pt>
                <c:pt idx="488">
                  <c:v>0.16500000000000001</c:v>
                </c:pt>
                <c:pt idx="489">
                  <c:v>0.16</c:v>
                </c:pt>
                <c:pt idx="490">
                  <c:v>0.16</c:v>
                </c:pt>
                <c:pt idx="491">
                  <c:v>0.16900000000000001</c:v>
                </c:pt>
                <c:pt idx="492">
                  <c:v>0.16500000000000001</c:v>
                </c:pt>
                <c:pt idx="493">
                  <c:v>0.157</c:v>
                </c:pt>
                <c:pt idx="494">
                  <c:v>0.153</c:v>
                </c:pt>
                <c:pt idx="495">
                  <c:v>0.14199999999999999</c:v>
                </c:pt>
                <c:pt idx="496">
                  <c:v>0.154</c:v>
                </c:pt>
                <c:pt idx="497">
                  <c:v>0.161</c:v>
                </c:pt>
                <c:pt idx="498">
                  <c:v>0.155</c:v>
                </c:pt>
                <c:pt idx="499">
                  <c:v>0.16300000000000001</c:v>
                </c:pt>
                <c:pt idx="500">
                  <c:v>0.157</c:v>
                </c:pt>
                <c:pt idx="501">
                  <c:v>0.158</c:v>
                </c:pt>
                <c:pt idx="502">
                  <c:v>0.17699999999999999</c:v>
                </c:pt>
                <c:pt idx="503">
                  <c:v>0.18099999999999999</c:v>
                </c:pt>
                <c:pt idx="504">
                  <c:v>0.17699999999999999</c:v>
                </c:pt>
                <c:pt idx="505">
                  <c:v>0.17699999999999999</c:v>
                </c:pt>
                <c:pt idx="506">
                  <c:v>0.17299999999999999</c:v>
                </c:pt>
                <c:pt idx="507">
                  <c:v>0.17899999999999999</c:v>
                </c:pt>
                <c:pt idx="508">
                  <c:v>0.17699999999999999</c:v>
                </c:pt>
                <c:pt idx="509">
                  <c:v>0.154</c:v>
                </c:pt>
                <c:pt idx="510">
                  <c:v>0.16500000000000001</c:v>
                </c:pt>
                <c:pt idx="511">
                  <c:v>0.17199999999999999</c:v>
                </c:pt>
                <c:pt idx="512">
                  <c:v>0.184</c:v>
                </c:pt>
                <c:pt idx="513">
                  <c:v>0.183</c:v>
                </c:pt>
                <c:pt idx="514">
                  <c:v>0.17299999999999999</c:v>
                </c:pt>
                <c:pt idx="515">
                  <c:v>0.19825999999999999</c:v>
                </c:pt>
                <c:pt idx="516">
                  <c:v>0.192</c:v>
                </c:pt>
                <c:pt idx="517">
                  <c:v>0.17199999999999999</c:v>
                </c:pt>
                <c:pt idx="518">
                  <c:v>0.16</c:v>
                </c:pt>
                <c:pt idx="519">
                  <c:v>0.158</c:v>
                </c:pt>
                <c:pt idx="520">
                  <c:v>0.14299999999999999</c:v>
                </c:pt>
                <c:pt idx="521">
                  <c:v>0.14199999999999999</c:v>
                </c:pt>
                <c:pt idx="522">
                  <c:v>0.14899999999999999</c:v>
                </c:pt>
                <c:pt idx="523">
                  <c:v>0.19400000000000001</c:v>
                </c:pt>
                <c:pt idx="524">
                  <c:v>0.158</c:v>
                </c:pt>
                <c:pt idx="525">
                  <c:v>0.16200000000000001</c:v>
                </c:pt>
                <c:pt idx="526">
                  <c:v>0.153</c:v>
                </c:pt>
                <c:pt idx="527">
                  <c:v>0.16200000000000001</c:v>
                </c:pt>
                <c:pt idx="528">
                  <c:v>0.16400000000000001</c:v>
                </c:pt>
                <c:pt idx="529">
                  <c:v>0.155</c:v>
                </c:pt>
                <c:pt idx="530">
                  <c:v>0.14099999999999999</c:v>
                </c:pt>
                <c:pt idx="531">
                  <c:v>0.158</c:v>
                </c:pt>
                <c:pt idx="532">
                  <c:v>0.14599999999999999</c:v>
                </c:pt>
                <c:pt idx="533">
                  <c:v>0.13400000000000001</c:v>
                </c:pt>
                <c:pt idx="534">
                  <c:v>0.14299999999999999</c:v>
                </c:pt>
                <c:pt idx="535">
                  <c:v>0.13800000000000001</c:v>
                </c:pt>
                <c:pt idx="536">
                  <c:v>0.15</c:v>
                </c:pt>
                <c:pt idx="537">
                  <c:v>0.159</c:v>
                </c:pt>
                <c:pt idx="538">
                  <c:v>0.159</c:v>
                </c:pt>
                <c:pt idx="539">
                  <c:v>0.17799999999999999</c:v>
                </c:pt>
                <c:pt idx="540">
                  <c:v>0.16900000000000001</c:v>
                </c:pt>
                <c:pt idx="541">
                  <c:v>0.158</c:v>
                </c:pt>
                <c:pt idx="542">
                  <c:v>0.153</c:v>
                </c:pt>
                <c:pt idx="543">
                  <c:v>0.182</c:v>
                </c:pt>
                <c:pt idx="544">
                  <c:v>0.18</c:v>
                </c:pt>
                <c:pt idx="545">
                  <c:v>0.17100000000000001</c:v>
                </c:pt>
                <c:pt idx="546">
                  <c:v>0.14699999999999999</c:v>
                </c:pt>
                <c:pt idx="547">
                  <c:v>0.17199999999999999</c:v>
                </c:pt>
                <c:pt idx="548">
                  <c:v>0.13900000000000001</c:v>
                </c:pt>
                <c:pt idx="549">
                  <c:v>0.14799999999999999</c:v>
                </c:pt>
                <c:pt idx="550">
                  <c:v>0.15</c:v>
                </c:pt>
                <c:pt idx="551">
                  <c:v>0.13500000000000001</c:v>
                </c:pt>
                <c:pt idx="552">
                  <c:v>0.14899999999999999</c:v>
                </c:pt>
                <c:pt idx="553">
                  <c:v>0.16200000000000001</c:v>
                </c:pt>
                <c:pt idx="554">
                  <c:v>0.17199999999999999</c:v>
                </c:pt>
                <c:pt idx="555">
                  <c:v>0.161</c:v>
                </c:pt>
                <c:pt idx="556">
                  <c:v>0.16</c:v>
                </c:pt>
                <c:pt idx="557">
                  <c:v>0.153</c:v>
                </c:pt>
                <c:pt idx="558">
                  <c:v>0.155</c:v>
                </c:pt>
                <c:pt idx="559">
                  <c:v>0.154</c:v>
                </c:pt>
                <c:pt idx="560">
                  <c:v>0.158</c:v>
                </c:pt>
                <c:pt idx="561">
                  <c:v>0.16</c:v>
                </c:pt>
                <c:pt idx="562">
                  <c:v>0.16600000000000001</c:v>
                </c:pt>
                <c:pt idx="563">
                  <c:v>0.156</c:v>
                </c:pt>
                <c:pt idx="564">
                  <c:v>0.14000000000000001</c:v>
                </c:pt>
                <c:pt idx="565">
                  <c:v>0.128</c:v>
                </c:pt>
                <c:pt idx="566">
                  <c:v>0.11899999999999999</c:v>
                </c:pt>
                <c:pt idx="567">
                  <c:v>0.109</c:v>
                </c:pt>
                <c:pt idx="568">
                  <c:v>0.113</c:v>
                </c:pt>
                <c:pt idx="569">
                  <c:v>0.13200000000000001</c:v>
                </c:pt>
                <c:pt idx="570">
                  <c:v>0.12</c:v>
                </c:pt>
                <c:pt idx="571">
                  <c:v>0.13600000000000001</c:v>
                </c:pt>
                <c:pt idx="572">
                  <c:v>0.13200000000000001</c:v>
                </c:pt>
                <c:pt idx="573">
                  <c:v>0.13400000000000001</c:v>
                </c:pt>
                <c:pt idx="574">
                  <c:v>0.14199999999999999</c:v>
                </c:pt>
                <c:pt idx="575">
                  <c:v>0.13800000000000001</c:v>
                </c:pt>
                <c:pt idx="576">
                  <c:v>0.16300000000000001</c:v>
                </c:pt>
                <c:pt idx="577">
                  <c:v>0.153</c:v>
                </c:pt>
                <c:pt idx="578">
                  <c:v>0.14499999999999999</c:v>
                </c:pt>
                <c:pt idx="579">
                  <c:v>0.13</c:v>
                </c:pt>
                <c:pt idx="580">
                  <c:v>0.13700000000000001</c:v>
                </c:pt>
                <c:pt idx="581">
                  <c:v>0.129</c:v>
                </c:pt>
                <c:pt idx="582">
                  <c:v>0.154</c:v>
                </c:pt>
                <c:pt idx="583">
                  <c:v>0.14099999999999999</c:v>
                </c:pt>
                <c:pt idx="584">
                  <c:v>0.15</c:v>
                </c:pt>
                <c:pt idx="585">
                  <c:v>0.12</c:v>
                </c:pt>
                <c:pt idx="586">
                  <c:v>0.11899999999999999</c:v>
                </c:pt>
                <c:pt idx="587">
                  <c:v>0.125</c:v>
                </c:pt>
                <c:pt idx="588">
                  <c:v>0.13300000000000001</c:v>
                </c:pt>
                <c:pt idx="589">
                  <c:v>0.126</c:v>
                </c:pt>
                <c:pt idx="590">
                  <c:v>0.14099999999999999</c:v>
                </c:pt>
                <c:pt idx="591">
                  <c:v>0.128</c:v>
                </c:pt>
                <c:pt idx="592">
                  <c:v>0.13100000000000001</c:v>
                </c:pt>
                <c:pt idx="593">
                  <c:v>0.10299999999999999</c:v>
                </c:pt>
                <c:pt idx="594">
                  <c:v>9.9000000000000005E-2</c:v>
                </c:pt>
                <c:pt idx="595">
                  <c:v>0.114</c:v>
                </c:pt>
                <c:pt idx="596">
                  <c:v>0.113</c:v>
                </c:pt>
                <c:pt idx="597">
                  <c:v>0.128</c:v>
                </c:pt>
                <c:pt idx="598">
                  <c:v>0.12</c:v>
                </c:pt>
                <c:pt idx="599">
                  <c:v>0.13800000000000001</c:v>
                </c:pt>
                <c:pt idx="600">
                  <c:v>0.14000000000000001</c:v>
                </c:pt>
                <c:pt idx="601">
                  <c:v>9.8000000000000004E-2</c:v>
                </c:pt>
                <c:pt idx="602">
                  <c:v>0.11700000000000001</c:v>
                </c:pt>
                <c:pt idx="603">
                  <c:v>0.18</c:v>
                </c:pt>
                <c:pt idx="604">
                  <c:v>0.20699999999999999</c:v>
                </c:pt>
                <c:pt idx="605">
                  <c:v>0.2</c:v>
                </c:pt>
                <c:pt idx="606">
                  <c:v>0.185</c:v>
                </c:pt>
                <c:pt idx="607">
                  <c:v>0.13800000000000001</c:v>
                </c:pt>
                <c:pt idx="608">
                  <c:v>0.13100000000000001</c:v>
                </c:pt>
                <c:pt idx="609">
                  <c:v>0.14000000000000001</c:v>
                </c:pt>
                <c:pt idx="610">
                  <c:v>0.14799999999999999</c:v>
                </c:pt>
                <c:pt idx="611">
                  <c:v>0.15</c:v>
                </c:pt>
                <c:pt idx="612">
                  <c:v>0.13600000000000001</c:v>
                </c:pt>
                <c:pt idx="613">
                  <c:v>0.13600000000000001</c:v>
                </c:pt>
                <c:pt idx="614">
                  <c:v>0.17</c:v>
                </c:pt>
                <c:pt idx="615">
                  <c:v>0.155</c:v>
                </c:pt>
                <c:pt idx="616">
                  <c:v>0.14000000000000001</c:v>
                </c:pt>
                <c:pt idx="617">
                  <c:v>0.115</c:v>
                </c:pt>
                <c:pt idx="618">
                  <c:v>0.13500000000000001</c:v>
                </c:pt>
                <c:pt idx="619">
                  <c:v>0.156</c:v>
                </c:pt>
                <c:pt idx="620">
                  <c:v>0.17100000000000001</c:v>
                </c:pt>
                <c:pt idx="621">
                  <c:v>0.16300000000000001</c:v>
                </c:pt>
                <c:pt idx="622">
                  <c:v>0.16900000000000001</c:v>
                </c:pt>
                <c:pt idx="623">
                  <c:v>0.17399999999999999</c:v>
                </c:pt>
                <c:pt idx="624">
                  <c:v>0.123</c:v>
                </c:pt>
                <c:pt idx="625">
                  <c:v>0.151</c:v>
                </c:pt>
                <c:pt idx="626">
                  <c:v>9.6000000000000002E-2</c:v>
                </c:pt>
                <c:pt idx="627">
                  <c:v>0.121</c:v>
                </c:pt>
                <c:pt idx="628">
                  <c:v>5.7000000000000002E-2</c:v>
                </c:pt>
                <c:pt idx="629">
                  <c:v>6.2E-2</c:v>
                </c:pt>
                <c:pt idx="630">
                  <c:v>5.8000000000000003E-2</c:v>
                </c:pt>
                <c:pt idx="631">
                  <c:v>2.8000000000000001E-2</c:v>
                </c:pt>
                <c:pt idx="632">
                  <c:v>6.7000000000000004E-2</c:v>
                </c:pt>
                <c:pt idx="633">
                  <c:v>8.3000000000000004E-2</c:v>
                </c:pt>
                <c:pt idx="634">
                  <c:v>0.13700000000000001</c:v>
                </c:pt>
                <c:pt idx="635">
                  <c:v>9.4E-2</c:v>
                </c:pt>
                <c:pt idx="636">
                  <c:v>9.5000000000000001E-2</c:v>
                </c:pt>
                <c:pt idx="637">
                  <c:v>6.9000000000000006E-2</c:v>
                </c:pt>
                <c:pt idx="638">
                  <c:v>0.114</c:v>
                </c:pt>
                <c:pt idx="639">
                  <c:v>0.14099999999999999</c:v>
                </c:pt>
                <c:pt idx="640">
                  <c:v>0.109</c:v>
                </c:pt>
                <c:pt idx="641">
                  <c:v>0.126</c:v>
                </c:pt>
                <c:pt idx="642">
                  <c:v>0.109</c:v>
                </c:pt>
                <c:pt idx="643">
                  <c:v>8.7999999999999995E-2</c:v>
                </c:pt>
                <c:pt idx="644">
                  <c:v>0.113</c:v>
                </c:pt>
                <c:pt idx="645">
                  <c:v>0.129</c:v>
                </c:pt>
                <c:pt idx="646">
                  <c:v>0.10100000000000001</c:v>
                </c:pt>
                <c:pt idx="647">
                  <c:v>0.111</c:v>
                </c:pt>
                <c:pt idx="648">
                  <c:v>8.8999999999999996E-2</c:v>
                </c:pt>
                <c:pt idx="649">
                  <c:v>8.5000000000000006E-2</c:v>
                </c:pt>
                <c:pt idx="650">
                  <c:v>0.109</c:v>
                </c:pt>
                <c:pt idx="651">
                  <c:v>9.7000000000000003E-2</c:v>
                </c:pt>
                <c:pt idx="652">
                  <c:v>9.9000000000000005E-2</c:v>
                </c:pt>
                <c:pt idx="653">
                  <c:v>9.0999999999999998E-2</c:v>
                </c:pt>
                <c:pt idx="654">
                  <c:v>6.7000000000000004E-2</c:v>
                </c:pt>
                <c:pt idx="655">
                  <c:v>8.3000000000000004E-2</c:v>
                </c:pt>
                <c:pt idx="656">
                  <c:v>6.7000000000000004E-2</c:v>
                </c:pt>
                <c:pt idx="657">
                  <c:v>9.4E-2</c:v>
                </c:pt>
                <c:pt idx="658">
                  <c:v>0.11799999999999999</c:v>
                </c:pt>
                <c:pt idx="659">
                  <c:v>0.105</c:v>
                </c:pt>
                <c:pt idx="660">
                  <c:v>0.106</c:v>
                </c:pt>
                <c:pt idx="661">
                  <c:v>0.11799999999999999</c:v>
                </c:pt>
                <c:pt idx="662">
                  <c:v>0.09</c:v>
                </c:pt>
                <c:pt idx="663">
                  <c:v>0.11600000000000001</c:v>
                </c:pt>
                <c:pt idx="664">
                  <c:v>0.115</c:v>
                </c:pt>
                <c:pt idx="665">
                  <c:v>9.8000000000000004E-2</c:v>
                </c:pt>
                <c:pt idx="666">
                  <c:v>0.11600000000000001</c:v>
                </c:pt>
                <c:pt idx="667">
                  <c:v>0.10299999999999999</c:v>
                </c:pt>
                <c:pt idx="668">
                  <c:v>0.13300000000000001</c:v>
                </c:pt>
                <c:pt idx="669">
                  <c:v>9.7000000000000003E-2</c:v>
                </c:pt>
                <c:pt idx="670">
                  <c:v>9.9000000000000005E-2</c:v>
                </c:pt>
                <c:pt idx="671">
                  <c:v>0.105</c:v>
                </c:pt>
                <c:pt idx="672">
                  <c:v>8.8999999999999996E-2</c:v>
                </c:pt>
                <c:pt idx="673">
                  <c:v>9.5000000000000001E-2</c:v>
                </c:pt>
                <c:pt idx="674">
                  <c:v>0.121</c:v>
                </c:pt>
                <c:pt idx="675">
                  <c:v>0.157</c:v>
                </c:pt>
                <c:pt idx="676">
                  <c:v>0.124</c:v>
                </c:pt>
                <c:pt idx="677">
                  <c:v>0.13200000000000001</c:v>
                </c:pt>
                <c:pt idx="678">
                  <c:v>0.151</c:v>
                </c:pt>
                <c:pt idx="679">
                  <c:v>0.13</c:v>
                </c:pt>
                <c:pt idx="680">
                  <c:v>0.129</c:v>
                </c:pt>
                <c:pt idx="681">
                  <c:v>0.17</c:v>
                </c:pt>
                <c:pt idx="682">
                  <c:v>0.124</c:v>
                </c:pt>
                <c:pt idx="683">
                  <c:v>0.14499999999999999</c:v>
                </c:pt>
                <c:pt idx="684">
                  <c:v>0.14000000000000001</c:v>
                </c:pt>
                <c:pt idx="685">
                  <c:v>0.14099999999999999</c:v>
                </c:pt>
                <c:pt idx="686">
                  <c:v>0.14000000000000001</c:v>
                </c:pt>
                <c:pt idx="687">
                  <c:v>0.14499999999999999</c:v>
                </c:pt>
                <c:pt idx="688">
                  <c:v>0.104</c:v>
                </c:pt>
                <c:pt idx="689">
                  <c:v>0.125</c:v>
                </c:pt>
                <c:pt idx="690">
                  <c:v>0.13600000000000001</c:v>
                </c:pt>
                <c:pt idx="691">
                  <c:v>0.155</c:v>
                </c:pt>
                <c:pt idx="692">
                  <c:v>0.10299999999999999</c:v>
                </c:pt>
                <c:pt idx="693">
                  <c:v>0.14299999999999999</c:v>
                </c:pt>
                <c:pt idx="694">
                  <c:v>0.13200000000000001</c:v>
                </c:pt>
                <c:pt idx="695">
                  <c:v>7.0999999999999994E-2</c:v>
                </c:pt>
                <c:pt idx="696">
                  <c:v>2.5999999999999999E-2</c:v>
                </c:pt>
                <c:pt idx="697">
                  <c:v>0.02</c:v>
                </c:pt>
                <c:pt idx="698">
                  <c:v>1.0999999999999999E-2</c:v>
                </c:pt>
                <c:pt idx="699">
                  <c:v>6.0000000000000001E-3</c:v>
                </c:pt>
                <c:pt idx="700">
                  <c:v>2.4E-2</c:v>
                </c:pt>
                <c:pt idx="701">
                  <c:v>2.1000000000000001E-2</c:v>
                </c:pt>
                <c:pt idx="702">
                  <c:v>0.13600000000000001</c:v>
                </c:pt>
                <c:pt idx="703">
                  <c:v>0.13900000000000001</c:v>
                </c:pt>
                <c:pt idx="704">
                  <c:v>0.15</c:v>
                </c:pt>
                <c:pt idx="705">
                  <c:v>0.122</c:v>
                </c:pt>
                <c:pt idx="706">
                  <c:v>0.14199999999999999</c:v>
                </c:pt>
                <c:pt idx="707">
                  <c:v>0.129</c:v>
                </c:pt>
                <c:pt idx="708">
                  <c:v>0.127</c:v>
                </c:pt>
                <c:pt idx="709">
                  <c:v>0.11969000000000006</c:v>
                </c:pt>
                <c:pt idx="710">
                  <c:v>0.11645000000000004</c:v>
                </c:pt>
                <c:pt idx="711">
                  <c:v>0.11553999999999996</c:v>
                </c:pt>
                <c:pt idx="712">
                  <c:v>9.5000000000000001E-2</c:v>
                </c:pt>
                <c:pt idx="713">
                  <c:v>0.107</c:v>
                </c:pt>
                <c:pt idx="714">
                  <c:v>0.108</c:v>
                </c:pt>
                <c:pt idx="715">
                  <c:v>0.113</c:v>
                </c:pt>
                <c:pt idx="716">
                  <c:v>0.11</c:v>
                </c:pt>
                <c:pt idx="717">
                  <c:v>0.108</c:v>
                </c:pt>
                <c:pt idx="718">
                  <c:v>8.4000000000000005E-2</c:v>
                </c:pt>
                <c:pt idx="719">
                  <c:v>0.08</c:v>
                </c:pt>
                <c:pt idx="720">
                  <c:v>0.111</c:v>
                </c:pt>
                <c:pt idx="721">
                  <c:v>9.5000000000000001E-2</c:v>
                </c:pt>
                <c:pt idx="722">
                  <c:v>0.113</c:v>
                </c:pt>
                <c:pt idx="723">
                  <c:v>0.14000000000000001</c:v>
                </c:pt>
                <c:pt idx="724">
                  <c:v>0.128</c:v>
                </c:pt>
                <c:pt idx="725">
                  <c:v>0.108</c:v>
                </c:pt>
                <c:pt idx="726">
                  <c:v>0.10299999999999999</c:v>
                </c:pt>
                <c:pt idx="727">
                  <c:v>9.7000000000000003E-2</c:v>
                </c:pt>
                <c:pt idx="728">
                  <c:v>8.4000000000000005E-2</c:v>
                </c:pt>
                <c:pt idx="729">
                  <c:v>0.121</c:v>
                </c:pt>
                <c:pt idx="730">
                  <c:v>0.09</c:v>
                </c:pt>
                <c:pt idx="731">
                  <c:v>0.105</c:v>
                </c:pt>
                <c:pt idx="732">
                  <c:v>8.7999999999999995E-2</c:v>
                </c:pt>
                <c:pt idx="733">
                  <c:v>0.105</c:v>
                </c:pt>
                <c:pt idx="734">
                  <c:v>0.10299999999999999</c:v>
                </c:pt>
                <c:pt idx="735">
                  <c:v>0.114</c:v>
                </c:pt>
                <c:pt idx="736">
                  <c:v>8.3000000000000004E-2</c:v>
                </c:pt>
                <c:pt idx="737">
                  <c:v>9.4E-2</c:v>
                </c:pt>
                <c:pt idx="738">
                  <c:v>7.8E-2</c:v>
                </c:pt>
                <c:pt idx="739">
                  <c:v>8.5999999999999993E-2</c:v>
                </c:pt>
                <c:pt idx="740">
                  <c:v>7.4999999999999997E-2</c:v>
                </c:pt>
                <c:pt idx="741">
                  <c:v>0.114</c:v>
                </c:pt>
                <c:pt idx="742">
                  <c:v>0.108</c:v>
                </c:pt>
                <c:pt idx="743">
                  <c:v>9.6000000000000002E-2</c:v>
                </c:pt>
                <c:pt idx="744">
                  <c:v>7.4999999999999997E-2</c:v>
                </c:pt>
                <c:pt idx="745">
                  <c:v>0.152</c:v>
                </c:pt>
                <c:pt idx="746">
                  <c:v>8.7999999999999995E-2</c:v>
                </c:pt>
                <c:pt idx="747">
                  <c:v>9.8000000000000004E-2</c:v>
                </c:pt>
                <c:pt idx="748">
                  <c:v>5.6750000000000002E-2</c:v>
                </c:pt>
                <c:pt idx="749">
                  <c:v>0.109</c:v>
                </c:pt>
                <c:pt idx="750">
                  <c:v>7.3999999999999996E-2</c:v>
                </c:pt>
                <c:pt idx="751">
                  <c:v>0.126</c:v>
                </c:pt>
                <c:pt idx="752">
                  <c:v>0.129</c:v>
                </c:pt>
                <c:pt idx="753">
                  <c:v>0.15175</c:v>
                </c:pt>
                <c:pt idx="754">
                  <c:v>0.12</c:v>
                </c:pt>
                <c:pt idx="755">
                  <c:v>0.108</c:v>
                </c:pt>
                <c:pt idx="756">
                  <c:v>9.8000000000000004E-2</c:v>
                </c:pt>
                <c:pt idx="757">
                  <c:v>9.8000000000000004E-2</c:v>
                </c:pt>
                <c:pt idx="758">
                  <c:v>9.0999999999999998E-2</c:v>
                </c:pt>
                <c:pt idx="759">
                  <c:v>5.2999999999999999E-2</c:v>
                </c:pt>
                <c:pt idx="760">
                  <c:v>0.123</c:v>
                </c:pt>
              </c:numCache>
            </c:numRef>
          </c:val>
          <c:smooth val="0"/>
          <c:extLst>
            <c:ext xmlns:c16="http://schemas.microsoft.com/office/drawing/2014/chart" uri="{C3380CC4-5D6E-409C-BE32-E72D297353CC}">
              <c16:uniqueId val="{00000001-3403-4AEC-8675-D09EE1215564}"/>
            </c:ext>
          </c:extLst>
        </c:ser>
        <c:dLbls>
          <c:showLegendKey val="0"/>
          <c:showVal val="0"/>
          <c:showCatName val="0"/>
          <c:showSerName val="0"/>
          <c:showPercent val="0"/>
          <c:showBubbleSize val="0"/>
        </c:dLbls>
        <c:smooth val="0"/>
        <c:axId val="675017279"/>
        <c:axId val="675013919"/>
      </c:lineChart>
      <c:dateAx>
        <c:axId val="675017279"/>
        <c:scaling>
          <c:orientation val="minMax"/>
          <c:min val="40182"/>
        </c:scaling>
        <c:delete val="0"/>
        <c:axPos val="b"/>
        <c:numFmt formatCode="dd/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75013919"/>
        <c:crosses val="autoZero"/>
        <c:auto val="1"/>
        <c:lblOffset val="100"/>
        <c:baseTimeUnit val="days"/>
      </c:dateAx>
      <c:valAx>
        <c:axId val="675013919"/>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a:t>
                </a:r>
                <a:r>
                  <a:rPr lang="nl-NL" baseline="0"/>
                  <a:t>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75017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2"/>
          <c:order val="0"/>
          <c:tx>
            <c:strRef>
              <c:f>'Figuur prijzen'!$I$3</c:f>
              <c:strCache>
                <c:ptCount val="1"/>
                <c:pt idx="0">
                  <c:v>Diesel NL</c:v>
                </c:pt>
              </c:strCache>
            </c:strRef>
          </c:tx>
          <c:spPr>
            <a:ln w="28575" cap="rnd">
              <a:solidFill>
                <a:srgbClr val="888888"/>
              </a:solidFill>
              <a:round/>
            </a:ln>
            <a:effectLst/>
          </c:spPr>
          <c:marker>
            <c:symbol val="none"/>
          </c:marker>
          <c:cat>
            <c:numRef>
              <c:f>'Figuur prijzen'!$F$4:$F$764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prijzen'!$I$4:$I$764</c:f>
              <c:numCache>
                <c:formatCode>0.0</c:formatCode>
                <c:ptCount val="761"/>
                <c:pt idx="0">
                  <c:v>1650</c:v>
                </c:pt>
                <c:pt idx="1">
                  <c:v>1698</c:v>
                </c:pt>
                <c:pt idx="2">
                  <c:v>1700</c:v>
                </c:pt>
                <c:pt idx="3">
                  <c:v>1731</c:v>
                </c:pt>
                <c:pt idx="4">
                  <c:v>1744</c:v>
                </c:pt>
                <c:pt idx="5">
                  <c:v>1744</c:v>
                </c:pt>
                <c:pt idx="6">
                  <c:v>1744</c:v>
                </c:pt>
                <c:pt idx="7">
                  <c:v>1750</c:v>
                </c:pt>
                <c:pt idx="8">
                  <c:v>1767</c:v>
                </c:pt>
                <c:pt idx="9">
                  <c:v>1783</c:v>
                </c:pt>
                <c:pt idx="10">
                  <c:v>1745</c:v>
                </c:pt>
                <c:pt idx="11">
                  <c:v>1735</c:v>
                </c:pt>
                <c:pt idx="12">
                  <c:v>1719</c:v>
                </c:pt>
                <c:pt idx="13">
                  <c:v>1725</c:v>
                </c:pt>
                <c:pt idx="14">
                  <c:v>1728</c:v>
                </c:pt>
                <c:pt idx="15">
                  <c:v>1730</c:v>
                </c:pt>
                <c:pt idx="16">
                  <c:v>1748</c:v>
                </c:pt>
                <c:pt idx="17">
                  <c:v>1773</c:v>
                </c:pt>
                <c:pt idx="18">
                  <c:v>1742</c:v>
                </c:pt>
                <c:pt idx="19">
                  <c:v>1685</c:v>
                </c:pt>
                <c:pt idx="20">
                  <c:v>1655</c:v>
                </c:pt>
                <c:pt idx="21">
                  <c:v>1660</c:v>
                </c:pt>
                <c:pt idx="22">
                  <c:v>1651</c:v>
                </c:pt>
                <c:pt idx="23">
                  <c:v>1656</c:v>
                </c:pt>
                <c:pt idx="24">
                  <c:v>1626</c:v>
                </c:pt>
                <c:pt idx="25">
                  <c:v>1589</c:v>
                </c:pt>
                <c:pt idx="26">
                  <c:v>1600</c:v>
                </c:pt>
                <c:pt idx="27">
                  <c:v>1606</c:v>
                </c:pt>
                <c:pt idx="28">
                  <c:v>1624</c:v>
                </c:pt>
                <c:pt idx="29">
                  <c:v>1640</c:v>
                </c:pt>
                <c:pt idx="30">
                  <c:v>1649</c:v>
                </c:pt>
                <c:pt idx="31">
                  <c:v>1677</c:v>
                </c:pt>
                <c:pt idx="32">
                  <c:v>1688</c:v>
                </c:pt>
                <c:pt idx="33">
                  <c:v>1705</c:v>
                </c:pt>
                <c:pt idx="34">
                  <c:v>1714</c:v>
                </c:pt>
                <c:pt idx="35">
                  <c:v>1727</c:v>
                </c:pt>
                <c:pt idx="36">
                  <c:v>1738</c:v>
                </c:pt>
                <c:pt idx="37">
                  <c:v>1755</c:v>
                </c:pt>
                <c:pt idx="38">
                  <c:v>1749</c:v>
                </c:pt>
                <c:pt idx="39">
                  <c:v>1731</c:v>
                </c:pt>
                <c:pt idx="40">
                  <c:v>1710</c:v>
                </c:pt>
                <c:pt idx="41">
                  <c:v>1682</c:v>
                </c:pt>
                <c:pt idx="42">
                  <c:v>1694</c:v>
                </c:pt>
                <c:pt idx="43">
                  <c:v>1696</c:v>
                </c:pt>
                <c:pt idx="44">
                  <c:v>1709</c:v>
                </c:pt>
                <c:pt idx="45">
                  <c:v>1739</c:v>
                </c:pt>
                <c:pt idx="46">
                  <c:v>1762</c:v>
                </c:pt>
                <c:pt idx="47">
                  <c:v>1783</c:v>
                </c:pt>
                <c:pt idx="48">
                  <c:v>1800</c:v>
                </c:pt>
                <c:pt idx="49">
                  <c:v>1822</c:v>
                </c:pt>
                <c:pt idx="50">
                  <c:v>1823</c:v>
                </c:pt>
                <c:pt idx="51">
                  <c:v>1798</c:v>
                </c:pt>
                <c:pt idx="52">
                  <c:v>1802</c:v>
                </c:pt>
                <c:pt idx="53">
                  <c:v>1790</c:v>
                </c:pt>
                <c:pt idx="54">
                  <c:v>1797</c:v>
                </c:pt>
                <c:pt idx="55">
                  <c:v>1807</c:v>
                </c:pt>
                <c:pt idx="56">
                  <c:v>1817</c:v>
                </c:pt>
                <c:pt idx="57">
                  <c:v>1834</c:v>
                </c:pt>
                <c:pt idx="58">
                  <c:v>1820</c:v>
                </c:pt>
                <c:pt idx="59">
                  <c:v>1782</c:v>
                </c:pt>
                <c:pt idx="60">
                  <c:v>1763</c:v>
                </c:pt>
                <c:pt idx="61">
                  <c:v>1743</c:v>
                </c:pt>
                <c:pt idx="62">
                  <c:v>1739</c:v>
                </c:pt>
                <c:pt idx="63">
                  <c:v>1727</c:v>
                </c:pt>
                <c:pt idx="64">
                  <c:v>1715</c:v>
                </c:pt>
                <c:pt idx="65">
                  <c:v>1711</c:v>
                </c:pt>
                <c:pt idx="66">
                  <c:v>1714</c:v>
                </c:pt>
                <c:pt idx="67">
                  <c:v>1738</c:v>
                </c:pt>
                <c:pt idx="68">
                  <c:v>1763</c:v>
                </c:pt>
                <c:pt idx="69">
                  <c:v>1781</c:v>
                </c:pt>
                <c:pt idx="70">
                  <c:v>1796</c:v>
                </c:pt>
                <c:pt idx="71">
                  <c:v>1831</c:v>
                </c:pt>
                <c:pt idx="72">
                  <c:v>1860</c:v>
                </c:pt>
                <c:pt idx="73">
                  <c:v>1869</c:v>
                </c:pt>
                <c:pt idx="74">
                  <c:v>1891</c:v>
                </c:pt>
                <c:pt idx="75">
                  <c:v>1888</c:v>
                </c:pt>
                <c:pt idx="76">
                  <c:v>1903</c:v>
                </c:pt>
                <c:pt idx="77">
                  <c:v>1936</c:v>
                </c:pt>
                <c:pt idx="78">
                  <c:v>1951</c:v>
                </c:pt>
                <c:pt idx="79">
                  <c:v>1957</c:v>
                </c:pt>
                <c:pt idx="80">
                  <c:v>1885</c:v>
                </c:pt>
                <c:pt idx="81">
                  <c:v>1858</c:v>
                </c:pt>
                <c:pt idx="82">
                  <c:v>1824</c:v>
                </c:pt>
                <c:pt idx="83">
                  <c:v>1821</c:v>
                </c:pt>
                <c:pt idx="84">
                  <c:v>1821</c:v>
                </c:pt>
                <c:pt idx="85">
                  <c:v>1800</c:v>
                </c:pt>
                <c:pt idx="86">
                  <c:v>1743</c:v>
                </c:pt>
                <c:pt idx="87">
                  <c:v>1676</c:v>
                </c:pt>
                <c:pt idx="88">
                  <c:v>1662</c:v>
                </c:pt>
                <c:pt idx="89">
                  <c:v>1649</c:v>
                </c:pt>
                <c:pt idx="90">
                  <c:v>1643</c:v>
                </c:pt>
                <c:pt idx="91">
                  <c:v>1537</c:v>
                </c:pt>
                <c:pt idx="92">
                  <c:v>1526</c:v>
                </c:pt>
                <c:pt idx="93">
                  <c:v>1519</c:v>
                </c:pt>
                <c:pt idx="94">
                  <c:v>1502</c:v>
                </c:pt>
                <c:pt idx="95">
                  <c:v>1509</c:v>
                </c:pt>
                <c:pt idx="96">
                  <c:v>1506</c:v>
                </c:pt>
                <c:pt idx="97">
                  <c:v>1501</c:v>
                </c:pt>
                <c:pt idx="98">
                  <c:v>1491</c:v>
                </c:pt>
                <c:pt idx="99">
                  <c:v>1526</c:v>
                </c:pt>
                <c:pt idx="100">
                  <c:v>1556</c:v>
                </c:pt>
                <c:pt idx="101">
                  <c:v>1601</c:v>
                </c:pt>
                <c:pt idx="102">
                  <c:v>1620</c:v>
                </c:pt>
                <c:pt idx="103">
                  <c:v>1611</c:v>
                </c:pt>
                <c:pt idx="104">
                  <c:v>1613</c:v>
                </c:pt>
                <c:pt idx="105">
                  <c:v>1594</c:v>
                </c:pt>
                <c:pt idx="106">
                  <c:v>1652</c:v>
                </c:pt>
                <c:pt idx="107">
                  <c:v>1675</c:v>
                </c:pt>
                <c:pt idx="108">
                  <c:v>1640</c:v>
                </c:pt>
                <c:pt idx="109">
                  <c:v>1660</c:v>
                </c:pt>
                <c:pt idx="110">
                  <c:v>1683</c:v>
                </c:pt>
                <c:pt idx="111">
                  <c:v>1748</c:v>
                </c:pt>
                <c:pt idx="112">
                  <c:v>1819</c:v>
                </c:pt>
                <c:pt idx="113">
                  <c:v>1784</c:v>
                </c:pt>
                <c:pt idx="114">
                  <c:v>1768</c:v>
                </c:pt>
                <c:pt idx="115">
                  <c:v>1774</c:v>
                </c:pt>
                <c:pt idx="116">
                  <c:v>1781</c:v>
                </c:pt>
                <c:pt idx="117">
                  <c:v>1754</c:v>
                </c:pt>
                <c:pt idx="118">
                  <c:v>1751</c:v>
                </c:pt>
                <c:pt idx="119">
                  <c:v>1713</c:v>
                </c:pt>
                <c:pt idx="120">
                  <c:v>1784</c:v>
                </c:pt>
                <c:pt idx="121">
                  <c:v>1793</c:v>
                </c:pt>
                <c:pt idx="122">
                  <c:v>1844.03</c:v>
                </c:pt>
                <c:pt idx="123">
                  <c:v>1937</c:v>
                </c:pt>
                <c:pt idx="124">
                  <c:v>2072</c:v>
                </c:pt>
                <c:pt idx="125">
                  <c:v>2131</c:v>
                </c:pt>
                <c:pt idx="126">
                  <c:v>2141</c:v>
                </c:pt>
                <c:pt idx="127">
                  <c:v>2118</c:v>
                </c:pt>
                <c:pt idx="128">
                  <c:v>2042</c:v>
                </c:pt>
                <c:pt idx="129">
                  <c:v>1949</c:v>
                </c:pt>
                <c:pt idx="130">
                  <c:v>1943</c:v>
                </c:pt>
                <c:pt idx="131">
                  <c:v>1979</c:v>
                </c:pt>
                <c:pt idx="132">
                  <c:v>2037</c:v>
                </c:pt>
                <c:pt idx="133">
                  <c:v>2047</c:v>
                </c:pt>
                <c:pt idx="134">
                  <c:v>2061</c:v>
                </c:pt>
                <c:pt idx="135">
                  <c:v>1940</c:v>
                </c:pt>
                <c:pt idx="136">
                  <c:v>1942</c:v>
                </c:pt>
                <c:pt idx="137">
                  <c:v>1966</c:v>
                </c:pt>
                <c:pt idx="138">
                  <c:v>1997</c:v>
                </c:pt>
                <c:pt idx="139">
                  <c:v>1996</c:v>
                </c:pt>
                <c:pt idx="140">
                  <c:v>2051</c:v>
                </c:pt>
                <c:pt idx="141">
                  <c:v>2112</c:v>
                </c:pt>
                <c:pt idx="142">
                  <c:v>2161</c:v>
                </c:pt>
                <c:pt idx="143">
                  <c:v>2185</c:v>
                </c:pt>
                <c:pt idx="144">
                  <c:v>2187</c:v>
                </c:pt>
                <c:pt idx="145">
                  <c:v>2168</c:v>
                </c:pt>
                <c:pt idx="146">
                  <c:v>2065</c:v>
                </c:pt>
                <c:pt idx="147">
                  <c:v>1962</c:v>
                </c:pt>
                <c:pt idx="148">
                  <c:v>1954</c:v>
                </c:pt>
                <c:pt idx="149">
                  <c:v>1988</c:v>
                </c:pt>
                <c:pt idx="150">
                  <c:v>2046</c:v>
                </c:pt>
                <c:pt idx="151">
                  <c:v>2022</c:v>
                </c:pt>
                <c:pt idx="152">
                  <c:v>1997</c:v>
                </c:pt>
                <c:pt idx="153">
                  <c:v>2003</c:v>
                </c:pt>
                <c:pt idx="154">
                  <c:v>2036</c:v>
                </c:pt>
                <c:pt idx="155">
                  <c:v>2187</c:v>
                </c:pt>
                <c:pt idx="156">
                  <c:v>2152</c:v>
                </c:pt>
                <c:pt idx="157">
                  <c:v>2220</c:v>
                </c:pt>
                <c:pt idx="158">
                  <c:v>1972</c:v>
                </c:pt>
                <c:pt idx="159">
                  <c:v>1788</c:v>
                </c:pt>
                <c:pt idx="160">
                  <c:v>1746</c:v>
                </c:pt>
                <c:pt idx="161">
                  <c:v>1748</c:v>
                </c:pt>
                <c:pt idx="162">
                  <c:v>1729</c:v>
                </c:pt>
                <c:pt idx="163">
                  <c:v>1716</c:v>
                </c:pt>
                <c:pt idx="164">
                  <c:v>1698</c:v>
                </c:pt>
                <c:pt idx="165">
                  <c:v>1666</c:v>
                </c:pt>
                <c:pt idx="166">
                  <c:v>1645</c:v>
                </c:pt>
                <c:pt idx="167">
                  <c:v>1620</c:v>
                </c:pt>
                <c:pt idx="168">
                  <c:v>1597</c:v>
                </c:pt>
                <c:pt idx="169">
                  <c:v>1606</c:v>
                </c:pt>
                <c:pt idx="170">
                  <c:v>1607</c:v>
                </c:pt>
                <c:pt idx="171">
                  <c:v>1634</c:v>
                </c:pt>
                <c:pt idx="172">
                  <c:v>1646</c:v>
                </c:pt>
                <c:pt idx="173">
                  <c:v>1642</c:v>
                </c:pt>
                <c:pt idx="174">
                  <c:v>1639</c:v>
                </c:pt>
                <c:pt idx="175">
                  <c:v>1640</c:v>
                </c:pt>
                <c:pt idx="176">
                  <c:v>1637</c:v>
                </c:pt>
                <c:pt idx="177">
                  <c:v>1628</c:v>
                </c:pt>
                <c:pt idx="178">
                  <c:v>1595</c:v>
                </c:pt>
                <c:pt idx="179">
                  <c:v>1516</c:v>
                </c:pt>
                <c:pt idx="180">
                  <c:v>1509</c:v>
                </c:pt>
                <c:pt idx="181">
                  <c:v>1499</c:v>
                </c:pt>
                <c:pt idx="182">
                  <c:v>1480</c:v>
                </c:pt>
                <c:pt idx="183">
                  <c:v>1476</c:v>
                </c:pt>
                <c:pt idx="184">
                  <c:v>1465</c:v>
                </c:pt>
                <c:pt idx="185">
                  <c:v>1450</c:v>
                </c:pt>
                <c:pt idx="186">
                  <c:v>1458</c:v>
                </c:pt>
                <c:pt idx="187">
                  <c:v>1461</c:v>
                </c:pt>
                <c:pt idx="188">
                  <c:v>1468</c:v>
                </c:pt>
                <c:pt idx="189">
                  <c:v>1461</c:v>
                </c:pt>
                <c:pt idx="190">
                  <c:v>1464</c:v>
                </c:pt>
                <c:pt idx="191">
                  <c:v>1467</c:v>
                </c:pt>
                <c:pt idx="192">
                  <c:v>1470</c:v>
                </c:pt>
                <c:pt idx="193">
                  <c:v>1461</c:v>
                </c:pt>
                <c:pt idx="194">
                  <c:v>1454</c:v>
                </c:pt>
                <c:pt idx="195">
                  <c:v>1437</c:v>
                </c:pt>
                <c:pt idx="196">
                  <c:v>1430</c:v>
                </c:pt>
                <c:pt idx="197">
                  <c:v>1404</c:v>
                </c:pt>
                <c:pt idx="198">
                  <c:v>1404</c:v>
                </c:pt>
                <c:pt idx="199">
                  <c:v>1414</c:v>
                </c:pt>
                <c:pt idx="200">
                  <c:v>1417</c:v>
                </c:pt>
                <c:pt idx="201">
                  <c:v>1408</c:v>
                </c:pt>
                <c:pt idx="202">
                  <c:v>1395</c:v>
                </c:pt>
                <c:pt idx="203">
                  <c:v>1391</c:v>
                </c:pt>
                <c:pt idx="204">
                  <c:v>1382</c:v>
                </c:pt>
                <c:pt idx="205">
                  <c:v>1383</c:v>
                </c:pt>
                <c:pt idx="206">
                  <c:v>1391</c:v>
                </c:pt>
                <c:pt idx="207">
                  <c:v>1405</c:v>
                </c:pt>
                <c:pt idx="208">
                  <c:v>1398</c:v>
                </c:pt>
                <c:pt idx="209">
                  <c:v>1392</c:v>
                </c:pt>
                <c:pt idx="210">
                  <c:v>1380</c:v>
                </c:pt>
                <c:pt idx="211">
                  <c:v>1349</c:v>
                </c:pt>
                <c:pt idx="212">
                  <c:v>1340</c:v>
                </c:pt>
                <c:pt idx="213">
                  <c:v>1310</c:v>
                </c:pt>
                <c:pt idx="214">
                  <c:v>1302</c:v>
                </c:pt>
                <c:pt idx="215">
                  <c:v>1307</c:v>
                </c:pt>
                <c:pt idx="216">
                  <c:v>1286</c:v>
                </c:pt>
                <c:pt idx="217">
                  <c:v>1243</c:v>
                </c:pt>
                <c:pt idx="218">
                  <c:v>1232</c:v>
                </c:pt>
                <c:pt idx="219">
                  <c:v>1222</c:v>
                </c:pt>
                <c:pt idx="220">
                  <c:v>1223</c:v>
                </c:pt>
                <c:pt idx="221">
                  <c:v>1198</c:v>
                </c:pt>
                <c:pt idx="222">
                  <c:v>1191</c:v>
                </c:pt>
                <c:pt idx="223">
                  <c:v>1166</c:v>
                </c:pt>
                <c:pt idx="224">
                  <c:v>1159</c:v>
                </c:pt>
                <c:pt idx="225">
                  <c:v>1179</c:v>
                </c:pt>
                <c:pt idx="226">
                  <c:v>1177</c:v>
                </c:pt>
                <c:pt idx="227">
                  <c:v>1179</c:v>
                </c:pt>
                <c:pt idx="228">
                  <c:v>1165</c:v>
                </c:pt>
                <c:pt idx="229">
                  <c:v>1159</c:v>
                </c:pt>
                <c:pt idx="230">
                  <c:v>1162</c:v>
                </c:pt>
                <c:pt idx="231">
                  <c:v>1159</c:v>
                </c:pt>
                <c:pt idx="232">
                  <c:v>1183</c:v>
                </c:pt>
                <c:pt idx="233">
                  <c:v>1204</c:v>
                </c:pt>
                <c:pt idx="234">
                  <c:v>1207</c:v>
                </c:pt>
                <c:pt idx="235">
                  <c:v>1211</c:v>
                </c:pt>
                <c:pt idx="236">
                  <c:v>1212</c:v>
                </c:pt>
                <c:pt idx="237">
                  <c:v>1209</c:v>
                </c:pt>
                <c:pt idx="238">
                  <c:v>1221</c:v>
                </c:pt>
                <c:pt idx="239">
                  <c:v>1218</c:v>
                </c:pt>
                <c:pt idx="240">
                  <c:v>1224</c:v>
                </c:pt>
                <c:pt idx="241">
                  <c:v>1221</c:v>
                </c:pt>
                <c:pt idx="242">
                  <c:v>1216</c:v>
                </c:pt>
                <c:pt idx="243">
                  <c:v>1213</c:v>
                </c:pt>
                <c:pt idx="244">
                  <c:v>1198</c:v>
                </c:pt>
                <c:pt idx="245">
                  <c:v>1191</c:v>
                </c:pt>
                <c:pt idx="246">
                  <c:v>1193</c:v>
                </c:pt>
                <c:pt idx="247">
                  <c:v>1199</c:v>
                </c:pt>
                <c:pt idx="248">
                  <c:v>1191</c:v>
                </c:pt>
                <c:pt idx="249">
                  <c:v>1203</c:v>
                </c:pt>
                <c:pt idx="250">
                  <c:v>1202</c:v>
                </c:pt>
                <c:pt idx="251">
                  <c:v>1202</c:v>
                </c:pt>
                <c:pt idx="252">
                  <c:v>1227</c:v>
                </c:pt>
                <c:pt idx="253">
                  <c:v>1239</c:v>
                </c:pt>
                <c:pt idx="254">
                  <c:v>1238</c:v>
                </c:pt>
                <c:pt idx="255">
                  <c:v>1242</c:v>
                </c:pt>
                <c:pt idx="256">
                  <c:v>1244</c:v>
                </c:pt>
                <c:pt idx="257">
                  <c:v>1313</c:v>
                </c:pt>
                <c:pt idx="258">
                  <c:v>1342</c:v>
                </c:pt>
                <c:pt idx="259">
                  <c:v>1375</c:v>
                </c:pt>
                <c:pt idx="260">
                  <c:v>1358</c:v>
                </c:pt>
                <c:pt idx="261">
                  <c:v>1355</c:v>
                </c:pt>
                <c:pt idx="262">
                  <c:v>1370</c:v>
                </c:pt>
                <c:pt idx="263">
                  <c:v>1389</c:v>
                </c:pt>
                <c:pt idx="264">
                  <c:v>1408</c:v>
                </c:pt>
                <c:pt idx="265">
                  <c:v>1437</c:v>
                </c:pt>
                <c:pt idx="266">
                  <c:v>1441</c:v>
                </c:pt>
                <c:pt idx="267">
                  <c:v>1384</c:v>
                </c:pt>
                <c:pt idx="268">
                  <c:v>1373</c:v>
                </c:pt>
                <c:pt idx="269">
                  <c:v>1385</c:v>
                </c:pt>
                <c:pt idx="270">
                  <c:v>1371</c:v>
                </c:pt>
                <c:pt idx="271">
                  <c:v>1367</c:v>
                </c:pt>
                <c:pt idx="272">
                  <c:v>1373</c:v>
                </c:pt>
                <c:pt idx="273">
                  <c:v>1367</c:v>
                </c:pt>
                <c:pt idx="274">
                  <c:v>1371</c:v>
                </c:pt>
                <c:pt idx="275">
                  <c:v>1370</c:v>
                </c:pt>
                <c:pt idx="276">
                  <c:v>1369</c:v>
                </c:pt>
                <c:pt idx="277">
                  <c:v>1369</c:v>
                </c:pt>
                <c:pt idx="278">
                  <c:v>1384</c:v>
                </c:pt>
                <c:pt idx="279">
                  <c:v>1396</c:v>
                </c:pt>
                <c:pt idx="280">
                  <c:v>1367</c:v>
                </c:pt>
                <c:pt idx="281">
                  <c:v>1346</c:v>
                </c:pt>
                <c:pt idx="282">
                  <c:v>1330</c:v>
                </c:pt>
                <c:pt idx="283">
                  <c:v>1334</c:v>
                </c:pt>
                <c:pt idx="284">
                  <c:v>1321</c:v>
                </c:pt>
                <c:pt idx="285">
                  <c:v>1321</c:v>
                </c:pt>
                <c:pt idx="286">
                  <c:v>1348</c:v>
                </c:pt>
                <c:pt idx="287">
                  <c:v>1343</c:v>
                </c:pt>
                <c:pt idx="288">
                  <c:v>1344</c:v>
                </c:pt>
                <c:pt idx="289">
                  <c:v>1358</c:v>
                </c:pt>
                <c:pt idx="290">
                  <c:v>1339</c:v>
                </c:pt>
                <c:pt idx="291">
                  <c:v>1345</c:v>
                </c:pt>
                <c:pt idx="292">
                  <c:v>1323</c:v>
                </c:pt>
                <c:pt idx="293">
                  <c:v>1312</c:v>
                </c:pt>
                <c:pt idx="294">
                  <c:v>1336</c:v>
                </c:pt>
                <c:pt idx="295">
                  <c:v>1377</c:v>
                </c:pt>
                <c:pt idx="296">
                  <c:v>1391</c:v>
                </c:pt>
                <c:pt idx="297">
                  <c:v>1403</c:v>
                </c:pt>
                <c:pt idx="298">
                  <c:v>1386</c:v>
                </c:pt>
                <c:pt idx="299">
                  <c:v>1396</c:v>
                </c:pt>
                <c:pt idx="300">
                  <c:v>1395</c:v>
                </c:pt>
                <c:pt idx="301">
                  <c:v>1379</c:v>
                </c:pt>
                <c:pt idx="302">
                  <c:v>1366</c:v>
                </c:pt>
                <c:pt idx="303">
                  <c:v>1359</c:v>
                </c:pt>
                <c:pt idx="304">
                  <c:v>1361</c:v>
                </c:pt>
                <c:pt idx="305">
                  <c:v>1367</c:v>
                </c:pt>
                <c:pt idx="306">
                  <c:v>1370</c:v>
                </c:pt>
                <c:pt idx="307">
                  <c:v>1361</c:v>
                </c:pt>
                <c:pt idx="308">
                  <c:v>1370</c:v>
                </c:pt>
                <c:pt idx="309">
                  <c:v>1357</c:v>
                </c:pt>
                <c:pt idx="310">
                  <c:v>1331</c:v>
                </c:pt>
                <c:pt idx="311">
                  <c:v>1323</c:v>
                </c:pt>
                <c:pt idx="312">
                  <c:v>1327</c:v>
                </c:pt>
                <c:pt idx="313">
                  <c:v>1318</c:v>
                </c:pt>
                <c:pt idx="314">
                  <c:v>1313</c:v>
                </c:pt>
                <c:pt idx="315">
                  <c:v>1277</c:v>
                </c:pt>
                <c:pt idx="316">
                  <c:v>1299</c:v>
                </c:pt>
                <c:pt idx="317">
                  <c:v>1312</c:v>
                </c:pt>
                <c:pt idx="318">
                  <c:v>1337</c:v>
                </c:pt>
                <c:pt idx="319">
                  <c:v>1361</c:v>
                </c:pt>
                <c:pt idx="320">
                  <c:v>1376</c:v>
                </c:pt>
                <c:pt idx="321">
                  <c:v>1385</c:v>
                </c:pt>
                <c:pt idx="322">
                  <c:v>1406</c:v>
                </c:pt>
                <c:pt idx="323">
                  <c:v>1412</c:v>
                </c:pt>
                <c:pt idx="324">
                  <c:v>1412</c:v>
                </c:pt>
                <c:pt idx="325">
                  <c:v>1424</c:v>
                </c:pt>
                <c:pt idx="326">
                  <c:v>1436</c:v>
                </c:pt>
                <c:pt idx="327">
                  <c:v>1398</c:v>
                </c:pt>
                <c:pt idx="328">
                  <c:v>1379</c:v>
                </c:pt>
                <c:pt idx="329">
                  <c:v>1385</c:v>
                </c:pt>
                <c:pt idx="330">
                  <c:v>1388</c:v>
                </c:pt>
                <c:pt idx="331">
                  <c:v>1379</c:v>
                </c:pt>
                <c:pt idx="332">
                  <c:v>1367</c:v>
                </c:pt>
                <c:pt idx="333">
                  <c:v>1363</c:v>
                </c:pt>
                <c:pt idx="334">
                  <c:v>1355</c:v>
                </c:pt>
                <c:pt idx="335">
                  <c:v>1349</c:v>
                </c:pt>
                <c:pt idx="336">
                  <c:v>1363</c:v>
                </c:pt>
                <c:pt idx="337">
                  <c:v>1341</c:v>
                </c:pt>
                <c:pt idx="338">
                  <c:v>1359</c:v>
                </c:pt>
                <c:pt idx="339">
                  <c:v>1366</c:v>
                </c:pt>
                <c:pt idx="340">
                  <c:v>1360</c:v>
                </c:pt>
                <c:pt idx="341">
                  <c:v>1353</c:v>
                </c:pt>
                <c:pt idx="342">
                  <c:v>1362</c:v>
                </c:pt>
                <c:pt idx="343">
                  <c:v>1368</c:v>
                </c:pt>
                <c:pt idx="344">
                  <c:v>1379</c:v>
                </c:pt>
                <c:pt idx="345">
                  <c:v>1387</c:v>
                </c:pt>
                <c:pt idx="346">
                  <c:v>1381</c:v>
                </c:pt>
                <c:pt idx="347">
                  <c:v>1356</c:v>
                </c:pt>
                <c:pt idx="348">
                  <c:v>1330</c:v>
                </c:pt>
                <c:pt idx="349">
                  <c:v>1328</c:v>
                </c:pt>
                <c:pt idx="350">
                  <c:v>1312</c:v>
                </c:pt>
                <c:pt idx="351">
                  <c:v>1309</c:v>
                </c:pt>
                <c:pt idx="352">
                  <c:v>1283</c:v>
                </c:pt>
                <c:pt idx="353">
                  <c:v>1280</c:v>
                </c:pt>
                <c:pt idx="354">
                  <c:v>1252</c:v>
                </c:pt>
                <c:pt idx="355">
                  <c:v>1244</c:v>
                </c:pt>
                <c:pt idx="356">
                  <c:v>1256</c:v>
                </c:pt>
                <c:pt idx="357">
                  <c:v>1250</c:v>
                </c:pt>
                <c:pt idx="358">
                  <c:v>1232</c:v>
                </c:pt>
                <c:pt idx="359">
                  <c:v>1254.3499999999999</c:v>
                </c:pt>
                <c:pt idx="360">
                  <c:v>1283.4000000000001</c:v>
                </c:pt>
                <c:pt idx="361">
                  <c:v>1295</c:v>
                </c:pt>
                <c:pt idx="362">
                  <c:v>1290</c:v>
                </c:pt>
                <c:pt idx="363">
                  <c:v>1301</c:v>
                </c:pt>
                <c:pt idx="364">
                  <c:v>1294</c:v>
                </c:pt>
                <c:pt idx="365">
                  <c:v>1283</c:v>
                </c:pt>
                <c:pt idx="366">
                  <c:v>1271.77</c:v>
                </c:pt>
                <c:pt idx="367">
                  <c:v>1251</c:v>
                </c:pt>
                <c:pt idx="368">
                  <c:v>1259</c:v>
                </c:pt>
                <c:pt idx="369">
                  <c:v>1261</c:v>
                </c:pt>
                <c:pt idx="370">
                  <c:v>1264</c:v>
                </c:pt>
                <c:pt idx="371">
                  <c:v>1275</c:v>
                </c:pt>
                <c:pt idx="372">
                  <c:v>1264</c:v>
                </c:pt>
                <c:pt idx="373">
                  <c:v>1245</c:v>
                </c:pt>
                <c:pt idx="374">
                  <c:v>1241</c:v>
                </c:pt>
                <c:pt idx="375">
                  <c:v>1227</c:v>
                </c:pt>
                <c:pt idx="376">
                  <c:v>1236</c:v>
                </c:pt>
                <c:pt idx="377">
                  <c:v>1251</c:v>
                </c:pt>
                <c:pt idx="378">
                  <c:v>1234</c:v>
                </c:pt>
                <c:pt idx="379">
                  <c:v>1224</c:v>
                </c:pt>
                <c:pt idx="380">
                  <c:v>1222</c:v>
                </c:pt>
                <c:pt idx="381">
                  <c:v>1202</c:v>
                </c:pt>
                <c:pt idx="382">
                  <c:v>1195</c:v>
                </c:pt>
                <c:pt idx="383">
                  <c:v>1185</c:v>
                </c:pt>
                <c:pt idx="384">
                  <c:v>1200</c:v>
                </c:pt>
                <c:pt idx="385">
                  <c:v>1195</c:v>
                </c:pt>
                <c:pt idx="386">
                  <c:v>1187</c:v>
                </c:pt>
                <c:pt idx="387">
                  <c:v>1184</c:v>
                </c:pt>
                <c:pt idx="388">
                  <c:v>1170</c:v>
                </c:pt>
                <c:pt idx="389">
                  <c:v>1166</c:v>
                </c:pt>
                <c:pt idx="390">
                  <c:v>1155</c:v>
                </c:pt>
                <c:pt idx="391">
                  <c:v>1146</c:v>
                </c:pt>
                <c:pt idx="392">
                  <c:v>1162</c:v>
                </c:pt>
                <c:pt idx="393">
                  <c:v>1164</c:v>
                </c:pt>
                <c:pt idx="394">
                  <c:v>1181</c:v>
                </c:pt>
                <c:pt idx="395">
                  <c:v>1199</c:v>
                </c:pt>
                <c:pt idx="396">
                  <c:v>1194</c:v>
                </c:pt>
                <c:pt idx="397">
                  <c:v>1187</c:v>
                </c:pt>
                <c:pt idx="398">
                  <c:v>1182</c:v>
                </c:pt>
                <c:pt idx="399">
                  <c:v>1214</c:v>
                </c:pt>
                <c:pt idx="400">
                  <c:v>1249</c:v>
                </c:pt>
                <c:pt idx="401">
                  <c:v>1232</c:v>
                </c:pt>
                <c:pt idx="402">
                  <c:v>1209</c:v>
                </c:pt>
                <c:pt idx="403">
                  <c:v>1207</c:v>
                </c:pt>
                <c:pt idx="404">
                  <c:v>1222</c:v>
                </c:pt>
                <c:pt idx="405">
                  <c:v>1237</c:v>
                </c:pt>
                <c:pt idx="406">
                  <c:v>1245</c:v>
                </c:pt>
                <c:pt idx="407">
                  <c:v>1251</c:v>
                </c:pt>
                <c:pt idx="408">
                  <c:v>1253</c:v>
                </c:pt>
                <c:pt idx="409">
                  <c:v>1249</c:v>
                </c:pt>
                <c:pt idx="410">
                  <c:v>1245</c:v>
                </c:pt>
                <c:pt idx="411">
                  <c:v>1234</c:v>
                </c:pt>
                <c:pt idx="412">
                  <c:v>1240</c:v>
                </c:pt>
                <c:pt idx="413">
                  <c:v>1246</c:v>
                </c:pt>
                <c:pt idx="414">
                  <c:v>1260</c:v>
                </c:pt>
                <c:pt idx="415">
                  <c:v>1258</c:v>
                </c:pt>
                <c:pt idx="416">
                  <c:v>1247</c:v>
                </c:pt>
                <c:pt idx="417">
                  <c:v>1229</c:v>
                </c:pt>
                <c:pt idx="418">
                  <c:v>1219</c:v>
                </c:pt>
                <c:pt idx="419">
                  <c:v>1205</c:v>
                </c:pt>
                <c:pt idx="420">
                  <c:v>1177</c:v>
                </c:pt>
                <c:pt idx="421">
                  <c:v>1176</c:v>
                </c:pt>
                <c:pt idx="422">
                  <c:v>1188</c:v>
                </c:pt>
                <c:pt idx="423">
                  <c:v>1214</c:v>
                </c:pt>
                <c:pt idx="424">
                  <c:v>1206</c:v>
                </c:pt>
                <c:pt idx="425">
                  <c:v>1196</c:v>
                </c:pt>
                <c:pt idx="426">
                  <c:v>1187</c:v>
                </c:pt>
                <c:pt idx="427">
                  <c:v>1156</c:v>
                </c:pt>
                <c:pt idx="428">
                  <c:v>1149</c:v>
                </c:pt>
                <c:pt idx="429">
                  <c:v>1149</c:v>
                </c:pt>
                <c:pt idx="430">
                  <c:v>1158</c:v>
                </c:pt>
                <c:pt idx="431">
                  <c:v>1153</c:v>
                </c:pt>
                <c:pt idx="432">
                  <c:v>1149</c:v>
                </c:pt>
                <c:pt idx="433">
                  <c:v>1146</c:v>
                </c:pt>
                <c:pt idx="434">
                  <c:v>1113</c:v>
                </c:pt>
                <c:pt idx="435">
                  <c:v>1092</c:v>
                </c:pt>
                <c:pt idx="436">
                  <c:v>1102</c:v>
                </c:pt>
                <c:pt idx="437">
                  <c:v>1128</c:v>
                </c:pt>
                <c:pt idx="438">
                  <c:v>1133</c:v>
                </c:pt>
                <c:pt idx="439">
                  <c:v>1146</c:v>
                </c:pt>
                <c:pt idx="440">
                  <c:v>1164</c:v>
                </c:pt>
                <c:pt idx="441">
                  <c:v>1169</c:v>
                </c:pt>
                <c:pt idx="442">
                  <c:v>1167</c:v>
                </c:pt>
                <c:pt idx="443">
                  <c:v>1176</c:v>
                </c:pt>
                <c:pt idx="444">
                  <c:v>1173</c:v>
                </c:pt>
                <c:pt idx="445">
                  <c:v>1176</c:v>
                </c:pt>
                <c:pt idx="446">
                  <c:v>1146</c:v>
                </c:pt>
                <c:pt idx="447">
                  <c:v>1126</c:v>
                </c:pt>
                <c:pt idx="448">
                  <c:v>1117</c:v>
                </c:pt>
                <c:pt idx="449">
                  <c:v>1125</c:v>
                </c:pt>
                <c:pt idx="450">
                  <c:v>1108</c:v>
                </c:pt>
                <c:pt idx="451">
                  <c:v>1095</c:v>
                </c:pt>
                <c:pt idx="452">
                  <c:v>1073</c:v>
                </c:pt>
                <c:pt idx="453">
                  <c:v>1092</c:v>
                </c:pt>
                <c:pt idx="454">
                  <c:v>1105</c:v>
                </c:pt>
                <c:pt idx="455">
                  <c:v>1100</c:v>
                </c:pt>
                <c:pt idx="456">
                  <c:v>1065</c:v>
                </c:pt>
                <c:pt idx="457">
                  <c:v>1053</c:v>
                </c:pt>
                <c:pt idx="458">
                  <c:v>1045</c:v>
                </c:pt>
                <c:pt idx="459">
                  <c:v>1036</c:v>
                </c:pt>
                <c:pt idx="460">
                  <c:v>1046</c:v>
                </c:pt>
                <c:pt idx="461">
                  <c:v>1034</c:v>
                </c:pt>
                <c:pt idx="462">
                  <c:v>1026</c:v>
                </c:pt>
                <c:pt idx="463">
                  <c:v>1048</c:v>
                </c:pt>
                <c:pt idx="464">
                  <c:v>1070</c:v>
                </c:pt>
                <c:pt idx="465">
                  <c:v>1070</c:v>
                </c:pt>
                <c:pt idx="466">
                  <c:v>1131</c:v>
                </c:pt>
                <c:pt idx="467">
                  <c:v>1159</c:v>
                </c:pt>
                <c:pt idx="468">
                  <c:v>1182</c:v>
                </c:pt>
                <c:pt idx="469">
                  <c:v>1188</c:v>
                </c:pt>
                <c:pt idx="470">
                  <c:v>1206</c:v>
                </c:pt>
                <c:pt idx="471">
                  <c:v>1202</c:v>
                </c:pt>
                <c:pt idx="472">
                  <c:v>1175</c:v>
                </c:pt>
                <c:pt idx="473">
                  <c:v>1172</c:v>
                </c:pt>
                <c:pt idx="474">
                  <c:v>1190</c:v>
                </c:pt>
                <c:pt idx="475">
                  <c:v>1200</c:v>
                </c:pt>
                <c:pt idx="476">
                  <c:v>1185</c:v>
                </c:pt>
                <c:pt idx="477">
                  <c:v>1186</c:v>
                </c:pt>
                <c:pt idx="478">
                  <c:v>1196</c:v>
                </c:pt>
                <c:pt idx="479">
                  <c:v>1201</c:v>
                </c:pt>
                <c:pt idx="480">
                  <c:v>1190</c:v>
                </c:pt>
                <c:pt idx="481">
                  <c:v>1156.9100000000001</c:v>
                </c:pt>
                <c:pt idx="482">
                  <c:v>1181</c:v>
                </c:pt>
                <c:pt idx="483">
                  <c:v>1194</c:v>
                </c:pt>
                <c:pt idx="484">
                  <c:v>1204</c:v>
                </c:pt>
                <c:pt idx="485">
                  <c:v>1220</c:v>
                </c:pt>
                <c:pt idx="486">
                  <c:v>1239</c:v>
                </c:pt>
                <c:pt idx="487">
                  <c:v>1255</c:v>
                </c:pt>
                <c:pt idx="488">
                  <c:v>1281</c:v>
                </c:pt>
                <c:pt idx="489">
                  <c:v>1295</c:v>
                </c:pt>
                <c:pt idx="490">
                  <c:v>1295</c:v>
                </c:pt>
                <c:pt idx="491">
                  <c:v>1301</c:v>
                </c:pt>
                <c:pt idx="492">
                  <c:v>1304</c:v>
                </c:pt>
                <c:pt idx="493">
                  <c:v>1304</c:v>
                </c:pt>
                <c:pt idx="494">
                  <c:v>1304</c:v>
                </c:pt>
                <c:pt idx="495">
                  <c:v>1309</c:v>
                </c:pt>
                <c:pt idx="496">
                  <c:v>1312</c:v>
                </c:pt>
                <c:pt idx="497">
                  <c:v>1313</c:v>
                </c:pt>
                <c:pt idx="498">
                  <c:v>1307</c:v>
                </c:pt>
                <c:pt idx="499">
                  <c:v>1309</c:v>
                </c:pt>
                <c:pt idx="500">
                  <c:v>1291</c:v>
                </c:pt>
                <c:pt idx="501">
                  <c:v>1263</c:v>
                </c:pt>
                <c:pt idx="502">
                  <c:v>1278</c:v>
                </c:pt>
                <c:pt idx="503">
                  <c:v>1280</c:v>
                </c:pt>
                <c:pt idx="504">
                  <c:v>1293</c:v>
                </c:pt>
                <c:pt idx="505">
                  <c:v>1294</c:v>
                </c:pt>
                <c:pt idx="506">
                  <c:v>1293</c:v>
                </c:pt>
                <c:pt idx="507">
                  <c:v>1282</c:v>
                </c:pt>
                <c:pt idx="508">
                  <c:v>1271</c:v>
                </c:pt>
                <c:pt idx="509">
                  <c:v>1229</c:v>
                </c:pt>
                <c:pt idx="510">
                  <c:v>1194</c:v>
                </c:pt>
                <c:pt idx="511">
                  <c:v>1187</c:v>
                </c:pt>
                <c:pt idx="512">
                  <c:v>1187</c:v>
                </c:pt>
                <c:pt idx="513">
                  <c:v>1201</c:v>
                </c:pt>
                <c:pt idx="514">
                  <c:v>1208</c:v>
                </c:pt>
                <c:pt idx="515">
                  <c:v>1271.26</c:v>
                </c:pt>
                <c:pt idx="516">
                  <c:v>1305</c:v>
                </c:pt>
                <c:pt idx="517">
                  <c:v>1332</c:v>
                </c:pt>
                <c:pt idx="518">
                  <c:v>1354</c:v>
                </c:pt>
                <c:pt idx="519">
                  <c:v>1368</c:v>
                </c:pt>
                <c:pt idx="520">
                  <c:v>1367</c:v>
                </c:pt>
                <c:pt idx="521">
                  <c:v>1361</c:v>
                </c:pt>
                <c:pt idx="522">
                  <c:v>1357</c:v>
                </c:pt>
                <c:pt idx="523">
                  <c:v>1352</c:v>
                </c:pt>
                <c:pt idx="524">
                  <c:v>1378</c:v>
                </c:pt>
                <c:pt idx="525">
                  <c:v>1409</c:v>
                </c:pt>
                <c:pt idx="526">
                  <c:v>1408</c:v>
                </c:pt>
                <c:pt idx="527">
                  <c:v>1410</c:v>
                </c:pt>
                <c:pt idx="528">
                  <c:v>1416</c:v>
                </c:pt>
                <c:pt idx="529">
                  <c:v>1428</c:v>
                </c:pt>
                <c:pt idx="530">
                  <c:v>1424</c:v>
                </c:pt>
                <c:pt idx="531">
                  <c:v>1411</c:v>
                </c:pt>
                <c:pt idx="532">
                  <c:v>1419</c:v>
                </c:pt>
                <c:pt idx="533">
                  <c:v>1421</c:v>
                </c:pt>
                <c:pt idx="534">
                  <c:v>1428</c:v>
                </c:pt>
                <c:pt idx="535">
                  <c:v>1420</c:v>
                </c:pt>
                <c:pt idx="536">
                  <c:v>1416</c:v>
                </c:pt>
                <c:pt idx="537">
                  <c:v>1422</c:v>
                </c:pt>
                <c:pt idx="538">
                  <c:v>1435</c:v>
                </c:pt>
                <c:pt idx="539">
                  <c:v>1449</c:v>
                </c:pt>
                <c:pt idx="540">
                  <c:v>1448</c:v>
                </c:pt>
                <c:pt idx="541">
                  <c:v>1430</c:v>
                </c:pt>
                <c:pt idx="542">
                  <c:v>1421</c:v>
                </c:pt>
                <c:pt idx="543">
                  <c:v>1430</c:v>
                </c:pt>
                <c:pt idx="544">
                  <c:v>1430</c:v>
                </c:pt>
                <c:pt idx="545">
                  <c:v>1430</c:v>
                </c:pt>
                <c:pt idx="546">
                  <c:v>1421</c:v>
                </c:pt>
                <c:pt idx="547">
                  <c:v>1425</c:v>
                </c:pt>
                <c:pt idx="548">
                  <c:v>1431</c:v>
                </c:pt>
                <c:pt idx="549">
                  <c:v>1420</c:v>
                </c:pt>
                <c:pt idx="550">
                  <c:v>1420</c:v>
                </c:pt>
                <c:pt idx="551">
                  <c:v>1412</c:v>
                </c:pt>
                <c:pt idx="552">
                  <c:v>1402</c:v>
                </c:pt>
                <c:pt idx="553">
                  <c:v>1411</c:v>
                </c:pt>
                <c:pt idx="554">
                  <c:v>1425</c:v>
                </c:pt>
                <c:pt idx="555">
                  <c:v>1437</c:v>
                </c:pt>
                <c:pt idx="556">
                  <c:v>1442</c:v>
                </c:pt>
                <c:pt idx="557">
                  <c:v>1439</c:v>
                </c:pt>
                <c:pt idx="558">
                  <c:v>1429</c:v>
                </c:pt>
                <c:pt idx="559">
                  <c:v>1428</c:v>
                </c:pt>
                <c:pt idx="560">
                  <c:v>1427</c:v>
                </c:pt>
                <c:pt idx="561">
                  <c:v>1426</c:v>
                </c:pt>
                <c:pt idx="562">
                  <c:v>1437</c:v>
                </c:pt>
                <c:pt idx="563">
                  <c:v>1440</c:v>
                </c:pt>
                <c:pt idx="564">
                  <c:v>1405</c:v>
                </c:pt>
                <c:pt idx="565">
                  <c:v>1408</c:v>
                </c:pt>
                <c:pt idx="566">
                  <c:v>1408</c:v>
                </c:pt>
                <c:pt idx="567">
                  <c:v>1396</c:v>
                </c:pt>
                <c:pt idx="568">
                  <c:v>1382</c:v>
                </c:pt>
                <c:pt idx="569">
                  <c:v>1379</c:v>
                </c:pt>
                <c:pt idx="570">
                  <c:v>1390</c:v>
                </c:pt>
                <c:pt idx="571">
                  <c:v>1394</c:v>
                </c:pt>
                <c:pt idx="572">
                  <c:v>1407</c:v>
                </c:pt>
                <c:pt idx="573">
                  <c:v>1414</c:v>
                </c:pt>
                <c:pt idx="574">
                  <c:v>1413</c:v>
                </c:pt>
                <c:pt idx="575">
                  <c:v>1414</c:v>
                </c:pt>
                <c:pt idx="576">
                  <c:v>1438</c:v>
                </c:pt>
                <c:pt idx="577">
                  <c:v>1444</c:v>
                </c:pt>
                <c:pt idx="578">
                  <c:v>1446</c:v>
                </c:pt>
                <c:pt idx="579">
                  <c:v>1444</c:v>
                </c:pt>
                <c:pt idx="580">
                  <c:v>1430</c:v>
                </c:pt>
                <c:pt idx="581">
                  <c:v>1421</c:v>
                </c:pt>
                <c:pt idx="582">
                  <c:v>1419</c:v>
                </c:pt>
                <c:pt idx="583">
                  <c:v>1430</c:v>
                </c:pt>
                <c:pt idx="584">
                  <c:v>1428</c:v>
                </c:pt>
                <c:pt idx="585">
                  <c:v>1429</c:v>
                </c:pt>
                <c:pt idx="586">
                  <c:v>1421</c:v>
                </c:pt>
                <c:pt idx="587">
                  <c:v>1411</c:v>
                </c:pt>
                <c:pt idx="588">
                  <c:v>1397</c:v>
                </c:pt>
                <c:pt idx="589">
                  <c:v>1396</c:v>
                </c:pt>
                <c:pt idx="590">
                  <c:v>1393</c:v>
                </c:pt>
                <c:pt idx="591">
                  <c:v>1391</c:v>
                </c:pt>
                <c:pt idx="592">
                  <c:v>1401</c:v>
                </c:pt>
                <c:pt idx="593">
                  <c:v>1399</c:v>
                </c:pt>
                <c:pt idx="594">
                  <c:v>1396</c:v>
                </c:pt>
                <c:pt idx="595">
                  <c:v>1384</c:v>
                </c:pt>
                <c:pt idx="596">
                  <c:v>1383</c:v>
                </c:pt>
                <c:pt idx="597">
                  <c:v>1393</c:v>
                </c:pt>
                <c:pt idx="598">
                  <c:v>1392</c:v>
                </c:pt>
                <c:pt idx="599">
                  <c:v>1424</c:v>
                </c:pt>
                <c:pt idx="600">
                  <c:v>1440</c:v>
                </c:pt>
                <c:pt idx="601">
                  <c:v>1436</c:v>
                </c:pt>
                <c:pt idx="602">
                  <c:v>1434</c:v>
                </c:pt>
                <c:pt idx="603">
                  <c:v>1446</c:v>
                </c:pt>
                <c:pt idx="604">
                  <c:v>1461</c:v>
                </c:pt>
                <c:pt idx="605">
                  <c:v>1468</c:v>
                </c:pt>
                <c:pt idx="606">
                  <c:v>1482</c:v>
                </c:pt>
                <c:pt idx="607">
                  <c:v>1480</c:v>
                </c:pt>
                <c:pt idx="608">
                  <c:v>1466</c:v>
                </c:pt>
                <c:pt idx="609">
                  <c:v>1462</c:v>
                </c:pt>
                <c:pt idx="610">
                  <c:v>1458</c:v>
                </c:pt>
                <c:pt idx="611">
                  <c:v>1455</c:v>
                </c:pt>
                <c:pt idx="612">
                  <c:v>1455</c:v>
                </c:pt>
                <c:pt idx="613">
                  <c:v>1444</c:v>
                </c:pt>
                <c:pt idx="614">
                  <c:v>1445</c:v>
                </c:pt>
                <c:pt idx="615">
                  <c:v>1454</c:v>
                </c:pt>
                <c:pt idx="616">
                  <c:v>1470</c:v>
                </c:pt>
                <c:pt idx="617">
                  <c:v>1474</c:v>
                </c:pt>
                <c:pt idx="618">
                  <c:v>1473</c:v>
                </c:pt>
                <c:pt idx="619">
                  <c:v>1477</c:v>
                </c:pt>
                <c:pt idx="620">
                  <c:v>1483</c:v>
                </c:pt>
                <c:pt idx="621">
                  <c:v>1486</c:v>
                </c:pt>
                <c:pt idx="622">
                  <c:v>1496</c:v>
                </c:pt>
                <c:pt idx="623">
                  <c:v>1500</c:v>
                </c:pt>
                <c:pt idx="624">
                  <c:v>1486</c:v>
                </c:pt>
                <c:pt idx="625">
                  <c:v>1483</c:v>
                </c:pt>
                <c:pt idx="626">
                  <c:v>1472</c:v>
                </c:pt>
                <c:pt idx="627">
                  <c:v>1475</c:v>
                </c:pt>
                <c:pt idx="628">
                  <c:v>1480</c:v>
                </c:pt>
                <c:pt idx="629">
                  <c:v>1476</c:v>
                </c:pt>
                <c:pt idx="630">
                  <c:v>1475</c:v>
                </c:pt>
                <c:pt idx="631">
                  <c:v>1470</c:v>
                </c:pt>
                <c:pt idx="632">
                  <c:v>1452</c:v>
                </c:pt>
                <c:pt idx="633">
                  <c:v>1437</c:v>
                </c:pt>
                <c:pt idx="634">
                  <c:v>1437</c:v>
                </c:pt>
                <c:pt idx="635">
                  <c:v>1437</c:v>
                </c:pt>
                <c:pt idx="636">
                  <c:v>1404</c:v>
                </c:pt>
                <c:pt idx="637">
                  <c:v>1387</c:v>
                </c:pt>
                <c:pt idx="638">
                  <c:v>1367</c:v>
                </c:pt>
                <c:pt idx="639">
                  <c:v>1367</c:v>
                </c:pt>
                <c:pt idx="640">
                  <c:v>1377</c:v>
                </c:pt>
                <c:pt idx="641">
                  <c:v>1392</c:v>
                </c:pt>
                <c:pt idx="642">
                  <c:v>1409</c:v>
                </c:pt>
                <c:pt idx="643">
                  <c:v>1415</c:v>
                </c:pt>
                <c:pt idx="644">
                  <c:v>1425</c:v>
                </c:pt>
                <c:pt idx="645">
                  <c:v>1426</c:v>
                </c:pt>
                <c:pt idx="646">
                  <c:v>1443</c:v>
                </c:pt>
                <c:pt idx="647">
                  <c:v>1444</c:v>
                </c:pt>
                <c:pt idx="648">
                  <c:v>1447</c:v>
                </c:pt>
                <c:pt idx="649">
                  <c:v>1457</c:v>
                </c:pt>
                <c:pt idx="650">
                  <c:v>1459</c:v>
                </c:pt>
                <c:pt idx="651">
                  <c:v>1464</c:v>
                </c:pt>
                <c:pt idx="652">
                  <c:v>1465</c:v>
                </c:pt>
                <c:pt idx="653">
                  <c:v>1452</c:v>
                </c:pt>
                <c:pt idx="654">
                  <c:v>1447</c:v>
                </c:pt>
                <c:pt idx="655">
                  <c:v>1447</c:v>
                </c:pt>
                <c:pt idx="656">
                  <c:v>1444</c:v>
                </c:pt>
                <c:pt idx="657">
                  <c:v>1428</c:v>
                </c:pt>
                <c:pt idx="658">
                  <c:v>1415</c:v>
                </c:pt>
                <c:pt idx="659">
                  <c:v>1415</c:v>
                </c:pt>
                <c:pt idx="660">
                  <c:v>1432</c:v>
                </c:pt>
                <c:pt idx="661">
                  <c:v>1439</c:v>
                </c:pt>
                <c:pt idx="662">
                  <c:v>1420</c:v>
                </c:pt>
                <c:pt idx="663">
                  <c:v>1375</c:v>
                </c:pt>
                <c:pt idx="664">
                  <c:v>1379</c:v>
                </c:pt>
                <c:pt idx="665">
                  <c:v>1388</c:v>
                </c:pt>
                <c:pt idx="666">
                  <c:v>1388</c:v>
                </c:pt>
                <c:pt idx="667">
                  <c:v>1401</c:v>
                </c:pt>
                <c:pt idx="668">
                  <c:v>1404</c:v>
                </c:pt>
                <c:pt idx="669">
                  <c:v>1384</c:v>
                </c:pt>
                <c:pt idx="670">
                  <c:v>1382</c:v>
                </c:pt>
                <c:pt idx="671">
                  <c:v>1379</c:v>
                </c:pt>
                <c:pt idx="672">
                  <c:v>1361</c:v>
                </c:pt>
                <c:pt idx="673">
                  <c:v>1346</c:v>
                </c:pt>
                <c:pt idx="674">
                  <c:v>1342</c:v>
                </c:pt>
                <c:pt idx="675">
                  <c:v>1352</c:v>
                </c:pt>
                <c:pt idx="676">
                  <c:v>1356</c:v>
                </c:pt>
                <c:pt idx="677">
                  <c:v>1355</c:v>
                </c:pt>
                <c:pt idx="678">
                  <c:v>1337</c:v>
                </c:pt>
                <c:pt idx="679">
                  <c:v>1317</c:v>
                </c:pt>
                <c:pt idx="680">
                  <c:v>1310</c:v>
                </c:pt>
                <c:pt idx="681">
                  <c:v>1346</c:v>
                </c:pt>
                <c:pt idx="682">
                  <c:v>1358</c:v>
                </c:pt>
                <c:pt idx="683">
                  <c:v>1365</c:v>
                </c:pt>
                <c:pt idx="684">
                  <c:v>1361</c:v>
                </c:pt>
                <c:pt idx="685">
                  <c:v>1343</c:v>
                </c:pt>
                <c:pt idx="686">
                  <c:v>1316</c:v>
                </c:pt>
                <c:pt idx="687">
                  <c:v>1323</c:v>
                </c:pt>
                <c:pt idx="688">
                  <c:v>1348</c:v>
                </c:pt>
                <c:pt idx="689">
                  <c:v>1333</c:v>
                </c:pt>
                <c:pt idx="690">
                  <c:v>1336</c:v>
                </c:pt>
                <c:pt idx="691">
                  <c:v>1333</c:v>
                </c:pt>
                <c:pt idx="692">
                  <c:v>1325</c:v>
                </c:pt>
                <c:pt idx="693">
                  <c:v>1341</c:v>
                </c:pt>
                <c:pt idx="694">
                  <c:v>1347</c:v>
                </c:pt>
                <c:pt idx="695">
                  <c:v>1374</c:v>
                </c:pt>
                <c:pt idx="696">
                  <c:v>1382</c:v>
                </c:pt>
                <c:pt idx="697">
                  <c:v>1384</c:v>
                </c:pt>
                <c:pt idx="698">
                  <c:v>1367</c:v>
                </c:pt>
                <c:pt idx="699">
                  <c:v>1360</c:v>
                </c:pt>
                <c:pt idx="700">
                  <c:v>1363</c:v>
                </c:pt>
                <c:pt idx="701">
                  <c:v>1373</c:v>
                </c:pt>
                <c:pt idx="702">
                  <c:v>1365</c:v>
                </c:pt>
                <c:pt idx="703">
                  <c:v>1344</c:v>
                </c:pt>
                <c:pt idx="704">
                  <c:v>1318</c:v>
                </c:pt>
                <c:pt idx="705">
                  <c:v>1313</c:v>
                </c:pt>
                <c:pt idx="706">
                  <c:v>1299</c:v>
                </c:pt>
                <c:pt idx="707">
                  <c:v>1285</c:v>
                </c:pt>
                <c:pt idx="708">
                  <c:v>1296</c:v>
                </c:pt>
                <c:pt idx="709">
                  <c:v>1300.98</c:v>
                </c:pt>
                <c:pt idx="710">
                  <c:v>1280.06</c:v>
                </c:pt>
                <c:pt idx="711">
                  <c:v>1269.48</c:v>
                </c:pt>
                <c:pt idx="712">
                  <c:v>1299</c:v>
                </c:pt>
                <c:pt idx="713">
                  <c:v>1299</c:v>
                </c:pt>
                <c:pt idx="714">
                  <c:v>1225</c:v>
                </c:pt>
                <c:pt idx="715">
                  <c:v>1211</c:v>
                </c:pt>
                <c:pt idx="716">
                  <c:v>1183</c:v>
                </c:pt>
                <c:pt idx="717">
                  <c:v>1194</c:v>
                </c:pt>
                <c:pt idx="718">
                  <c:v>1169</c:v>
                </c:pt>
                <c:pt idx="719">
                  <c:v>1169</c:v>
                </c:pt>
                <c:pt idx="720">
                  <c:v>1169</c:v>
                </c:pt>
                <c:pt idx="721">
                  <c:v>1169</c:v>
                </c:pt>
                <c:pt idx="722">
                  <c:v>1161</c:v>
                </c:pt>
                <c:pt idx="723">
                  <c:v>1155</c:v>
                </c:pt>
                <c:pt idx="724">
                  <c:v>1169</c:v>
                </c:pt>
                <c:pt idx="725">
                  <c:v>1167</c:v>
                </c:pt>
                <c:pt idx="726">
                  <c:v>1149</c:v>
                </c:pt>
                <c:pt idx="727">
                  <c:v>1143</c:v>
                </c:pt>
                <c:pt idx="728">
                  <c:v>1149</c:v>
                </c:pt>
                <c:pt idx="729">
                  <c:v>1155</c:v>
                </c:pt>
                <c:pt idx="730">
                  <c:v>1157</c:v>
                </c:pt>
                <c:pt idx="731">
                  <c:v>1145</c:v>
                </c:pt>
                <c:pt idx="732">
                  <c:v>1143</c:v>
                </c:pt>
                <c:pt idx="733">
                  <c:v>1149</c:v>
                </c:pt>
                <c:pt idx="734">
                  <c:v>1149</c:v>
                </c:pt>
                <c:pt idx="735">
                  <c:v>1161</c:v>
                </c:pt>
                <c:pt idx="736">
                  <c:v>1181</c:v>
                </c:pt>
                <c:pt idx="737">
                  <c:v>1187</c:v>
                </c:pt>
                <c:pt idx="738">
                  <c:v>1175</c:v>
                </c:pt>
                <c:pt idx="739">
                  <c:v>1169</c:v>
                </c:pt>
                <c:pt idx="740">
                  <c:v>1157</c:v>
                </c:pt>
                <c:pt idx="741">
                  <c:v>1147</c:v>
                </c:pt>
                <c:pt idx="742">
                  <c:v>1181</c:v>
                </c:pt>
                <c:pt idx="743">
                  <c:v>1181</c:v>
                </c:pt>
                <c:pt idx="744">
                  <c:v>1181</c:v>
                </c:pt>
                <c:pt idx="745">
                  <c:v>1167</c:v>
                </c:pt>
                <c:pt idx="746">
                  <c:v>1168</c:v>
                </c:pt>
                <c:pt idx="747">
                  <c:v>1167</c:v>
                </c:pt>
                <c:pt idx="748">
                  <c:v>1135</c:v>
                </c:pt>
                <c:pt idx="749">
                  <c:v>1129</c:v>
                </c:pt>
                <c:pt idx="750">
                  <c:v>1127</c:v>
                </c:pt>
                <c:pt idx="751">
                  <c:v>1111</c:v>
                </c:pt>
                <c:pt idx="752">
                  <c:v>1109</c:v>
                </c:pt>
                <c:pt idx="753">
                  <c:v>1109</c:v>
                </c:pt>
                <c:pt idx="754">
                  <c:v>1075</c:v>
                </c:pt>
                <c:pt idx="755">
                  <c:v>1065</c:v>
                </c:pt>
                <c:pt idx="756">
                  <c:v>1063</c:v>
                </c:pt>
                <c:pt idx="757">
                  <c:v>1074</c:v>
                </c:pt>
                <c:pt idx="758">
                  <c:v>1085</c:v>
                </c:pt>
                <c:pt idx="759">
                  <c:v>1099</c:v>
                </c:pt>
                <c:pt idx="760">
                  <c:v>1088</c:v>
                </c:pt>
              </c:numCache>
            </c:numRef>
          </c:val>
          <c:smooth val="0"/>
          <c:extLst>
            <c:ext xmlns:c16="http://schemas.microsoft.com/office/drawing/2014/chart" uri="{C3380CC4-5D6E-409C-BE32-E72D297353CC}">
              <c16:uniqueId val="{00000000-7954-4FA6-9E0D-9188D87B4A47}"/>
            </c:ext>
          </c:extLst>
        </c:ser>
        <c:ser>
          <c:idx val="1"/>
          <c:order val="1"/>
          <c:tx>
            <c:strRef>
              <c:f>'Figuur prijzen'!$H$3</c:f>
              <c:strCache>
                <c:ptCount val="1"/>
                <c:pt idx="0">
                  <c:v>Diesel Duitsland</c:v>
                </c:pt>
              </c:strCache>
            </c:strRef>
          </c:tx>
          <c:spPr>
            <a:ln w="28575" cap="rnd">
              <a:solidFill>
                <a:schemeClr val="accent3"/>
              </a:solidFill>
              <a:prstDash val="sysDot"/>
              <a:round/>
            </a:ln>
            <a:effectLst/>
          </c:spPr>
          <c:marker>
            <c:symbol val="none"/>
          </c:marker>
          <c:cat>
            <c:numRef>
              <c:f>'Figuur prijzen'!$F$4:$F$764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prijzen'!$H$4:$H$764</c:f>
              <c:numCache>
                <c:formatCode>0.0</c:formatCode>
                <c:ptCount val="761"/>
                <c:pt idx="0">
                  <c:v>1605</c:v>
                </c:pt>
                <c:pt idx="1">
                  <c:v>1609</c:v>
                </c:pt>
                <c:pt idx="2">
                  <c:v>1628</c:v>
                </c:pt>
                <c:pt idx="3">
                  <c:v>1669</c:v>
                </c:pt>
                <c:pt idx="4">
                  <c:v>1682</c:v>
                </c:pt>
                <c:pt idx="5">
                  <c:v>1680</c:v>
                </c:pt>
                <c:pt idx="6">
                  <c:v>1680</c:v>
                </c:pt>
                <c:pt idx="7">
                  <c:v>1679</c:v>
                </c:pt>
                <c:pt idx="8">
                  <c:v>1674</c:v>
                </c:pt>
                <c:pt idx="9">
                  <c:v>1698</c:v>
                </c:pt>
                <c:pt idx="10">
                  <c:v>1667</c:v>
                </c:pt>
                <c:pt idx="11">
                  <c:v>1658</c:v>
                </c:pt>
                <c:pt idx="12">
                  <c:v>1617</c:v>
                </c:pt>
                <c:pt idx="13">
                  <c:v>1607</c:v>
                </c:pt>
                <c:pt idx="14">
                  <c:v>1607</c:v>
                </c:pt>
                <c:pt idx="15">
                  <c:v>1577</c:v>
                </c:pt>
                <c:pt idx="16">
                  <c:v>1589</c:v>
                </c:pt>
                <c:pt idx="17">
                  <c:v>1601</c:v>
                </c:pt>
                <c:pt idx="18">
                  <c:v>1583</c:v>
                </c:pt>
                <c:pt idx="19">
                  <c:v>1575</c:v>
                </c:pt>
                <c:pt idx="20">
                  <c:v>1567</c:v>
                </c:pt>
                <c:pt idx="21">
                  <c:v>1568</c:v>
                </c:pt>
                <c:pt idx="22">
                  <c:v>1559</c:v>
                </c:pt>
                <c:pt idx="23">
                  <c:v>1582</c:v>
                </c:pt>
                <c:pt idx="24">
                  <c:v>1571</c:v>
                </c:pt>
                <c:pt idx="25">
                  <c:v>1530</c:v>
                </c:pt>
                <c:pt idx="26">
                  <c:v>1529</c:v>
                </c:pt>
                <c:pt idx="27">
                  <c:v>1536</c:v>
                </c:pt>
                <c:pt idx="28">
                  <c:v>1550</c:v>
                </c:pt>
                <c:pt idx="29">
                  <c:v>1561</c:v>
                </c:pt>
                <c:pt idx="30">
                  <c:v>1570</c:v>
                </c:pt>
                <c:pt idx="31">
                  <c:v>1592</c:v>
                </c:pt>
                <c:pt idx="32">
                  <c:v>1603</c:v>
                </c:pt>
                <c:pt idx="33">
                  <c:v>1615</c:v>
                </c:pt>
                <c:pt idx="34">
                  <c:v>1624</c:v>
                </c:pt>
                <c:pt idx="35">
                  <c:v>1630</c:v>
                </c:pt>
                <c:pt idx="36">
                  <c:v>1648</c:v>
                </c:pt>
                <c:pt idx="37">
                  <c:v>1669</c:v>
                </c:pt>
                <c:pt idx="38">
                  <c:v>1672</c:v>
                </c:pt>
                <c:pt idx="39">
                  <c:v>1665</c:v>
                </c:pt>
                <c:pt idx="40">
                  <c:v>1651</c:v>
                </c:pt>
                <c:pt idx="41">
                  <c:v>1625</c:v>
                </c:pt>
                <c:pt idx="42">
                  <c:v>1635</c:v>
                </c:pt>
                <c:pt idx="43">
                  <c:v>1640</c:v>
                </c:pt>
                <c:pt idx="44">
                  <c:v>1658</c:v>
                </c:pt>
                <c:pt idx="45">
                  <c:v>1663</c:v>
                </c:pt>
                <c:pt idx="46">
                  <c:v>1667</c:v>
                </c:pt>
                <c:pt idx="47">
                  <c:v>1693</c:v>
                </c:pt>
                <c:pt idx="48">
                  <c:v>1718</c:v>
                </c:pt>
                <c:pt idx="49">
                  <c:v>1754</c:v>
                </c:pt>
                <c:pt idx="50">
                  <c:v>1763</c:v>
                </c:pt>
                <c:pt idx="51">
                  <c:v>1735</c:v>
                </c:pt>
                <c:pt idx="52">
                  <c:v>1730</c:v>
                </c:pt>
                <c:pt idx="53">
                  <c:v>1730</c:v>
                </c:pt>
                <c:pt idx="54">
                  <c:v>1727</c:v>
                </c:pt>
                <c:pt idx="55">
                  <c:v>1742</c:v>
                </c:pt>
                <c:pt idx="56">
                  <c:v>1751</c:v>
                </c:pt>
                <c:pt idx="57">
                  <c:v>1765</c:v>
                </c:pt>
                <c:pt idx="58">
                  <c:v>1769</c:v>
                </c:pt>
                <c:pt idx="59">
                  <c:v>1719</c:v>
                </c:pt>
                <c:pt idx="60">
                  <c:v>1725</c:v>
                </c:pt>
                <c:pt idx="61">
                  <c:v>1707</c:v>
                </c:pt>
                <c:pt idx="62">
                  <c:v>1714</c:v>
                </c:pt>
                <c:pt idx="63">
                  <c:v>1713</c:v>
                </c:pt>
                <c:pt idx="64">
                  <c:v>1700</c:v>
                </c:pt>
                <c:pt idx="65">
                  <c:v>1697</c:v>
                </c:pt>
                <c:pt idx="66">
                  <c:v>1676</c:v>
                </c:pt>
                <c:pt idx="67">
                  <c:v>1706</c:v>
                </c:pt>
                <c:pt idx="68">
                  <c:v>1729</c:v>
                </c:pt>
                <c:pt idx="69">
                  <c:v>1744</c:v>
                </c:pt>
                <c:pt idx="70">
                  <c:v>1741</c:v>
                </c:pt>
                <c:pt idx="71">
                  <c:v>1757</c:v>
                </c:pt>
                <c:pt idx="72">
                  <c:v>1808</c:v>
                </c:pt>
                <c:pt idx="73">
                  <c:v>1789</c:v>
                </c:pt>
                <c:pt idx="74">
                  <c:v>1827</c:v>
                </c:pt>
                <c:pt idx="75">
                  <c:v>1829</c:v>
                </c:pt>
                <c:pt idx="76">
                  <c:v>1813</c:v>
                </c:pt>
                <c:pt idx="77">
                  <c:v>1858</c:v>
                </c:pt>
                <c:pt idx="78">
                  <c:v>1856</c:v>
                </c:pt>
                <c:pt idx="79">
                  <c:v>1853</c:v>
                </c:pt>
                <c:pt idx="80">
                  <c:v>1828</c:v>
                </c:pt>
                <c:pt idx="81">
                  <c:v>1782</c:v>
                </c:pt>
                <c:pt idx="82">
                  <c:v>1784</c:v>
                </c:pt>
                <c:pt idx="83">
                  <c:v>1762</c:v>
                </c:pt>
                <c:pt idx="84">
                  <c:v>1775</c:v>
                </c:pt>
                <c:pt idx="85">
                  <c:v>1756</c:v>
                </c:pt>
                <c:pt idx="86">
                  <c:v>1717</c:v>
                </c:pt>
                <c:pt idx="87">
                  <c:v>1662</c:v>
                </c:pt>
                <c:pt idx="88">
                  <c:v>1636</c:v>
                </c:pt>
                <c:pt idx="89">
                  <c:v>1630</c:v>
                </c:pt>
                <c:pt idx="90">
                  <c:v>1607</c:v>
                </c:pt>
                <c:pt idx="91">
                  <c:v>1610</c:v>
                </c:pt>
                <c:pt idx="92">
                  <c:v>1606</c:v>
                </c:pt>
                <c:pt idx="93">
                  <c:v>1588</c:v>
                </c:pt>
                <c:pt idx="94">
                  <c:v>1575</c:v>
                </c:pt>
                <c:pt idx="95">
                  <c:v>1590</c:v>
                </c:pt>
                <c:pt idx="96">
                  <c:v>1590</c:v>
                </c:pt>
                <c:pt idx="97">
                  <c:v>1580</c:v>
                </c:pt>
                <c:pt idx="98">
                  <c:v>1591</c:v>
                </c:pt>
                <c:pt idx="99">
                  <c:v>1621</c:v>
                </c:pt>
                <c:pt idx="100">
                  <c:v>1638</c:v>
                </c:pt>
                <c:pt idx="101">
                  <c:v>1687</c:v>
                </c:pt>
                <c:pt idx="102">
                  <c:v>1708</c:v>
                </c:pt>
                <c:pt idx="103">
                  <c:v>1680</c:v>
                </c:pt>
                <c:pt idx="104">
                  <c:v>1693</c:v>
                </c:pt>
                <c:pt idx="105">
                  <c:v>1704</c:v>
                </c:pt>
                <c:pt idx="106">
                  <c:v>1732</c:v>
                </c:pt>
                <c:pt idx="107">
                  <c:v>1764</c:v>
                </c:pt>
                <c:pt idx="108">
                  <c:v>1738</c:v>
                </c:pt>
                <c:pt idx="109">
                  <c:v>1753</c:v>
                </c:pt>
                <c:pt idx="110">
                  <c:v>1780</c:v>
                </c:pt>
                <c:pt idx="111">
                  <c:v>1778</c:v>
                </c:pt>
                <c:pt idx="112">
                  <c:v>1851</c:v>
                </c:pt>
                <c:pt idx="113">
                  <c:v>1853</c:v>
                </c:pt>
                <c:pt idx="114">
                  <c:v>1837</c:v>
                </c:pt>
                <c:pt idx="115">
                  <c:v>1823</c:v>
                </c:pt>
                <c:pt idx="116">
                  <c:v>1850</c:v>
                </c:pt>
                <c:pt idx="117">
                  <c:v>1818</c:v>
                </c:pt>
                <c:pt idx="118">
                  <c:v>1821</c:v>
                </c:pt>
                <c:pt idx="119">
                  <c:v>1775</c:v>
                </c:pt>
                <c:pt idx="120">
                  <c:v>1854</c:v>
                </c:pt>
                <c:pt idx="121">
                  <c:v>1874</c:v>
                </c:pt>
                <c:pt idx="122">
                  <c:v>1911</c:v>
                </c:pt>
                <c:pt idx="123">
                  <c:v>1986</c:v>
                </c:pt>
                <c:pt idx="124">
                  <c:v>2087</c:v>
                </c:pt>
                <c:pt idx="125">
                  <c:v>2131</c:v>
                </c:pt>
                <c:pt idx="126">
                  <c:v>2138</c:v>
                </c:pt>
                <c:pt idx="127">
                  <c:v>2156</c:v>
                </c:pt>
                <c:pt idx="128">
                  <c:v>2141</c:v>
                </c:pt>
                <c:pt idx="129">
                  <c:v>2016</c:v>
                </c:pt>
                <c:pt idx="130">
                  <c:v>2013</c:v>
                </c:pt>
                <c:pt idx="131">
                  <c:v>2034</c:v>
                </c:pt>
                <c:pt idx="132">
                  <c:v>2135</c:v>
                </c:pt>
                <c:pt idx="133">
                  <c:v>2159</c:v>
                </c:pt>
                <c:pt idx="134">
                  <c:v>2077</c:v>
                </c:pt>
                <c:pt idx="135">
                  <c:v>1975</c:v>
                </c:pt>
                <c:pt idx="136">
                  <c:v>1924</c:v>
                </c:pt>
                <c:pt idx="137">
                  <c:v>1906</c:v>
                </c:pt>
                <c:pt idx="138">
                  <c:v>1943</c:v>
                </c:pt>
                <c:pt idx="139">
                  <c:v>1939</c:v>
                </c:pt>
                <c:pt idx="140">
                  <c:v>1977</c:v>
                </c:pt>
                <c:pt idx="141">
                  <c:v>1965</c:v>
                </c:pt>
                <c:pt idx="142">
                  <c:v>2000</c:v>
                </c:pt>
                <c:pt idx="143">
                  <c:v>2048</c:v>
                </c:pt>
                <c:pt idx="144">
                  <c:v>2061</c:v>
                </c:pt>
                <c:pt idx="145">
                  <c:v>2041</c:v>
                </c:pt>
                <c:pt idx="146">
                  <c:v>1980</c:v>
                </c:pt>
                <c:pt idx="147">
                  <c:v>2037</c:v>
                </c:pt>
                <c:pt idx="148">
                  <c:v>2010</c:v>
                </c:pt>
                <c:pt idx="149">
                  <c:v>2039</c:v>
                </c:pt>
                <c:pt idx="150">
                  <c:v>2075</c:v>
                </c:pt>
                <c:pt idx="151">
                  <c:v>2075</c:v>
                </c:pt>
                <c:pt idx="152">
                  <c:v>2039</c:v>
                </c:pt>
                <c:pt idx="153">
                  <c:v>1999</c:v>
                </c:pt>
                <c:pt idx="154">
                  <c:v>2058</c:v>
                </c:pt>
                <c:pt idx="155">
                  <c:v>2179</c:v>
                </c:pt>
                <c:pt idx="156">
                  <c:v>2173</c:v>
                </c:pt>
                <c:pt idx="157">
                  <c:v>2312</c:v>
                </c:pt>
                <c:pt idx="158">
                  <c:v>2032</c:v>
                </c:pt>
                <c:pt idx="159">
                  <c:v>1738</c:v>
                </c:pt>
                <c:pt idx="160">
                  <c:v>1663</c:v>
                </c:pt>
                <c:pt idx="161">
                  <c:v>1666</c:v>
                </c:pt>
                <c:pt idx="162">
                  <c:v>1663</c:v>
                </c:pt>
                <c:pt idx="163">
                  <c:v>1644</c:v>
                </c:pt>
                <c:pt idx="164">
                  <c:v>1616</c:v>
                </c:pt>
                <c:pt idx="165">
                  <c:v>1604</c:v>
                </c:pt>
                <c:pt idx="166">
                  <c:v>1594</c:v>
                </c:pt>
                <c:pt idx="167">
                  <c:v>1573</c:v>
                </c:pt>
                <c:pt idx="168">
                  <c:v>1518</c:v>
                </c:pt>
                <c:pt idx="169">
                  <c:v>1530</c:v>
                </c:pt>
                <c:pt idx="170">
                  <c:v>1523</c:v>
                </c:pt>
                <c:pt idx="171">
                  <c:v>1550</c:v>
                </c:pt>
                <c:pt idx="172">
                  <c:v>1561</c:v>
                </c:pt>
                <c:pt idx="173">
                  <c:v>1573</c:v>
                </c:pt>
                <c:pt idx="174">
                  <c:v>1575</c:v>
                </c:pt>
                <c:pt idx="175">
                  <c:v>1571</c:v>
                </c:pt>
                <c:pt idx="176">
                  <c:v>1569</c:v>
                </c:pt>
                <c:pt idx="177">
                  <c:v>1560</c:v>
                </c:pt>
                <c:pt idx="178">
                  <c:v>1522</c:v>
                </c:pt>
                <c:pt idx="179">
                  <c:v>1474</c:v>
                </c:pt>
                <c:pt idx="180">
                  <c:v>1437</c:v>
                </c:pt>
                <c:pt idx="181">
                  <c:v>1420</c:v>
                </c:pt>
                <c:pt idx="182">
                  <c:v>1401</c:v>
                </c:pt>
                <c:pt idx="183">
                  <c:v>1395</c:v>
                </c:pt>
                <c:pt idx="184">
                  <c:v>1390</c:v>
                </c:pt>
                <c:pt idx="185">
                  <c:v>1374</c:v>
                </c:pt>
                <c:pt idx="186">
                  <c:v>1392</c:v>
                </c:pt>
                <c:pt idx="187">
                  <c:v>1391</c:v>
                </c:pt>
                <c:pt idx="188">
                  <c:v>1400</c:v>
                </c:pt>
                <c:pt idx="189">
                  <c:v>1395</c:v>
                </c:pt>
                <c:pt idx="190">
                  <c:v>1399</c:v>
                </c:pt>
                <c:pt idx="191">
                  <c:v>1392</c:v>
                </c:pt>
                <c:pt idx="192">
                  <c:v>1385</c:v>
                </c:pt>
                <c:pt idx="193">
                  <c:v>1380</c:v>
                </c:pt>
                <c:pt idx="194">
                  <c:v>1368</c:v>
                </c:pt>
                <c:pt idx="195">
                  <c:v>1361</c:v>
                </c:pt>
                <c:pt idx="196">
                  <c:v>1351</c:v>
                </c:pt>
                <c:pt idx="197">
                  <c:v>1343</c:v>
                </c:pt>
                <c:pt idx="198">
                  <c:v>1337</c:v>
                </c:pt>
                <c:pt idx="199">
                  <c:v>1329</c:v>
                </c:pt>
                <c:pt idx="200">
                  <c:v>1337</c:v>
                </c:pt>
                <c:pt idx="201">
                  <c:v>1315</c:v>
                </c:pt>
                <c:pt idx="202">
                  <c:v>1310</c:v>
                </c:pt>
                <c:pt idx="203">
                  <c:v>1310</c:v>
                </c:pt>
                <c:pt idx="204">
                  <c:v>1308</c:v>
                </c:pt>
                <c:pt idx="205">
                  <c:v>1308</c:v>
                </c:pt>
                <c:pt idx="206">
                  <c:v>1311</c:v>
                </c:pt>
                <c:pt idx="207">
                  <c:v>1325</c:v>
                </c:pt>
                <c:pt idx="208">
                  <c:v>1317</c:v>
                </c:pt>
                <c:pt idx="209">
                  <c:v>1304</c:v>
                </c:pt>
                <c:pt idx="210">
                  <c:v>1291</c:v>
                </c:pt>
                <c:pt idx="211">
                  <c:v>1272</c:v>
                </c:pt>
                <c:pt idx="212">
                  <c:v>1254</c:v>
                </c:pt>
                <c:pt idx="213">
                  <c:v>1235</c:v>
                </c:pt>
                <c:pt idx="214">
                  <c:v>1231</c:v>
                </c:pt>
                <c:pt idx="215">
                  <c:v>1236</c:v>
                </c:pt>
                <c:pt idx="216">
                  <c:v>1226</c:v>
                </c:pt>
                <c:pt idx="217">
                  <c:v>1112</c:v>
                </c:pt>
                <c:pt idx="218">
                  <c:v>1097</c:v>
                </c:pt>
                <c:pt idx="219">
                  <c:v>1086</c:v>
                </c:pt>
                <c:pt idx="220">
                  <c:v>1082</c:v>
                </c:pt>
                <c:pt idx="221">
                  <c:v>1071</c:v>
                </c:pt>
                <c:pt idx="222">
                  <c:v>1063</c:v>
                </c:pt>
                <c:pt idx="223">
                  <c:v>1039</c:v>
                </c:pt>
                <c:pt idx="224">
                  <c:v>1029</c:v>
                </c:pt>
                <c:pt idx="225">
                  <c:v>1044</c:v>
                </c:pt>
                <c:pt idx="226">
                  <c:v>1048</c:v>
                </c:pt>
                <c:pt idx="227">
                  <c:v>1051</c:v>
                </c:pt>
                <c:pt idx="228">
                  <c:v>1044</c:v>
                </c:pt>
                <c:pt idx="229">
                  <c:v>1040</c:v>
                </c:pt>
                <c:pt idx="230">
                  <c:v>1050</c:v>
                </c:pt>
                <c:pt idx="231">
                  <c:v>1049</c:v>
                </c:pt>
                <c:pt idx="232">
                  <c:v>1067</c:v>
                </c:pt>
                <c:pt idx="233">
                  <c:v>1077</c:v>
                </c:pt>
                <c:pt idx="234">
                  <c:v>1082</c:v>
                </c:pt>
                <c:pt idx="235">
                  <c:v>1083</c:v>
                </c:pt>
                <c:pt idx="236">
                  <c:v>1085</c:v>
                </c:pt>
                <c:pt idx="237">
                  <c:v>1087</c:v>
                </c:pt>
                <c:pt idx="238">
                  <c:v>1097</c:v>
                </c:pt>
                <c:pt idx="239">
                  <c:v>1085</c:v>
                </c:pt>
                <c:pt idx="240">
                  <c:v>1091</c:v>
                </c:pt>
                <c:pt idx="241">
                  <c:v>1093</c:v>
                </c:pt>
                <c:pt idx="242">
                  <c:v>1100</c:v>
                </c:pt>
                <c:pt idx="243">
                  <c:v>1102</c:v>
                </c:pt>
                <c:pt idx="244">
                  <c:v>1089</c:v>
                </c:pt>
                <c:pt idx="245">
                  <c:v>1075</c:v>
                </c:pt>
                <c:pt idx="246">
                  <c:v>1060</c:v>
                </c:pt>
                <c:pt idx="247">
                  <c:v>1054</c:v>
                </c:pt>
                <c:pt idx="248">
                  <c:v>1047</c:v>
                </c:pt>
                <c:pt idx="249">
                  <c:v>1045</c:v>
                </c:pt>
                <c:pt idx="250">
                  <c:v>1043</c:v>
                </c:pt>
                <c:pt idx="251">
                  <c:v>1045</c:v>
                </c:pt>
                <c:pt idx="252">
                  <c:v>1080</c:v>
                </c:pt>
                <c:pt idx="253">
                  <c:v>1109</c:v>
                </c:pt>
                <c:pt idx="254">
                  <c:v>1111</c:v>
                </c:pt>
                <c:pt idx="255">
                  <c:v>1119</c:v>
                </c:pt>
                <c:pt idx="256">
                  <c:v>1139</c:v>
                </c:pt>
                <c:pt idx="257">
                  <c:v>1189</c:v>
                </c:pt>
                <c:pt idx="258">
                  <c:v>1200</c:v>
                </c:pt>
                <c:pt idx="259">
                  <c:v>1239</c:v>
                </c:pt>
                <c:pt idx="260">
                  <c:v>1240</c:v>
                </c:pt>
                <c:pt idx="261">
                  <c:v>1240</c:v>
                </c:pt>
                <c:pt idx="262">
                  <c:v>1247</c:v>
                </c:pt>
                <c:pt idx="263">
                  <c:v>1267</c:v>
                </c:pt>
                <c:pt idx="264">
                  <c:v>1284</c:v>
                </c:pt>
                <c:pt idx="265">
                  <c:v>1308</c:v>
                </c:pt>
                <c:pt idx="266">
                  <c:v>1328</c:v>
                </c:pt>
                <c:pt idx="267">
                  <c:v>1254</c:v>
                </c:pt>
                <c:pt idx="268">
                  <c:v>1246</c:v>
                </c:pt>
                <c:pt idx="269">
                  <c:v>1254</c:v>
                </c:pt>
                <c:pt idx="270">
                  <c:v>1253</c:v>
                </c:pt>
                <c:pt idx="271">
                  <c:v>1253</c:v>
                </c:pt>
                <c:pt idx="272">
                  <c:v>1249</c:v>
                </c:pt>
                <c:pt idx="273">
                  <c:v>1249</c:v>
                </c:pt>
                <c:pt idx="274">
                  <c:v>1251</c:v>
                </c:pt>
                <c:pt idx="275">
                  <c:v>1254</c:v>
                </c:pt>
                <c:pt idx="276">
                  <c:v>1261</c:v>
                </c:pt>
                <c:pt idx="277">
                  <c:v>1261</c:v>
                </c:pt>
                <c:pt idx="278">
                  <c:v>1266</c:v>
                </c:pt>
                <c:pt idx="279">
                  <c:v>1268</c:v>
                </c:pt>
                <c:pt idx="280">
                  <c:v>1247</c:v>
                </c:pt>
                <c:pt idx="281">
                  <c:v>1234</c:v>
                </c:pt>
                <c:pt idx="282">
                  <c:v>1229</c:v>
                </c:pt>
                <c:pt idx="283">
                  <c:v>1229</c:v>
                </c:pt>
                <c:pt idx="284">
                  <c:v>1237</c:v>
                </c:pt>
                <c:pt idx="285">
                  <c:v>1226</c:v>
                </c:pt>
                <c:pt idx="286">
                  <c:v>1248</c:v>
                </c:pt>
                <c:pt idx="287">
                  <c:v>1247</c:v>
                </c:pt>
                <c:pt idx="288">
                  <c:v>1242</c:v>
                </c:pt>
                <c:pt idx="289">
                  <c:v>1257</c:v>
                </c:pt>
                <c:pt idx="290">
                  <c:v>1241</c:v>
                </c:pt>
                <c:pt idx="291">
                  <c:v>1254</c:v>
                </c:pt>
                <c:pt idx="292">
                  <c:v>1256</c:v>
                </c:pt>
                <c:pt idx="293">
                  <c:v>1248</c:v>
                </c:pt>
                <c:pt idx="294">
                  <c:v>1253</c:v>
                </c:pt>
                <c:pt idx="295">
                  <c:v>1285</c:v>
                </c:pt>
                <c:pt idx="296">
                  <c:v>1295</c:v>
                </c:pt>
                <c:pt idx="297">
                  <c:v>1308</c:v>
                </c:pt>
                <c:pt idx="298">
                  <c:v>1291</c:v>
                </c:pt>
                <c:pt idx="299">
                  <c:v>1298</c:v>
                </c:pt>
                <c:pt idx="300">
                  <c:v>1295</c:v>
                </c:pt>
                <c:pt idx="301">
                  <c:v>1272</c:v>
                </c:pt>
                <c:pt idx="302">
                  <c:v>1253</c:v>
                </c:pt>
                <c:pt idx="303">
                  <c:v>1246</c:v>
                </c:pt>
                <c:pt idx="304">
                  <c:v>1258</c:v>
                </c:pt>
                <c:pt idx="305">
                  <c:v>1260</c:v>
                </c:pt>
                <c:pt idx="306">
                  <c:v>1262</c:v>
                </c:pt>
                <c:pt idx="307">
                  <c:v>1261</c:v>
                </c:pt>
                <c:pt idx="308">
                  <c:v>1262</c:v>
                </c:pt>
                <c:pt idx="309">
                  <c:v>1257</c:v>
                </c:pt>
                <c:pt idx="310">
                  <c:v>1240</c:v>
                </c:pt>
                <c:pt idx="311">
                  <c:v>1232</c:v>
                </c:pt>
                <c:pt idx="312">
                  <c:v>1234</c:v>
                </c:pt>
                <c:pt idx="313">
                  <c:v>1236</c:v>
                </c:pt>
                <c:pt idx="314">
                  <c:v>1236</c:v>
                </c:pt>
                <c:pt idx="315">
                  <c:v>1226</c:v>
                </c:pt>
                <c:pt idx="316">
                  <c:v>1299</c:v>
                </c:pt>
                <c:pt idx="317">
                  <c:v>1334</c:v>
                </c:pt>
                <c:pt idx="318">
                  <c:v>1363</c:v>
                </c:pt>
                <c:pt idx="319">
                  <c:v>1387</c:v>
                </c:pt>
                <c:pt idx="320">
                  <c:v>1427</c:v>
                </c:pt>
                <c:pt idx="321">
                  <c:v>1445</c:v>
                </c:pt>
                <c:pt idx="322">
                  <c:v>1438</c:v>
                </c:pt>
                <c:pt idx="323">
                  <c:v>1420</c:v>
                </c:pt>
                <c:pt idx="324">
                  <c:v>1381</c:v>
                </c:pt>
                <c:pt idx="325">
                  <c:v>1368</c:v>
                </c:pt>
                <c:pt idx="326">
                  <c:v>1370</c:v>
                </c:pt>
                <c:pt idx="327">
                  <c:v>1336</c:v>
                </c:pt>
                <c:pt idx="328">
                  <c:v>1328</c:v>
                </c:pt>
                <c:pt idx="329">
                  <c:v>1332</c:v>
                </c:pt>
                <c:pt idx="330">
                  <c:v>1331</c:v>
                </c:pt>
                <c:pt idx="331">
                  <c:v>1314</c:v>
                </c:pt>
                <c:pt idx="332">
                  <c:v>1301</c:v>
                </c:pt>
                <c:pt idx="333">
                  <c:v>1293</c:v>
                </c:pt>
                <c:pt idx="334">
                  <c:v>1288</c:v>
                </c:pt>
                <c:pt idx="335">
                  <c:v>1274</c:v>
                </c:pt>
                <c:pt idx="336">
                  <c:v>1275</c:v>
                </c:pt>
                <c:pt idx="337">
                  <c:v>1265</c:v>
                </c:pt>
                <c:pt idx="338">
                  <c:v>1272</c:v>
                </c:pt>
                <c:pt idx="339">
                  <c:v>1276</c:v>
                </c:pt>
                <c:pt idx="340">
                  <c:v>1278</c:v>
                </c:pt>
                <c:pt idx="341">
                  <c:v>1265</c:v>
                </c:pt>
                <c:pt idx="342">
                  <c:v>1276</c:v>
                </c:pt>
                <c:pt idx="343">
                  <c:v>1279</c:v>
                </c:pt>
                <c:pt idx="344">
                  <c:v>1294</c:v>
                </c:pt>
                <c:pt idx="345">
                  <c:v>1296</c:v>
                </c:pt>
                <c:pt idx="346">
                  <c:v>1293</c:v>
                </c:pt>
                <c:pt idx="347">
                  <c:v>1260</c:v>
                </c:pt>
                <c:pt idx="348">
                  <c:v>1231</c:v>
                </c:pt>
                <c:pt idx="349">
                  <c:v>1233</c:v>
                </c:pt>
                <c:pt idx="350">
                  <c:v>1215</c:v>
                </c:pt>
                <c:pt idx="351">
                  <c:v>1206</c:v>
                </c:pt>
                <c:pt idx="352">
                  <c:v>1191</c:v>
                </c:pt>
                <c:pt idx="353">
                  <c:v>1174</c:v>
                </c:pt>
                <c:pt idx="354">
                  <c:v>1168</c:v>
                </c:pt>
                <c:pt idx="355">
                  <c:v>1168</c:v>
                </c:pt>
                <c:pt idx="356">
                  <c:v>1172</c:v>
                </c:pt>
                <c:pt idx="357">
                  <c:v>1172</c:v>
                </c:pt>
                <c:pt idx="358">
                  <c:v>1164</c:v>
                </c:pt>
                <c:pt idx="359">
                  <c:v>1179</c:v>
                </c:pt>
                <c:pt idx="360">
                  <c:v>1195</c:v>
                </c:pt>
                <c:pt idx="361">
                  <c:v>1197</c:v>
                </c:pt>
                <c:pt idx="362">
                  <c:v>1190</c:v>
                </c:pt>
                <c:pt idx="363">
                  <c:v>1190</c:v>
                </c:pt>
                <c:pt idx="364">
                  <c:v>1214</c:v>
                </c:pt>
                <c:pt idx="365">
                  <c:v>1207</c:v>
                </c:pt>
                <c:pt idx="366">
                  <c:v>1180</c:v>
                </c:pt>
                <c:pt idx="367">
                  <c:v>1174</c:v>
                </c:pt>
                <c:pt idx="368">
                  <c:v>1179</c:v>
                </c:pt>
                <c:pt idx="369">
                  <c:v>1176</c:v>
                </c:pt>
                <c:pt idx="370">
                  <c:v>1174</c:v>
                </c:pt>
                <c:pt idx="371">
                  <c:v>1152</c:v>
                </c:pt>
                <c:pt idx="372">
                  <c:v>1196</c:v>
                </c:pt>
                <c:pt idx="373">
                  <c:v>1187</c:v>
                </c:pt>
                <c:pt idx="374">
                  <c:v>1179</c:v>
                </c:pt>
                <c:pt idx="375">
                  <c:v>1178</c:v>
                </c:pt>
                <c:pt idx="376">
                  <c:v>1183</c:v>
                </c:pt>
                <c:pt idx="377">
                  <c:v>1189</c:v>
                </c:pt>
                <c:pt idx="378">
                  <c:v>1174</c:v>
                </c:pt>
                <c:pt idx="379">
                  <c:v>1166</c:v>
                </c:pt>
                <c:pt idx="380">
                  <c:v>1165</c:v>
                </c:pt>
                <c:pt idx="381">
                  <c:v>1153</c:v>
                </c:pt>
                <c:pt idx="382">
                  <c:v>1138</c:v>
                </c:pt>
                <c:pt idx="383">
                  <c:v>1131</c:v>
                </c:pt>
                <c:pt idx="384">
                  <c:v>1143</c:v>
                </c:pt>
                <c:pt idx="385">
                  <c:v>1142</c:v>
                </c:pt>
                <c:pt idx="386">
                  <c:v>1134</c:v>
                </c:pt>
                <c:pt idx="387">
                  <c:v>1128</c:v>
                </c:pt>
                <c:pt idx="388">
                  <c:v>1129</c:v>
                </c:pt>
                <c:pt idx="389">
                  <c:v>1121</c:v>
                </c:pt>
                <c:pt idx="390">
                  <c:v>1119</c:v>
                </c:pt>
                <c:pt idx="391">
                  <c:v>1114</c:v>
                </c:pt>
                <c:pt idx="392">
                  <c:v>1121</c:v>
                </c:pt>
                <c:pt idx="393">
                  <c:v>1125</c:v>
                </c:pt>
                <c:pt idx="394">
                  <c:v>1149</c:v>
                </c:pt>
                <c:pt idx="395">
                  <c:v>1159</c:v>
                </c:pt>
                <c:pt idx="396">
                  <c:v>1153</c:v>
                </c:pt>
                <c:pt idx="397">
                  <c:v>1153</c:v>
                </c:pt>
                <c:pt idx="398">
                  <c:v>1145</c:v>
                </c:pt>
                <c:pt idx="399">
                  <c:v>1170</c:v>
                </c:pt>
                <c:pt idx="400">
                  <c:v>1182</c:v>
                </c:pt>
                <c:pt idx="401">
                  <c:v>1184</c:v>
                </c:pt>
                <c:pt idx="402">
                  <c:v>1168</c:v>
                </c:pt>
                <c:pt idx="403">
                  <c:v>1159</c:v>
                </c:pt>
                <c:pt idx="404">
                  <c:v>1165</c:v>
                </c:pt>
                <c:pt idx="405">
                  <c:v>1183</c:v>
                </c:pt>
                <c:pt idx="406">
                  <c:v>1196</c:v>
                </c:pt>
                <c:pt idx="407">
                  <c:v>1200</c:v>
                </c:pt>
                <c:pt idx="408">
                  <c:v>1196</c:v>
                </c:pt>
                <c:pt idx="409">
                  <c:v>1198</c:v>
                </c:pt>
                <c:pt idx="410">
                  <c:v>1195</c:v>
                </c:pt>
                <c:pt idx="411">
                  <c:v>1192</c:v>
                </c:pt>
                <c:pt idx="412">
                  <c:v>1189</c:v>
                </c:pt>
                <c:pt idx="413">
                  <c:v>1200</c:v>
                </c:pt>
                <c:pt idx="414">
                  <c:v>1210</c:v>
                </c:pt>
                <c:pt idx="415">
                  <c:v>1216</c:v>
                </c:pt>
                <c:pt idx="416">
                  <c:v>1194</c:v>
                </c:pt>
                <c:pt idx="417">
                  <c:v>1176</c:v>
                </c:pt>
                <c:pt idx="418">
                  <c:v>1167</c:v>
                </c:pt>
                <c:pt idx="419">
                  <c:v>1144</c:v>
                </c:pt>
                <c:pt idx="420">
                  <c:v>1126</c:v>
                </c:pt>
                <c:pt idx="421">
                  <c:v>1120</c:v>
                </c:pt>
                <c:pt idx="422">
                  <c:v>1127</c:v>
                </c:pt>
                <c:pt idx="423">
                  <c:v>1132</c:v>
                </c:pt>
                <c:pt idx="424">
                  <c:v>1134</c:v>
                </c:pt>
                <c:pt idx="425">
                  <c:v>1131</c:v>
                </c:pt>
                <c:pt idx="426">
                  <c:v>1142</c:v>
                </c:pt>
                <c:pt idx="427">
                  <c:v>1123</c:v>
                </c:pt>
                <c:pt idx="428">
                  <c:v>1110</c:v>
                </c:pt>
                <c:pt idx="429">
                  <c:v>1100</c:v>
                </c:pt>
                <c:pt idx="430">
                  <c:v>1115</c:v>
                </c:pt>
                <c:pt idx="431">
                  <c:v>1077</c:v>
                </c:pt>
                <c:pt idx="432">
                  <c:v>1112</c:v>
                </c:pt>
                <c:pt idx="433">
                  <c:v>1110</c:v>
                </c:pt>
                <c:pt idx="434">
                  <c:v>1083</c:v>
                </c:pt>
                <c:pt idx="435">
                  <c:v>1073</c:v>
                </c:pt>
                <c:pt idx="436">
                  <c:v>1076</c:v>
                </c:pt>
                <c:pt idx="437">
                  <c:v>1100</c:v>
                </c:pt>
                <c:pt idx="438">
                  <c:v>1103</c:v>
                </c:pt>
                <c:pt idx="439">
                  <c:v>1109</c:v>
                </c:pt>
                <c:pt idx="440">
                  <c:v>1121</c:v>
                </c:pt>
                <c:pt idx="441">
                  <c:v>1125</c:v>
                </c:pt>
                <c:pt idx="442">
                  <c:v>1097</c:v>
                </c:pt>
                <c:pt idx="443">
                  <c:v>1124</c:v>
                </c:pt>
                <c:pt idx="444">
                  <c:v>1121</c:v>
                </c:pt>
                <c:pt idx="445">
                  <c:v>1118</c:v>
                </c:pt>
                <c:pt idx="446">
                  <c:v>1104</c:v>
                </c:pt>
                <c:pt idx="447">
                  <c:v>1096</c:v>
                </c:pt>
                <c:pt idx="448">
                  <c:v>1078</c:v>
                </c:pt>
                <c:pt idx="449">
                  <c:v>1084</c:v>
                </c:pt>
                <c:pt idx="450">
                  <c:v>1067</c:v>
                </c:pt>
                <c:pt idx="451">
                  <c:v>1051</c:v>
                </c:pt>
                <c:pt idx="452">
                  <c:v>1027</c:v>
                </c:pt>
                <c:pt idx="453">
                  <c:v>1033</c:v>
                </c:pt>
                <c:pt idx="454">
                  <c:v>1046</c:v>
                </c:pt>
                <c:pt idx="455">
                  <c:v>1043</c:v>
                </c:pt>
                <c:pt idx="456">
                  <c:v>1020</c:v>
                </c:pt>
                <c:pt idx="457">
                  <c:v>1009</c:v>
                </c:pt>
                <c:pt idx="458">
                  <c:v>999</c:v>
                </c:pt>
                <c:pt idx="459">
                  <c:v>947</c:v>
                </c:pt>
                <c:pt idx="460">
                  <c:v>995</c:v>
                </c:pt>
                <c:pt idx="461">
                  <c:v>992</c:v>
                </c:pt>
                <c:pt idx="462">
                  <c:v>974</c:v>
                </c:pt>
                <c:pt idx="463">
                  <c:v>978</c:v>
                </c:pt>
                <c:pt idx="464">
                  <c:v>998</c:v>
                </c:pt>
                <c:pt idx="465">
                  <c:v>1022</c:v>
                </c:pt>
                <c:pt idx="466">
                  <c:v>1056</c:v>
                </c:pt>
                <c:pt idx="467">
                  <c:v>1099</c:v>
                </c:pt>
                <c:pt idx="468">
                  <c:v>1123</c:v>
                </c:pt>
                <c:pt idx="469">
                  <c:v>1125</c:v>
                </c:pt>
                <c:pt idx="470">
                  <c:v>1127</c:v>
                </c:pt>
                <c:pt idx="471">
                  <c:v>1136</c:v>
                </c:pt>
                <c:pt idx="472">
                  <c:v>1116</c:v>
                </c:pt>
                <c:pt idx="473">
                  <c:v>1108</c:v>
                </c:pt>
                <c:pt idx="474">
                  <c:v>1100</c:v>
                </c:pt>
                <c:pt idx="475">
                  <c:v>1135</c:v>
                </c:pt>
                <c:pt idx="476">
                  <c:v>1116</c:v>
                </c:pt>
                <c:pt idx="477">
                  <c:v>1120</c:v>
                </c:pt>
                <c:pt idx="478">
                  <c:v>1141</c:v>
                </c:pt>
                <c:pt idx="479">
                  <c:v>1145</c:v>
                </c:pt>
                <c:pt idx="480">
                  <c:v>1152</c:v>
                </c:pt>
                <c:pt idx="481">
                  <c:v>1116</c:v>
                </c:pt>
                <c:pt idx="482">
                  <c:v>1139</c:v>
                </c:pt>
                <c:pt idx="483">
                  <c:v>1157</c:v>
                </c:pt>
                <c:pt idx="484">
                  <c:v>1163</c:v>
                </c:pt>
                <c:pt idx="485">
                  <c:v>1178</c:v>
                </c:pt>
                <c:pt idx="486">
                  <c:v>1190</c:v>
                </c:pt>
                <c:pt idx="487">
                  <c:v>1202</c:v>
                </c:pt>
                <c:pt idx="488">
                  <c:v>1215</c:v>
                </c:pt>
                <c:pt idx="489">
                  <c:v>1237</c:v>
                </c:pt>
                <c:pt idx="490">
                  <c:v>1241</c:v>
                </c:pt>
                <c:pt idx="491">
                  <c:v>1237</c:v>
                </c:pt>
                <c:pt idx="492">
                  <c:v>1241</c:v>
                </c:pt>
                <c:pt idx="493">
                  <c:v>1243</c:v>
                </c:pt>
                <c:pt idx="494">
                  <c:v>1255</c:v>
                </c:pt>
                <c:pt idx="495">
                  <c:v>1270</c:v>
                </c:pt>
                <c:pt idx="496">
                  <c:v>1266</c:v>
                </c:pt>
                <c:pt idx="497">
                  <c:v>1263</c:v>
                </c:pt>
                <c:pt idx="498">
                  <c:v>1259</c:v>
                </c:pt>
                <c:pt idx="499">
                  <c:v>1252</c:v>
                </c:pt>
                <c:pt idx="500">
                  <c:v>1243</c:v>
                </c:pt>
                <c:pt idx="501">
                  <c:v>1217</c:v>
                </c:pt>
                <c:pt idx="502">
                  <c:v>1206</c:v>
                </c:pt>
                <c:pt idx="503">
                  <c:v>1210</c:v>
                </c:pt>
                <c:pt idx="504">
                  <c:v>1225</c:v>
                </c:pt>
                <c:pt idx="505">
                  <c:v>1232</c:v>
                </c:pt>
                <c:pt idx="506">
                  <c:v>1231</c:v>
                </c:pt>
                <c:pt idx="507">
                  <c:v>1216</c:v>
                </c:pt>
                <c:pt idx="508">
                  <c:v>1208</c:v>
                </c:pt>
                <c:pt idx="509">
                  <c:v>1183</c:v>
                </c:pt>
                <c:pt idx="510">
                  <c:v>1134</c:v>
                </c:pt>
                <c:pt idx="511">
                  <c:v>1133</c:v>
                </c:pt>
                <c:pt idx="512">
                  <c:v>1118</c:v>
                </c:pt>
                <c:pt idx="513">
                  <c:v>1141</c:v>
                </c:pt>
                <c:pt idx="514">
                  <c:v>1177</c:v>
                </c:pt>
                <c:pt idx="515">
                  <c:v>1209</c:v>
                </c:pt>
                <c:pt idx="516">
                  <c:v>1239</c:v>
                </c:pt>
                <c:pt idx="517">
                  <c:v>1271</c:v>
                </c:pt>
                <c:pt idx="518">
                  <c:v>1298</c:v>
                </c:pt>
                <c:pt idx="519">
                  <c:v>1311</c:v>
                </c:pt>
                <c:pt idx="520">
                  <c:v>1327</c:v>
                </c:pt>
                <c:pt idx="521">
                  <c:v>1324</c:v>
                </c:pt>
                <c:pt idx="522">
                  <c:v>1319</c:v>
                </c:pt>
                <c:pt idx="523">
                  <c:v>1281</c:v>
                </c:pt>
                <c:pt idx="524">
                  <c:v>1341</c:v>
                </c:pt>
                <c:pt idx="525">
                  <c:v>1362</c:v>
                </c:pt>
                <c:pt idx="526">
                  <c:v>1369</c:v>
                </c:pt>
                <c:pt idx="527">
                  <c:v>1367</c:v>
                </c:pt>
                <c:pt idx="528">
                  <c:v>1374</c:v>
                </c:pt>
                <c:pt idx="529">
                  <c:v>1385</c:v>
                </c:pt>
                <c:pt idx="530">
                  <c:v>1386</c:v>
                </c:pt>
                <c:pt idx="531">
                  <c:v>1360</c:v>
                </c:pt>
                <c:pt idx="532">
                  <c:v>1378</c:v>
                </c:pt>
                <c:pt idx="533">
                  <c:v>1390</c:v>
                </c:pt>
                <c:pt idx="534">
                  <c:v>1387</c:v>
                </c:pt>
                <c:pt idx="535">
                  <c:v>1388</c:v>
                </c:pt>
                <c:pt idx="536">
                  <c:v>1372</c:v>
                </c:pt>
                <c:pt idx="537">
                  <c:v>1377</c:v>
                </c:pt>
                <c:pt idx="538">
                  <c:v>1387</c:v>
                </c:pt>
                <c:pt idx="539">
                  <c:v>1378</c:v>
                </c:pt>
                <c:pt idx="540">
                  <c:v>1390</c:v>
                </c:pt>
                <c:pt idx="541">
                  <c:v>1383</c:v>
                </c:pt>
                <c:pt idx="542">
                  <c:v>1374</c:v>
                </c:pt>
                <c:pt idx="543">
                  <c:v>1388</c:v>
                </c:pt>
                <c:pt idx="544">
                  <c:v>1396</c:v>
                </c:pt>
                <c:pt idx="545">
                  <c:v>1369</c:v>
                </c:pt>
                <c:pt idx="546">
                  <c:v>1381</c:v>
                </c:pt>
                <c:pt idx="547">
                  <c:v>1368</c:v>
                </c:pt>
                <c:pt idx="548">
                  <c:v>1400</c:v>
                </c:pt>
                <c:pt idx="549">
                  <c:v>1377</c:v>
                </c:pt>
                <c:pt idx="550">
                  <c:v>1369</c:v>
                </c:pt>
                <c:pt idx="551">
                  <c:v>1378</c:v>
                </c:pt>
                <c:pt idx="552">
                  <c:v>1353</c:v>
                </c:pt>
                <c:pt idx="553">
                  <c:v>1353</c:v>
                </c:pt>
                <c:pt idx="554">
                  <c:v>1366</c:v>
                </c:pt>
                <c:pt idx="555">
                  <c:v>1388</c:v>
                </c:pt>
                <c:pt idx="556">
                  <c:v>1393</c:v>
                </c:pt>
                <c:pt idx="557">
                  <c:v>1388</c:v>
                </c:pt>
                <c:pt idx="558">
                  <c:v>1383</c:v>
                </c:pt>
                <c:pt idx="559">
                  <c:v>1382</c:v>
                </c:pt>
                <c:pt idx="560">
                  <c:v>1380</c:v>
                </c:pt>
                <c:pt idx="561">
                  <c:v>1377</c:v>
                </c:pt>
                <c:pt idx="562">
                  <c:v>1375</c:v>
                </c:pt>
                <c:pt idx="563">
                  <c:v>1394</c:v>
                </c:pt>
                <c:pt idx="564">
                  <c:v>1408</c:v>
                </c:pt>
                <c:pt idx="565">
                  <c:v>1422</c:v>
                </c:pt>
                <c:pt idx="566">
                  <c:v>1430</c:v>
                </c:pt>
                <c:pt idx="567">
                  <c:v>1430</c:v>
                </c:pt>
                <c:pt idx="568">
                  <c:v>1415</c:v>
                </c:pt>
                <c:pt idx="569">
                  <c:v>1397</c:v>
                </c:pt>
                <c:pt idx="570">
                  <c:v>1408</c:v>
                </c:pt>
                <c:pt idx="571">
                  <c:v>1407</c:v>
                </c:pt>
                <c:pt idx="572">
                  <c:v>1422</c:v>
                </c:pt>
                <c:pt idx="573">
                  <c:v>1427</c:v>
                </c:pt>
                <c:pt idx="574">
                  <c:v>1429</c:v>
                </c:pt>
                <c:pt idx="575">
                  <c:v>1436</c:v>
                </c:pt>
                <c:pt idx="576">
                  <c:v>1433</c:v>
                </c:pt>
                <c:pt idx="577">
                  <c:v>1457</c:v>
                </c:pt>
                <c:pt idx="578">
                  <c:v>1460</c:v>
                </c:pt>
                <c:pt idx="579">
                  <c:v>1463</c:v>
                </c:pt>
                <c:pt idx="580">
                  <c:v>1438</c:v>
                </c:pt>
                <c:pt idx="581">
                  <c:v>1438</c:v>
                </c:pt>
                <c:pt idx="582">
                  <c:v>1412</c:v>
                </c:pt>
                <c:pt idx="583">
                  <c:v>1435</c:v>
                </c:pt>
                <c:pt idx="584">
                  <c:v>1427</c:v>
                </c:pt>
                <c:pt idx="585">
                  <c:v>1450</c:v>
                </c:pt>
                <c:pt idx="586">
                  <c:v>1442</c:v>
                </c:pt>
                <c:pt idx="587">
                  <c:v>1429</c:v>
                </c:pt>
                <c:pt idx="588">
                  <c:v>1413</c:v>
                </c:pt>
                <c:pt idx="589">
                  <c:v>1410</c:v>
                </c:pt>
                <c:pt idx="590">
                  <c:v>1391</c:v>
                </c:pt>
                <c:pt idx="591">
                  <c:v>1407</c:v>
                </c:pt>
                <c:pt idx="592">
                  <c:v>1415</c:v>
                </c:pt>
                <c:pt idx="593">
                  <c:v>1428</c:v>
                </c:pt>
                <c:pt idx="594">
                  <c:v>1459</c:v>
                </c:pt>
                <c:pt idx="595">
                  <c:v>1409</c:v>
                </c:pt>
                <c:pt idx="596">
                  <c:v>1372</c:v>
                </c:pt>
                <c:pt idx="597">
                  <c:v>1378</c:v>
                </c:pt>
                <c:pt idx="598">
                  <c:v>1404</c:v>
                </c:pt>
                <c:pt idx="599">
                  <c:v>1419</c:v>
                </c:pt>
                <c:pt idx="600">
                  <c:v>1440</c:v>
                </c:pt>
                <c:pt idx="601">
                  <c:v>1464</c:v>
                </c:pt>
                <c:pt idx="602">
                  <c:v>1446</c:v>
                </c:pt>
                <c:pt idx="603">
                  <c:v>1429</c:v>
                </c:pt>
                <c:pt idx="604">
                  <c:v>1392</c:v>
                </c:pt>
                <c:pt idx="605">
                  <c:v>1408</c:v>
                </c:pt>
                <c:pt idx="606">
                  <c:v>1428</c:v>
                </c:pt>
                <c:pt idx="607">
                  <c:v>1482</c:v>
                </c:pt>
                <c:pt idx="608">
                  <c:v>1484</c:v>
                </c:pt>
                <c:pt idx="609">
                  <c:v>1463</c:v>
                </c:pt>
                <c:pt idx="610">
                  <c:v>1460</c:v>
                </c:pt>
                <c:pt idx="611">
                  <c:v>1451</c:v>
                </c:pt>
                <c:pt idx="612">
                  <c:v>1465</c:v>
                </c:pt>
                <c:pt idx="613">
                  <c:v>1463</c:v>
                </c:pt>
                <c:pt idx="614">
                  <c:v>1411</c:v>
                </c:pt>
                <c:pt idx="615">
                  <c:v>1452</c:v>
                </c:pt>
                <c:pt idx="616">
                  <c:v>1502</c:v>
                </c:pt>
                <c:pt idx="617">
                  <c:v>1504</c:v>
                </c:pt>
                <c:pt idx="618">
                  <c:v>1506</c:v>
                </c:pt>
                <c:pt idx="619">
                  <c:v>1507</c:v>
                </c:pt>
                <c:pt idx="620">
                  <c:v>1509</c:v>
                </c:pt>
                <c:pt idx="621">
                  <c:v>1517</c:v>
                </c:pt>
                <c:pt idx="622">
                  <c:v>1528</c:v>
                </c:pt>
                <c:pt idx="623">
                  <c:v>1494</c:v>
                </c:pt>
                <c:pt idx="624">
                  <c:v>1545</c:v>
                </c:pt>
                <c:pt idx="625">
                  <c:v>1497</c:v>
                </c:pt>
                <c:pt idx="626">
                  <c:v>1502</c:v>
                </c:pt>
                <c:pt idx="627">
                  <c:v>1526</c:v>
                </c:pt>
                <c:pt idx="628">
                  <c:v>1569</c:v>
                </c:pt>
                <c:pt idx="629">
                  <c:v>1551</c:v>
                </c:pt>
                <c:pt idx="630">
                  <c:v>1561</c:v>
                </c:pt>
                <c:pt idx="631">
                  <c:v>1569</c:v>
                </c:pt>
                <c:pt idx="632">
                  <c:v>1546</c:v>
                </c:pt>
                <c:pt idx="633">
                  <c:v>1494</c:v>
                </c:pt>
                <c:pt idx="634">
                  <c:v>1478</c:v>
                </c:pt>
                <c:pt idx="635">
                  <c:v>1485</c:v>
                </c:pt>
                <c:pt idx="636">
                  <c:v>1456</c:v>
                </c:pt>
                <c:pt idx="637">
                  <c:v>1459</c:v>
                </c:pt>
                <c:pt idx="638">
                  <c:v>1397</c:v>
                </c:pt>
                <c:pt idx="639">
                  <c:v>1373</c:v>
                </c:pt>
                <c:pt idx="640">
                  <c:v>1416</c:v>
                </c:pt>
                <c:pt idx="641">
                  <c:v>1410</c:v>
                </c:pt>
                <c:pt idx="642">
                  <c:v>1440</c:v>
                </c:pt>
                <c:pt idx="643">
                  <c:v>1480</c:v>
                </c:pt>
                <c:pt idx="644">
                  <c:v>1464</c:v>
                </c:pt>
                <c:pt idx="645">
                  <c:v>1447</c:v>
                </c:pt>
                <c:pt idx="646">
                  <c:v>1499</c:v>
                </c:pt>
                <c:pt idx="647">
                  <c:v>1457</c:v>
                </c:pt>
                <c:pt idx="648">
                  <c:v>1520</c:v>
                </c:pt>
                <c:pt idx="649">
                  <c:v>1542</c:v>
                </c:pt>
                <c:pt idx="650">
                  <c:v>1514</c:v>
                </c:pt>
                <c:pt idx="651">
                  <c:v>1540</c:v>
                </c:pt>
                <c:pt idx="652">
                  <c:v>1533</c:v>
                </c:pt>
                <c:pt idx="653">
                  <c:v>1534</c:v>
                </c:pt>
                <c:pt idx="654">
                  <c:v>1534</c:v>
                </c:pt>
                <c:pt idx="655">
                  <c:v>1520</c:v>
                </c:pt>
                <c:pt idx="656">
                  <c:v>1529</c:v>
                </c:pt>
                <c:pt idx="657">
                  <c:v>1491</c:v>
                </c:pt>
                <c:pt idx="658">
                  <c:v>1441</c:v>
                </c:pt>
                <c:pt idx="659">
                  <c:v>1443</c:v>
                </c:pt>
                <c:pt idx="660">
                  <c:v>1460</c:v>
                </c:pt>
                <c:pt idx="661">
                  <c:v>1475</c:v>
                </c:pt>
                <c:pt idx="662">
                  <c:v>1489</c:v>
                </c:pt>
                <c:pt idx="663">
                  <c:v>1399</c:v>
                </c:pt>
                <c:pt idx="664">
                  <c:v>1393</c:v>
                </c:pt>
                <c:pt idx="665">
                  <c:v>1421</c:v>
                </c:pt>
                <c:pt idx="666">
                  <c:v>1410</c:v>
                </c:pt>
                <c:pt idx="667">
                  <c:v>1436</c:v>
                </c:pt>
                <c:pt idx="668">
                  <c:v>1421</c:v>
                </c:pt>
                <c:pt idx="669">
                  <c:v>1427</c:v>
                </c:pt>
                <c:pt idx="670">
                  <c:v>1423</c:v>
                </c:pt>
                <c:pt idx="671">
                  <c:v>1423</c:v>
                </c:pt>
                <c:pt idx="672">
                  <c:v>1409</c:v>
                </c:pt>
                <c:pt idx="673">
                  <c:v>1399</c:v>
                </c:pt>
                <c:pt idx="674">
                  <c:v>1385</c:v>
                </c:pt>
                <c:pt idx="675">
                  <c:v>1359</c:v>
                </c:pt>
                <c:pt idx="676">
                  <c:v>1375</c:v>
                </c:pt>
                <c:pt idx="677">
                  <c:v>1375</c:v>
                </c:pt>
                <c:pt idx="678">
                  <c:v>1370</c:v>
                </c:pt>
                <c:pt idx="679">
                  <c:v>1350</c:v>
                </c:pt>
                <c:pt idx="680">
                  <c:v>1335</c:v>
                </c:pt>
                <c:pt idx="681">
                  <c:v>1336</c:v>
                </c:pt>
                <c:pt idx="682">
                  <c:v>1396</c:v>
                </c:pt>
                <c:pt idx="683">
                  <c:v>1388</c:v>
                </c:pt>
                <c:pt idx="684">
                  <c:v>1363</c:v>
                </c:pt>
                <c:pt idx="685">
                  <c:v>1375</c:v>
                </c:pt>
                <c:pt idx="686">
                  <c:v>1327</c:v>
                </c:pt>
                <c:pt idx="687">
                  <c:v>1333</c:v>
                </c:pt>
                <c:pt idx="688">
                  <c:v>1400</c:v>
                </c:pt>
                <c:pt idx="689">
                  <c:v>1411</c:v>
                </c:pt>
                <c:pt idx="690">
                  <c:v>1383</c:v>
                </c:pt>
                <c:pt idx="691">
                  <c:v>1349</c:v>
                </c:pt>
                <c:pt idx="692">
                  <c:v>1418</c:v>
                </c:pt>
                <c:pt idx="693">
                  <c:v>1357</c:v>
                </c:pt>
                <c:pt idx="694">
                  <c:v>1370</c:v>
                </c:pt>
                <c:pt idx="695">
                  <c:v>1450</c:v>
                </c:pt>
                <c:pt idx="696">
                  <c:v>1432</c:v>
                </c:pt>
                <c:pt idx="697">
                  <c:v>1432</c:v>
                </c:pt>
                <c:pt idx="698">
                  <c:v>1425</c:v>
                </c:pt>
                <c:pt idx="699">
                  <c:v>1415</c:v>
                </c:pt>
                <c:pt idx="700">
                  <c:v>1424</c:v>
                </c:pt>
                <c:pt idx="701">
                  <c:v>1418</c:v>
                </c:pt>
                <c:pt idx="702">
                  <c:v>1411</c:v>
                </c:pt>
                <c:pt idx="703">
                  <c:v>1389</c:v>
                </c:pt>
                <c:pt idx="704">
                  <c:v>1360</c:v>
                </c:pt>
                <c:pt idx="705">
                  <c:v>1379</c:v>
                </c:pt>
                <c:pt idx="706">
                  <c:v>1340</c:v>
                </c:pt>
                <c:pt idx="707">
                  <c:v>1306</c:v>
                </c:pt>
                <c:pt idx="708">
                  <c:v>1317</c:v>
                </c:pt>
                <c:pt idx="709">
                  <c:v>1330</c:v>
                </c:pt>
                <c:pt idx="710">
                  <c:v>1309</c:v>
                </c:pt>
                <c:pt idx="711">
                  <c:v>1312</c:v>
                </c:pt>
                <c:pt idx="712">
                  <c:v>1313</c:v>
                </c:pt>
                <c:pt idx="713">
                  <c:v>1290</c:v>
                </c:pt>
                <c:pt idx="714">
                  <c:v>1273</c:v>
                </c:pt>
                <c:pt idx="715">
                  <c:v>1248</c:v>
                </c:pt>
                <c:pt idx="716">
                  <c:v>1232</c:v>
                </c:pt>
                <c:pt idx="717">
                  <c:v>1236</c:v>
                </c:pt>
                <c:pt idx="718">
                  <c:v>1246</c:v>
                </c:pt>
                <c:pt idx="719">
                  <c:v>1240</c:v>
                </c:pt>
                <c:pt idx="720">
                  <c:v>1206</c:v>
                </c:pt>
                <c:pt idx="721">
                  <c:v>1213</c:v>
                </c:pt>
                <c:pt idx="722">
                  <c:v>1210</c:v>
                </c:pt>
                <c:pt idx="723">
                  <c:v>1178</c:v>
                </c:pt>
                <c:pt idx="724">
                  <c:v>1198</c:v>
                </c:pt>
                <c:pt idx="725">
                  <c:v>1200</c:v>
                </c:pt>
                <c:pt idx="726">
                  <c:v>1192</c:v>
                </c:pt>
                <c:pt idx="727">
                  <c:v>1186</c:v>
                </c:pt>
                <c:pt idx="728">
                  <c:v>1207</c:v>
                </c:pt>
                <c:pt idx="729">
                  <c:v>1173</c:v>
                </c:pt>
                <c:pt idx="730">
                  <c:v>1203</c:v>
                </c:pt>
                <c:pt idx="731">
                  <c:v>1188</c:v>
                </c:pt>
                <c:pt idx="732">
                  <c:v>1196</c:v>
                </c:pt>
                <c:pt idx="733">
                  <c:v>1188</c:v>
                </c:pt>
                <c:pt idx="734">
                  <c:v>1194</c:v>
                </c:pt>
                <c:pt idx="735">
                  <c:v>1184</c:v>
                </c:pt>
                <c:pt idx="736">
                  <c:v>1242</c:v>
                </c:pt>
                <c:pt idx="737">
                  <c:v>1232</c:v>
                </c:pt>
                <c:pt idx="738">
                  <c:v>1233</c:v>
                </c:pt>
                <c:pt idx="739">
                  <c:v>1226</c:v>
                </c:pt>
                <c:pt idx="740">
                  <c:v>1226</c:v>
                </c:pt>
                <c:pt idx="741">
                  <c:v>1172</c:v>
                </c:pt>
                <c:pt idx="742">
                  <c:v>1224</c:v>
                </c:pt>
                <c:pt idx="743">
                  <c:v>1227</c:v>
                </c:pt>
                <c:pt idx="744">
                  <c:v>1257</c:v>
                </c:pt>
                <c:pt idx="745">
                  <c:v>1235</c:v>
                </c:pt>
                <c:pt idx="746">
                  <c:v>1227</c:v>
                </c:pt>
                <c:pt idx="747">
                  <c:v>1210.5</c:v>
                </c:pt>
                <c:pt idx="748">
                  <c:v>1226</c:v>
                </c:pt>
                <c:pt idx="749">
                  <c:v>1175</c:v>
                </c:pt>
                <c:pt idx="750">
                  <c:v>1210</c:v>
                </c:pt>
                <c:pt idx="751">
                  <c:v>1158</c:v>
                </c:pt>
                <c:pt idx="752">
                  <c:v>1138</c:v>
                </c:pt>
                <c:pt idx="753">
                  <c:v>1100.25</c:v>
                </c:pt>
                <c:pt idx="754">
                  <c:v>1086</c:v>
                </c:pt>
                <c:pt idx="755">
                  <c:v>1115</c:v>
                </c:pt>
                <c:pt idx="756">
                  <c:v>1122</c:v>
                </c:pt>
                <c:pt idx="757">
                  <c:v>1133</c:v>
                </c:pt>
                <c:pt idx="758">
                  <c:v>1147</c:v>
                </c:pt>
                <c:pt idx="759">
                  <c:v>1161</c:v>
                </c:pt>
                <c:pt idx="760">
                  <c:v>1113</c:v>
                </c:pt>
              </c:numCache>
            </c:numRef>
          </c:val>
          <c:smooth val="0"/>
          <c:extLst>
            <c:ext xmlns:c16="http://schemas.microsoft.com/office/drawing/2014/chart" uri="{C3380CC4-5D6E-409C-BE32-E72D297353CC}">
              <c16:uniqueId val="{00000001-7954-4FA6-9E0D-9188D87B4A47}"/>
            </c:ext>
          </c:extLst>
        </c:ser>
        <c:ser>
          <c:idx val="0"/>
          <c:order val="2"/>
          <c:tx>
            <c:strRef>
              <c:f>'Figuur prijzen'!$G$3</c:f>
              <c:strCache>
                <c:ptCount val="1"/>
                <c:pt idx="0">
                  <c:v>Diesel België</c:v>
                </c:pt>
              </c:strCache>
            </c:strRef>
          </c:tx>
          <c:spPr>
            <a:ln w="28575" cap="rnd">
              <a:solidFill>
                <a:srgbClr val="CBCBCB"/>
              </a:solidFill>
              <a:round/>
            </a:ln>
            <a:effectLst/>
          </c:spPr>
          <c:marker>
            <c:symbol val="none"/>
          </c:marker>
          <c:cat>
            <c:numRef>
              <c:f>'Figuur prijzen'!$F$4:$F$764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prijzen'!$G$4:$G$764</c:f>
              <c:numCache>
                <c:formatCode>0.0</c:formatCode>
                <c:ptCount val="761"/>
                <c:pt idx="0">
                  <c:v>1667.71</c:v>
                </c:pt>
                <c:pt idx="1">
                  <c:v>1663.77</c:v>
                </c:pt>
                <c:pt idx="2">
                  <c:v>1685.28</c:v>
                </c:pt>
                <c:pt idx="3">
                  <c:v>1746.25</c:v>
                </c:pt>
                <c:pt idx="4">
                  <c:v>1747.81</c:v>
                </c:pt>
                <c:pt idx="5">
                  <c:v>1742.9</c:v>
                </c:pt>
                <c:pt idx="6">
                  <c:v>1712.99</c:v>
                </c:pt>
                <c:pt idx="7">
                  <c:v>1707.43</c:v>
                </c:pt>
                <c:pt idx="8">
                  <c:v>1739.26</c:v>
                </c:pt>
                <c:pt idx="9">
                  <c:v>1750.52</c:v>
                </c:pt>
                <c:pt idx="10">
                  <c:v>1745.99</c:v>
                </c:pt>
                <c:pt idx="11">
                  <c:v>1698.03</c:v>
                </c:pt>
                <c:pt idx="12">
                  <c:v>1695.06</c:v>
                </c:pt>
                <c:pt idx="13">
                  <c:v>1692.31</c:v>
                </c:pt>
                <c:pt idx="14">
                  <c:v>1686.53</c:v>
                </c:pt>
                <c:pt idx="15">
                  <c:v>1705.52</c:v>
                </c:pt>
                <c:pt idx="16">
                  <c:v>1752.58</c:v>
                </c:pt>
                <c:pt idx="17">
                  <c:v>1717.4</c:v>
                </c:pt>
                <c:pt idx="18">
                  <c:v>1654.39</c:v>
                </c:pt>
                <c:pt idx="19">
                  <c:v>1645.31</c:v>
                </c:pt>
                <c:pt idx="20">
                  <c:v>1647.67</c:v>
                </c:pt>
                <c:pt idx="21">
                  <c:v>1621.23</c:v>
                </c:pt>
                <c:pt idx="22">
                  <c:v>1654.9</c:v>
                </c:pt>
                <c:pt idx="23">
                  <c:v>1671.44</c:v>
                </c:pt>
                <c:pt idx="24">
                  <c:v>1620.2</c:v>
                </c:pt>
                <c:pt idx="25">
                  <c:v>1666.95</c:v>
                </c:pt>
                <c:pt idx="26">
                  <c:v>1630.96</c:v>
                </c:pt>
                <c:pt idx="27">
                  <c:v>1606.22</c:v>
                </c:pt>
                <c:pt idx="28">
                  <c:v>1630.19</c:v>
                </c:pt>
                <c:pt idx="29">
                  <c:v>1697.01</c:v>
                </c:pt>
                <c:pt idx="30">
                  <c:v>1646.56</c:v>
                </c:pt>
                <c:pt idx="31">
                  <c:v>1677.68</c:v>
                </c:pt>
                <c:pt idx="32">
                  <c:v>1650.01</c:v>
                </c:pt>
                <c:pt idx="33">
                  <c:v>1674.99</c:v>
                </c:pt>
                <c:pt idx="34">
                  <c:v>1759.05</c:v>
                </c:pt>
                <c:pt idx="35">
                  <c:v>1724.19</c:v>
                </c:pt>
                <c:pt idx="36">
                  <c:v>1754.65</c:v>
                </c:pt>
                <c:pt idx="37">
                  <c:v>1754.99</c:v>
                </c:pt>
                <c:pt idx="38">
                  <c:v>1751.85</c:v>
                </c:pt>
                <c:pt idx="39">
                  <c:v>1732.48</c:v>
                </c:pt>
                <c:pt idx="40">
                  <c:v>1744.39</c:v>
                </c:pt>
                <c:pt idx="41">
                  <c:v>1681.93</c:v>
                </c:pt>
                <c:pt idx="42">
                  <c:v>1701.35</c:v>
                </c:pt>
                <c:pt idx="43">
                  <c:v>1705.46</c:v>
                </c:pt>
                <c:pt idx="44">
                  <c:v>1750.18</c:v>
                </c:pt>
                <c:pt idx="45">
                  <c:v>1749.08</c:v>
                </c:pt>
                <c:pt idx="46">
                  <c:v>1751.06</c:v>
                </c:pt>
                <c:pt idx="47">
                  <c:v>1759.58</c:v>
                </c:pt>
                <c:pt idx="48">
                  <c:v>1794.35</c:v>
                </c:pt>
                <c:pt idx="49">
                  <c:v>1832.26</c:v>
                </c:pt>
                <c:pt idx="50">
                  <c:v>1806.16</c:v>
                </c:pt>
                <c:pt idx="51">
                  <c:v>1796.24</c:v>
                </c:pt>
                <c:pt idx="52">
                  <c:v>1681</c:v>
                </c:pt>
                <c:pt idx="53">
                  <c:v>1769.61</c:v>
                </c:pt>
                <c:pt idx="54">
                  <c:v>1794.56</c:v>
                </c:pt>
                <c:pt idx="55">
                  <c:v>1801.16</c:v>
                </c:pt>
                <c:pt idx="56">
                  <c:v>1840.69</c:v>
                </c:pt>
                <c:pt idx="57">
                  <c:v>1821.07</c:v>
                </c:pt>
                <c:pt idx="58">
                  <c:v>1772.37</c:v>
                </c:pt>
                <c:pt idx="59">
                  <c:v>1779.59</c:v>
                </c:pt>
                <c:pt idx="60">
                  <c:v>1751.87</c:v>
                </c:pt>
                <c:pt idx="61">
                  <c:v>1729.44</c:v>
                </c:pt>
                <c:pt idx="62">
                  <c:v>1719.96</c:v>
                </c:pt>
                <c:pt idx="63">
                  <c:v>1738.82</c:v>
                </c:pt>
                <c:pt idx="64">
                  <c:v>1716.92</c:v>
                </c:pt>
                <c:pt idx="65">
                  <c:v>1737.85</c:v>
                </c:pt>
                <c:pt idx="66">
                  <c:v>1734.79</c:v>
                </c:pt>
                <c:pt idx="67">
                  <c:v>1767.97</c:v>
                </c:pt>
                <c:pt idx="68">
                  <c:v>1782.96</c:v>
                </c:pt>
                <c:pt idx="69">
                  <c:v>1794.23</c:v>
                </c:pt>
                <c:pt idx="70">
                  <c:v>1797.57</c:v>
                </c:pt>
                <c:pt idx="71">
                  <c:v>1848.67</c:v>
                </c:pt>
                <c:pt idx="72">
                  <c:v>1874.6</c:v>
                </c:pt>
                <c:pt idx="73">
                  <c:v>1875.84</c:v>
                </c:pt>
                <c:pt idx="74">
                  <c:v>1871.02</c:v>
                </c:pt>
                <c:pt idx="75">
                  <c:v>1865.3</c:v>
                </c:pt>
                <c:pt idx="76">
                  <c:v>1934.82</c:v>
                </c:pt>
                <c:pt idx="77">
                  <c:v>1944.64</c:v>
                </c:pt>
                <c:pt idx="78">
                  <c:v>1955.88</c:v>
                </c:pt>
                <c:pt idx="79">
                  <c:v>1945.33</c:v>
                </c:pt>
                <c:pt idx="80">
                  <c:v>1920.34</c:v>
                </c:pt>
                <c:pt idx="81">
                  <c:v>1891.92</c:v>
                </c:pt>
                <c:pt idx="82">
                  <c:v>1861.79</c:v>
                </c:pt>
                <c:pt idx="83">
                  <c:v>1856.09</c:v>
                </c:pt>
                <c:pt idx="84">
                  <c:v>1887.36</c:v>
                </c:pt>
                <c:pt idx="85">
                  <c:v>1831.52</c:v>
                </c:pt>
                <c:pt idx="86">
                  <c:v>1775.75</c:v>
                </c:pt>
                <c:pt idx="87">
                  <c:v>1719.69</c:v>
                </c:pt>
                <c:pt idx="88">
                  <c:v>1714.57</c:v>
                </c:pt>
                <c:pt idx="89">
                  <c:v>1722</c:v>
                </c:pt>
                <c:pt idx="90">
                  <c:v>1698.04</c:v>
                </c:pt>
                <c:pt idx="91">
                  <c:v>1679.1</c:v>
                </c:pt>
                <c:pt idx="92">
                  <c:v>1672.4</c:v>
                </c:pt>
                <c:pt idx="93">
                  <c:v>1713.7</c:v>
                </c:pt>
                <c:pt idx="94">
                  <c:v>1688.53</c:v>
                </c:pt>
                <c:pt idx="95">
                  <c:v>1651.65</c:v>
                </c:pt>
                <c:pt idx="96">
                  <c:v>1664.37</c:v>
                </c:pt>
                <c:pt idx="97">
                  <c:v>1662.8</c:v>
                </c:pt>
                <c:pt idx="98">
                  <c:v>1669.7</c:v>
                </c:pt>
                <c:pt idx="99">
                  <c:v>1691.88</c:v>
                </c:pt>
                <c:pt idx="100">
                  <c:v>1716.27</c:v>
                </c:pt>
                <c:pt idx="101">
                  <c:v>1757.2</c:v>
                </c:pt>
                <c:pt idx="102">
                  <c:v>1753.59</c:v>
                </c:pt>
                <c:pt idx="103">
                  <c:v>1690.3</c:v>
                </c:pt>
                <c:pt idx="104">
                  <c:v>1706.68</c:v>
                </c:pt>
                <c:pt idx="105">
                  <c:v>1706.5</c:v>
                </c:pt>
                <c:pt idx="106">
                  <c:v>1723.8</c:v>
                </c:pt>
                <c:pt idx="107">
                  <c:v>1706.47</c:v>
                </c:pt>
                <c:pt idx="108">
                  <c:v>1684.33</c:v>
                </c:pt>
                <c:pt idx="109">
                  <c:v>1696.13</c:v>
                </c:pt>
                <c:pt idx="110">
                  <c:v>1690.39</c:v>
                </c:pt>
                <c:pt idx="111">
                  <c:v>1722.17</c:v>
                </c:pt>
                <c:pt idx="112">
                  <c:v>1748.45</c:v>
                </c:pt>
                <c:pt idx="113">
                  <c:v>1733.4</c:v>
                </c:pt>
                <c:pt idx="114">
                  <c:v>1715.31</c:v>
                </c:pt>
                <c:pt idx="115">
                  <c:v>1726.78</c:v>
                </c:pt>
                <c:pt idx="116">
                  <c:v>1757</c:v>
                </c:pt>
                <c:pt idx="117">
                  <c:v>1736.59</c:v>
                </c:pt>
                <c:pt idx="118">
                  <c:v>1722.54</c:v>
                </c:pt>
                <c:pt idx="119">
                  <c:v>1743.1</c:v>
                </c:pt>
                <c:pt idx="120">
                  <c:v>1789.69</c:v>
                </c:pt>
                <c:pt idx="121">
                  <c:v>1812.61</c:v>
                </c:pt>
                <c:pt idx="122">
                  <c:v>1880.29</c:v>
                </c:pt>
                <c:pt idx="123">
                  <c:v>2003.1</c:v>
                </c:pt>
                <c:pt idx="124">
                  <c:v>2034.5</c:v>
                </c:pt>
                <c:pt idx="125">
                  <c:v>2122.63</c:v>
                </c:pt>
                <c:pt idx="126">
                  <c:v>2149.16</c:v>
                </c:pt>
                <c:pt idx="127">
                  <c:v>2144.71</c:v>
                </c:pt>
                <c:pt idx="128">
                  <c:v>1975.12</c:v>
                </c:pt>
                <c:pt idx="129">
                  <c:v>1906.62</c:v>
                </c:pt>
                <c:pt idx="130">
                  <c:v>1885.4</c:v>
                </c:pt>
                <c:pt idx="131">
                  <c:v>1934.36</c:v>
                </c:pt>
                <c:pt idx="132">
                  <c:v>1990.61</c:v>
                </c:pt>
                <c:pt idx="133">
                  <c:v>2021.06</c:v>
                </c:pt>
                <c:pt idx="134">
                  <c:v>2005.34</c:v>
                </c:pt>
                <c:pt idx="135">
                  <c:v>1892.03</c:v>
                </c:pt>
                <c:pt idx="136">
                  <c:v>1881.04</c:v>
                </c:pt>
                <c:pt idx="137">
                  <c:v>1914.78</c:v>
                </c:pt>
                <c:pt idx="138">
                  <c:v>1975.83</c:v>
                </c:pt>
                <c:pt idx="139">
                  <c:v>2000.24</c:v>
                </c:pt>
                <c:pt idx="140">
                  <c:v>2026.63</c:v>
                </c:pt>
                <c:pt idx="141">
                  <c:v>2043.71</c:v>
                </c:pt>
                <c:pt idx="142">
                  <c:v>2111.17</c:v>
                </c:pt>
                <c:pt idx="143">
                  <c:v>2178.0100000000002</c:v>
                </c:pt>
                <c:pt idx="144">
                  <c:v>2173.44</c:v>
                </c:pt>
                <c:pt idx="145">
                  <c:v>2112.0500000000002</c:v>
                </c:pt>
                <c:pt idx="146">
                  <c:v>1984.2</c:v>
                </c:pt>
                <c:pt idx="147">
                  <c:v>1909.37</c:v>
                </c:pt>
                <c:pt idx="148">
                  <c:v>1944.09</c:v>
                </c:pt>
                <c:pt idx="149">
                  <c:v>1998.94</c:v>
                </c:pt>
                <c:pt idx="150">
                  <c:v>2040.87</c:v>
                </c:pt>
                <c:pt idx="151">
                  <c:v>1989.82</c:v>
                </c:pt>
                <c:pt idx="152">
                  <c:v>1942.72</c:v>
                </c:pt>
                <c:pt idx="153">
                  <c:v>1894.73</c:v>
                </c:pt>
                <c:pt idx="154">
                  <c:v>2018.78</c:v>
                </c:pt>
                <c:pt idx="155">
                  <c:v>1961.74</c:v>
                </c:pt>
                <c:pt idx="156">
                  <c:v>1878.2</c:v>
                </c:pt>
                <c:pt idx="157">
                  <c:v>2142.89</c:v>
                </c:pt>
                <c:pt idx="158">
                  <c:v>1924.27</c:v>
                </c:pt>
                <c:pt idx="159">
                  <c:v>1783</c:v>
                </c:pt>
                <c:pt idx="160">
                  <c:v>1740.33</c:v>
                </c:pt>
                <c:pt idx="161">
                  <c:v>1748.31</c:v>
                </c:pt>
                <c:pt idx="162">
                  <c:v>1730.47</c:v>
                </c:pt>
                <c:pt idx="163">
                  <c:v>1708.4</c:v>
                </c:pt>
                <c:pt idx="164">
                  <c:v>1690.76</c:v>
                </c:pt>
                <c:pt idx="165">
                  <c:v>1684.7</c:v>
                </c:pt>
                <c:pt idx="166">
                  <c:v>1668.29</c:v>
                </c:pt>
                <c:pt idx="167">
                  <c:v>1654</c:v>
                </c:pt>
                <c:pt idx="168">
                  <c:v>1626.98</c:v>
                </c:pt>
                <c:pt idx="169">
                  <c:v>1607.16</c:v>
                </c:pt>
                <c:pt idx="170">
                  <c:v>1604.36</c:v>
                </c:pt>
                <c:pt idx="171">
                  <c:v>1668.75</c:v>
                </c:pt>
                <c:pt idx="172">
                  <c:v>1682.59</c:v>
                </c:pt>
                <c:pt idx="173">
                  <c:v>1684.64</c:v>
                </c:pt>
                <c:pt idx="174">
                  <c:v>1676.84</c:v>
                </c:pt>
                <c:pt idx="175">
                  <c:v>1657.96</c:v>
                </c:pt>
                <c:pt idx="176">
                  <c:v>1642.39</c:v>
                </c:pt>
                <c:pt idx="177">
                  <c:v>1644.25</c:v>
                </c:pt>
                <c:pt idx="178">
                  <c:v>1593.35</c:v>
                </c:pt>
                <c:pt idx="179">
                  <c:v>1570.99</c:v>
                </c:pt>
                <c:pt idx="180">
                  <c:v>1529.19</c:v>
                </c:pt>
                <c:pt idx="181">
                  <c:v>1527.55</c:v>
                </c:pt>
                <c:pt idx="182">
                  <c:v>1505.4</c:v>
                </c:pt>
                <c:pt idx="183">
                  <c:v>1500.74</c:v>
                </c:pt>
                <c:pt idx="184">
                  <c:v>1498.31</c:v>
                </c:pt>
                <c:pt idx="185">
                  <c:v>1511.43</c:v>
                </c:pt>
                <c:pt idx="186">
                  <c:v>1497.78</c:v>
                </c:pt>
                <c:pt idx="187">
                  <c:v>1516.33</c:v>
                </c:pt>
                <c:pt idx="188">
                  <c:v>1515.87</c:v>
                </c:pt>
                <c:pt idx="189">
                  <c:v>1502.9</c:v>
                </c:pt>
                <c:pt idx="190">
                  <c:v>1488.52</c:v>
                </c:pt>
                <c:pt idx="191">
                  <c:v>1494.32</c:v>
                </c:pt>
                <c:pt idx="192">
                  <c:v>1514.72</c:v>
                </c:pt>
                <c:pt idx="193">
                  <c:v>1514.72</c:v>
                </c:pt>
                <c:pt idx="194">
                  <c:v>1502.75</c:v>
                </c:pt>
                <c:pt idx="195">
                  <c:v>1457.76</c:v>
                </c:pt>
                <c:pt idx="196">
                  <c:v>1452.78</c:v>
                </c:pt>
                <c:pt idx="197">
                  <c:v>1448.14</c:v>
                </c:pt>
                <c:pt idx="198">
                  <c:v>1487.33</c:v>
                </c:pt>
                <c:pt idx="199">
                  <c:v>1489.27</c:v>
                </c:pt>
                <c:pt idx="200">
                  <c:v>1436.65</c:v>
                </c:pt>
                <c:pt idx="201">
                  <c:v>1410.4</c:v>
                </c:pt>
                <c:pt idx="202">
                  <c:v>1419.9</c:v>
                </c:pt>
                <c:pt idx="203">
                  <c:v>1421.9</c:v>
                </c:pt>
                <c:pt idx="204">
                  <c:v>1421.05</c:v>
                </c:pt>
                <c:pt idx="205">
                  <c:v>1421.05</c:v>
                </c:pt>
                <c:pt idx="206">
                  <c:v>1421.88</c:v>
                </c:pt>
                <c:pt idx="207">
                  <c:v>1439.39</c:v>
                </c:pt>
                <c:pt idx="208">
                  <c:v>1422.97</c:v>
                </c:pt>
                <c:pt idx="209">
                  <c:v>1395.93</c:v>
                </c:pt>
                <c:pt idx="210">
                  <c:v>1409.06</c:v>
                </c:pt>
                <c:pt idx="211">
                  <c:v>1402.48</c:v>
                </c:pt>
                <c:pt idx="212">
                  <c:v>1370.39</c:v>
                </c:pt>
                <c:pt idx="213">
                  <c:v>1341.91</c:v>
                </c:pt>
                <c:pt idx="214">
                  <c:v>1350.6</c:v>
                </c:pt>
                <c:pt idx="215">
                  <c:v>1324.1</c:v>
                </c:pt>
                <c:pt idx="216">
                  <c:v>1309</c:v>
                </c:pt>
                <c:pt idx="217">
                  <c:v>1323</c:v>
                </c:pt>
                <c:pt idx="218">
                  <c:v>1304.7</c:v>
                </c:pt>
                <c:pt idx="219">
                  <c:v>1290.5</c:v>
                </c:pt>
                <c:pt idx="220">
                  <c:v>1298</c:v>
                </c:pt>
                <c:pt idx="221">
                  <c:v>1290.3</c:v>
                </c:pt>
                <c:pt idx="222">
                  <c:v>1274.4000000000001</c:v>
                </c:pt>
                <c:pt idx="223">
                  <c:v>1238.8</c:v>
                </c:pt>
                <c:pt idx="224">
                  <c:v>1254.8</c:v>
                </c:pt>
                <c:pt idx="225">
                  <c:v>1287.3</c:v>
                </c:pt>
                <c:pt idx="226">
                  <c:v>1269.3</c:v>
                </c:pt>
                <c:pt idx="227">
                  <c:v>1250.9000000000001</c:v>
                </c:pt>
                <c:pt idx="228">
                  <c:v>1229.4000000000001</c:v>
                </c:pt>
                <c:pt idx="229">
                  <c:v>1243.7</c:v>
                </c:pt>
                <c:pt idx="230">
                  <c:v>1231.5999999999999</c:v>
                </c:pt>
                <c:pt idx="231">
                  <c:v>1270.7</c:v>
                </c:pt>
                <c:pt idx="232">
                  <c:v>1305.0999999999999</c:v>
                </c:pt>
                <c:pt idx="233">
                  <c:v>1290.8</c:v>
                </c:pt>
                <c:pt idx="234">
                  <c:v>1295.5</c:v>
                </c:pt>
                <c:pt idx="235">
                  <c:v>1301</c:v>
                </c:pt>
                <c:pt idx="236">
                  <c:v>1313.42</c:v>
                </c:pt>
                <c:pt idx="237">
                  <c:v>1301.5999999999999</c:v>
                </c:pt>
                <c:pt idx="238">
                  <c:v>1304.3</c:v>
                </c:pt>
                <c:pt idx="239">
                  <c:v>1267.7</c:v>
                </c:pt>
                <c:pt idx="240">
                  <c:v>1310.8</c:v>
                </c:pt>
                <c:pt idx="241">
                  <c:v>1268.2</c:v>
                </c:pt>
                <c:pt idx="242">
                  <c:v>1258.4000000000001</c:v>
                </c:pt>
                <c:pt idx="243">
                  <c:v>1225.22</c:v>
                </c:pt>
                <c:pt idx="244">
                  <c:v>1238.3</c:v>
                </c:pt>
                <c:pt idx="245">
                  <c:v>1242.9000000000001</c:v>
                </c:pt>
                <c:pt idx="246">
                  <c:v>1232.5</c:v>
                </c:pt>
                <c:pt idx="247">
                  <c:v>1198.4000000000001</c:v>
                </c:pt>
                <c:pt idx="248">
                  <c:v>1171.5</c:v>
                </c:pt>
                <c:pt idx="249">
                  <c:v>1162.5</c:v>
                </c:pt>
                <c:pt idx="250">
                  <c:v>1181</c:v>
                </c:pt>
                <c:pt idx="251">
                  <c:v>1164.17</c:v>
                </c:pt>
                <c:pt idx="252">
                  <c:v>1223</c:v>
                </c:pt>
                <c:pt idx="253">
                  <c:v>1209.0999999999999</c:v>
                </c:pt>
                <c:pt idx="254">
                  <c:v>1219.4000000000001</c:v>
                </c:pt>
                <c:pt idx="255">
                  <c:v>1209.0999999999999</c:v>
                </c:pt>
                <c:pt idx="256">
                  <c:v>1252.5</c:v>
                </c:pt>
                <c:pt idx="257">
                  <c:v>1352.3</c:v>
                </c:pt>
                <c:pt idx="258">
                  <c:v>1417.2</c:v>
                </c:pt>
                <c:pt idx="259">
                  <c:v>1415</c:v>
                </c:pt>
                <c:pt idx="260">
                  <c:v>1397.5</c:v>
                </c:pt>
                <c:pt idx="261">
                  <c:v>1406.3</c:v>
                </c:pt>
                <c:pt idx="262">
                  <c:v>1397.5</c:v>
                </c:pt>
                <c:pt idx="263">
                  <c:v>1461.8</c:v>
                </c:pt>
                <c:pt idx="264">
                  <c:v>1489.5</c:v>
                </c:pt>
                <c:pt idx="265">
                  <c:v>1490.5</c:v>
                </c:pt>
                <c:pt idx="266">
                  <c:v>1520.5</c:v>
                </c:pt>
                <c:pt idx="267">
                  <c:v>1458</c:v>
                </c:pt>
                <c:pt idx="268">
                  <c:v>1425.1</c:v>
                </c:pt>
                <c:pt idx="269">
                  <c:v>1427</c:v>
                </c:pt>
                <c:pt idx="270">
                  <c:v>1435.7</c:v>
                </c:pt>
                <c:pt idx="271">
                  <c:v>1429.5</c:v>
                </c:pt>
                <c:pt idx="272">
                  <c:v>1449.3</c:v>
                </c:pt>
                <c:pt idx="273">
                  <c:v>1449.3</c:v>
                </c:pt>
                <c:pt idx="274">
                  <c:v>1425.4</c:v>
                </c:pt>
                <c:pt idx="275">
                  <c:v>1424.3</c:v>
                </c:pt>
                <c:pt idx="276">
                  <c:v>1439.8</c:v>
                </c:pt>
                <c:pt idx="277">
                  <c:v>1421.7</c:v>
                </c:pt>
                <c:pt idx="278">
                  <c:v>1442.3</c:v>
                </c:pt>
                <c:pt idx="279">
                  <c:v>1449.5</c:v>
                </c:pt>
                <c:pt idx="280">
                  <c:v>1426.8</c:v>
                </c:pt>
                <c:pt idx="281">
                  <c:v>1482.3</c:v>
                </c:pt>
                <c:pt idx="282">
                  <c:v>1417.2</c:v>
                </c:pt>
                <c:pt idx="283">
                  <c:v>1416.7</c:v>
                </c:pt>
                <c:pt idx="284">
                  <c:v>1469.7</c:v>
                </c:pt>
                <c:pt idx="285">
                  <c:v>1360.4</c:v>
                </c:pt>
                <c:pt idx="286">
                  <c:v>1450.5</c:v>
                </c:pt>
                <c:pt idx="287">
                  <c:v>1447.1</c:v>
                </c:pt>
                <c:pt idx="288">
                  <c:v>1451.9</c:v>
                </c:pt>
                <c:pt idx="289">
                  <c:v>1419.3</c:v>
                </c:pt>
                <c:pt idx="290">
                  <c:v>1426.4</c:v>
                </c:pt>
                <c:pt idx="291">
                  <c:v>1430</c:v>
                </c:pt>
                <c:pt idx="292">
                  <c:v>1424.8</c:v>
                </c:pt>
                <c:pt idx="293">
                  <c:v>1392.1</c:v>
                </c:pt>
                <c:pt idx="294">
                  <c:v>1402.9</c:v>
                </c:pt>
                <c:pt idx="295">
                  <c:v>1515.2</c:v>
                </c:pt>
                <c:pt idx="296">
                  <c:v>1465.2</c:v>
                </c:pt>
                <c:pt idx="297">
                  <c:v>1458.7</c:v>
                </c:pt>
                <c:pt idx="298">
                  <c:v>1479.8</c:v>
                </c:pt>
                <c:pt idx="299">
                  <c:v>1557.8</c:v>
                </c:pt>
                <c:pt idx="300">
                  <c:v>1486.1</c:v>
                </c:pt>
                <c:pt idx="301">
                  <c:v>1448.7</c:v>
                </c:pt>
                <c:pt idx="302">
                  <c:v>1431.8</c:v>
                </c:pt>
                <c:pt idx="303">
                  <c:v>1418</c:v>
                </c:pt>
                <c:pt idx="304">
                  <c:v>1456.9</c:v>
                </c:pt>
                <c:pt idx="305">
                  <c:v>1431.2</c:v>
                </c:pt>
                <c:pt idx="306">
                  <c:v>1469.5</c:v>
                </c:pt>
                <c:pt idx="307">
                  <c:v>1436.6</c:v>
                </c:pt>
                <c:pt idx="308">
                  <c:v>1444</c:v>
                </c:pt>
                <c:pt idx="309">
                  <c:v>1420.7</c:v>
                </c:pt>
                <c:pt idx="310">
                  <c:v>1395.8</c:v>
                </c:pt>
                <c:pt idx="311">
                  <c:v>1435.8</c:v>
                </c:pt>
                <c:pt idx="312">
                  <c:v>1406.9</c:v>
                </c:pt>
                <c:pt idx="313">
                  <c:v>1413.6</c:v>
                </c:pt>
                <c:pt idx="314">
                  <c:v>1370.1</c:v>
                </c:pt>
                <c:pt idx="315">
                  <c:v>1374</c:v>
                </c:pt>
                <c:pt idx="316">
                  <c:v>1454.3</c:v>
                </c:pt>
                <c:pt idx="317">
                  <c:v>1436.3</c:v>
                </c:pt>
                <c:pt idx="318">
                  <c:v>1477.3</c:v>
                </c:pt>
                <c:pt idx="319">
                  <c:v>1477.4</c:v>
                </c:pt>
                <c:pt idx="320">
                  <c:v>1502.2</c:v>
                </c:pt>
                <c:pt idx="321">
                  <c:v>1556.62</c:v>
                </c:pt>
                <c:pt idx="322">
                  <c:v>1573.4</c:v>
                </c:pt>
                <c:pt idx="323">
                  <c:v>1536.4</c:v>
                </c:pt>
                <c:pt idx="324">
                  <c:v>1516.4</c:v>
                </c:pt>
                <c:pt idx="325">
                  <c:v>1533.8</c:v>
                </c:pt>
                <c:pt idx="326">
                  <c:v>1534.7</c:v>
                </c:pt>
                <c:pt idx="327">
                  <c:v>1468.8</c:v>
                </c:pt>
                <c:pt idx="328">
                  <c:v>1491.4</c:v>
                </c:pt>
                <c:pt idx="329">
                  <c:v>1500.9</c:v>
                </c:pt>
                <c:pt idx="330">
                  <c:v>1563.3</c:v>
                </c:pt>
                <c:pt idx="331">
                  <c:v>1476.7</c:v>
                </c:pt>
                <c:pt idx="332">
                  <c:v>1479.2</c:v>
                </c:pt>
                <c:pt idx="333">
                  <c:v>1461.8</c:v>
                </c:pt>
                <c:pt idx="334">
                  <c:v>1436.4</c:v>
                </c:pt>
                <c:pt idx="335">
                  <c:v>1459.8</c:v>
                </c:pt>
                <c:pt idx="336">
                  <c:v>1439.2</c:v>
                </c:pt>
                <c:pt idx="337">
                  <c:v>1440.43</c:v>
                </c:pt>
                <c:pt idx="338">
                  <c:v>1445.71</c:v>
                </c:pt>
                <c:pt idx="339">
                  <c:v>1453.67</c:v>
                </c:pt>
                <c:pt idx="340">
                  <c:v>1490.1</c:v>
                </c:pt>
                <c:pt idx="341">
                  <c:v>1435.7</c:v>
                </c:pt>
                <c:pt idx="342">
                  <c:v>1439.9</c:v>
                </c:pt>
                <c:pt idx="343">
                  <c:v>1411.2</c:v>
                </c:pt>
                <c:pt idx="344">
                  <c:v>1479.4</c:v>
                </c:pt>
                <c:pt idx="345">
                  <c:v>1436</c:v>
                </c:pt>
                <c:pt idx="346">
                  <c:v>1432.1</c:v>
                </c:pt>
                <c:pt idx="347">
                  <c:v>1403.1</c:v>
                </c:pt>
                <c:pt idx="348">
                  <c:v>1421.6</c:v>
                </c:pt>
                <c:pt idx="349">
                  <c:v>1373.4</c:v>
                </c:pt>
                <c:pt idx="350">
                  <c:v>1357.1</c:v>
                </c:pt>
                <c:pt idx="351">
                  <c:v>1365.52</c:v>
                </c:pt>
                <c:pt idx="352">
                  <c:v>1355.3</c:v>
                </c:pt>
                <c:pt idx="353">
                  <c:v>1318.8</c:v>
                </c:pt>
                <c:pt idx="354">
                  <c:v>1291.5</c:v>
                </c:pt>
                <c:pt idx="355">
                  <c:v>1262.5999999999999</c:v>
                </c:pt>
                <c:pt idx="356">
                  <c:v>1292.5999999999999</c:v>
                </c:pt>
                <c:pt idx="357">
                  <c:v>1340.2</c:v>
                </c:pt>
                <c:pt idx="358">
                  <c:v>1288</c:v>
                </c:pt>
                <c:pt idx="359">
                  <c:v>1310.7</c:v>
                </c:pt>
                <c:pt idx="360">
                  <c:v>1309.9000000000001</c:v>
                </c:pt>
                <c:pt idx="361">
                  <c:v>1303.7</c:v>
                </c:pt>
                <c:pt idx="362">
                  <c:v>1297.5</c:v>
                </c:pt>
                <c:pt idx="363">
                  <c:v>1300.7</c:v>
                </c:pt>
                <c:pt idx="364">
                  <c:v>1320</c:v>
                </c:pt>
                <c:pt idx="365">
                  <c:v>1301.7</c:v>
                </c:pt>
                <c:pt idx="366">
                  <c:v>1279</c:v>
                </c:pt>
                <c:pt idx="367">
                  <c:v>1249.0999999999999</c:v>
                </c:pt>
                <c:pt idx="368">
                  <c:v>1294.5</c:v>
                </c:pt>
                <c:pt idx="369">
                  <c:v>1309.3</c:v>
                </c:pt>
                <c:pt idx="370">
                  <c:v>1316.8</c:v>
                </c:pt>
                <c:pt idx="371">
                  <c:v>1291.3</c:v>
                </c:pt>
                <c:pt idx="372">
                  <c:v>1279.3</c:v>
                </c:pt>
                <c:pt idx="373">
                  <c:v>1276.0999999999999</c:v>
                </c:pt>
                <c:pt idx="374">
                  <c:v>1273.3</c:v>
                </c:pt>
                <c:pt idx="375">
                  <c:v>1245.2</c:v>
                </c:pt>
                <c:pt idx="376">
                  <c:v>1275.9000000000001</c:v>
                </c:pt>
                <c:pt idx="377">
                  <c:v>1271.9000000000001</c:v>
                </c:pt>
                <c:pt idx="378">
                  <c:v>1236.5</c:v>
                </c:pt>
                <c:pt idx="379">
                  <c:v>1209.9000000000001</c:v>
                </c:pt>
                <c:pt idx="380">
                  <c:v>1228.2</c:v>
                </c:pt>
                <c:pt idx="381">
                  <c:v>1224.5999999999999</c:v>
                </c:pt>
                <c:pt idx="382">
                  <c:v>1209.7</c:v>
                </c:pt>
                <c:pt idx="383">
                  <c:v>1208.2</c:v>
                </c:pt>
                <c:pt idx="384">
                  <c:v>1249.5999999999999</c:v>
                </c:pt>
                <c:pt idx="385">
                  <c:v>1236.5</c:v>
                </c:pt>
                <c:pt idx="386">
                  <c:v>1196.5</c:v>
                </c:pt>
                <c:pt idx="387">
                  <c:v>1216.08</c:v>
                </c:pt>
                <c:pt idx="388">
                  <c:v>1198.25</c:v>
                </c:pt>
                <c:pt idx="389">
                  <c:v>1227.44</c:v>
                </c:pt>
                <c:pt idx="390">
                  <c:v>1196.46</c:v>
                </c:pt>
                <c:pt idx="391">
                  <c:v>1186.8</c:v>
                </c:pt>
                <c:pt idx="392">
                  <c:v>1179.8</c:v>
                </c:pt>
                <c:pt idx="393">
                  <c:v>1202.7</c:v>
                </c:pt>
                <c:pt idx="394">
                  <c:v>1264.5999999999999</c:v>
                </c:pt>
                <c:pt idx="395">
                  <c:v>1264.5999999999999</c:v>
                </c:pt>
                <c:pt idx="396">
                  <c:v>1264.5999999999999</c:v>
                </c:pt>
                <c:pt idx="397">
                  <c:v>1225.4000000000001</c:v>
                </c:pt>
                <c:pt idx="398">
                  <c:v>1291.7</c:v>
                </c:pt>
                <c:pt idx="399">
                  <c:v>1260.0999999999999</c:v>
                </c:pt>
                <c:pt idx="400">
                  <c:v>1300.5999999999999</c:v>
                </c:pt>
                <c:pt idx="401">
                  <c:v>1262.9000000000001</c:v>
                </c:pt>
                <c:pt idx="402">
                  <c:v>1263.5</c:v>
                </c:pt>
                <c:pt idx="403">
                  <c:v>1214.4000000000001</c:v>
                </c:pt>
                <c:pt idx="404">
                  <c:v>1244.9000000000001</c:v>
                </c:pt>
                <c:pt idx="405">
                  <c:v>1262.5</c:v>
                </c:pt>
                <c:pt idx="406">
                  <c:v>1256.0999999999999</c:v>
                </c:pt>
                <c:pt idx="407">
                  <c:v>1232.7</c:v>
                </c:pt>
                <c:pt idx="408">
                  <c:v>1251.5</c:v>
                </c:pt>
                <c:pt idx="409">
                  <c:v>1238.8</c:v>
                </c:pt>
                <c:pt idx="410">
                  <c:v>1268.7</c:v>
                </c:pt>
                <c:pt idx="411">
                  <c:v>1285.8</c:v>
                </c:pt>
                <c:pt idx="412">
                  <c:v>1258.8</c:v>
                </c:pt>
                <c:pt idx="413">
                  <c:v>1234.9000000000001</c:v>
                </c:pt>
                <c:pt idx="414">
                  <c:v>1282.5999999999999</c:v>
                </c:pt>
                <c:pt idx="415">
                  <c:v>1253.75</c:v>
                </c:pt>
                <c:pt idx="416">
                  <c:v>1230.9000000000001</c:v>
                </c:pt>
                <c:pt idx="417">
                  <c:v>1211</c:v>
                </c:pt>
                <c:pt idx="418">
                  <c:v>1176.5</c:v>
                </c:pt>
                <c:pt idx="419">
                  <c:v>1176.3</c:v>
                </c:pt>
                <c:pt idx="420">
                  <c:v>1153.7</c:v>
                </c:pt>
                <c:pt idx="421">
                  <c:v>1155.8</c:v>
                </c:pt>
                <c:pt idx="422">
                  <c:v>1150.5</c:v>
                </c:pt>
                <c:pt idx="423">
                  <c:v>1194.82</c:v>
                </c:pt>
                <c:pt idx="424">
                  <c:v>1195.7</c:v>
                </c:pt>
                <c:pt idx="425">
                  <c:v>1223.5</c:v>
                </c:pt>
                <c:pt idx="426">
                  <c:v>1132.8</c:v>
                </c:pt>
                <c:pt idx="427">
                  <c:v>1132.8</c:v>
                </c:pt>
                <c:pt idx="428">
                  <c:v>1146.4000000000001</c:v>
                </c:pt>
                <c:pt idx="429">
                  <c:v>1129.9000000000001</c:v>
                </c:pt>
                <c:pt idx="430">
                  <c:v>1147.3</c:v>
                </c:pt>
                <c:pt idx="431">
                  <c:v>1160.5</c:v>
                </c:pt>
                <c:pt idx="432">
                  <c:v>1144.7</c:v>
                </c:pt>
                <c:pt idx="433">
                  <c:v>1119.5</c:v>
                </c:pt>
                <c:pt idx="434">
                  <c:v>1126.32</c:v>
                </c:pt>
                <c:pt idx="435">
                  <c:v>1100.9000000000001</c:v>
                </c:pt>
                <c:pt idx="436">
                  <c:v>1092.7</c:v>
                </c:pt>
                <c:pt idx="437">
                  <c:v>1136.4000000000001</c:v>
                </c:pt>
                <c:pt idx="438">
                  <c:v>1155</c:v>
                </c:pt>
                <c:pt idx="439">
                  <c:v>1120.1400000000001</c:v>
                </c:pt>
                <c:pt idx="440">
                  <c:v>1150.8499999999999</c:v>
                </c:pt>
                <c:pt idx="441">
                  <c:v>1119</c:v>
                </c:pt>
                <c:pt idx="442">
                  <c:v>1150.0999999999999</c:v>
                </c:pt>
                <c:pt idx="443">
                  <c:v>1128.2</c:v>
                </c:pt>
                <c:pt idx="444">
                  <c:v>1158.4000000000001</c:v>
                </c:pt>
                <c:pt idx="445">
                  <c:v>1128.4000000000001</c:v>
                </c:pt>
                <c:pt idx="446">
                  <c:v>1083.9000000000001</c:v>
                </c:pt>
                <c:pt idx="447">
                  <c:v>1097.8</c:v>
                </c:pt>
                <c:pt idx="448">
                  <c:v>1079.4000000000001</c:v>
                </c:pt>
                <c:pt idx="449">
                  <c:v>1088.5999999999999</c:v>
                </c:pt>
                <c:pt idx="450">
                  <c:v>1050.5999999999999</c:v>
                </c:pt>
                <c:pt idx="451">
                  <c:v>1068.4000000000001</c:v>
                </c:pt>
                <c:pt idx="452">
                  <c:v>1038.3</c:v>
                </c:pt>
                <c:pt idx="453">
                  <c:v>1034.44</c:v>
                </c:pt>
                <c:pt idx="454">
                  <c:v>1058.5999999999999</c:v>
                </c:pt>
                <c:pt idx="455">
                  <c:v>1051.0999999999999</c:v>
                </c:pt>
                <c:pt idx="456">
                  <c:v>1026.8</c:v>
                </c:pt>
                <c:pt idx="457">
                  <c:v>1020.3</c:v>
                </c:pt>
                <c:pt idx="458">
                  <c:v>1011</c:v>
                </c:pt>
                <c:pt idx="459">
                  <c:v>965.7</c:v>
                </c:pt>
                <c:pt idx="460">
                  <c:v>1004.8</c:v>
                </c:pt>
                <c:pt idx="461">
                  <c:v>990.2</c:v>
                </c:pt>
                <c:pt idx="462">
                  <c:v>970.4</c:v>
                </c:pt>
                <c:pt idx="463">
                  <c:v>977.4</c:v>
                </c:pt>
                <c:pt idx="464">
                  <c:v>1064.2</c:v>
                </c:pt>
                <c:pt idx="465">
                  <c:v>1003.7</c:v>
                </c:pt>
                <c:pt idx="466">
                  <c:v>1041.0999999999999</c:v>
                </c:pt>
                <c:pt idx="467">
                  <c:v>1094.3</c:v>
                </c:pt>
                <c:pt idx="468">
                  <c:v>1091.8</c:v>
                </c:pt>
                <c:pt idx="469">
                  <c:v>1099.8</c:v>
                </c:pt>
                <c:pt idx="470">
                  <c:v>1118.3</c:v>
                </c:pt>
                <c:pt idx="471">
                  <c:v>1078.71</c:v>
                </c:pt>
                <c:pt idx="472">
                  <c:v>1084.9000000000001</c:v>
                </c:pt>
                <c:pt idx="473">
                  <c:v>1084.9000000000001</c:v>
                </c:pt>
                <c:pt idx="474">
                  <c:v>1084.9000000000001</c:v>
                </c:pt>
                <c:pt idx="475">
                  <c:v>1110.56</c:v>
                </c:pt>
                <c:pt idx="476">
                  <c:v>1139.5</c:v>
                </c:pt>
                <c:pt idx="477">
                  <c:v>1123.4100000000001</c:v>
                </c:pt>
                <c:pt idx="478">
                  <c:v>1109.07</c:v>
                </c:pt>
                <c:pt idx="479">
                  <c:v>1137.5</c:v>
                </c:pt>
                <c:pt idx="480">
                  <c:v>1116.8</c:v>
                </c:pt>
                <c:pt idx="481">
                  <c:v>1148</c:v>
                </c:pt>
                <c:pt idx="482">
                  <c:v>1102.5</c:v>
                </c:pt>
                <c:pt idx="483">
                  <c:v>1109.5</c:v>
                </c:pt>
                <c:pt idx="484">
                  <c:v>1149.5</c:v>
                </c:pt>
                <c:pt idx="485">
                  <c:v>1142</c:v>
                </c:pt>
                <c:pt idx="486">
                  <c:v>1174.4000000000001</c:v>
                </c:pt>
                <c:pt idx="487">
                  <c:v>1227.5999999999999</c:v>
                </c:pt>
                <c:pt idx="488">
                  <c:v>1227.5999999999999</c:v>
                </c:pt>
                <c:pt idx="489">
                  <c:v>1170</c:v>
                </c:pt>
                <c:pt idx="490">
                  <c:v>1194.8</c:v>
                </c:pt>
                <c:pt idx="491">
                  <c:v>1204</c:v>
                </c:pt>
                <c:pt idx="492">
                  <c:v>1206</c:v>
                </c:pt>
                <c:pt idx="493">
                  <c:v>1235</c:v>
                </c:pt>
                <c:pt idx="494">
                  <c:v>1202.7</c:v>
                </c:pt>
                <c:pt idx="495">
                  <c:v>1214</c:v>
                </c:pt>
                <c:pt idx="496">
                  <c:v>1202.5999999999999</c:v>
                </c:pt>
                <c:pt idx="497">
                  <c:v>1249.9000000000001</c:v>
                </c:pt>
                <c:pt idx="498">
                  <c:v>1228.9000000000001</c:v>
                </c:pt>
                <c:pt idx="499">
                  <c:v>1237.2</c:v>
                </c:pt>
                <c:pt idx="500">
                  <c:v>1185.9000000000001</c:v>
                </c:pt>
                <c:pt idx="501">
                  <c:v>1187.48</c:v>
                </c:pt>
                <c:pt idx="502">
                  <c:v>1212.9000000000001</c:v>
                </c:pt>
                <c:pt idx="503">
                  <c:v>1138.5999999999999</c:v>
                </c:pt>
                <c:pt idx="504">
                  <c:v>1211.4000000000001</c:v>
                </c:pt>
                <c:pt idx="505">
                  <c:v>1205.8</c:v>
                </c:pt>
                <c:pt idx="506">
                  <c:v>1227.2</c:v>
                </c:pt>
                <c:pt idx="507">
                  <c:v>1204.0999999999999</c:v>
                </c:pt>
                <c:pt idx="508">
                  <c:v>1172.4000000000001</c:v>
                </c:pt>
                <c:pt idx="509">
                  <c:v>1165.4000000000001</c:v>
                </c:pt>
                <c:pt idx="510">
                  <c:v>1097.7</c:v>
                </c:pt>
                <c:pt idx="511">
                  <c:v>1070.3</c:v>
                </c:pt>
                <c:pt idx="512">
                  <c:v>1126</c:v>
                </c:pt>
                <c:pt idx="513">
                  <c:v>1155.4000000000001</c:v>
                </c:pt>
                <c:pt idx="514">
                  <c:v>1245.0999999999999</c:v>
                </c:pt>
                <c:pt idx="515">
                  <c:v>1245.0999999999999</c:v>
                </c:pt>
                <c:pt idx="516">
                  <c:v>1245.0999999999999</c:v>
                </c:pt>
                <c:pt idx="517">
                  <c:v>1198.2</c:v>
                </c:pt>
                <c:pt idx="518">
                  <c:v>1256.2</c:v>
                </c:pt>
                <c:pt idx="519">
                  <c:v>1309.9000000000001</c:v>
                </c:pt>
                <c:pt idx="520">
                  <c:v>1299.5999999999999</c:v>
                </c:pt>
                <c:pt idx="521">
                  <c:v>1299.5999999999999</c:v>
                </c:pt>
                <c:pt idx="522">
                  <c:v>1295.25</c:v>
                </c:pt>
                <c:pt idx="523">
                  <c:v>1299.8</c:v>
                </c:pt>
                <c:pt idx="524">
                  <c:v>1333.6</c:v>
                </c:pt>
                <c:pt idx="525">
                  <c:v>1303.5999999999999</c:v>
                </c:pt>
                <c:pt idx="526">
                  <c:v>1339.65</c:v>
                </c:pt>
                <c:pt idx="527">
                  <c:v>1355.7</c:v>
                </c:pt>
                <c:pt idx="528">
                  <c:v>1401.9</c:v>
                </c:pt>
                <c:pt idx="529">
                  <c:v>1357.2</c:v>
                </c:pt>
                <c:pt idx="530">
                  <c:v>1402.5</c:v>
                </c:pt>
                <c:pt idx="531">
                  <c:v>1352.4</c:v>
                </c:pt>
                <c:pt idx="532">
                  <c:v>1368.6</c:v>
                </c:pt>
                <c:pt idx="533">
                  <c:v>1387.1</c:v>
                </c:pt>
                <c:pt idx="534">
                  <c:v>1361.5</c:v>
                </c:pt>
                <c:pt idx="535">
                  <c:v>1310.5999999999999</c:v>
                </c:pt>
                <c:pt idx="536">
                  <c:v>1378.9</c:v>
                </c:pt>
                <c:pt idx="537">
                  <c:v>1378.9</c:v>
                </c:pt>
                <c:pt idx="538">
                  <c:v>1377.5</c:v>
                </c:pt>
                <c:pt idx="539">
                  <c:v>1429.9</c:v>
                </c:pt>
                <c:pt idx="540">
                  <c:v>1388.1</c:v>
                </c:pt>
                <c:pt idx="541">
                  <c:v>1392.5</c:v>
                </c:pt>
                <c:pt idx="542">
                  <c:v>1379.6</c:v>
                </c:pt>
                <c:pt idx="543">
                  <c:v>1379.6</c:v>
                </c:pt>
                <c:pt idx="544">
                  <c:v>1401</c:v>
                </c:pt>
                <c:pt idx="545">
                  <c:v>1393.5</c:v>
                </c:pt>
                <c:pt idx="546">
                  <c:v>1351.3</c:v>
                </c:pt>
                <c:pt idx="547">
                  <c:v>1413.9</c:v>
                </c:pt>
                <c:pt idx="548">
                  <c:v>1362.1</c:v>
                </c:pt>
                <c:pt idx="549">
                  <c:v>1348.07</c:v>
                </c:pt>
                <c:pt idx="550">
                  <c:v>1369.4</c:v>
                </c:pt>
                <c:pt idx="551">
                  <c:v>1307.8</c:v>
                </c:pt>
                <c:pt idx="552">
                  <c:v>1352.7</c:v>
                </c:pt>
                <c:pt idx="553">
                  <c:v>1365.1</c:v>
                </c:pt>
                <c:pt idx="554">
                  <c:v>1391.9</c:v>
                </c:pt>
                <c:pt idx="555">
                  <c:v>1330.9</c:v>
                </c:pt>
                <c:pt idx="556">
                  <c:v>1388.6</c:v>
                </c:pt>
                <c:pt idx="557">
                  <c:v>1360.9</c:v>
                </c:pt>
                <c:pt idx="558">
                  <c:v>1395.3</c:v>
                </c:pt>
                <c:pt idx="559">
                  <c:v>1366.8</c:v>
                </c:pt>
                <c:pt idx="560">
                  <c:v>1367.9</c:v>
                </c:pt>
                <c:pt idx="561">
                  <c:v>1333.8</c:v>
                </c:pt>
                <c:pt idx="562">
                  <c:v>1349.9</c:v>
                </c:pt>
                <c:pt idx="563">
                  <c:v>1385.2</c:v>
                </c:pt>
                <c:pt idx="564">
                  <c:v>1360.6</c:v>
                </c:pt>
                <c:pt idx="565">
                  <c:v>1408.8</c:v>
                </c:pt>
                <c:pt idx="566">
                  <c:v>1391.9</c:v>
                </c:pt>
                <c:pt idx="567">
                  <c:v>1369.1</c:v>
                </c:pt>
                <c:pt idx="568">
                  <c:v>1403.6</c:v>
                </c:pt>
                <c:pt idx="569">
                  <c:v>1369.68</c:v>
                </c:pt>
                <c:pt idx="570">
                  <c:v>1369.68</c:v>
                </c:pt>
                <c:pt idx="571">
                  <c:v>1353</c:v>
                </c:pt>
                <c:pt idx="572">
                  <c:v>1367.5</c:v>
                </c:pt>
                <c:pt idx="573">
                  <c:v>1388.8</c:v>
                </c:pt>
                <c:pt idx="574">
                  <c:v>1372.5</c:v>
                </c:pt>
                <c:pt idx="575">
                  <c:v>1416.4</c:v>
                </c:pt>
                <c:pt idx="576">
                  <c:v>1358.9</c:v>
                </c:pt>
                <c:pt idx="577">
                  <c:v>1440.5</c:v>
                </c:pt>
                <c:pt idx="578">
                  <c:v>1447.7</c:v>
                </c:pt>
                <c:pt idx="579">
                  <c:v>1463.6</c:v>
                </c:pt>
                <c:pt idx="580">
                  <c:v>1404.6</c:v>
                </c:pt>
                <c:pt idx="581">
                  <c:v>1388.9</c:v>
                </c:pt>
                <c:pt idx="582">
                  <c:v>1445.8</c:v>
                </c:pt>
                <c:pt idx="583">
                  <c:v>1409.6</c:v>
                </c:pt>
                <c:pt idx="584">
                  <c:v>1409.6</c:v>
                </c:pt>
                <c:pt idx="585">
                  <c:v>1453.5</c:v>
                </c:pt>
                <c:pt idx="586">
                  <c:v>1416.8</c:v>
                </c:pt>
                <c:pt idx="587">
                  <c:v>1393.4</c:v>
                </c:pt>
                <c:pt idx="588">
                  <c:v>1397.8</c:v>
                </c:pt>
                <c:pt idx="589">
                  <c:v>1412.3</c:v>
                </c:pt>
                <c:pt idx="590">
                  <c:v>1384.8</c:v>
                </c:pt>
                <c:pt idx="591">
                  <c:v>1364.6</c:v>
                </c:pt>
                <c:pt idx="592">
                  <c:v>1368.3</c:v>
                </c:pt>
                <c:pt idx="593">
                  <c:v>1365.3</c:v>
                </c:pt>
                <c:pt idx="594">
                  <c:v>1365.3</c:v>
                </c:pt>
                <c:pt idx="595">
                  <c:v>1365.3</c:v>
                </c:pt>
                <c:pt idx="596">
                  <c:v>1334.6</c:v>
                </c:pt>
                <c:pt idx="597">
                  <c:v>1431</c:v>
                </c:pt>
                <c:pt idx="598">
                  <c:v>1348.4</c:v>
                </c:pt>
                <c:pt idx="599">
                  <c:v>1393.8</c:v>
                </c:pt>
                <c:pt idx="600">
                  <c:v>1438.1</c:v>
                </c:pt>
                <c:pt idx="602">
                  <c:v>1398.6</c:v>
                </c:pt>
                <c:pt idx="603">
                  <c:v>1398.5</c:v>
                </c:pt>
                <c:pt idx="604">
                  <c:v>1463.11</c:v>
                </c:pt>
                <c:pt idx="605">
                  <c:v>1473</c:v>
                </c:pt>
                <c:pt idx="606">
                  <c:v>1435</c:v>
                </c:pt>
                <c:pt idx="607">
                  <c:v>1427</c:v>
                </c:pt>
                <c:pt idx="608">
                  <c:v>1411.5</c:v>
                </c:pt>
                <c:pt idx="609">
                  <c:v>1434</c:v>
                </c:pt>
                <c:pt idx="610">
                  <c:v>1436.1</c:v>
                </c:pt>
                <c:pt idx="611">
                  <c:v>1439.8</c:v>
                </c:pt>
                <c:pt idx="612">
                  <c:v>1423.9</c:v>
                </c:pt>
                <c:pt idx="613">
                  <c:v>1421.7</c:v>
                </c:pt>
                <c:pt idx="614">
                  <c:v>1402.2</c:v>
                </c:pt>
                <c:pt idx="615">
                  <c:v>1455.2</c:v>
                </c:pt>
                <c:pt idx="616">
                  <c:v>1415.1</c:v>
                </c:pt>
                <c:pt idx="617">
                  <c:v>1451.7</c:v>
                </c:pt>
                <c:pt idx="618">
                  <c:v>1476.2</c:v>
                </c:pt>
                <c:pt idx="619">
                  <c:v>1489.8</c:v>
                </c:pt>
                <c:pt idx="620">
                  <c:v>1489.8</c:v>
                </c:pt>
                <c:pt idx="621">
                  <c:v>1464</c:v>
                </c:pt>
                <c:pt idx="622">
                  <c:v>1470.2</c:v>
                </c:pt>
                <c:pt idx="623">
                  <c:v>1527.9</c:v>
                </c:pt>
                <c:pt idx="624">
                  <c:v>1505.4</c:v>
                </c:pt>
                <c:pt idx="625">
                  <c:v>1492.6</c:v>
                </c:pt>
                <c:pt idx="626">
                  <c:v>1477.3</c:v>
                </c:pt>
                <c:pt idx="627">
                  <c:v>1494.9</c:v>
                </c:pt>
                <c:pt idx="628">
                  <c:v>1504.4</c:v>
                </c:pt>
                <c:pt idx="629">
                  <c:v>1521.2</c:v>
                </c:pt>
                <c:pt idx="630">
                  <c:v>1505.4</c:v>
                </c:pt>
                <c:pt idx="631">
                  <c:v>1507.6</c:v>
                </c:pt>
                <c:pt idx="632">
                  <c:v>1507</c:v>
                </c:pt>
                <c:pt idx="633">
                  <c:v>1479.1</c:v>
                </c:pt>
                <c:pt idx="634">
                  <c:v>1485.4</c:v>
                </c:pt>
                <c:pt idx="635">
                  <c:v>1456.6</c:v>
                </c:pt>
                <c:pt idx="636">
                  <c:v>1453.3</c:v>
                </c:pt>
                <c:pt idx="637">
                  <c:v>1443.4</c:v>
                </c:pt>
                <c:pt idx="638">
                  <c:v>1365</c:v>
                </c:pt>
                <c:pt idx="639">
                  <c:v>1385.8</c:v>
                </c:pt>
                <c:pt idx="640">
                  <c:v>1438.1</c:v>
                </c:pt>
                <c:pt idx="641">
                  <c:v>1393.6</c:v>
                </c:pt>
                <c:pt idx="642">
                  <c:v>1399.1</c:v>
                </c:pt>
                <c:pt idx="643">
                  <c:v>1437.2</c:v>
                </c:pt>
                <c:pt idx="644">
                  <c:v>1437.2</c:v>
                </c:pt>
                <c:pt idx="645">
                  <c:v>1485.1</c:v>
                </c:pt>
                <c:pt idx="646">
                  <c:v>1451.6</c:v>
                </c:pt>
                <c:pt idx="647">
                  <c:v>1454.2</c:v>
                </c:pt>
                <c:pt idx="648">
                  <c:v>1454.2</c:v>
                </c:pt>
                <c:pt idx="649">
                  <c:v>1487.3</c:v>
                </c:pt>
                <c:pt idx="650">
                  <c:v>1458.4</c:v>
                </c:pt>
                <c:pt idx="651">
                  <c:v>1463.1</c:v>
                </c:pt>
                <c:pt idx="652">
                  <c:v>1501.8</c:v>
                </c:pt>
                <c:pt idx="653">
                  <c:v>1450.9</c:v>
                </c:pt>
                <c:pt idx="654">
                  <c:v>1496.7</c:v>
                </c:pt>
                <c:pt idx="655">
                  <c:v>1510.2</c:v>
                </c:pt>
                <c:pt idx="656">
                  <c:v>1503.7</c:v>
                </c:pt>
                <c:pt idx="657">
                  <c:v>1461.6</c:v>
                </c:pt>
                <c:pt idx="658">
                  <c:v>1431.6</c:v>
                </c:pt>
                <c:pt idx="659">
                  <c:v>1424.6</c:v>
                </c:pt>
                <c:pt idx="660">
                  <c:v>1469.8</c:v>
                </c:pt>
                <c:pt idx="661">
                  <c:v>1498.4</c:v>
                </c:pt>
                <c:pt idx="662">
                  <c:v>1432.2</c:v>
                </c:pt>
                <c:pt idx="663">
                  <c:v>1427.3</c:v>
                </c:pt>
                <c:pt idx="664">
                  <c:v>1402.1</c:v>
                </c:pt>
                <c:pt idx="665">
                  <c:v>1429.5</c:v>
                </c:pt>
                <c:pt idx="666">
                  <c:v>1384.9</c:v>
                </c:pt>
                <c:pt idx="667">
                  <c:v>1472.7</c:v>
                </c:pt>
                <c:pt idx="668">
                  <c:v>1411</c:v>
                </c:pt>
                <c:pt idx="669">
                  <c:v>1411</c:v>
                </c:pt>
                <c:pt idx="670">
                  <c:v>1443.1</c:v>
                </c:pt>
                <c:pt idx="671">
                  <c:v>1443.1</c:v>
                </c:pt>
                <c:pt idx="672">
                  <c:v>1436.8</c:v>
                </c:pt>
                <c:pt idx="673">
                  <c:v>1372.5</c:v>
                </c:pt>
                <c:pt idx="674">
                  <c:v>1410.6</c:v>
                </c:pt>
                <c:pt idx="675">
                  <c:v>1381.8</c:v>
                </c:pt>
                <c:pt idx="676">
                  <c:v>1417.2</c:v>
                </c:pt>
                <c:pt idx="677">
                  <c:v>1361.6</c:v>
                </c:pt>
                <c:pt idx="678">
                  <c:v>1374.6</c:v>
                </c:pt>
                <c:pt idx="679">
                  <c:v>1365.2</c:v>
                </c:pt>
                <c:pt idx="680">
                  <c:v>1359.7</c:v>
                </c:pt>
                <c:pt idx="681">
                  <c:v>1389</c:v>
                </c:pt>
                <c:pt idx="682">
                  <c:v>1472</c:v>
                </c:pt>
                <c:pt idx="683">
                  <c:v>1407.6</c:v>
                </c:pt>
                <c:pt idx="684">
                  <c:v>1395.7</c:v>
                </c:pt>
                <c:pt idx="685">
                  <c:v>1350.7</c:v>
                </c:pt>
                <c:pt idx="686">
                  <c:v>1341.5</c:v>
                </c:pt>
                <c:pt idx="687">
                  <c:v>1387.5</c:v>
                </c:pt>
                <c:pt idx="688">
                  <c:v>1408</c:v>
                </c:pt>
                <c:pt idx="689">
                  <c:v>1360.3</c:v>
                </c:pt>
                <c:pt idx="690">
                  <c:v>1360.3</c:v>
                </c:pt>
                <c:pt idx="691">
                  <c:v>1332.5</c:v>
                </c:pt>
                <c:pt idx="692">
                  <c:v>1371.3</c:v>
                </c:pt>
                <c:pt idx="693">
                  <c:v>1357.1</c:v>
                </c:pt>
                <c:pt idx="694">
                  <c:v>1379.4</c:v>
                </c:pt>
                <c:pt idx="695">
                  <c:v>1403.1</c:v>
                </c:pt>
                <c:pt idx="696">
                  <c:v>1422.4</c:v>
                </c:pt>
                <c:pt idx="697">
                  <c:v>1379.2</c:v>
                </c:pt>
                <c:pt idx="698">
                  <c:v>1365.9</c:v>
                </c:pt>
                <c:pt idx="699">
                  <c:v>1372.8</c:v>
                </c:pt>
                <c:pt idx="700">
                  <c:v>1369.8</c:v>
                </c:pt>
                <c:pt idx="701">
                  <c:v>1419.4</c:v>
                </c:pt>
                <c:pt idx="702">
                  <c:v>1338.8</c:v>
                </c:pt>
                <c:pt idx="703">
                  <c:v>1340.9</c:v>
                </c:pt>
                <c:pt idx="704">
                  <c:v>1306.7</c:v>
                </c:pt>
                <c:pt idx="705">
                  <c:v>1318.4</c:v>
                </c:pt>
                <c:pt idx="706">
                  <c:v>1302.2</c:v>
                </c:pt>
                <c:pt idx="707">
                  <c:v>1291</c:v>
                </c:pt>
                <c:pt idx="708">
                  <c:v>1281.4000000000001</c:v>
                </c:pt>
                <c:pt idx="709">
                  <c:v>1320.3</c:v>
                </c:pt>
                <c:pt idx="710">
                  <c:v>1262.2</c:v>
                </c:pt>
                <c:pt idx="711">
                  <c:v>1246.8</c:v>
                </c:pt>
                <c:pt idx="712">
                  <c:v>1239.9000000000001</c:v>
                </c:pt>
                <c:pt idx="713">
                  <c:v>1220.5</c:v>
                </c:pt>
                <c:pt idx="714">
                  <c:v>1203.4000000000001</c:v>
                </c:pt>
                <c:pt idx="715">
                  <c:v>1205.5999999999999</c:v>
                </c:pt>
                <c:pt idx="716">
                  <c:v>1172.7</c:v>
                </c:pt>
                <c:pt idx="717">
                  <c:v>1178.8</c:v>
                </c:pt>
                <c:pt idx="718">
                  <c:v>1178.8</c:v>
                </c:pt>
                <c:pt idx="719">
                  <c:v>1176.2</c:v>
                </c:pt>
                <c:pt idx="720">
                  <c:v>1188</c:v>
                </c:pt>
                <c:pt idx="721">
                  <c:v>1185.9000000000001</c:v>
                </c:pt>
                <c:pt idx="722">
                  <c:v>1159.9000000000001</c:v>
                </c:pt>
                <c:pt idx="723">
                  <c:v>1163.8</c:v>
                </c:pt>
                <c:pt idx="724">
                  <c:v>1179.4000000000001</c:v>
                </c:pt>
                <c:pt idx="725">
                  <c:v>1152.5999999999999</c:v>
                </c:pt>
                <c:pt idx="726">
                  <c:v>1167.2</c:v>
                </c:pt>
                <c:pt idx="727">
                  <c:v>1176</c:v>
                </c:pt>
                <c:pt idx="728">
                  <c:v>1173</c:v>
                </c:pt>
                <c:pt idx="729">
                  <c:v>1170</c:v>
                </c:pt>
                <c:pt idx="730">
                  <c:v>1190</c:v>
                </c:pt>
                <c:pt idx="731">
                  <c:v>1164</c:v>
                </c:pt>
                <c:pt idx="732">
                  <c:v>1147</c:v>
                </c:pt>
                <c:pt idx="733">
                  <c:v>1203</c:v>
                </c:pt>
                <c:pt idx="734">
                  <c:v>1203</c:v>
                </c:pt>
                <c:pt idx="735">
                  <c:v>1196</c:v>
                </c:pt>
                <c:pt idx="736">
                  <c:v>1203</c:v>
                </c:pt>
                <c:pt idx="737">
                  <c:v>1205</c:v>
                </c:pt>
                <c:pt idx="738">
                  <c:v>1187</c:v>
                </c:pt>
                <c:pt idx="739">
                  <c:v>1195</c:v>
                </c:pt>
                <c:pt idx="740">
                  <c:v>1134</c:v>
                </c:pt>
                <c:pt idx="741">
                  <c:v>1187</c:v>
                </c:pt>
                <c:pt idx="742">
                  <c:v>1187</c:v>
                </c:pt>
                <c:pt idx="743">
                  <c:v>1193</c:v>
                </c:pt>
                <c:pt idx="744">
                  <c:v>1193</c:v>
                </c:pt>
                <c:pt idx="745">
                  <c:v>1149</c:v>
                </c:pt>
                <c:pt idx="746">
                  <c:v>1171</c:v>
                </c:pt>
                <c:pt idx="747">
                  <c:v>1164</c:v>
                </c:pt>
                <c:pt idx="748">
                  <c:v>1116</c:v>
                </c:pt>
                <c:pt idx="749">
                  <c:v>1097</c:v>
                </c:pt>
                <c:pt idx="750">
                  <c:v>1112</c:v>
                </c:pt>
                <c:pt idx="751">
                  <c:v>1040</c:v>
                </c:pt>
                <c:pt idx="752">
                  <c:v>1070</c:v>
                </c:pt>
                <c:pt idx="753">
                  <c:v>1040</c:v>
                </c:pt>
                <c:pt idx="754">
                  <c:v>995</c:v>
                </c:pt>
                <c:pt idx="755">
                  <c:v>980</c:v>
                </c:pt>
                <c:pt idx="756">
                  <c:v>980</c:v>
                </c:pt>
                <c:pt idx="757">
                  <c:v>993</c:v>
                </c:pt>
                <c:pt idx="758">
                  <c:v>1013</c:v>
                </c:pt>
                <c:pt idx="759">
                  <c:v>1034</c:v>
                </c:pt>
                <c:pt idx="760">
                  <c:v>985</c:v>
                </c:pt>
              </c:numCache>
            </c:numRef>
          </c:val>
          <c:smooth val="0"/>
          <c:extLst>
            <c:ext xmlns:c16="http://schemas.microsoft.com/office/drawing/2014/chart" uri="{C3380CC4-5D6E-409C-BE32-E72D297353CC}">
              <c16:uniqueId val="{00000002-7954-4FA6-9E0D-9188D87B4A47}"/>
            </c:ext>
          </c:extLst>
        </c:ser>
        <c:dLbls>
          <c:showLegendKey val="0"/>
          <c:showVal val="0"/>
          <c:showCatName val="0"/>
          <c:showSerName val="0"/>
          <c:showPercent val="0"/>
          <c:showBubbleSize val="0"/>
        </c:dLbls>
        <c:smooth val="0"/>
        <c:axId val="635186704"/>
        <c:axId val="635185744"/>
      </c:lineChart>
      <c:dateAx>
        <c:axId val="635186704"/>
        <c:scaling>
          <c:orientation val="minMax"/>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5744"/>
        <c:crosses val="autoZero"/>
        <c:auto val="1"/>
        <c:lblOffset val="100"/>
        <c:baseTimeUnit val="days"/>
      </c:dateAx>
      <c:valAx>
        <c:axId val="635185744"/>
        <c:scaling>
          <c:orientation val="minMax"/>
          <c:max val="2400"/>
          <c:min val="8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6704"/>
        <c:crosses val="autoZero"/>
        <c:crossBetween val="between"/>
        <c:minorUnit val="100"/>
      </c:valAx>
      <c:spPr>
        <a:noFill/>
        <a:ln w="28575">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2"/>
          <c:order val="0"/>
          <c:tx>
            <c:strRef>
              <c:f>'Figuur prijzen'!$I$3</c:f>
              <c:strCache>
                <c:ptCount val="1"/>
                <c:pt idx="0">
                  <c:v>Diesel NL</c:v>
                </c:pt>
              </c:strCache>
            </c:strRef>
          </c:tx>
          <c:spPr>
            <a:ln w="28575" cap="rnd">
              <a:solidFill>
                <a:srgbClr val="888888"/>
              </a:solidFill>
              <a:round/>
            </a:ln>
            <a:effectLst/>
          </c:spPr>
          <c:marker>
            <c:symbol val="none"/>
          </c:marker>
          <c:cat>
            <c:numRef>
              <c:f>'Figuur prijzen'!$F$4:$F$764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prijzen'!$I$4:$I$764</c:f>
              <c:numCache>
                <c:formatCode>0.0</c:formatCode>
                <c:ptCount val="761"/>
                <c:pt idx="0">
                  <c:v>1650</c:v>
                </c:pt>
                <c:pt idx="1">
                  <c:v>1698</c:v>
                </c:pt>
                <c:pt idx="2">
                  <c:v>1700</c:v>
                </c:pt>
                <c:pt idx="3">
                  <c:v>1731</c:v>
                </c:pt>
                <c:pt idx="4">
                  <c:v>1744</c:v>
                </c:pt>
                <c:pt idx="5">
                  <c:v>1744</c:v>
                </c:pt>
                <c:pt idx="6">
                  <c:v>1744</c:v>
                </c:pt>
                <c:pt idx="7">
                  <c:v>1750</c:v>
                </c:pt>
                <c:pt idx="8">
                  <c:v>1767</c:v>
                </c:pt>
                <c:pt idx="9">
                  <c:v>1783</c:v>
                </c:pt>
                <c:pt idx="10">
                  <c:v>1745</c:v>
                </c:pt>
                <c:pt idx="11">
                  <c:v>1735</c:v>
                </c:pt>
                <c:pt idx="12">
                  <c:v>1719</c:v>
                </c:pt>
                <c:pt idx="13">
                  <c:v>1725</c:v>
                </c:pt>
                <c:pt idx="14">
                  <c:v>1728</c:v>
                </c:pt>
                <c:pt idx="15">
                  <c:v>1730</c:v>
                </c:pt>
                <c:pt idx="16">
                  <c:v>1748</c:v>
                </c:pt>
                <c:pt idx="17">
                  <c:v>1773</c:v>
                </c:pt>
                <c:pt idx="18">
                  <c:v>1742</c:v>
                </c:pt>
                <c:pt idx="19">
                  <c:v>1685</c:v>
                </c:pt>
                <c:pt idx="20">
                  <c:v>1655</c:v>
                </c:pt>
                <c:pt idx="21">
                  <c:v>1660</c:v>
                </c:pt>
                <c:pt idx="22">
                  <c:v>1651</c:v>
                </c:pt>
                <c:pt idx="23">
                  <c:v>1656</c:v>
                </c:pt>
                <c:pt idx="24">
                  <c:v>1626</c:v>
                </c:pt>
                <c:pt idx="25">
                  <c:v>1589</c:v>
                </c:pt>
                <c:pt idx="26">
                  <c:v>1600</c:v>
                </c:pt>
                <c:pt idx="27">
                  <c:v>1606</c:v>
                </c:pt>
                <c:pt idx="28">
                  <c:v>1624</c:v>
                </c:pt>
                <c:pt idx="29">
                  <c:v>1640</c:v>
                </c:pt>
                <c:pt idx="30">
                  <c:v>1649</c:v>
                </c:pt>
                <c:pt idx="31">
                  <c:v>1677</c:v>
                </c:pt>
                <c:pt idx="32">
                  <c:v>1688</c:v>
                </c:pt>
                <c:pt idx="33">
                  <c:v>1705</c:v>
                </c:pt>
                <c:pt idx="34">
                  <c:v>1714</c:v>
                </c:pt>
                <c:pt idx="35">
                  <c:v>1727</c:v>
                </c:pt>
                <c:pt idx="36">
                  <c:v>1738</c:v>
                </c:pt>
                <c:pt idx="37">
                  <c:v>1755</c:v>
                </c:pt>
                <c:pt idx="38">
                  <c:v>1749</c:v>
                </c:pt>
                <c:pt idx="39">
                  <c:v>1731</c:v>
                </c:pt>
                <c:pt idx="40">
                  <c:v>1710</c:v>
                </c:pt>
                <c:pt idx="41">
                  <c:v>1682</c:v>
                </c:pt>
                <c:pt idx="42">
                  <c:v>1694</c:v>
                </c:pt>
                <c:pt idx="43">
                  <c:v>1696</c:v>
                </c:pt>
                <c:pt idx="44">
                  <c:v>1709</c:v>
                </c:pt>
                <c:pt idx="45">
                  <c:v>1739</c:v>
                </c:pt>
                <c:pt idx="46">
                  <c:v>1762</c:v>
                </c:pt>
                <c:pt idx="47">
                  <c:v>1783</c:v>
                </c:pt>
                <c:pt idx="48">
                  <c:v>1800</c:v>
                </c:pt>
                <c:pt idx="49">
                  <c:v>1822</c:v>
                </c:pt>
                <c:pt idx="50">
                  <c:v>1823</c:v>
                </c:pt>
                <c:pt idx="51">
                  <c:v>1798</c:v>
                </c:pt>
                <c:pt idx="52">
                  <c:v>1802</c:v>
                </c:pt>
                <c:pt idx="53">
                  <c:v>1790</c:v>
                </c:pt>
                <c:pt idx="54">
                  <c:v>1797</c:v>
                </c:pt>
                <c:pt idx="55">
                  <c:v>1807</c:v>
                </c:pt>
                <c:pt idx="56">
                  <c:v>1817</c:v>
                </c:pt>
                <c:pt idx="57">
                  <c:v>1834</c:v>
                </c:pt>
                <c:pt idx="58">
                  <c:v>1820</c:v>
                </c:pt>
                <c:pt idx="59">
                  <c:v>1782</c:v>
                </c:pt>
                <c:pt idx="60">
                  <c:v>1763</c:v>
                </c:pt>
                <c:pt idx="61">
                  <c:v>1743</c:v>
                </c:pt>
                <c:pt idx="62">
                  <c:v>1739</c:v>
                </c:pt>
                <c:pt idx="63">
                  <c:v>1727</c:v>
                </c:pt>
                <c:pt idx="64">
                  <c:v>1715</c:v>
                </c:pt>
                <c:pt idx="65">
                  <c:v>1711</c:v>
                </c:pt>
                <c:pt idx="66">
                  <c:v>1714</c:v>
                </c:pt>
                <c:pt idx="67">
                  <c:v>1738</c:v>
                </c:pt>
                <c:pt idx="68">
                  <c:v>1763</c:v>
                </c:pt>
                <c:pt idx="69">
                  <c:v>1781</c:v>
                </c:pt>
                <c:pt idx="70">
                  <c:v>1796</c:v>
                </c:pt>
                <c:pt idx="71">
                  <c:v>1831</c:v>
                </c:pt>
                <c:pt idx="72">
                  <c:v>1860</c:v>
                </c:pt>
                <c:pt idx="73">
                  <c:v>1869</c:v>
                </c:pt>
                <c:pt idx="74">
                  <c:v>1891</c:v>
                </c:pt>
                <c:pt idx="75">
                  <c:v>1888</c:v>
                </c:pt>
                <c:pt idx="76">
                  <c:v>1903</c:v>
                </c:pt>
                <c:pt idx="77">
                  <c:v>1936</c:v>
                </c:pt>
                <c:pt idx="78">
                  <c:v>1951</c:v>
                </c:pt>
                <c:pt idx="79">
                  <c:v>1957</c:v>
                </c:pt>
                <c:pt idx="80">
                  <c:v>1885</c:v>
                </c:pt>
                <c:pt idx="81">
                  <c:v>1858</c:v>
                </c:pt>
                <c:pt idx="82">
                  <c:v>1824</c:v>
                </c:pt>
                <c:pt idx="83">
                  <c:v>1821</c:v>
                </c:pt>
                <c:pt idx="84">
                  <c:v>1821</c:v>
                </c:pt>
                <c:pt idx="85">
                  <c:v>1800</c:v>
                </c:pt>
                <c:pt idx="86">
                  <c:v>1743</c:v>
                </c:pt>
                <c:pt idx="87">
                  <c:v>1676</c:v>
                </c:pt>
                <c:pt idx="88">
                  <c:v>1662</c:v>
                </c:pt>
                <c:pt idx="89">
                  <c:v>1649</c:v>
                </c:pt>
                <c:pt idx="90">
                  <c:v>1643</c:v>
                </c:pt>
                <c:pt idx="91">
                  <c:v>1537</c:v>
                </c:pt>
                <c:pt idx="92">
                  <c:v>1526</c:v>
                </c:pt>
                <c:pt idx="93">
                  <c:v>1519</c:v>
                </c:pt>
                <c:pt idx="94">
                  <c:v>1502</c:v>
                </c:pt>
                <c:pt idx="95">
                  <c:v>1509</c:v>
                </c:pt>
                <c:pt idx="96">
                  <c:v>1506</c:v>
                </c:pt>
                <c:pt idx="97">
                  <c:v>1501</c:v>
                </c:pt>
                <c:pt idx="98">
                  <c:v>1491</c:v>
                </c:pt>
                <c:pt idx="99">
                  <c:v>1526</c:v>
                </c:pt>
                <c:pt idx="100">
                  <c:v>1556</c:v>
                </c:pt>
                <c:pt idx="101">
                  <c:v>1601</c:v>
                </c:pt>
                <c:pt idx="102">
                  <c:v>1620</c:v>
                </c:pt>
                <c:pt idx="103">
                  <c:v>1611</c:v>
                </c:pt>
                <c:pt idx="104">
                  <c:v>1613</c:v>
                </c:pt>
                <c:pt idx="105">
                  <c:v>1594</c:v>
                </c:pt>
                <c:pt idx="106">
                  <c:v>1652</c:v>
                </c:pt>
                <c:pt idx="107">
                  <c:v>1675</c:v>
                </c:pt>
                <c:pt idx="108">
                  <c:v>1640</c:v>
                </c:pt>
                <c:pt idx="109">
                  <c:v>1660</c:v>
                </c:pt>
                <c:pt idx="110">
                  <c:v>1683</c:v>
                </c:pt>
                <c:pt idx="111">
                  <c:v>1748</c:v>
                </c:pt>
                <c:pt idx="112">
                  <c:v>1819</c:v>
                </c:pt>
                <c:pt idx="113">
                  <c:v>1784</c:v>
                </c:pt>
                <c:pt idx="114">
                  <c:v>1768</c:v>
                </c:pt>
                <c:pt idx="115">
                  <c:v>1774</c:v>
                </c:pt>
                <c:pt idx="116">
                  <c:v>1781</c:v>
                </c:pt>
                <c:pt idx="117">
                  <c:v>1754</c:v>
                </c:pt>
                <c:pt idx="118">
                  <c:v>1751</c:v>
                </c:pt>
                <c:pt idx="119">
                  <c:v>1713</c:v>
                </c:pt>
                <c:pt idx="120">
                  <c:v>1784</c:v>
                </c:pt>
                <c:pt idx="121">
                  <c:v>1793</c:v>
                </c:pt>
                <c:pt idx="122">
                  <c:v>1844.03</c:v>
                </c:pt>
                <c:pt idx="123">
                  <c:v>1937</c:v>
                </c:pt>
                <c:pt idx="124">
                  <c:v>2072</c:v>
                </c:pt>
                <c:pt idx="125">
                  <c:v>2131</c:v>
                </c:pt>
                <c:pt idx="126">
                  <c:v>2141</c:v>
                </c:pt>
                <c:pt idx="127">
                  <c:v>2118</c:v>
                </c:pt>
                <c:pt idx="128">
                  <c:v>2042</c:v>
                </c:pt>
                <c:pt idx="129">
                  <c:v>1949</c:v>
                </c:pt>
                <c:pt idx="130">
                  <c:v>1943</c:v>
                </c:pt>
                <c:pt idx="131">
                  <c:v>1979</c:v>
                </c:pt>
                <c:pt idx="132">
                  <c:v>2037</c:v>
                </c:pt>
                <c:pt idx="133">
                  <c:v>2047</c:v>
                </c:pt>
                <c:pt idx="134">
                  <c:v>2061</c:v>
                </c:pt>
                <c:pt idx="135">
                  <c:v>1940</c:v>
                </c:pt>
                <c:pt idx="136">
                  <c:v>1942</c:v>
                </c:pt>
                <c:pt idx="137">
                  <c:v>1966</c:v>
                </c:pt>
                <c:pt idx="138">
                  <c:v>1997</c:v>
                </c:pt>
                <c:pt idx="139">
                  <c:v>1996</c:v>
                </c:pt>
                <c:pt idx="140">
                  <c:v>2051</c:v>
                </c:pt>
                <c:pt idx="141">
                  <c:v>2112</c:v>
                </c:pt>
                <c:pt idx="142">
                  <c:v>2161</c:v>
                </c:pt>
                <c:pt idx="143">
                  <c:v>2185</c:v>
                </c:pt>
                <c:pt idx="144">
                  <c:v>2187</c:v>
                </c:pt>
                <c:pt idx="145">
                  <c:v>2168</c:v>
                </c:pt>
                <c:pt idx="146">
                  <c:v>2065</c:v>
                </c:pt>
                <c:pt idx="147">
                  <c:v>1962</c:v>
                </c:pt>
                <c:pt idx="148">
                  <c:v>1954</c:v>
                </c:pt>
                <c:pt idx="149">
                  <c:v>1988</c:v>
                </c:pt>
                <c:pt idx="150">
                  <c:v>2046</c:v>
                </c:pt>
                <c:pt idx="151">
                  <c:v>2022</c:v>
                </c:pt>
                <c:pt idx="152">
                  <c:v>1997</c:v>
                </c:pt>
                <c:pt idx="153">
                  <c:v>2003</c:v>
                </c:pt>
                <c:pt idx="154">
                  <c:v>2036</c:v>
                </c:pt>
                <c:pt idx="155">
                  <c:v>2187</c:v>
                </c:pt>
                <c:pt idx="156">
                  <c:v>2152</c:v>
                </c:pt>
                <c:pt idx="157">
                  <c:v>2220</c:v>
                </c:pt>
                <c:pt idx="158">
                  <c:v>1972</c:v>
                </c:pt>
                <c:pt idx="159">
                  <c:v>1788</c:v>
                </c:pt>
                <c:pt idx="160">
                  <c:v>1746</c:v>
                </c:pt>
                <c:pt idx="161">
                  <c:v>1748</c:v>
                </c:pt>
                <c:pt idx="162">
                  <c:v>1729</c:v>
                </c:pt>
                <c:pt idx="163">
                  <c:v>1716</c:v>
                </c:pt>
                <c:pt idx="164">
                  <c:v>1698</c:v>
                </c:pt>
                <c:pt idx="165">
                  <c:v>1666</c:v>
                </c:pt>
                <c:pt idx="166">
                  <c:v>1645</c:v>
                </c:pt>
                <c:pt idx="167">
                  <c:v>1620</c:v>
                </c:pt>
                <c:pt idx="168">
                  <c:v>1597</c:v>
                </c:pt>
                <c:pt idx="169">
                  <c:v>1606</c:v>
                </c:pt>
                <c:pt idx="170">
                  <c:v>1607</c:v>
                </c:pt>
                <c:pt idx="171">
                  <c:v>1634</c:v>
                </c:pt>
                <c:pt idx="172">
                  <c:v>1646</c:v>
                </c:pt>
                <c:pt idx="173">
                  <c:v>1642</c:v>
                </c:pt>
                <c:pt idx="174">
                  <c:v>1639</c:v>
                </c:pt>
                <c:pt idx="175">
                  <c:v>1640</c:v>
                </c:pt>
                <c:pt idx="176">
                  <c:v>1637</c:v>
                </c:pt>
                <c:pt idx="177">
                  <c:v>1628</c:v>
                </c:pt>
                <c:pt idx="178">
                  <c:v>1595</c:v>
                </c:pt>
                <c:pt idx="179">
                  <c:v>1516</c:v>
                </c:pt>
                <c:pt idx="180">
                  <c:v>1509</c:v>
                </c:pt>
                <c:pt idx="181">
                  <c:v>1499</c:v>
                </c:pt>
                <c:pt idx="182">
                  <c:v>1480</c:v>
                </c:pt>
                <c:pt idx="183">
                  <c:v>1476</c:v>
                </c:pt>
                <c:pt idx="184">
                  <c:v>1465</c:v>
                </c:pt>
                <c:pt idx="185">
                  <c:v>1450</c:v>
                </c:pt>
                <c:pt idx="186">
                  <c:v>1458</c:v>
                </c:pt>
                <c:pt idx="187">
                  <c:v>1461</c:v>
                </c:pt>
                <c:pt idx="188">
                  <c:v>1468</c:v>
                </c:pt>
                <c:pt idx="189">
                  <c:v>1461</c:v>
                </c:pt>
                <c:pt idx="190">
                  <c:v>1464</c:v>
                </c:pt>
                <c:pt idx="191">
                  <c:v>1467</c:v>
                </c:pt>
                <c:pt idx="192">
                  <c:v>1470</c:v>
                </c:pt>
                <c:pt idx="193">
                  <c:v>1461</c:v>
                </c:pt>
                <c:pt idx="194">
                  <c:v>1454</c:v>
                </c:pt>
                <c:pt idx="195">
                  <c:v>1437</c:v>
                </c:pt>
                <c:pt idx="196">
                  <c:v>1430</c:v>
                </c:pt>
                <c:pt idx="197">
                  <c:v>1404</c:v>
                </c:pt>
                <c:pt idx="198">
                  <c:v>1404</c:v>
                </c:pt>
                <c:pt idx="199">
                  <c:v>1414</c:v>
                </c:pt>
                <c:pt idx="200">
                  <c:v>1417</c:v>
                </c:pt>
                <c:pt idx="201">
                  <c:v>1408</c:v>
                </c:pt>
                <c:pt idx="202">
                  <c:v>1395</c:v>
                </c:pt>
                <c:pt idx="203">
                  <c:v>1391</c:v>
                </c:pt>
                <c:pt idx="204">
                  <c:v>1382</c:v>
                </c:pt>
                <c:pt idx="205">
                  <c:v>1383</c:v>
                </c:pt>
                <c:pt idx="206">
                  <c:v>1391</c:v>
                </c:pt>
                <c:pt idx="207">
                  <c:v>1405</c:v>
                </c:pt>
                <c:pt idx="208">
                  <c:v>1398</c:v>
                </c:pt>
                <c:pt idx="209">
                  <c:v>1392</c:v>
                </c:pt>
                <c:pt idx="210">
                  <c:v>1380</c:v>
                </c:pt>
                <c:pt idx="211">
                  <c:v>1349</c:v>
                </c:pt>
                <c:pt idx="212">
                  <c:v>1340</c:v>
                </c:pt>
                <c:pt idx="213">
                  <c:v>1310</c:v>
                </c:pt>
                <c:pt idx="214">
                  <c:v>1302</c:v>
                </c:pt>
                <c:pt idx="215">
                  <c:v>1307</c:v>
                </c:pt>
                <c:pt idx="216">
                  <c:v>1286</c:v>
                </c:pt>
                <c:pt idx="217">
                  <c:v>1243</c:v>
                </c:pt>
                <c:pt idx="218">
                  <c:v>1232</c:v>
                </c:pt>
                <c:pt idx="219">
                  <c:v>1222</c:v>
                </c:pt>
                <c:pt idx="220">
                  <c:v>1223</c:v>
                </c:pt>
                <c:pt idx="221">
                  <c:v>1198</c:v>
                </c:pt>
                <c:pt idx="222">
                  <c:v>1191</c:v>
                </c:pt>
                <c:pt idx="223">
                  <c:v>1166</c:v>
                </c:pt>
                <c:pt idx="224">
                  <c:v>1159</c:v>
                </c:pt>
                <c:pt idx="225">
                  <c:v>1179</c:v>
                </c:pt>
                <c:pt idx="226">
                  <c:v>1177</c:v>
                </c:pt>
                <c:pt idx="227">
                  <c:v>1179</c:v>
                </c:pt>
                <c:pt idx="228">
                  <c:v>1165</c:v>
                </c:pt>
                <c:pt idx="229">
                  <c:v>1159</c:v>
                </c:pt>
                <c:pt idx="230">
                  <c:v>1162</c:v>
                </c:pt>
                <c:pt idx="231">
                  <c:v>1159</c:v>
                </c:pt>
                <c:pt idx="232">
                  <c:v>1183</c:v>
                </c:pt>
                <c:pt idx="233">
                  <c:v>1204</c:v>
                </c:pt>
                <c:pt idx="234">
                  <c:v>1207</c:v>
                </c:pt>
                <c:pt idx="235">
                  <c:v>1211</c:v>
                </c:pt>
                <c:pt idx="236">
                  <c:v>1212</c:v>
                </c:pt>
                <c:pt idx="237">
                  <c:v>1209</c:v>
                </c:pt>
                <c:pt idx="238">
                  <c:v>1221</c:v>
                </c:pt>
                <c:pt idx="239">
                  <c:v>1218</c:v>
                </c:pt>
                <c:pt idx="240">
                  <c:v>1224</c:v>
                </c:pt>
                <c:pt idx="241">
                  <c:v>1221</c:v>
                </c:pt>
                <c:pt idx="242">
                  <c:v>1216</c:v>
                </c:pt>
                <c:pt idx="243">
                  <c:v>1213</c:v>
                </c:pt>
                <c:pt idx="244">
                  <c:v>1198</c:v>
                </c:pt>
                <c:pt idx="245">
                  <c:v>1191</c:v>
                </c:pt>
                <c:pt idx="246">
                  <c:v>1193</c:v>
                </c:pt>
                <c:pt idx="247">
                  <c:v>1199</c:v>
                </c:pt>
                <c:pt idx="248">
                  <c:v>1191</c:v>
                </c:pt>
                <c:pt idx="249">
                  <c:v>1203</c:v>
                </c:pt>
                <c:pt idx="250">
                  <c:v>1202</c:v>
                </c:pt>
                <c:pt idx="251">
                  <c:v>1202</c:v>
                </c:pt>
                <c:pt idx="252">
                  <c:v>1227</c:v>
                </c:pt>
                <c:pt idx="253">
                  <c:v>1239</c:v>
                </c:pt>
                <c:pt idx="254">
                  <c:v>1238</c:v>
                </c:pt>
                <c:pt idx="255">
                  <c:v>1242</c:v>
                </c:pt>
                <c:pt idx="256">
                  <c:v>1244</c:v>
                </c:pt>
                <c:pt idx="257">
                  <c:v>1313</c:v>
                </c:pt>
                <c:pt idx="258">
                  <c:v>1342</c:v>
                </c:pt>
                <c:pt idx="259">
                  <c:v>1375</c:v>
                </c:pt>
                <c:pt idx="260">
                  <c:v>1358</c:v>
                </c:pt>
                <c:pt idx="261">
                  <c:v>1355</c:v>
                </c:pt>
                <c:pt idx="262">
                  <c:v>1370</c:v>
                </c:pt>
                <c:pt idx="263">
                  <c:v>1389</c:v>
                </c:pt>
                <c:pt idx="264">
                  <c:v>1408</c:v>
                </c:pt>
                <c:pt idx="265">
                  <c:v>1437</c:v>
                </c:pt>
                <c:pt idx="266">
                  <c:v>1441</c:v>
                </c:pt>
                <c:pt idx="267">
                  <c:v>1384</c:v>
                </c:pt>
                <c:pt idx="268">
                  <c:v>1373</c:v>
                </c:pt>
                <c:pt idx="269">
                  <c:v>1385</c:v>
                </c:pt>
                <c:pt idx="270">
                  <c:v>1371</c:v>
                </c:pt>
                <c:pt idx="271">
                  <c:v>1367</c:v>
                </c:pt>
                <c:pt idx="272">
                  <c:v>1373</c:v>
                </c:pt>
                <c:pt idx="273">
                  <c:v>1367</c:v>
                </c:pt>
                <c:pt idx="274">
                  <c:v>1371</c:v>
                </c:pt>
                <c:pt idx="275">
                  <c:v>1370</c:v>
                </c:pt>
                <c:pt idx="276">
                  <c:v>1369</c:v>
                </c:pt>
                <c:pt idx="277">
                  <c:v>1369</c:v>
                </c:pt>
                <c:pt idx="278">
                  <c:v>1384</c:v>
                </c:pt>
                <c:pt idx="279">
                  <c:v>1396</c:v>
                </c:pt>
                <c:pt idx="280">
                  <c:v>1367</c:v>
                </c:pt>
                <c:pt idx="281">
                  <c:v>1346</c:v>
                </c:pt>
                <c:pt idx="282">
                  <c:v>1330</c:v>
                </c:pt>
                <c:pt idx="283">
                  <c:v>1334</c:v>
                </c:pt>
                <c:pt idx="284">
                  <c:v>1321</c:v>
                </c:pt>
                <c:pt idx="285">
                  <c:v>1321</c:v>
                </c:pt>
                <c:pt idx="286">
                  <c:v>1348</c:v>
                </c:pt>
                <c:pt idx="287">
                  <c:v>1343</c:v>
                </c:pt>
                <c:pt idx="288">
                  <c:v>1344</c:v>
                </c:pt>
                <c:pt idx="289">
                  <c:v>1358</c:v>
                </c:pt>
                <c:pt idx="290">
                  <c:v>1339</c:v>
                </c:pt>
                <c:pt idx="291">
                  <c:v>1345</c:v>
                </c:pt>
                <c:pt idx="292">
                  <c:v>1323</c:v>
                </c:pt>
                <c:pt idx="293">
                  <c:v>1312</c:v>
                </c:pt>
                <c:pt idx="294">
                  <c:v>1336</c:v>
                </c:pt>
                <c:pt idx="295">
                  <c:v>1377</c:v>
                </c:pt>
                <c:pt idx="296">
                  <c:v>1391</c:v>
                </c:pt>
                <c:pt idx="297">
                  <c:v>1403</c:v>
                </c:pt>
                <c:pt idx="298">
                  <c:v>1386</c:v>
                </c:pt>
                <c:pt idx="299">
                  <c:v>1396</c:v>
                </c:pt>
                <c:pt idx="300">
                  <c:v>1395</c:v>
                </c:pt>
                <c:pt idx="301">
                  <c:v>1379</c:v>
                </c:pt>
                <c:pt idx="302">
                  <c:v>1366</c:v>
                </c:pt>
                <c:pt idx="303">
                  <c:v>1359</c:v>
                </c:pt>
                <c:pt idx="304">
                  <c:v>1361</c:v>
                </c:pt>
                <c:pt idx="305">
                  <c:v>1367</c:v>
                </c:pt>
                <c:pt idx="306">
                  <c:v>1370</c:v>
                </c:pt>
                <c:pt idx="307">
                  <c:v>1361</c:v>
                </c:pt>
                <c:pt idx="308">
                  <c:v>1370</c:v>
                </c:pt>
                <c:pt idx="309">
                  <c:v>1357</c:v>
                </c:pt>
                <c:pt idx="310">
                  <c:v>1331</c:v>
                </c:pt>
                <c:pt idx="311">
                  <c:v>1323</c:v>
                </c:pt>
                <c:pt idx="312">
                  <c:v>1327</c:v>
                </c:pt>
                <c:pt idx="313">
                  <c:v>1318</c:v>
                </c:pt>
                <c:pt idx="314">
                  <c:v>1313</c:v>
                </c:pt>
                <c:pt idx="315">
                  <c:v>1277</c:v>
                </c:pt>
                <c:pt idx="316">
                  <c:v>1299</c:v>
                </c:pt>
                <c:pt idx="317">
                  <c:v>1312</c:v>
                </c:pt>
                <c:pt idx="318">
                  <c:v>1337</c:v>
                </c:pt>
                <c:pt idx="319">
                  <c:v>1361</c:v>
                </c:pt>
                <c:pt idx="320">
                  <c:v>1376</c:v>
                </c:pt>
                <c:pt idx="321">
                  <c:v>1385</c:v>
                </c:pt>
                <c:pt idx="322">
                  <c:v>1406</c:v>
                </c:pt>
                <c:pt idx="323">
                  <c:v>1412</c:v>
                </c:pt>
                <c:pt idx="324">
                  <c:v>1412</c:v>
                </c:pt>
                <c:pt idx="325">
                  <c:v>1424</c:v>
                </c:pt>
                <c:pt idx="326">
                  <c:v>1436</c:v>
                </c:pt>
                <c:pt idx="327">
                  <c:v>1398</c:v>
                </c:pt>
                <c:pt idx="328">
                  <c:v>1379</c:v>
                </c:pt>
                <c:pt idx="329">
                  <c:v>1385</c:v>
                </c:pt>
                <c:pt idx="330">
                  <c:v>1388</c:v>
                </c:pt>
                <c:pt idx="331">
                  <c:v>1379</c:v>
                </c:pt>
                <c:pt idx="332">
                  <c:v>1367</c:v>
                </c:pt>
                <c:pt idx="333">
                  <c:v>1363</c:v>
                </c:pt>
                <c:pt idx="334">
                  <c:v>1355</c:v>
                </c:pt>
                <c:pt idx="335">
                  <c:v>1349</c:v>
                </c:pt>
                <c:pt idx="336">
                  <c:v>1363</c:v>
                </c:pt>
                <c:pt idx="337">
                  <c:v>1341</c:v>
                </c:pt>
                <c:pt idx="338">
                  <c:v>1359</c:v>
                </c:pt>
                <c:pt idx="339">
                  <c:v>1366</c:v>
                </c:pt>
                <c:pt idx="340">
                  <c:v>1360</c:v>
                </c:pt>
                <c:pt idx="341">
                  <c:v>1353</c:v>
                </c:pt>
                <c:pt idx="342">
                  <c:v>1362</c:v>
                </c:pt>
                <c:pt idx="343">
                  <c:v>1368</c:v>
                </c:pt>
                <c:pt idx="344">
                  <c:v>1379</c:v>
                </c:pt>
                <c:pt idx="345">
                  <c:v>1387</c:v>
                </c:pt>
                <c:pt idx="346">
                  <c:v>1381</c:v>
                </c:pt>
                <c:pt idx="347">
                  <c:v>1356</c:v>
                </c:pt>
                <c:pt idx="348">
                  <c:v>1330</c:v>
                </c:pt>
                <c:pt idx="349">
                  <c:v>1328</c:v>
                </c:pt>
                <c:pt idx="350">
                  <c:v>1312</c:v>
                </c:pt>
                <c:pt idx="351">
                  <c:v>1309</c:v>
                </c:pt>
                <c:pt idx="352">
                  <c:v>1283</c:v>
                </c:pt>
                <c:pt idx="353">
                  <c:v>1280</c:v>
                </c:pt>
                <c:pt idx="354">
                  <c:v>1252</c:v>
                </c:pt>
                <c:pt idx="355">
                  <c:v>1244</c:v>
                </c:pt>
                <c:pt idx="356">
                  <c:v>1256</c:v>
                </c:pt>
                <c:pt idx="357">
                  <c:v>1250</c:v>
                </c:pt>
                <c:pt idx="358">
                  <c:v>1232</c:v>
                </c:pt>
                <c:pt idx="359">
                  <c:v>1254.3499999999999</c:v>
                </c:pt>
                <c:pt idx="360">
                  <c:v>1283.4000000000001</c:v>
                </c:pt>
                <c:pt idx="361">
                  <c:v>1295</c:v>
                </c:pt>
                <c:pt idx="362">
                  <c:v>1290</c:v>
                </c:pt>
                <c:pt idx="363">
                  <c:v>1301</c:v>
                </c:pt>
                <c:pt idx="364">
                  <c:v>1294</c:v>
                </c:pt>
                <c:pt idx="365">
                  <c:v>1283</c:v>
                </c:pt>
                <c:pt idx="366">
                  <c:v>1271.77</c:v>
                </c:pt>
                <c:pt idx="367">
                  <c:v>1251</c:v>
                </c:pt>
                <c:pt idx="368">
                  <c:v>1259</c:v>
                </c:pt>
                <c:pt idx="369">
                  <c:v>1261</c:v>
                </c:pt>
                <c:pt idx="370">
                  <c:v>1264</c:v>
                </c:pt>
                <c:pt idx="371">
                  <c:v>1275</c:v>
                </c:pt>
                <c:pt idx="372">
                  <c:v>1264</c:v>
                </c:pt>
                <c:pt idx="373">
                  <c:v>1245</c:v>
                </c:pt>
                <c:pt idx="374">
                  <c:v>1241</c:v>
                </c:pt>
                <c:pt idx="375">
                  <c:v>1227</c:v>
                </c:pt>
                <c:pt idx="376">
                  <c:v>1236</c:v>
                </c:pt>
                <c:pt idx="377">
                  <c:v>1251</c:v>
                </c:pt>
                <c:pt idx="378">
                  <c:v>1234</c:v>
                </c:pt>
                <c:pt idx="379">
                  <c:v>1224</c:v>
                </c:pt>
                <c:pt idx="380">
                  <c:v>1222</c:v>
                </c:pt>
                <c:pt idx="381">
                  <c:v>1202</c:v>
                </c:pt>
                <c:pt idx="382">
                  <c:v>1195</c:v>
                </c:pt>
                <c:pt idx="383">
                  <c:v>1185</c:v>
                </c:pt>
                <c:pt idx="384">
                  <c:v>1200</c:v>
                </c:pt>
                <c:pt idx="385">
                  <c:v>1195</c:v>
                </c:pt>
                <c:pt idx="386">
                  <c:v>1187</c:v>
                </c:pt>
                <c:pt idx="387">
                  <c:v>1184</c:v>
                </c:pt>
                <c:pt idx="388">
                  <c:v>1170</c:v>
                </c:pt>
                <c:pt idx="389">
                  <c:v>1166</c:v>
                </c:pt>
                <c:pt idx="390">
                  <c:v>1155</c:v>
                </c:pt>
                <c:pt idx="391">
                  <c:v>1146</c:v>
                </c:pt>
                <c:pt idx="392">
                  <c:v>1162</c:v>
                </c:pt>
                <c:pt idx="393">
                  <c:v>1164</c:v>
                </c:pt>
                <c:pt idx="394">
                  <c:v>1181</c:v>
                </c:pt>
                <c:pt idx="395">
                  <c:v>1199</c:v>
                </c:pt>
                <c:pt idx="396">
                  <c:v>1194</c:v>
                </c:pt>
                <c:pt idx="397">
                  <c:v>1187</c:v>
                </c:pt>
                <c:pt idx="398">
                  <c:v>1182</c:v>
                </c:pt>
                <c:pt idx="399">
                  <c:v>1214</c:v>
                </c:pt>
                <c:pt idx="400">
                  <c:v>1249</c:v>
                </c:pt>
                <c:pt idx="401">
                  <c:v>1232</c:v>
                </c:pt>
                <c:pt idx="402">
                  <c:v>1209</c:v>
                </c:pt>
                <c:pt idx="403">
                  <c:v>1207</c:v>
                </c:pt>
                <c:pt idx="404">
                  <c:v>1222</c:v>
                </c:pt>
                <c:pt idx="405">
                  <c:v>1237</c:v>
                </c:pt>
                <c:pt idx="406">
                  <c:v>1245</c:v>
                </c:pt>
                <c:pt idx="407">
                  <c:v>1251</c:v>
                </c:pt>
                <c:pt idx="408">
                  <c:v>1253</c:v>
                </c:pt>
                <c:pt idx="409">
                  <c:v>1249</c:v>
                </c:pt>
                <c:pt idx="410">
                  <c:v>1245</c:v>
                </c:pt>
                <c:pt idx="411">
                  <c:v>1234</c:v>
                </c:pt>
                <c:pt idx="412">
                  <c:v>1240</c:v>
                </c:pt>
                <c:pt idx="413">
                  <c:v>1246</c:v>
                </c:pt>
                <c:pt idx="414">
                  <c:v>1260</c:v>
                </c:pt>
                <c:pt idx="415">
                  <c:v>1258</c:v>
                </c:pt>
                <c:pt idx="416">
                  <c:v>1247</c:v>
                </c:pt>
                <c:pt idx="417">
                  <c:v>1229</c:v>
                </c:pt>
                <c:pt idx="418">
                  <c:v>1219</c:v>
                </c:pt>
                <c:pt idx="419">
                  <c:v>1205</c:v>
                </c:pt>
                <c:pt idx="420">
                  <c:v>1177</c:v>
                </c:pt>
                <c:pt idx="421">
                  <c:v>1176</c:v>
                </c:pt>
                <c:pt idx="422">
                  <c:v>1188</c:v>
                </c:pt>
                <c:pt idx="423">
                  <c:v>1214</c:v>
                </c:pt>
                <c:pt idx="424">
                  <c:v>1206</c:v>
                </c:pt>
                <c:pt idx="425">
                  <c:v>1196</c:v>
                </c:pt>
                <c:pt idx="426">
                  <c:v>1187</c:v>
                </c:pt>
                <c:pt idx="427">
                  <c:v>1156</c:v>
                </c:pt>
                <c:pt idx="428">
                  <c:v>1149</c:v>
                </c:pt>
                <c:pt idx="429">
                  <c:v>1149</c:v>
                </c:pt>
                <c:pt idx="430">
                  <c:v>1158</c:v>
                </c:pt>
                <c:pt idx="431">
                  <c:v>1153</c:v>
                </c:pt>
                <c:pt idx="432">
                  <c:v>1149</c:v>
                </c:pt>
                <c:pt idx="433">
                  <c:v>1146</c:v>
                </c:pt>
                <c:pt idx="434">
                  <c:v>1113</c:v>
                </c:pt>
                <c:pt idx="435">
                  <c:v>1092</c:v>
                </c:pt>
                <c:pt idx="436">
                  <c:v>1102</c:v>
                </c:pt>
                <c:pt idx="437">
                  <c:v>1128</c:v>
                </c:pt>
                <c:pt idx="438">
                  <c:v>1133</c:v>
                </c:pt>
                <c:pt idx="439">
                  <c:v>1146</c:v>
                </c:pt>
                <c:pt idx="440">
                  <c:v>1164</c:v>
                </c:pt>
                <c:pt idx="441">
                  <c:v>1169</c:v>
                </c:pt>
                <c:pt idx="442">
                  <c:v>1167</c:v>
                </c:pt>
                <c:pt idx="443">
                  <c:v>1176</c:v>
                </c:pt>
                <c:pt idx="444">
                  <c:v>1173</c:v>
                </c:pt>
                <c:pt idx="445">
                  <c:v>1176</c:v>
                </c:pt>
                <c:pt idx="446">
                  <c:v>1146</c:v>
                </c:pt>
                <c:pt idx="447">
                  <c:v>1126</c:v>
                </c:pt>
                <c:pt idx="448">
                  <c:v>1117</c:v>
                </c:pt>
                <c:pt idx="449">
                  <c:v>1125</c:v>
                </c:pt>
                <c:pt idx="450">
                  <c:v>1108</c:v>
                </c:pt>
                <c:pt idx="451">
                  <c:v>1095</c:v>
                </c:pt>
                <c:pt idx="452">
                  <c:v>1073</c:v>
                </c:pt>
                <c:pt idx="453">
                  <c:v>1092</c:v>
                </c:pt>
                <c:pt idx="454">
                  <c:v>1105</c:v>
                </c:pt>
                <c:pt idx="455">
                  <c:v>1100</c:v>
                </c:pt>
                <c:pt idx="456">
                  <c:v>1065</c:v>
                </c:pt>
                <c:pt idx="457">
                  <c:v>1053</c:v>
                </c:pt>
                <c:pt idx="458">
                  <c:v>1045</c:v>
                </c:pt>
                <c:pt idx="459">
                  <c:v>1036</c:v>
                </c:pt>
                <c:pt idx="460">
                  <c:v>1046</c:v>
                </c:pt>
                <c:pt idx="461">
                  <c:v>1034</c:v>
                </c:pt>
                <c:pt idx="462">
                  <c:v>1026</c:v>
                </c:pt>
                <c:pt idx="463">
                  <c:v>1048</c:v>
                </c:pt>
                <c:pt idx="464">
                  <c:v>1070</c:v>
                </c:pt>
                <c:pt idx="465">
                  <c:v>1070</c:v>
                </c:pt>
                <c:pt idx="466">
                  <c:v>1131</c:v>
                </c:pt>
                <c:pt idx="467">
                  <c:v>1159</c:v>
                </c:pt>
                <c:pt idx="468">
                  <c:v>1182</c:v>
                </c:pt>
                <c:pt idx="469">
                  <c:v>1188</c:v>
                </c:pt>
                <c:pt idx="470">
                  <c:v>1206</c:v>
                </c:pt>
                <c:pt idx="471">
                  <c:v>1202</c:v>
                </c:pt>
                <c:pt idx="472">
                  <c:v>1175</c:v>
                </c:pt>
                <c:pt idx="473">
                  <c:v>1172</c:v>
                </c:pt>
                <c:pt idx="474">
                  <c:v>1190</c:v>
                </c:pt>
                <c:pt idx="475">
                  <c:v>1200</c:v>
                </c:pt>
                <c:pt idx="476">
                  <c:v>1185</c:v>
                </c:pt>
                <c:pt idx="477">
                  <c:v>1186</c:v>
                </c:pt>
                <c:pt idx="478">
                  <c:v>1196</c:v>
                </c:pt>
                <c:pt idx="479">
                  <c:v>1201</c:v>
                </c:pt>
                <c:pt idx="480">
                  <c:v>1190</c:v>
                </c:pt>
                <c:pt idx="481">
                  <c:v>1156.9100000000001</c:v>
                </c:pt>
                <c:pt idx="482">
                  <c:v>1181</c:v>
                </c:pt>
                <c:pt idx="483">
                  <c:v>1194</c:v>
                </c:pt>
                <c:pt idx="484">
                  <c:v>1204</c:v>
                </c:pt>
                <c:pt idx="485">
                  <c:v>1220</c:v>
                </c:pt>
                <c:pt idx="486">
                  <c:v>1239</c:v>
                </c:pt>
                <c:pt idx="487">
                  <c:v>1255</c:v>
                </c:pt>
                <c:pt idx="488">
                  <c:v>1281</c:v>
                </c:pt>
                <c:pt idx="489">
                  <c:v>1295</c:v>
                </c:pt>
                <c:pt idx="490">
                  <c:v>1295</c:v>
                </c:pt>
                <c:pt idx="491">
                  <c:v>1301</c:v>
                </c:pt>
                <c:pt idx="492">
                  <c:v>1304</c:v>
                </c:pt>
                <c:pt idx="493">
                  <c:v>1304</c:v>
                </c:pt>
                <c:pt idx="494">
                  <c:v>1304</c:v>
                </c:pt>
                <c:pt idx="495">
                  <c:v>1309</c:v>
                </c:pt>
                <c:pt idx="496">
                  <c:v>1312</c:v>
                </c:pt>
                <c:pt idx="497">
                  <c:v>1313</c:v>
                </c:pt>
                <c:pt idx="498">
                  <c:v>1307</c:v>
                </c:pt>
                <c:pt idx="499">
                  <c:v>1309</c:v>
                </c:pt>
                <c:pt idx="500">
                  <c:v>1291</c:v>
                </c:pt>
                <c:pt idx="501">
                  <c:v>1263</c:v>
                </c:pt>
                <c:pt idx="502">
                  <c:v>1278</c:v>
                </c:pt>
                <c:pt idx="503">
                  <c:v>1280</c:v>
                </c:pt>
                <c:pt idx="504">
                  <c:v>1293</c:v>
                </c:pt>
                <c:pt idx="505">
                  <c:v>1294</c:v>
                </c:pt>
                <c:pt idx="506">
                  <c:v>1293</c:v>
                </c:pt>
                <c:pt idx="507">
                  <c:v>1282</c:v>
                </c:pt>
                <c:pt idx="508">
                  <c:v>1271</c:v>
                </c:pt>
                <c:pt idx="509">
                  <c:v>1229</c:v>
                </c:pt>
                <c:pt idx="510">
                  <c:v>1194</c:v>
                </c:pt>
                <c:pt idx="511">
                  <c:v>1187</c:v>
                </c:pt>
                <c:pt idx="512">
                  <c:v>1187</c:v>
                </c:pt>
                <c:pt idx="513">
                  <c:v>1201</c:v>
                </c:pt>
                <c:pt idx="514">
                  <c:v>1208</c:v>
                </c:pt>
                <c:pt idx="515">
                  <c:v>1271.26</c:v>
                </c:pt>
                <c:pt idx="516">
                  <c:v>1305</c:v>
                </c:pt>
                <c:pt idx="517">
                  <c:v>1332</c:v>
                </c:pt>
                <c:pt idx="518">
                  <c:v>1354</c:v>
                </c:pt>
                <c:pt idx="519">
                  <c:v>1368</c:v>
                </c:pt>
                <c:pt idx="520">
                  <c:v>1367</c:v>
                </c:pt>
                <c:pt idx="521">
                  <c:v>1361</c:v>
                </c:pt>
                <c:pt idx="522">
                  <c:v>1357</c:v>
                </c:pt>
                <c:pt idx="523">
                  <c:v>1352</c:v>
                </c:pt>
                <c:pt idx="524">
                  <c:v>1378</c:v>
                </c:pt>
                <c:pt idx="525">
                  <c:v>1409</c:v>
                </c:pt>
                <c:pt idx="526">
                  <c:v>1408</c:v>
                </c:pt>
                <c:pt idx="527">
                  <c:v>1410</c:v>
                </c:pt>
                <c:pt idx="528">
                  <c:v>1416</c:v>
                </c:pt>
                <c:pt idx="529">
                  <c:v>1428</c:v>
                </c:pt>
                <c:pt idx="530">
                  <c:v>1424</c:v>
                </c:pt>
                <c:pt idx="531">
                  <c:v>1411</c:v>
                </c:pt>
                <c:pt idx="532">
                  <c:v>1419</c:v>
                </c:pt>
                <c:pt idx="533">
                  <c:v>1421</c:v>
                </c:pt>
                <c:pt idx="534">
                  <c:v>1428</c:v>
                </c:pt>
                <c:pt idx="535">
                  <c:v>1420</c:v>
                </c:pt>
                <c:pt idx="536">
                  <c:v>1416</c:v>
                </c:pt>
                <c:pt idx="537">
                  <c:v>1422</c:v>
                </c:pt>
                <c:pt idx="538">
                  <c:v>1435</c:v>
                </c:pt>
                <c:pt idx="539">
                  <c:v>1449</c:v>
                </c:pt>
                <c:pt idx="540">
                  <c:v>1448</c:v>
                </c:pt>
                <c:pt idx="541">
                  <c:v>1430</c:v>
                </c:pt>
                <c:pt idx="542">
                  <c:v>1421</c:v>
                </c:pt>
                <c:pt idx="543">
                  <c:v>1430</c:v>
                </c:pt>
                <c:pt idx="544">
                  <c:v>1430</c:v>
                </c:pt>
                <c:pt idx="545">
                  <c:v>1430</c:v>
                </c:pt>
                <c:pt idx="546">
                  <c:v>1421</c:v>
                </c:pt>
                <c:pt idx="547">
                  <c:v>1425</c:v>
                </c:pt>
                <c:pt idx="548">
                  <c:v>1431</c:v>
                </c:pt>
                <c:pt idx="549">
                  <c:v>1420</c:v>
                </c:pt>
                <c:pt idx="550">
                  <c:v>1420</c:v>
                </c:pt>
                <c:pt idx="551">
                  <c:v>1412</c:v>
                </c:pt>
                <c:pt idx="552">
                  <c:v>1402</c:v>
                </c:pt>
                <c:pt idx="553">
                  <c:v>1411</c:v>
                </c:pt>
                <c:pt idx="554">
                  <c:v>1425</c:v>
                </c:pt>
                <c:pt idx="555">
                  <c:v>1437</c:v>
                </c:pt>
                <c:pt idx="556">
                  <c:v>1442</c:v>
                </c:pt>
                <c:pt idx="557">
                  <c:v>1439</c:v>
                </c:pt>
                <c:pt idx="558">
                  <c:v>1429</c:v>
                </c:pt>
                <c:pt idx="559">
                  <c:v>1428</c:v>
                </c:pt>
                <c:pt idx="560">
                  <c:v>1427</c:v>
                </c:pt>
                <c:pt idx="561">
                  <c:v>1426</c:v>
                </c:pt>
                <c:pt idx="562">
                  <c:v>1437</c:v>
                </c:pt>
                <c:pt idx="563">
                  <c:v>1440</c:v>
                </c:pt>
                <c:pt idx="564">
                  <c:v>1405</c:v>
                </c:pt>
                <c:pt idx="565">
                  <c:v>1408</c:v>
                </c:pt>
                <c:pt idx="566">
                  <c:v>1408</c:v>
                </c:pt>
                <c:pt idx="567">
                  <c:v>1396</c:v>
                </c:pt>
                <c:pt idx="568">
                  <c:v>1382</c:v>
                </c:pt>
                <c:pt idx="569">
                  <c:v>1379</c:v>
                </c:pt>
                <c:pt idx="570">
                  <c:v>1390</c:v>
                </c:pt>
                <c:pt idx="571">
                  <c:v>1394</c:v>
                </c:pt>
                <c:pt idx="572">
                  <c:v>1407</c:v>
                </c:pt>
                <c:pt idx="573">
                  <c:v>1414</c:v>
                </c:pt>
                <c:pt idx="574">
                  <c:v>1413</c:v>
                </c:pt>
                <c:pt idx="575">
                  <c:v>1414</c:v>
                </c:pt>
                <c:pt idx="576">
                  <c:v>1438</c:v>
                </c:pt>
                <c:pt idx="577">
                  <c:v>1444</c:v>
                </c:pt>
                <c:pt idx="578">
                  <c:v>1446</c:v>
                </c:pt>
                <c:pt idx="579">
                  <c:v>1444</c:v>
                </c:pt>
                <c:pt idx="580">
                  <c:v>1430</c:v>
                </c:pt>
                <c:pt idx="581">
                  <c:v>1421</c:v>
                </c:pt>
                <c:pt idx="582">
                  <c:v>1419</c:v>
                </c:pt>
                <c:pt idx="583">
                  <c:v>1430</c:v>
                </c:pt>
                <c:pt idx="584">
                  <c:v>1428</c:v>
                </c:pt>
                <c:pt idx="585">
                  <c:v>1429</c:v>
                </c:pt>
                <c:pt idx="586">
                  <c:v>1421</c:v>
                </c:pt>
                <c:pt idx="587">
                  <c:v>1411</c:v>
                </c:pt>
                <c:pt idx="588">
                  <c:v>1397</c:v>
                </c:pt>
                <c:pt idx="589">
                  <c:v>1396</c:v>
                </c:pt>
                <c:pt idx="590">
                  <c:v>1393</c:v>
                </c:pt>
                <c:pt idx="591">
                  <c:v>1391</c:v>
                </c:pt>
                <c:pt idx="592">
                  <c:v>1401</c:v>
                </c:pt>
                <c:pt idx="593">
                  <c:v>1399</c:v>
                </c:pt>
                <c:pt idx="594">
                  <c:v>1396</c:v>
                </c:pt>
                <c:pt idx="595">
                  <c:v>1384</c:v>
                </c:pt>
                <c:pt idx="596">
                  <c:v>1383</c:v>
                </c:pt>
                <c:pt idx="597">
                  <c:v>1393</c:v>
                </c:pt>
                <c:pt idx="598">
                  <c:v>1392</c:v>
                </c:pt>
                <c:pt idx="599">
                  <c:v>1424</c:v>
                </c:pt>
                <c:pt idx="600">
                  <c:v>1440</c:v>
                </c:pt>
                <c:pt idx="601">
                  <c:v>1436</c:v>
                </c:pt>
                <c:pt idx="602">
                  <c:v>1434</c:v>
                </c:pt>
                <c:pt idx="603">
                  <c:v>1446</c:v>
                </c:pt>
                <c:pt idx="604">
                  <c:v>1461</c:v>
                </c:pt>
                <c:pt idx="605">
                  <c:v>1468</c:v>
                </c:pt>
                <c:pt idx="606">
                  <c:v>1482</c:v>
                </c:pt>
                <c:pt idx="607">
                  <c:v>1480</c:v>
                </c:pt>
                <c:pt idx="608">
                  <c:v>1466</c:v>
                </c:pt>
                <c:pt idx="609">
                  <c:v>1462</c:v>
                </c:pt>
                <c:pt idx="610">
                  <c:v>1458</c:v>
                </c:pt>
                <c:pt idx="611">
                  <c:v>1455</c:v>
                </c:pt>
                <c:pt idx="612">
                  <c:v>1455</c:v>
                </c:pt>
                <c:pt idx="613">
                  <c:v>1444</c:v>
                </c:pt>
                <c:pt idx="614">
                  <c:v>1445</c:v>
                </c:pt>
                <c:pt idx="615">
                  <c:v>1454</c:v>
                </c:pt>
                <c:pt idx="616">
                  <c:v>1470</c:v>
                </c:pt>
                <c:pt idx="617">
                  <c:v>1474</c:v>
                </c:pt>
                <c:pt idx="618">
                  <c:v>1473</c:v>
                </c:pt>
                <c:pt idx="619">
                  <c:v>1477</c:v>
                </c:pt>
                <c:pt idx="620">
                  <c:v>1483</c:v>
                </c:pt>
                <c:pt idx="621">
                  <c:v>1486</c:v>
                </c:pt>
                <c:pt idx="622">
                  <c:v>1496</c:v>
                </c:pt>
                <c:pt idx="623">
                  <c:v>1500</c:v>
                </c:pt>
                <c:pt idx="624">
                  <c:v>1486</c:v>
                </c:pt>
                <c:pt idx="625">
                  <c:v>1483</c:v>
                </c:pt>
                <c:pt idx="626">
                  <c:v>1472</c:v>
                </c:pt>
                <c:pt idx="627">
                  <c:v>1475</c:v>
                </c:pt>
                <c:pt idx="628">
                  <c:v>1480</c:v>
                </c:pt>
                <c:pt idx="629">
                  <c:v>1476</c:v>
                </c:pt>
                <c:pt idx="630">
                  <c:v>1475</c:v>
                </c:pt>
                <c:pt idx="631">
                  <c:v>1470</c:v>
                </c:pt>
                <c:pt idx="632">
                  <c:v>1452</c:v>
                </c:pt>
                <c:pt idx="633">
                  <c:v>1437</c:v>
                </c:pt>
                <c:pt idx="634">
                  <c:v>1437</c:v>
                </c:pt>
                <c:pt idx="635">
                  <c:v>1437</c:v>
                </c:pt>
                <c:pt idx="636">
                  <c:v>1404</c:v>
                </c:pt>
                <c:pt idx="637">
                  <c:v>1387</c:v>
                </c:pt>
                <c:pt idx="638">
                  <c:v>1367</c:v>
                </c:pt>
                <c:pt idx="639">
                  <c:v>1367</c:v>
                </c:pt>
                <c:pt idx="640">
                  <c:v>1377</c:v>
                </c:pt>
                <c:pt idx="641">
                  <c:v>1392</c:v>
                </c:pt>
                <c:pt idx="642">
                  <c:v>1409</c:v>
                </c:pt>
                <c:pt idx="643">
                  <c:v>1415</c:v>
                </c:pt>
                <c:pt idx="644">
                  <c:v>1425</c:v>
                </c:pt>
                <c:pt idx="645">
                  <c:v>1426</c:v>
                </c:pt>
                <c:pt idx="646">
                  <c:v>1443</c:v>
                </c:pt>
                <c:pt idx="647">
                  <c:v>1444</c:v>
                </c:pt>
                <c:pt idx="648">
                  <c:v>1447</c:v>
                </c:pt>
                <c:pt idx="649">
                  <c:v>1457</c:v>
                </c:pt>
                <c:pt idx="650">
                  <c:v>1459</c:v>
                </c:pt>
                <c:pt idx="651">
                  <c:v>1464</c:v>
                </c:pt>
                <c:pt idx="652">
                  <c:v>1465</c:v>
                </c:pt>
                <c:pt idx="653">
                  <c:v>1452</c:v>
                </c:pt>
                <c:pt idx="654">
                  <c:v>1447</c:v>
                </c:pt>
                <c:pt idx="655">
                  <c:v>1447</c:v>
                </c:pt>
                <c:pt idx="656">
                  <c:v>1444</c:v>
                </c:pt>
                <c:pt idx="657">
                  <c:v>1428</c:v>
                </c:pt>
                <c:pt idx="658">
                  <c:v>1415</c:v>
                </c:pt>
                <c:pt idx="659">
                  <c:v>1415</c:v>
                </c:pt>
                <c:pt idx="660">
                  <c:v>1432</c:v>
                </c:pt>
                <c:pt idx="661">
                  <c:v>1439</c:v>
                </c:pt>
                <c:pt idx="662">
                  <c:v>1420</c:v>
                </c:pt>
                <c:pt idx="663">
                  <c:v>1375</c:v>
                </c:pt>
                <c:pt idx="664">
                  <c:v>1379</c:v>
                </c:pt>
                <c:pt idx="665">
                  <c:v>1388</c:v>
                </c:pt>
                <c:pt idx="666">
                  <c:v>1388</c:v>
                </c:pt>
                <c:pt idx="667">
                  <c:v>1401</c:v>
                </c:pt>
                <c:pt idx="668">
                  <c:v>1404</c:v>
                </c:pt>
                <c:pt idx="669">
                  <c:v>1384</c:v>
                </c:pt>
                <c:pt idx="670">
                  <c:v>1382</c:v>
                </c:pt>
                <c:pt idx="671">
                  <c:v>1379</c:v>
                </c:pt>
                <c:pt idx="672">
                  <c:v>1361</c:v>
                </c:pt>
                <c:pt idx="673">
                  <c:v>1346</c:v>
                </c:pt>
                <c:pt idx="674">
                  <c:v>1342</c:v>
                </c:pt>
                <c:pt idx="675">
                  <c:v>1352</c:v>
                </c:pt>
                <c:pt idx="676">
                  <c:v>1356</c:v>
                </c:pt>
                <c:pt idx="677">
                  <c:v>1355</c:v>
                </c:pt>
                <c:pt idx="678">
                  <c:v>1337</c:v>
                </c:pt>
                <c:pt idx="679">
                  <c:v>1317</c:v>
                </c:pt>
                <c:pt idx="680">
                  <c:v>1310</c:v>
                </c:pt>
                <c:pt idx="681">
                  <c:v>1346</c:v>
                </c:pt>
                <c:pt idx="682">
                  <c:v>1358</c:v>
                </c:pt>
                <c:pt idx="683">
                  <c:v>1365</c:v>
                </c:pt>
                <c:pt idx="684">
                  <c:v>1361</c:v>
                </c:pt>
                <c:pt idx="685">
                  <c:v>1343</c:v>
                </c:pt>
                <c:pt idx="686">
                  <c:v>1316</c:v>
                </c:pt>
                <c:pt idx="687">
                  <c:v>1323</c:v>
                </c:pt>
                <c:pt idx="688">
                  <c:v>1348</c:v>
                </c:pt>
                <c:pt idx="689">
                  <c:v>1333</c:v>
                </c:pt>
                <c:pt idx="690">
                  <c:v>1336</c:v>
                </c:pt>
                <c:pt idx="691">
                  <c:v>1333</c:v>
                </c:pt>
                <c:pt idx="692">
                  <c:v>1325</c:v>
                </c:pt>
                <c:pt idx="693">
                  <c:v>1341</c:v>
                </c:pt>
                <c:pt idx="694">
                  <c:v>1347</c:v>
                </c:pt>
                <c:pt idx="695">
                  <c:v>1374</c:v>
                </c:pt>
                <c:pt idx="696">
                  <c:v>1382</c:v>
                </c:pt>
                <c:pt idx="697">
                  <c:v>1384</c:v>
                </c:pt>
                <c:pt idx="698">
                  <c:v>1367</c:v>
                </c:pt>
                <c:pt idx="699">
                  <c:v>1360</c:v>
                </c:pt>
                <c:pt idx="700">
                  <c:v>1363</c:v>
                </c:pt>
                <c:pt idx="701">
                  <c:v>1373</c:v>
                </c:pt>
                <c:pt idx="702">
                  <c:v>1365</c:v>
                </c:pt>
                <c:pt idx="703">
                  <c:v>1344</c:v>
                </c:pt>
                <c:pt idx="704">
                  <c:v>1318</c:v>
                </c:pt>
                <c:pt idx="705">
                  <c:v>1313</c:v>
                </c:pt>
                <c:pt idx="706">
                  <c:v>1299</c:v>
                </c:pt>
                <c:pt idx="707">
                  <c:v>1285</c:v>
                </c:pt>
                <c:pt idx="708">
                  <c:v>1296</c:v>
                </c:pt>
                <c:pt idx="709">
                  <c:v>1300.98</c:v>
                </c:pt>
                <c:pt idx="710">
                  <c:v>1280.06</c:v>
                </c:pt>
                <c:pt idx="711">
                  <c:v>1269.48</c:v>
                </c:pt>
                <c:pt idx="712">
                  <c:v>1299</c:v>
                </c:pt>
                <c:pt idx="713">
                  <c:v>1299</c:v>
                </c:pt>
                <c:pt idx="714">
                  <c:v>1225</c:v>
                </c:pt>
                <c:pt idx="715">
                  <c:v>1211</c:v>
                </c:pt>
                <c:pt idx="716">
                  <c:v>1183</c:v>
                </c:pt>
                <c:pt idx="717">
                  <c:v>1194</c:v>
                </c:pt>
                <c:pt idx="718">
                  <c:v>1169</c:v>
                </c:pt>
                <c:pt idx="719">
                  <c:v>1169</c:v>
                </c:pt>
                <c:pt idx="720">
                  <c:v>1169</c:v>
                </c:pt>
                <c:pt idx="721">
                  <c:v>1169</c:v>
                </c:pt>
                <c:pt idx="722">
                  <c:v>1161</c:v>
                </c:pt>
                <c:pt idx="723">
                  <c:v>1155</c:v>
                </c:pt>
                <c:pt idx="724">
                  <c:v>1169</c:v>
                </c:pt>
                <c:pt idx="725">
                  <c:v>1167</c:v>
                </c:pt>
                <c:pt idx="726">
                  <c:v>1149</c:v>
                </c:pt>
                <c:pt idx="727">
                  <c:v>1143</c:v>
                </c:pt>
                <c:pt idx="728">
                  <c:v>1149</c:v>
                </c:pt>
                <c:pt idx="729">
                  <c:v>1155</c:v>
                </c:pt>
                <c:pt idx="730">
                  <c:v>1157</c:v>
                </c:pt>
                <c:pt idx="731">
                  <c:v>1145</c:v>
                </c:pt>
                <c:pt idx="732">
                  <c:v>1143</c:v>
                </c:pt>
                <c:pt idx="733">
                  <c:v>1149</c:v>
                </c:pt>
                <c:pt idx="734">
                  <c:v>1149</c:v>
                </c:pt>
                <c:pt idx="735">
                  <c:v>1161</c:v>
                </c:pt>
                <c:pt idx="736">
                  <c:v>1181</c:v>
                </c:pt>
                <c:pt idx="737">
                  <c:v>1187</c:v>
                </c:pt>
                <c:pt idx="738">
                  <c:v>1175</c:v>
                </c:pt>
                <c:pt idx="739">
                  <c:v>1169</c:v>
                </c:pt>
                <c:pt idx="740">
                  <c:v>1157</c:v>
                </c:pt>
                <c:pt idx="741">
                  <c:v>1147</c:v>
                </c:pt>
                <c:pt idx="742">
                  <c:v>1181</c:v>
                </c:pt>
                <c:pt idx="743">
                  <c:v>1181</c:v>
                </c:pt>
                <c:pt idx="744">
                  <c:v>1181</c:v>
                </c:pt>
                <c:pt idx="745">
                  <c:v>1167</c:v>
                </c:pt>
                <c:pt idx="746">
                  <c:v>1168</c:v>
                </c:pt>
                <c:pt idx="747">
                  <c:v>1167</c:v>
                </c:pt>
                <c:pt idx="748">
                  <c:v>1135</c:v>
                </c:pt>
                <c:pt idx="749">
                  <c:v>1129</c:v>
                </c:pt>
                <c:pt idx="750">
                  <c:v>1127</c:v>
                </c:pt>
                <c:pt idx="751">
                  <c:v>1111</c:v>
                </c:pt>
                <c:pt idx="752">
                  <c:v>1109</c:v>
                </c:pt>
                <c:pt idx="753">
                  <c:v>1109</c:v>
                </c:pt>
                <c:pt idx="754">
                  <c:v>1075</c:v>
                </c:pt>
                <c:pt idx="755">
                  <c:v>1065</c:v>
                </c:pt>
                <c:pt idx="756">
                  <c:v>1063</c:v>
                </c:pt>
                <c:pt idx="757">
                  <c:v>1074</c:v>
                </c:pt>
                <c:pt idx="758">
                  <c:v>1085</c:v>
                </c:pt>
                <c:pt idx="759">
                  <c:v>1099</c:v>
                </c:pt>
                <c:pt idx="760">
                  <c:v>1088</c:v>
                </c:pt>
              </c:numCache>
            </c:numRef>
          </c:val>
          <c:smooth val="0"/>
          <c:extLst>
            <c:ext xmlns:c16="http://schemas.microsoft.com/office/drawing/2014/chart" uri="{C3380CC4-5D6E-409C-BE32-E72D297353CC}">
              <c16:uniqueId val="{00000000-2A20-4A17-A312-A1C0E339033D}"/>
            </c:ext>
          </c:extLst>
        </c:ser>
        <c:ser>
          <c:idx val="1"/>
          <c:order val="1"/>
          <c:tx>
            <c:strRef>
              <c:f>'Figuur prijzen'!$H$3</c:f>
              <c:strCache>
                <c:ptCount val="1"/>
                <c:pt idx="0">
                  <c:v>Diesel Duitsland</c:v>
                </c:pt>
              </c:strCache>
            </c:strRef>
          </c:tx>
          <c:spPr>
            <a:ln w="28575" cap="rnd">
              <a:solidFill>
                <a:schemeClr val="accent3"/>
              </a:solidFill>
              <a:prstDash val="sysDot"/>
              <a:round/>
            </a:ln>
            <a:effectLst/>
          </c:spPr>
          <c:marker>
            <c:symbol val="none"/>
          </c:marker>
          <c:cat>
            <c:numRef>
              <c:f>'Figuur prijzen'!$F$4:$F$764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prijzen'!$H$4:$H$764</c:f>
              <c:numCache>
                <c:formatCode>0.0</c:formatCode>
                <c:ptCount val="761"/>
                <c:pt idx="0">
                  <c:v>1605</c:v>
                </c:pt>
                <c:pt idx="1">
                  <c:v>1609</c:v>
                </c:pt>
                <c:pt idx="2">
                  <c:v>1628</c:v>
                </c:pt>
                <c:pt idx="3">
                  <c:v>1669</c:v>
                </c:pt>
                <c:pt idx="4">
                  <c:v>1682</c:v>
                </c:pt>
                <c:pt idx="5">
                  <c:v>1680</c:v>
                </c:pt>
                <c:pt idx="6">
                  <c:v>1680</c:v>
                </c:pt>
                <c:pt idx="7">
                  <c:v>1679</c:v>
                </c:pt>
                <c:pt idx="8">
                  <c:v>1674</c:v>
                </c:pt>
                <c:pt idx="9">
                  <c:v>1698</c:v>
                </c:pt>
                <c:pt idx="10">
                  <c:v>1667</c:v>
                </c:pt>
                <c:pt idx="11">
                  <c:v>1658</c:v>
                </c:pt>
                <c:pt idx="12">
                  <c:v>1617</c:v>
                </c:pt>
                <c:pt idx="13">
                  <c:v>1607</c:v>
                </c:pt>
                <c:pt idx="14">
                  <c:v>1607</c:v>
                </c:pt>
                <c:pt idx="15">
                  <c:v>1577</c:v>
                </c:pt>
                <c:pt idx="16">
                  <c:v>1589</c:v>
                </c:pt>
                <c:pt idx="17">
                  <c:v>1601</c:v>
                </c:pt>
                <c:pt idx="18">
                  <c:v>1583</c:v>
                </c:pt>
                <c:pt idx="19">
                  <c:v>1575</c:v>
                </c:pt>
                <c:pt idx="20">
                  <c:v>1567</c:v>
                </c:pt>
                <c:pt idx="21">
                  <c:v>1568</c:v>
                </c:pt>
                <c:pt idx="22">
                  <c:v>1559</c:v>
                </c:pt>
                <c:pt idx="23">
                  <c:v>1582</c:v>
                </c:pt>
                <c:pt idx="24">
                  <c:v>1571</c:v>
                </c:pt>
                <c:pt idx="25">
                  <c:v>1530</c:v>
                </c:pt>
                <c:pt idx="26">
                  <c:v>1529</c:v>
                </c:pt>
                <c:pt idx="27">
                  <c:v>1536</c:v>
                </c:pt>
                <c:pt idx="28">
                  <c:v>1550</c:v>
                </c:pt>
                <c:pt idx="29">
                  <c:v>1561</c:v>
                </c:pt>
                <c:pt idx="30">
                  <c:v>1570</c:v>
                </c:pt>
                <c:pt idx="31">
                  <c:v>1592</c:v>
                </c:pt>
                <c:pt idx="32">
                  <c:v>1603</c:v>
                </c:pt>
                <c:pt idx="33">
                  <c:v>1615</c:v>
                </c:pt>
                <c:pt idx="34">
                  <c:v>1624</c:v>
                </c:pt>
                <c:pt idx="35">
                  <c:v>1630</c:v>
                </c:pt>
                <c:pt idx="36">
                  <c:v>1648</c:v>
                </c:pt>
                <c:pt idx="37">
                  <c:v>1669</c:v>
                </c:pt>
                <c:pt idx="38">
                  <c:v>1672</c:v>
                </c:pt>
                <c:pt idx="39">
                  <c:v>1665</c:v>
                </c:pt>
                <c:pt idx="40">
                  <c:v>1651</c:v>
                </c:pt>
                <c:pt idx="41">
                  <c:v>1625</c:v>
                </c:pt>
                <c:pt idx="42">
                  <c:v>1635</c:v>
                </c:pt>
                <c:pt idx="43">
                  <c:v>1640</c:v>
                </c:pt>
                <c:pt idx="44">
                  <c:v>1658</c:v>
                </c:pt>
                <c:pt idx="45">
                  <c:v>1663</c:v>
                </c:pt>
                <c:pt idx="46">
                  <c:v>1667</c:v>
                </c:pt>
                <c:pt idx="47">
                  <c:v>1693</c:v>
                </c:pt>
                <c:pt idx="48">
                  <c:v>1718</c:v>
                </c:pt>
                <c:pt idx="49">
                  <c:v>1754</c:v>
                </c:pt>
                <c:pt idx="50">
                  <c:v>1763</c:v>
                </c:pt>
                <c:pt idx="51">
                  <c:v>1735</c:v>
                </c:pt>
                <c:pt idx="52">
                  <c:v>1730</c:v>
                </c:pt>
                <c:pt idx="53">
                  <c:v>1730</c:v>
                </c:pt>
                <c:pt idx="54">
                  <c:v>1727</c:v>
                </c:pt>
                <c:pt idx="55">
                  <c:v>1742</c:v>
                </c:pt>
                <c:pt idx="56">
                  <c:v>1751</c:v>
                </c:pt>
                <c:pt idx="57">
                  <c:v>1765</c:v>
                </c:pt>
                <c:pt idx="58">
                  <c:v>1769</c:v>
                </c:pt>
                <c:pt idx="59">
                  <c:v>1719</c:v>
                </c:pt>
                <c:pt idx="60">
                  <c:v>1725</c:v>
                </c:pt>
                <c:pt idx="61">
                  <c:v>1707</c:v>
                </c:pt>
                <c:pt idx="62">
                  <c:v>1714</c:v>
                </c:pt>
                <c:pt idx="63">
                  <c:v>1713</c:v>
                </c:pt>
                <c:pt idx="64">
                  <c:v>1700</c:v>
                </c:pt>
                <c:pt idx="65">
                  <c:v>1697</c:v>
                </c:pt>
                <c:pt idx="66">
                  <c:v>1676</c:v>
                </c:pt>
                <c:pt idx="67">
                  <c:v>1706</c:v>
                </c:pt>
                <c:pt idx="68">
                  <c:v>1729</c:v>
                </c:pt>
                <c:pt idx="69">
                  <c:v>1744</c:v>
                </c:pt>
                <c:pt idx="70">
                  <c:v>1741</c:v>
                </c:pt>
                <c:pt idx="71">
                  <c:v>1757</c:v>
                </c:pt>
                <c:pt idx="72">
                  <c:v>1808</c:v>
                </c:pt>
                <c:pt idx="73">
                  <c:v>1789</c:v>
                </c:pt>
                <c:pt idx="74">
                  <c:v>1827</c:v>
                </c:pt>
                <c:pt idx="75">
                  <c:v>1829</c:v>
                </c:pt>
                <c:pt idx="76">
                  <c:v>1813</c:v>
                </c:pt>
                <c:pt idx="77">
                  <c:v>1858</c:v>
                </c:pt>
                <c:pt idx="78">
                  <c:v>1856</c:v>
                </c:pt>
                <c:pt idx="79">
                  <c:v>1853</c:v>
                </c:pt>
                <c:pt idx="80">
                  <c:v>1828</c:v>
                </c:pt>
                <c:pt idx="81">
                  <c:v>1782</c:v>
                </c:pt>
                <c:pt idx="82">
                  <c:v>1784</c:v>
                </c:pt>
                <c:pt idx="83">
                  <c:v>1762</c:v>
                </c:pt>
                <c:pt idx="84">
                  <c:v>1775</c:v>
                </c:pt>
                <c:pt idx="85">
                  <c:v>1756</c:v>
                </c:pt>
                <c:pt idx="86">
                  <c:v>1717</c:v>
                </c:pt>
                <c:pt idx="87">
                  <c:v>1662</c:v>
                </c:pt>
                <c:pt idx="88">
                  <c:v>1636</c:v>
                </c:pt>
                <c:pt idx="89">
                  <c:v>1630</c:v>
                </c:pt>
                <c:pt idx="90">
                  <c:v>1607</c:v>
                </c:pt>
                <c:pt idx="91">
                  <c:v>1610</c:v>
                </c:pt>
                <c:pt idx="92">
                  <c:v>1606</c:v>
                </c:pt>
                <c:pt idx="93">
                  <c:v>1588</c:v>
                </c:pt>
                <c:pt idx="94">
                  <c:v>1575</c:v>
                </c:pt>
                <c:pt idx="95">
                  <c:v>1590</c:v>
                </c:pt>
                <c:pt idx="96">
                  <c:v>1590</c:v>
                </c:pt>
                <c:pt idx="97">
                  <c:v>1580</c:v>
                </c:pt>
                <c:pt idx="98">
                  <c:v>1591</c:v>
                </c:pt>
                <c:pt idx="99">
                  <c:v>1621</c:v>
                </c:pt>
                <c:pt idx="100">
                  <c:v>1638</c:v>
                </c:pt>
                <c:pt idx="101">
                  <c:v>1687</c:v>
                </c:pt>
                <c:pt idx="102">
                  <c:v>1708</c:v>
                </c:pt>
                <c:pt idx="103">
                  <c:v>1680</c:v>
                </c:pt>
                <c:pt idx="104">
                  <c:v>1693</c:v>
                </c:pt>
                <c:pt idx="105">
                  <c:v>1704</c:v>
                </c:pt>
                <c:pt idx="106">
                  <c:v>1732</c:v>
                </c:pt>
                <c:pt idx="107">
                  <c:v>1764</c:v>
                </c:pt>
                <c:pt idx="108">
                  <c:v>1738</c:v>
                </c:pt>
                <c:pt idx="109">
                  <c:v>1753</c:v>
                </c:pt>
                <c:pt idx="110">
                  <c:v>1780</c:v>
                </c:pt>
                <c:pt idx="111">
                  <c:v>1778</c:v>
                </c:pt>
                <c:pt idx="112">
                  <c:v>1851</c:v>
                </c:pt>
                <c:pt idx="113">
                  <c:v>1853</c:v>
                </c:pt>
                <c:pt idx="114">
                  <c:v>1837</c:v>
                </c:pt>
                <c:pt idx="115">
                  <c:v>1823</c:v>
                </c:pt>
                <c:pt idx="116">
                  <c:v>1850</c:v>
                </c:pt>
                <c:pt idx="117">
                  <c:v>1818</c:v>
                </c:pt>
                <c:pt idx="118">
                  <c:v>1821</c:v>
                </c:pt>
                <c:pt idx="119">
                  <c:v>1775</c:v>
                </c:pt>
                <c:pt idx="120">
                  <c:v>1854</c:v>
                </c:pt>
                <c:pt idx="121">
                  <c:v>1874</c:v>
                </c:pt>
                <c:pt idx="122">
                  <c:v>1911</c:v>
                </c:pt>
                <c:pt idx="123">
                  <c:v>1986</c:v>
                </c:pt>
                <c:pt idx="124">
                  <c:v>2087</c:v>
                </c:pt>
                <c:pt idx="125">
                  <c:v>2131</c:v>
                </c:pt>
                <c:pt idx="126">
                  <c:v>2138</c:v>
                </c:pt>
                <c:pt idx="127">
                  <c:v>2156</c:v>
                </c:pt>
                <c:pt idx="128">
                  <c:v>2141</c:v>
                </c:pt>
                <c:pt idx="129">
                  <c:v>2016</c:v>
                </c:pt>
                <c:pt idx="130">
                  <c:v>2013</c:v>
                </c:pt>
                <c:pt idx="131">
                  <c:v>2034</c:v>
                </c:pt>
                <c:pt idx="132">
                  <c:v>2135</c:v>
                </c:pt>
                <c:pt idx="133">
                  <c:v>2159</c:v>
                </c:pt>
                <c:pt idx="134">
                  <c:v>2077</c:v>
                </c:pt>
                <c:pt idx="135">
                  <c:v>1975</c:v>
                </c:pt>
                <c:pt idx="136">
                  <c:v>1924</c:v>
                </c:pt>
                <c:pt idx="137">
                  <c:v>1906</c:v>
                </c:pt>
                <c:pt idx="138">
                  <c:v>1943</c:v>
                </c:pt>
                <c:pt idx="139">
                  <c:v>1939</c:v>
                </c:pt>
                <c:pt idx="140">
                  <c:v>1977</c:v>
                </c:pt>
                <c:pt idx="141">
                  <c:v>1965</c:v>
                </c:pt>
                <c:pt idx="142">
                  <c:v>2000</c:v>
                </c:pt>
                <c:pt idx="143">
                  <c:v>2048</c:v>
                </c:pt>
                <c:pt idx="144">
                  <c:v>2061</c:v>
                </c:pt>
                <c:pt idx="145">
                  <c:v>2041</c:v>
                </c:pt>
                <c:pt idx="146">
                  <c:v>1980</c:v>
                </c:pt>
                <c:pt idx="147">
                  <c:v>2037</c:v>
                </c:pt>
                <c:pt idx="148">
                  <c:v>2010</c:v>
                </c:pt>
                <c:pt idx="149">
                  <c:v>2039</c:v>
                </c:pt>
                <c:pt idx="150">
                  <c:v>2075</c:v>
                </c:pt>
                <c:pt idx="151">
                  <c:v>2075</c:v>
                </c:pt>
                <c:pt idx="152">
                  <c:v>2039</c:v>
                </c:pt>
                <c:pt idx="153">
                  <c:v>1999</c:v>
                </c:pt>
                <c:pt idx="154">
                  <c:v>2058</c:v>
                </c:pt>
                <c:pt idx="155">
                  <c:v>2179</c:v>
                </c:pt>
                <c:pt idx="156">
                  <c:v>2173</c:v>
                </c:pt>
                <c:pt idx="157">
                  <c:v>2312</c:v>
                </c:pt>
                <c:pt idx="158">
                  <c:v>2032</c:v>
                </c:pt>
                <c:pt idx="159">
                  <c:v>1738</c:v>
                </c:pt>
                <c:pt idx="160">
                  <c:v>1663</c:v>
                </c:pt>
                <c:pt idx="161">
                  <c:v>1666</c:v>
                </c:pt>
                <c:pt idx="162">
                  <c:v>1663</c:v>
                </c:pt>
                <c:pt idx="163">
                  <c:v>1644</c:v>
                </c:pt>
                <c:pt idx="164">
                  <c:v>1616</c:v>
                </c:pt>
                <c:pt idx="165">
                  <c:v>1604</c:v>
                </c:pt>
                <c:pt idx="166">
                  <c:v>1594</c:v>
                </c:pt>
                <c:pt idx="167">
                  <c:v>1573</c:v>
                </c:pt>
                <c:pt idx="168">
                  <c:v>1518</c:v>
                </c:pt>
                <c:pt idx="169">
                  <c:v>1530</c:v>
                </c:pt>
                <c:pt idx="170">
                  <c:v>1523</c:v>
                </c:pt>
                <c:pt idx="171">
                  <c:v>1550</c:v>
                </c:pt>
                <c:pt idx="172">
                  <c:v>1561</c:v>
                </c:pt>
                <c:pt idx="173">
                  <c:v>1573</c:v>
                </c:pt>
                <c:pt idx="174">
                  <c:v>1575</c:v>
                </c:pt>
                <c:pt idx="175">
                  <c:v>1571</c:v>
                </c:pt>
                <c:pt idx="176">
                  <c:v>1569</c:v>
                </c:pt>
                <c:pt idx="177">
                  <c:v>1560</c:v>
                </c:pt>
                <c:pt idx="178">
                  <c:v>1522</c:v>
                </c:pt>
                <c:pt idx="179">
                  <c:v>1474</c:v>
                </c:pt>
                <c:pt idx="180">
                  <c:v>1437</c:v>
                </c:pt>
                <c:pt idx="181">
                  <c:v>1420</c:v>
                </c:pt>
                <c:pt idx="182">
                  <c:v>1401</c:v>
                </c:pt>
                <c:pt idx="183">
                  <c:v>1395</c:v>
                </c:pt>
                <c:pt idx="184">
                  <c:v>1390</c:v>
                </c:pt>
                <c:pt idx="185">
                  <c:v>1374</c:v>
                </c:pt>
                <c:pt idx="186">
                  <c:v>1392</c:v>
                </c:pt>
                <c:pt idx="187">
                  <c:v>1391</c:v>
                </c:pt>
                <c:pt idx="188">
                  <c:v>1400</c:v>
                </c:pt>
                <c:pt idx="189">
                  <c:v>1395</c:v>
                </c:pt>
                <c:pt idx="190">
                  <c:v>1399</c:v>
                </c:pt>
                <c:pt idx="191">
                  <c:v>1392</c:v>
                </c:pt>
                <c:pt idx="192">
                  <c:v>1385</c:v>
                </c:pt>
                <c:pt idx="193">
                  <c:v>1380</c:v>
                </c:pt>
                <c:pt idx="194">
                  <c:v>1368</c:v>
                </c:pt>
                <c:pt idx="195">
                  <c:v>1361</c:v>
                </c:pt>
                <c:pt idx="196">
                  <c:v>1351</c:v>
                </c:pt>
                <c:pt idx="197">
                  <c:v>1343</c:v>
                </c:pt>
                <c:pt idx="198">
                  <c:v>1337</c:v>
                </c:pt>
                <c:pt idx="199">
                  <c:v>1329</c:v>
                </c:pt>
                <c:pt idx="200">
                  <c:v>1337</c:v>
                </c:pt>
                <c:pt idx="201">
                  <c:v>1315</c:v>
                </c:pt>
                <c:pt idx="202">
                  <c:v>1310</c:v>
                </c:pt>
                <c:pt idx="203">
                  <c:v>1310</c:v>
                </c:pt>
                <c:pt idx="204">
                  <c:v>1308</c:v>
                </c:pt>
                <c:pt idx="205">
                  <c:v>1308</c:v>
                </c:pt>
                <c:pt idx="206">
                  <c:v>1311</c:v>
                </c:pt>
                <c:pt idx="207">
                  <c:v>1325</c:v>
                </c:pt>
                <c:pt idx="208">
                  <c:v>1317</c:v>
                </c:pt>
                <c:pt idx="209">
                  <c:v>1304</c:v>
                </c:pt>
                <c:pt idx="210">
                  <c:v>1291</c:v>
                </c:pt>
                <c:pt idx="211">
                  <c:v>1272</c:v>
                </c:pt>
                <c:pt idx="212">
                  <c:v>1254</c:v>
                </c:pt>
                <c:pt idx="213">
                  <c:v>1235</c:v>
                </c:pt>
                <c:pt idx="214">
                  <c:v>1231</c:v>
                </c:pt>
                <c:pt idx="215">
                  <c:v>1236</c:v>
                </c:pt>
                <c:pt idx="216">
                  <c:v>1226</c:v>
                </c:pt>
                <c:pt idx="217">
                  <c:v>1112</c:v>
                </c:pt>
                <c:pt idx="218">
                  <c:v>1097</c:v>
                </c:pt>
                <c:pt idx="219">
                  <c:v>1086</c:v>
                </c:pt>
                <c:pt idx="220">
                  <c:v>1082</c:v>
                </c:pt>
                <c:pt idx="221">
                  <c:v>1071</c:v>
                </c:pt>
                <c:pt idx="222">
                  <c:v>1063</c:v>
                </c:pt>
                <c:pt idx="223">
                  <c:v>1039</c:v>
                </c:pt>
                <c:pt idx="224">
                  <c:v>1029</c:v>
                </c:pt>
                <c:pt idx="225">
                  <c:v>1044</c:v>
                </c:pt>
                <c:pt idx="226">
                  <c:v>1048</c:v>
                </c:pt>
                <c:pt idx="227">
                  <c:v>1051</c:v>
                </c:pt>
                <c:pt idx="228">
                  <c:v>1044</c:v>
                </c:pt>
                <c:pt idx="229">
                  <c:v>1040</c:v>
                </c:pt>
                <c:pt idx="230">
                  <c:v>1050</c:v>
                </c:pt>
                <c:pt idx="231">
                  <c:v>1049</c:v>
                </c:pt>
                <c:pt idx="232">
                  <c:v>1067</c:v>
                </c:pt>
                <c:pt idx="233">
                  <c:v>1077</c:v>
                </c:pt>
                <c:pt idx="234">
                  <c:v>1082</c:v>
                </c:pt>
                <c:pt idx="235">
                  <c:v>1083</c:v>
                </c:pt>
                <c:pt idx="236">
                  <c:v>1085</c:v>
                </c:pt>
                <c:pt idx="237">
                  <c:v>1087</c:v>
                </c:pt>
                <c:pt idx="238">
                  <c:v>1097</c:v>
                </c:pt>
                <c:pt idx="239">
                  <c:v>1085</c:v>
                </c:pt>
                <c:pt idx="240">
                  <c:v>1091</c:v>
                </c:pt>
                <c:pt idx="241">
                  <c:v>1093</c:v>
                </c:pt>
                <c:pt idx="242">
                  <c:v>1100</c:v>
                </c:pt>
                <c:pt idx="243">
                  <c:v>1102</c:v>
                </c:pt>
                <c:pt idx="244">
                  <c:v>1089</c:v>
                </c:pt>
                <c:pt idx="245">
                  <c:v>1075</c:v>
                </c:pt>
                <c:pt idx="246">
                  <c:v>1060</c:v>
                </c:pt>
                <c:pt idx="247">
                  <c:v>1054</c:v>
                </c:pt>
                <c:pt idx="248">
                  <c:v>1047</c:v>
                </c:pt>
                <c:pt idx="249">
                  <c:v>1045</c:v>
                </c:pt>
                <c:pt idx="250">
                  <c:v>1043</c:v>
                </c:pt>
                <c:pt idx="251">
                  <c:v>1045</c:v>
                </c:pt>
                <c:pt idx="252">
                  <c:v>1080</c:v>
                </c:pt>
                <c:pt idx="253">
                  <c:v>1109</c:v>
                </c:pt>
                <c:pt idx="254">
                  <c:v>1111</c:v>
                </c:pt>
                <c:pt idx="255">
                  <c:v>1119</c:v>
                </c:pt>
                <c:pt idx="256">
                  <c:v>1139</c:v>
                </c:pt>
                <c:pt idx="257">
                  <c:v>1189</c:v>
                </c:pt>
                <c:pt idx="258">
                  <c:v>1200</c:v>
                </c:pt>
                <c:pt idx="259">
                  <c:v>1239</c:v>
                </c:pt>
                <c:pt idx="260">
                  <c:v>1240</c:v>
                </c:pt>
                <c:pt idx="261">
                  <c:v>1240</c:v>
                </c:pt>
                <c:pt idx="262">
                  <c:v>1247</c:v>
                </c:pt>
                <c:pt idx="263">
                  <c:v>1267</c:v>
                </c:pt>
                <c:pt idx="264">
                  <c:v>1284</c:v>
                </c:pt>
                <c:pt idx="265">
                  <c:v>1308</c:v>
                </c:pt>
                <c:pt idx="266">
                  <c:v>1328</c:v>
                </c:pt>
                <c:pt idx="267">
                  <c:v>1254</c:v>
                </c:pt>
                <c:pt idx="268">
                  <c:v>1246</c:v>
                </c:pt>
                <c:pt idx="269">
                  <c:v>1254</c:v>
                </c:pt>
                <c:pt idx="270">
                  <c:v>1253</c:v>
                </c:pt>
                <c:pt idx="271">
                  <c:v>1253</c:v>
                </c:pt>
                <c:pt idx="272">
                  <c:v>1249</c:v>
                </c:pt>
                <c:pt idx="273">
                  <c:v>1249</c:v>
                </c:pt>
                <c:pt idx="274">
                  <c:v>1251</c:v>
                </c:pt>
                <c:pt idx="275">
                  <c:v>1254</c:v>
                </c:pt>
                <c:pt idx="276">
                  <c:v>1261</c:v>
                </c:pt>
                <c:pt idx="277">
                  <c:v>1261</c:v>
                </c:pt>
                <c:pt idx="278">
                  <c:v>1266</c:v>
                </c:pt>
                <c:pt idx="279">
                  <c:v>1268</c:v>
                </c:pt>
                <c:pt idx="280">
                  <c:v>1247</c:v>
                </c:pt>
                <c:pt idx="281">
                  <c:v>1234</c:v>
                </c:pt>
                <c:pt idx="282">
                  <c:v>1229</c:v>
                </c:pt>
                <c:pt idx="283">
                  <c:v>1229</c:v>
                </c:pt>
                <c:pt idx="284">
                  <c:v>1237</c:v>
                </c:pt>
                <c:pt idx="285">
                  <c:v>1226</c:v>
                </c:pt>
                <c:pt idx="286">
                  <c:v>1248</c:v>
                </c:pt>
                <c:pt idx="287">
                  <c:v>1247</c:v>
                </c:pt>
                <c:pt idx="288">
                  <c:v>1242</c:v>
                </c:pt>
                <c:pt idx="289">
                  <c:v>1257</c:v>
                </c:pt>
                <c:pt idx="290">
                  <c:v>1241</c:v>
                </c:pt>
                <c:pt idx="291">
                  <c:v>1254</c:v>
                </c:pt>
                <c:pt idx="292">
                  <c:v>1256</c:v>
                </c:pt>
                <c:pt idx="293">
                  <c:v>1248</c:v>
                </c:pt>
                <c:pt idx="294">
                  <c:v>1253</c:v>
                </c:pt>
                <c:pt idx="295">
                  <c:v>1285</c:v>
                </c:pt>
                <c:pt idx="296">
                  <c:v>1295</c:v>
                </c:pt>
                <c:pt idx="297">
                  <c:v>1308</c:v>
                </c:pt>
                <c:pt idx="298">
                  <c:v>1291</c:v>
                </c:pt>
                <c:pt idx="299">
                  <c:v>1298</c:v>
                </c:pt>
                <c:pt idx="300">
                  <c:v>1295</c:v>
                </c:pt>
                <c:pt idx="301">
                  <c:v>1272</c:v>
                </c:pt>
                <c:pt idx="302">
                  <c:v>1253</c:v>
                </c:pt>
                <c:pt idx="303">
                  <c:v>1246</c:v>
                </c:pt>
                <c:pt idx="304">
                  <c:v>1258</c:v>
                </c:pt>
                <c:pt idx="305">
                  <c:v>1260</c:v>
                </c:pt>
                <c:pt idx="306">
                  <c:v>1262</c:v>
                </c:pt>
                <c:pt idx="307">
                  <c:v>1261</c:v>
                </c:pt>
                <c:pt idx="308">
                  <c:v>1262</c:v>
                </c:pt>
                <c:pt idx="309">
                  <c:v>1257</c:v>
                </c:pt>
                <c:pt idx="310">
                  <c:v>1240</c:v>
                </c:pt>
                <c:pt idx="311">
                  <c:v>1232</c:v>
                </c:pt>
                <c:pt idx="312">
                  <c:v>1234</c:v>
                </c:pt>
                <c:pt idx="313">
                  <c:v>1236</c:v>
                </c:pt>
                <c:pt idx="314">
                  <c:v>1236</c:v>
                </c:pt>
                <c:pt idx="315">
                  <c:v>1226</c:v>
                </c:pt>
                <c:pt idx="316">
                  <c:v>1299</c:v>
                </c:pt>
                <c:pt idx="317">
                  <c:v>1334</c:v>
                </c:pt>
                <c:pt idx="318">
                  <c:v>1363</c:v>
                </c:pt>
                <c:pt idx="319">
                  <c:v>1387</c:v>
                </c:pt>
                <c:pt idx="320">
                  <c:v>1427</c:v>
                </c:pt>
                <c:pt idx="321">
                  <c:v>1445</c:v>
                </c:pt>
                <c:pt idx="322">
                  <c:v>1438</c:v>
                </c:pt>
                <c:pt idx="323">
                  <c:v>1420</c:v>
                </c:pt>
                <c:pt idx="324">
                  <c:v>1381</c:v>
                </c:pt>
                <c:pt idx="325">
                  <c:v>1368</c:v>
                </c:pt>
                <c:pt idx="326">
                  <c:v>1370</c:v>
                </c:pt>
                <c:pt idx="327">
                  <c:v>1336</c:v>
                </c:pt>
                <c:pt idx="328">
                  <c:v>1328</c:v>
                </c:pt>
                <c:pt idx="329">
                  <c:v>1332</c:v>
                </c:pt>
                <c:pt idx="330">
                  <c:v>1331</c:v>
                </c:pt>
                <c:pt idx="331">
                  <c:v>1314</c:v>
                </c:pt>
                <c:pt idx="332">
                  <c:v>1301</c:v>
                </c:pt>
                <c:pt idx="333">
                  <c:v>1293</c:v>
                </c:pt>
                <c:pt idx="334">
                  <c:v>1288</c:v>
                </c:pt>
                <c:pt idx="335">
                  <c:v>1274</c:v>
                </c:pt>
                <c:pt idx="336">
                  <c:v>1275</c:v>
                </c:pt>
                <c:pt idx="337">
                  <c:v>1265</c:v>
                </c:pt>
                <c:pt idx="338">
                  <c:v>1272</c:v>
                </c:pt>
                <c:pt idx="339">
                  <c:v>1276</c:v>
                </c:pt>
                <c:pt idx="340">
                  <c:v>1278</c:v>
                </c:pt>
                <c:pt idx="341">
                  <c:v>1265</c:v>
                </c:pt>
                <c:pt idx="342">
                  <c:v>1276</c:v>
                </c:pt>
                <c:pt idx="343">
                  <c:v>1279</c:v>
                </c:pt>
                <c:pt idx="344">
                  <c:v>1294</c:v>
                </c:pt>
                <c:pt idx="345">
                  <c:v>1296</c:v>
                </c:pt>
                <c:pt idx="346">
                  <c:v>1293</c:v>
                </c:pt>
                <c:pt idx="347">
                  <c:v>1260</c:v>
                </c:pt>
                <c:pt idx="348">
                  <c:v>1231</c:v>
                </c:pt>
                <c:pt idx="349">
                  <c:v>1233</c:v>
                </c:pt>
                <c:pt idx="350">
                  <c:v>1215</c:v>
                </c:pt>
                <c:pt idx="351">
                  <c:v>1206</c:v>
                </c:pt>
                <c:pt idx="352">
                  <c:v>1191</c:v>
                </c:pt>
                <c:pt idx="353">
                  <c:v>1174</c:v>
                </c:pt>
                <c:pt idx="354">
                  <c:v>1168</c:v>
                </c:pt>
                <c:pt idx="355">
                  <c:v>1168</c:v>
                </c:pt>
                <c:pt idx="356">
                  <c:v>1172</c:v>
                </c:pt>
                <c:pt idx="357">
                  <c:v>1172</c:v>
                </c:pt>
                <c:pt idx="358">
                  <c:v>1164</c:v>
                </c:pt>
                <c:pt idx="359">
                  <c:v>1179</c:v>
                </c:pt>
                <c:pt idx="360">
                  <c:v>1195</c:v>
                </c:pt>
                <c:pt idx="361">
                  <c:v>1197</c:v>
                </c:pt>
                <c:pt idx="362">
                  <c:v>1190</c:v>
                </c:pt>
                <c:pt idx="363">
                  <c:v>1190</c:v>
                </c:pt>
                <c:pt idx="364">
                  <c:v>1214</c:v>
                </c:pt>
                <c:pt idx="365">
                  <c:v>1207</c:v>
                </c:pt>
                <c:pt idx="366">
                  <c:v>1180</c:v>
                </c:pt>
                <c:pt idx="367">
                  <c:v>1174</c:v>
                </c:pt>
                <c:pt idx="368">
                  <c:v>1179</c:v>
                </c:pt>
                <c:pt idx="369">
                  <c:v>1176</c:v>
                </c:pt>
                <c:pt idx="370">
                  <c:v>1174</c:v>
                </c:pt>
                <c:pt idx="371">
                  <c:v>1152</c:v>
                </c:pt>
                <c:pt idx="372">
                  <c:v>1196</c:v>
                </c:pt>
                <c:pt idx="373">
                  <c:v>1187</c:v>
                </c:pt>
                <c:pt idx="374">
                  <c:v>1179</c:v>
                </c:pt>
                <c:pt idx="375">
                  <c:v>1178</c:v>
                </c:pt>
                <c:pt idx="376">
                  <c:v>1183</c:v>
                </c:pt>
                <c:pt idx="377">
                  <c:v>1189</c:v>
                </c:pt>
                <c:pt idx="378">
                  <c:v>1174</c:v>
                </c:pt>
                <c:pt idx="379">
                  <c:v>1166</c:v>
                </c:pt>
                <c:pt idx="380">
                  <c:v>1165</c:v>
                </c:pt>
                <c:pt idx="381">
                  <c:v>1153</c:v>
                </c:pt>
                <c:pt idx="382">
                  <c:v>1138</c:v>
                </c:pt>
                <c:pt idx="383">
                  <c:v>1131</c:v>
                </c:pt>
                <c:pt idx="384">
                  <c:v>1143</c:v>
                </c:pt>
                <c:pt idx="385">
                  <c:v>1142</c:v>
                </c:pt>
                <c:pt idx="386">
                  <c:v>1134</c:v>
                </c:pt>
                <c:pt idx="387">
                  <c:v>1128</c:v>
                </c:pt>
                <c:pt idx="388">
                  <c:v>1129</c:v>
                </c:pt>
                <c:pt idx="389">
                  <c:v>1121</c:v>
                </c:pt>
                <c:pt idx="390">
                  <c:v>1119</c:v>
                </c:pt>
                <c:pt idx="391">
                  <c:v>1114</c:v>
                </c:pt>
                <c:pt idx="392">
                  <c:v>1121</c:v>
                </c:pt>
                <c:pt idx="393">
                  <c:v>1125</c:v>
                </c:pt>
                <c:pt idx="394">
                  <c:v>1149</c:v>
                </c:pt>
                <c:pt idx="395">
                  <c:v>1159</c:v>
                </c:pt>
                <c:pt idx="396">
                  <c:v>1153</c:v>
                </c:pt>
                <c:pt idx="397">
                  <c:v>1153</c:v>
                </c:pt>
                <c:pt idx="398">
                  <c:v>1145</c:v>
                </c:pt>
                <c:pt idx="399">
                  <c:v>1170</c:v>
                </c:pt>
                <c:pt idx="400">
                  <c:v>1182</c:v>
                </c:pt>
                <c:pt idx="401">
                  <c:v>1184</c:v>
                </c:pt>
                <c:pt idx="402">
                  <c:v>1168</c:v>
                </c:pt>
                <c:pt idx="403">
                  <c:v>1159</c:v>
                </c:pt>
                <c:pt idx="404">
                  <c:v>1165</c:v>
                </c:pt>
                <c:pt idx="405">
                  <c:v>1183</c:v>
                </c:pt>
                <c:pt idx="406">
                  <c:v>1196</c:v>
                </c:pt>
                <c:pt idx="407">
                  <c:v>1200</c:v>
                </c:pt>
                <c:pt idx="408">
                  <c:v>1196</c:v>
                </c:pt>
                <c:pt idx="409">
                  <c:v>1198</c:v>
                </c:pt>
                <c:pt idx="410">
                  <c:v>1195</c:v>
                </c:pt>
                <c:pt idx="411">
                  <c:v>1192</c:v>
                </c:pt>
                <c:pt idx="412">
                  <c:v>1189</c:v>
                </c:pt>
                <c:pt idx="413">
                  <c:v>1200</c:v>
                </c:pt>
                <c:pt idx="414">
                  <c:v>1210</c:v>
                </c:pt>
                <c:pt idx="415">
                  <c:v>1216</c:v>
                </c:pt>
                <c:pt idx="416">
                  <c:v>1194</c:v>
                </c:pt>
                <c:pt idx="417">
                  <c:v>1176</c:v>
                </c:pt>
                <c:pt idx="418">
                  <c:v>1167</c:v>
                </c:pt>
                <c:pt idx="419">
                  <c:v>1144</c:v>
                </c:pt>
                <c:pt idx="420">
                  <c:v>1126</c:v>
                </c:pt>
                <c:pt idx="421">
                  <c:v>1120</c:v>
                </c:pt>
                <c:pt idx="422">
                  <c:v>1127</c:v>
                </c:pt>
                <c:pt idx="423">
                  <c:v>1132</c:v>
                </c:pt>
                <c:pt idx="424">
                  <c:v>1134</c:v>
                </c:pt>
                <c:pt idx="425">
                  <c:v>1131</c:v>
                </c:pt>
                <c:pt idx="426">
                  <c:v>1142</c:v>
                </c:pt>
                <c:pt idx="427">
                  <c:v>1123</c:v>
                </c:pt>
                <c:pt idx="428">
                  <c:v>1110</c:v>
                </c:pt>
                <c:pt idx="429">
                  <c:v>1100</c:v>
                </c:pt>
                <c:pt idx="430">
                  <c:v>1115</c:v>
                </c:pt>
                <c:pt idx="431">
                  <c:v>1077</c:v>
                </c:pt>
                <c:pt idx="432">
                  <c:v>1112</c:v>
                </c:pt>
                <c:pt idx="433">
                  <c:v>1110</c:v>
                </c:pt>
                <c:pt idx="434">
                  <c:v>1083</c:v>
                </c:pt>
                <c:pt idx="435">
                  <c:v>1073</c:v>
                </c:pt>
                <c:pt idx="436">
                  <c:v>1076</c:v>
                </c:pt>
                <c:pt idx="437">
                  <c:v>1100</c:v>
                </c:pt>
                <c:pt idx="438">
                  <c:v>1103</c:v>
                </c:pt>
                <c:pt idx="439">
                  <c:v>1109</c:v>
                </c:pt>
                <c:pt idx="440">
                  <c:v>1121</c:v>
                </c:pt>
                <c:pt idx="441">
                  <c:v>1125</c:v>
                </c:pt>
                <c:pt idx="442">
                  <c:v>1097</c:v>
                </c:pt>
                <c:pt idx="443">
                  <c:v>1124</c:v>
                </c:pt>
                <c:pt idx="444">
                  <c:v>1121</c:v>
                </c:pt>
                <c:pt idx="445">
                  <c:v>1118</c:v>
                </c:pt>
                <c:pt idx="446">
                  <c:v>1104</c:v>
                </c:pt>
                <c:pt idx="447">
                  <c:v>1096</c:v>
                </c:pt>
                <c:pt idx="448">
                  <c:v>1078</c:v>
                </c:pt>
                <c:pt idx="449">
                  <c:v>1084</c:v>
                </c:pt>
                <c:pt idx="450">
                  <c:v>1067</c:v>
                </c:pt>
                <c:pt idx="451">
                  <c:v>1051</c:v>
                </c:pt>
                <c:pt idx="452">
                  <c:v>1027</c:v>
                </c:pt>
                <c:pt idx="453">
                  <c:v>1033</c:v>
                </c:pt>
                <c:pt idx="454">
                  <c:v>1046</c:v>
                </c:pt>
                <c:pt idx="455">
                  <c:v>1043</c:v>
                </c:pt>
                <c:pt idx="456">
                  <c:v>1020</c:v>
                </c:pt>
                <c:pt idx="457">
                  <c:v>1009</c:v>
                </c:pt>
                <c:pt idx="458">
                  <c:v>999</c:v>
                </c:pt>
                <c:pt idx="459">
                  <c:v>947</c:v>
                </c:pt>
                <c:pt idx="460">
                  <c:v>995</c:v>
                </c:pt>
                <c:pt idx="461">
                  <c:v>992</c:v>
                </c:pt>
                <c:pt idx="462">
                  <c:v>974</c:v>
                </c:pt>
                <c:pt idx="463">
                  <c:v>978</c:v>
                </c:pt>
                <c:pt idx="464">
                  <c:v>998</c:v>
                </c:pt>
                <c:pt idx="465">
                  <c:v>1022</c:v>
                </c:pt>
                <c:pt idx="466">
                  <c:v>1056</c:v>
                </c:pt>
                <c:pt idx="467">
                  <c:v>1099</c:v>
                </c:pt>
                <c:pt idx="468">
                  <c:v>1123</c:v>
                </c:pt>
                <c:pt idx="469">
                  <c:v>1125</c:v>
                </c:pt>
                <c:pt idx="470">
                  <c:v>1127</c:v>
                </c:pt>
                <c:pt idx="471">
                  <c:v>1136</c:v>
                </c:pt>
                <c:pt idx="472">
                  <c:v>1116</c:v>
                </c:pt>
                <c:pt idx="473">
                  <c:v>1108</c:v>
                </c:pt>
                <c:pt idx="474">
                  <c:v>1100</c:v>
                </c:pt>
                <c:pt idx="475">
                  <c:v>1135</c:v>
                </c:pt>
                <c:pt idx="476">
                  <c:v>1116</c:v>
                </c:pt>
                <c:pt idx="477">
                  <c:v>1120</c:v>
                </c:pt>
                <c:pt idx="478">
                  <c:v>1141</c:v>
                </c:pt>
                <c:pt idx="479">
                  <c:v>1145</c:v>
                </c:pt>
                <c:pt idx="480">
                  <c:v>1152</c:v>
                </c:pt>
                <c:pt idx="481">
                  <c:v>1116</c:v>
                </c:pt>
                <c:pt idx="482">
                  <c:v>1139</c:v>
                </c:pt>
                <c:pt idx="483">
                  <c:v>1157</c:v>
                </c:pt>
                <c:pt idx="484">
                  <c:v>1163</c:v>
                </c:pt>
                <c:pt idx="485">
                  <c:v>1178</c:v>
                </c:pt>
                <c:pt idx="486">
                  <c:v>1190</c:v>
                </c:pt>
                <c:pt idx="487">
                  <c:v>1202</c:v>
                </c:pt>
                <c:pt idx="488">
                  <c:v>1215</c:v>
                </c:pt>
                <c:pt idx="489">
                  <c:v>1237</c:v>
                </c:pt>
                <c:pt idx="490">
                  <c:v>1241</c:v>
                </c:pt>
                <c:pt idx="491">
                  <c:v>1237</c:v>
                </c:pt>
                <c:pt idx="492">
                  <c:v>1241</c:v>
                </c:pt>
                <c:pt idx="493">
                  <c:v>1243</c:v>
                </c:pt>
                <c:pt idx="494">
                  <c:v>1255</c:v>
                </c:pt>
                <c:pt idx="495">
                  <c:v>1270</c:v>
                </c:pt>
                <c:pt idx="496">
                  <c:v>1266</c:v>
                </c:pt>
                <c:pt idx="497">
                  <c:v>1263</c:v>
                </c:pt>
                <c:pt idx="498">
                  <c:v>1259</c:v>
                </c:pt>
                <c:pt idx="499">
                  <c:v>1252</c:v>
                </c:pt>
                <c:pt idx="500">
                  <c:v>1243</c:v>
                </c:pt>
                <c:pt idx="501">
                  <c:v>1217</c:v>
                </c:pt>
                <c:pt idx="502">
                  <c:v>1206</c:v>
                </c:pt>
                <c:pt idx="503">
                  <c:v>1210</c:v>
                </c:pt>
                <c:pt idx="504">
                  <c:v>1225</c:v>
                </c:pt>
                <c:pt idx="505">
                  <c:v>1232</c:v>
                </c:pt>
                <c:pt idx="506">
                  <c:v>1231</c:v>
                </c:pt>
                <c:pt idx="507">
                  <c:v>1216</c:v>
                </c:pt>
                <c:pt idx="508">
                  <c:v>1208</c:v>
                </c:pt>
                <c:pt idx="509">
                  <c:v>1183</c:v>
                </c:pt>
                <c:pt idx="510">
                  <c:v>1134</c:v>
                </c:pt>
                <c:pt idx="511">
                  <c:v>1133</c:v>
                </c:pt>
                <c:pt idx="512">
                  <c:v>1118</c:v>
                </c:pt>
                <c:pt idx="513">
                  <c:v>1141</c:v>
                </c:pt>
                <c:pt idx="514">
                  <c:v>1177</c:v>
                </c:pt>
                <c:pt idx="515">
                  <c:v>1209</c:v>
                </c:pt>
                <c:pt idx="516">
                  <c:v>1239</c:v>
                </c:pt>
                <c:pt idx="517">
                  <c:v>1271</c:v>
                </c:pt>
                <c:pt idx="518">
                  <c:v>1298</c:v>
                </c:pt>
                <c:pt idx="519">
                  <c:v>1311</c:v>
                </c:pt>
                <c:pt idx="520">
                  <c:v>1327</c:v>
                </c:pt>
                <c:pt idx="521">
                  <c:v>1324</c:v>
                </c:pt>
                <c:pt idx="522">
                  <c:v>1319</c:v>
                </c:pt>
                <c:pt idx="523">
                  <c:v>1281</c:v>
                </c:pt>
                <c:pt idx="524">
                  <c:v>1341</c:v>
                </c:pt>
                <c:pt idx="525">
                  <c:v>1362</c:v>
                </c:pt>
                <c:pt idx="526">
                  <c:v>1369</c:v>
                </c:pt>
                <c:pt idx="527">
                  <c:v>1367</c:v>
                </c:pt>
                <c:pt idx="528">
                  <c:v>1374</c:v>
                </c:pt>
                <c:pt idx="529">
                  <c:v>1385</c:v>
                </c:pt>
                <c:pt idx="530">
                  <c:v>1386</c:v>
                </c:pt>
                <c:pt idx="531">
                  <c:v>1360</c:v>
                </c:pt>
                <c:pt idx="532">
                  <c:v>1378</c:v>
                </c:pt>
                <c:pt idx="533">
                  <c:v>1390</c:v>
                </c:pt>
                <c:pt idx="534">
                  <c:v>1387</c:v>
                </c:pt>
                <c:pt idx="535">
                  <c:v>1388</c:v>
                </c:pt>
                <c:pt idx="536">
                  <c:v>1372</c:v>
                </c:pt>
                <c:pt idx="537">
                  <c:v>1377</c:v>
                </c:pt>
                <c:pt idx="538">
                  <c:v>1387</c:v>
                </c:pt>
                <c:pt idx="539">
                  <c:v>1378</c:v>
                </c:pt>
                <c:pt idx="540">
                  <c:v>1390</c:v>
                </c:pt>
                <c:pt idx="541">
                  <c:v>1383</c:v>
                </c:pt>
                <c:pt idx="542">
                  <c:v>1374</c:v>
                </c:pt>
                <c:pt idx="543">
                  <c:v>1388</c:v>
                </c:pt>
                <c:pt idx="544">
                  <c:v>1396</c:v>
                </c:pt>
                <c:pt idx="545">
                  <c:v>1369</c:v>
                </c:pt>
                <c:pt idx="546">
                  <c:v>1381</c:v>
                </c:pt>
                <c:pt idx="547">
                  <c:v>1368</c:v>
                </c:pt>
                <c:pt idx="548">
                  <c:v>1400</c:v>
                </c:pt>
                <c:pt idx="549">
                  <c:v>1377</c:v>
                </c:pt>
                <c:pt idx="550">
                  <c:v>1369</c:v>
                </c:pt>
                <c:pt idx="551">
                  <c:v>1378</c:v>
                </c:pt>
                <c:pt idx="552">
                  <c:v>1353</c:v>
                </c:pt>
                <c:pt idx="553">
                  <c:v>1353</c:v>
                </c:pt>
                <c:pt idx="554">
                  <c:v>1366</c:v>
                </c:pt>
                <c:pt idx="555">
                  <c:v>1388</c:v>
                </c:pt>
                <c:pt idx="556">
                  <c:v>1393</c:v>
                </c:pt>
                <c:pt idx="557">
                  <c:v>1388</c:v>
                </c:pt>
                <c:pt idx="558">
                  <c:v>1383</c:v>
                </c:pt>
                <c:pt idx="559">
                  <c:v>1382</c:v>
                </c:pt>
                <c:pt idx="560">
                  <c:v>1380</c:v>
                </c:pt>
                <c:pt idx="561">
                  <c:v>1377</c:v>
                </c:pt>
                <c:pt idx="562">
                  <c:v>1375</c:v>
                </c:pt>
                <c:pt idx="563">
                  <c:v>1394</c:v>
                </c:pt>
                <c:pt idx="564">
                  <c:v>1408</c:v>
                </c:pt>
                <c:pt idx="565">
                  <c:v>1422</c:v>
                </c:pt>
                <c:pt idx="566">
                  <c:v>1430</c:v>
                </c:pt>
                <c:pt idx="567">
                  <c:v>1430</c:v>
                </c:pt>
                <c:pt idx="568">
                  <c:v>1415</c:v>
                </c:pt>
                <c:pt idx="569">
                  <c:v>1397</c:v>
                </c:pt>
                <c:pt idx="570">
                  <c:v>1408</c:v>
                </c:pt>
                <c:pt idx="571">
                  <c:v>1407</c:v>
                </c:pt>
                <c:pt idx="572">
                  <c:v>1422</c:v>
                </c:pt>
                <c:pt idx="573">
                  <c:v>1427</c:v>
                </c:pt>
                <c:pt idx="574">
                  <c:v>1429</c:v>
                </c:pt>
                <c:pt idx="575">
                  <c:v>1436</c:v>
                </c:pt>
                <c:pt idx="576">
                  <c:v>1433</c:v>
                </c:pt>
                <c:pt idx="577">
                  <c:v>1457</c:v>
                </c:pt>
                <c:pt idx="578">
                  <c:v>1460</c:v>
                </c:pt>
                <c:pt idx="579">
                  <c:v>1463</c:v>
                </c:pt>
                <c:pt idx="580">
                  <c:v>1438</c:v>
                </c:pt>
                <c:pt idx="581">
                  <c:v>1438</c:v>
                </c:pt>
                <c:pt idx="582">
                  <c:v>1412</c:v>
                </c:pt>
                <c:pt idx="583">
                  <c:v>1435</c:v>
                </c:pt>
                <c:pt idx="584">
                  <c:v>1427</c:v>
                </c:pt>
                <c:pt idx="585">
                  <c:v>1450</c:v>
                </c:pt>
                <c:pt idx="586">
                  <c:v>1442</c:v>
                </c:pt>
                <c:pt idx="587">
                  <c:v>1429</c:v>
                </c:pt>
                <c:pt idx="588">
                  <c:v>1413</c:v>
                </c:pt>
                <c:pt idx="589">
                  <c:v>1410</c:v>
                </c:pt>
                <c:pt idx="590">
                  <c:v>1391</c:v>
                </c:pt>
                <c:pt idx="591">
                  <c:v>1407</c:v>
                </c:pt>
                <c:pt idx="592">
                  <c:v>1415</c:v>
                </c:pt>
                <c:pt idx="593">
                  <c:v>1428</c:v>
                </c:pt>
                <c:pt idx="594">
                  <c:v>1459</c:v>
                </c:pt>
                <c:pt idx="595">
                  <c:v>1409</c:v>
                </c:pt>
                <c:pt idx="596">
                  <c:v>1372</c:v>
                </c:pt>
                <c:pt idx="597">
                  <c:v>1378</c:v>
                </c:pt>
                <c:pt idx="598">
                  <c:v>1404</c:v>
                </c:pt>
                <c:pt idx="599">
                  <c:v>1419</c:v>
                </c:pt>
                <c:pt idx="600">
                  <c:v>1440</c:v>
                </c:pt>
                <c:pt idx="601">
                  <c:v>1464</c:v>
                </c:pt>
                <c:pt idx="602">
                  <c:v>1446</c:v>
                </c:pt>
                <c:pt idx="603">
                  <c:v>1429</c:v>
                </c:pt>
                <c:pt idx="604">
                  <c:v>1392</c:v>
                </c:pt>
                <c:pt idx="605">
                  <c:v>1408</c:v>
                </c:pt>
                <c:pt idx="606">
                  <c:v>1428</c:v>
                </c:pt>
                <c:pt idx="607">
                  <c:v>1482</c:v>
                </c:pt>
                <c:pt idx="608">
                  <c:v>1484</c:v>
                </c:pt>
                <c:pt idx="609">
                  <c:v>1463</c:v>
                </c:pt>
                <c:pt idx="610">
                  <c:v>1460</c:v>
                </c:pt>
                <c:pt idx="611">
                  <c:v>1451</c:v>
                </c:pt>
                <c:pt idx="612">
                  <c:v>1465</c:v>
                </c:pt>
                <c:pt idx="613">
                  <c:v>1463</c:v>
                </c:pt>
                <c:pt idx="614">
                  <c:v>1411</c:v>
                </c:pt>
                <c:pt idx="615">
                  <c:v>1452</c:v>
                </c:pt>
                <c:pt idx="616">
                  <c:v>1502</c:v>
                </c:pt>
                <c:pt idx="617">
                  <c:v>1504</c:v>
                </c:pt>
                <c:pt idx="618">
                  <c:v>1506</c:v>
                </c:pt>
                <c:pt idx="619">
                  <c:v>1507</c:v>
                </c:pt>
                <c:pt idx="620">
                  <c:v>1509</c:v>
                </c:pt>
                <c:pt idx="621">
                  <c:v>1517</c:v>
                </c:pt>
                <c:pt idx="622">
                  <c:v>1528</c:v>
                </c:pt>
                <c:pt idx="623">
                  <c:v>1494</c:v>
                </c:pt>
                <c:pt idx="624">
                  <c:v>1545</c:v>
                </c:pt>
                <c:pt idx="625">
                  <c:v>1497</c:v>
                </c:pt>
                <c:pt idx="626">
                  <c:v>1502</c:v>
                </c:pt>
                <c:pt idx="627">
                  <c:v>1526</c:v>
                </c:pt>
                <c:pt idx="628">
                  <c:v>1569</c:v>
                </c:pt>
                <c:pt idx="629">
                  <c:v>1551</c:v>
                </c:pt>
                <c:pt idx="630">
                  <c:v>1561</c:v>
                </c:pt>
                <c:pt idx="631">
                  <c:v>1569</c:v>
                </c:pt>
                <c:pt idx="632">
                  <c:v>1546</c:v>
                </c:pt>
                <c:pt idx="633">
                  <c:v>1494</c:v>
                </c:pt>
                <c:pt idx="634">
                  <c:v>1478</c:v>
                </c:pt>
                <c:pt idx="635">
                  <c:v>1485</c:v>
                </c:pt>
                <c:pt idx="636">
                  <c:v>1456</c:v>
                </c:pt>
                <c:pt idx="637">
                  <c:v>1459</c:v>
                </c:pt>
                <c:pt idx="638">
                  <c:v>1397</c:v>
                </c:pt>
                <c:pt idx="639">
                  <c:v>1373</c:v>
                </c:pt>
                <c:pt idx="640">
                  <c:v>1416</c:v>
                </c:pt>
                <c:pt idx="641">
                  <c:v>1410</c:v>
                </c:pt>
                <c:pt idx="642">
                  <c:v>1440</c:v>
                </c:pt>
                <c:pt idx="643">
                  <c:v>1480</c:v>
                </c:pt>
                <c:pt idx="644">
                  <c:v>1464</c:v>
                </c:pt>
                <c:pt idx="645">
                  <c:v>1447</c:v>
                </c:pt>
                <c:pt idx="646">
                  <c:v>1499</c:v>
                </c:pt>
                <c:pt idx="647">
                  <c:v>1457</c:v>
                </c:pt>
                <c:pt idx="648">
                  <c:v>1520</c:v>
                </c:pt>
                <c:pt idx="649">
                  <c:v>1542</c:v>
                </c:pt>
                <c:pt idx="650">
                  <c:v>1514</c:v>
                </c:pt>
                <c:pt idx="651">
                  <c:v>1540</c:v>
                </c:pt>
                <c:pt idx="652">
                  <c:v>1533</c:v>
                </c:pt>
                <c:pt idx="653">
                  <c:v>1534</c:v>
                </c:pt>
                <c:pt idx="654">
                  <c:v>1534</c:v>
                </c:pt>
                <c:pt idx="655">
                  <c:v>1520</c:v>
                </c:pt>
                <c:pt idx="656">
                  <c:v>1529</c:v>
                </c:pt>
                <c:pt idx="657">
                  <c:v>1491</c:v>
                </c:pt>
                <c:pt idx="658">
                  <c:v>1441</c:v>
                </c:pt>
                <c:pt idx="659">
                  <c:v>1443</c:v>
                </c:pt>
                <c:pt idx="660">
                  <c:v>1460</c:v>
                </c:pt>
                <c:pt idx="661">
                  <c:v>1475</c:v>
                </c:pt>
                <c:pt idx="662">
                  <c:v>1489</c:v>
                </c:pt>
                <c:pt idx="663">
                  <c:v>1399</c:v>
                </c:pt>
                <c:pt idx="664">
                  <c:v>1393</c:v>
                </c:pt>
                <c:pt idx="665">
                  <c:v>1421</c:v>
                </c:pt>
                <c:pt idx="666">
                  <c:v>1410</c:v>
                </c:pt>
                <c:pt idx="667">
                  <c:v>1436</c:v>
                </c:pt>
                <c:pt idx="668">
                  <c:v>1421</c:v>
                </c:pt>
                <c:pt idx="669">
                  <c:v>1427</c:v>
                </c:pt>
                <c:pt idx="670">
                  <c:v>1423</c:v>
                </c:pt>
                <c:pt idx="671">
                  <c:v>1423</c:v>
                </c:pt>
                <c:pt idx="672">
                  <c:v>1409</c:v>
                </c:pt>
                <c:pt idx="673">
                  <c:v>1399</c:v>
                </c:pt>
                <c:pt idx="674">
                  <c:v>1385</c:v>
                </c:pt>
                <c:pt idx="675">
                  <c:v>1359</c:v>
                </c:pt>
                <c:pt idx="676">
                  <c:v>1375</c:v>
                </c:pt>
                <c:pt idx="677">
                  <c:v>1375</c:v>
                </c:pt>
                <c:pt idx="678">
                  <c:v>1370</c:v>
                </c:pt>
                <c:pt idx="679">
                  <c:v>1350</c:v>
                </c:pt>
                <c:pt idx="680">
                  <c:v>1335</c:v>
                </c:pt>
                <c:pt idx="681">
                  <c:v>1336</c:v>
                </c:pt>
                <c:pt idx="682">
                  <c:v>1396</c:v>
                </c:pt>
                <c:pt idx="683">
                  <c:v>1388</c:v>
                </c:pt>
                <c:pt idx="684">
                  <c:v>1363</c:v>
                </c:pt>
                <c:pt idx="685">
                  <c:v>1375</c:v>
                </c:pt>
                <c:pt idx="686">
                  <c:v>1327</c:v>
                </c:pt>
                <c:pt idx="687">
                  <c:v>1333</c:v>
                </c:pt>
                <c:pt idx="688">
                  <c:v>1400</c:v>
                </c:pt>
                <c:pt idx="689">
                  <c:v>1411</c:v>
                </c:pt>
                <c:pt idx="690">
                  <c:v>1383</c:v>
                </c:pt>
                <c:pt idx="691">
                  <c:v>1349</c:v>
                </c:pt>
                <c:pt idx="692">
                  <c:v>1418</c:v>
                </c:pt>
                <c:pt idx="693">
                  <c:v>1357</c:v>
                </c:pt>
                <c:pt idx="694">
                  <c:v>1370</c:v>
                </c:pt>
                <c:pt idx="695">
                  <c:v>1450</c:v>
                </c:pt>
                <c:pt idx="696">
                  <c:v>1432</c:v>
                </c:pt>
                <c:pt idx="697">
                  <c:v>1432</c:v>
                </c:pt>
                <c:pt idx="698">
                  <c:v>1425</c:v>
                </c:pt>
                <c:pt idx="699">
                  <c:v>1415</c:v>
                </c:pt>
                <c:pt idx="700">
                  <c:v>1424</c:v>
                </c:pt>
                <c:pt idx="701">
                  <c:v>1418</c:v>
                </c:pt>
                <c:pt idx="702">
                  <c:v>1411</c:v>
                </c:pt>
                <c:pt idx="703">
                  <c:v>1389</c:v>
                </c:pt>
                <c:pt idx="704">
                  <c:v>1360</c:v>
                </c:pt>
                <c:pt idx="705">
                  <c:v>1379</c:v>
                </c:pt>
                <c:pt idx="706">
                  <c:v>1340</c:v>
                </c:pt>
                <c:pt idx="707">
                  <c:v>1306</c:v>
                </c:pt>
                <c:pt idx="708">
                  <c:v>1317</c:v>
                </c:pt>
                <c:pt idx="709">
                  <c:v>1330</c:v>
                </c:pt>
                <c:pt idx="710">
                  <c:v>1309</c:v>
                </c:pt>
                <c:pt idx="711">
                  <c:v>1312</c:v>
                </c:pt>
                <c:pt idx="712">
                  <c:v>1313</c:v>
                </c:pt>
                <c:pt idx="713">
                  <c:v>1290</c:v>
                </c:pt>
                <c:pt idx="714">
                  <c:v>1273</c:v>
                </c:pt>
                <c:pt idx="715">
                  <c:v>1248</c:v>
                </c:pt>
                <c:pt idx="716">
                  <c:v>1232</c:v>
                </c:pt>
                <c:pt idx="717">
                  <c:v>1236</c:v>
                </c:pt>
                <c:pt idx="718">
                  <c:v>1246</c:v>
                </c:pt>
                <c:pt idx="719">
                  <c:v>1240</c:v>
                </c:pt>
                <c:pt idx="720">
                  <c:v>1206</c:v>
                </c:pt>
                <c:pt idx="721">
                  <c:v>1213</c:v>
                </c:pt>
                <c:pt idx="722">
                  <c:v>1210</c:v>
                </c:pt>
                <c:pt idx="723">
                  <c:v>1178</c:v>
                </c:pt>
                <c:pt idx="724">
                  <c:v>1198</c:v>
                </c:pt>
                <c:pt idx="725">
                  <c:v>1200</c:v>
                </c:pt>
                <c:pt idx="726">
                  <c:v>1192</c:v>
                </c:pt>
                <c:pt idx="727">
                  <c:v>1186</c:v>
                </c:pt>
                <c:pt idx="728">
                  <c:v>1207</c:v>
                </c:pt>
                <c:pt idx="729">
                  <c:v>1173</c:v>
                </c:pt>
                <c:pt idx="730">
                  <c:v>1203</c:v>
                </c:pt>
                <c:pt idx="731">
                  <c:v>1188</c:v>
                </c:pt>
                <c:pt idx="732">
                  <c:v>1196</c:v>
                </c:pt>
                <c:pt idx="733">
                  <c:v>1188</c:v>
                </c:pt>
                <c:pt idx="734">
                  <c:v>1194</c:v>
                </c:pt>
                <c:pt idx="735">
                  <c:v>1184</c:v>
                </c:pt>
                <c:pt idx="736">
                  <c:v>1242</c:v>
                </c:pt>
                <c:pt idx="737">
                  <c:v>1232</c:v>
                </c:pt>
                <c:pt idx="738">
                  <c:v>1233</c:v>
                </c:pt>
                <c:pt idx="739">
                  <c:v>1226</c:v>
                </c:pt>
                <c:pt idx="740">
                  <c:v>1226</c:v>
                </c:pt>
                <c:pt idx="741">
                  <c:v>1172</c:v>
                </c:pt>
                <c:pt idx="742">
                  <c:v>1224</c:v>
                </c:pt>
                <c:pt idx="743">
                  <c:v>1227</c:v>
                </c:pt>
                <c:pt idx="744">
                  <c:v>1257</c:v>
                </c:pt>
                <c:pt idx="745">
                  <c:v>1235</c:v>
                </c:pt>
                <c:pt idx="746">
                  <c:v>1227</c:v>
                </c:pt>
                <c:pt idx="747">
                  <c:v>1210.5</c:v>
                </c:pt>
                <c:pt idx="748">
                  <c:v>1226</c:v>
                </c:pt>
                <c:pt idx="749">
                  <c:v>1175</c:v>
                </c:pt>
                <c:pt idx="750">
                  <c:v>1210</c:v>
                </c:pt>
                <c:pt idx="751">
                  <c:v>1158</c:v>
                </c:pt>
                <c:pt idx="752">
                  <c:v>1138</c:v>
                </c:pt>
                <c:pt idx="753">
                  <c:v>1100.25</c:v>
                </c:pt>
                <c:pt idx="754">
                  <c:v>1086</c:v>
                </c:pt>
                <c:pt idx="755">
                  <c:v>1115</c:v>
                </c:pt>
                <c:pt idx="756">
                  <c:v>1122</c:v>
                </c:pt>
                <c:pt idx="757">
                  <c:v>1133</c:v>
                </c:pt>
                <c:pt idx="758">
                  <c:v>1147</c:v>
                </c:pt>
                <c:pt idx="759">
                  <c:v>1161</c:v>
                </c:pt>
                <c:pt idx="760">
                  <c:v>1113</c:v>
                </c:pt>
              </c:numCache>
            </c:numRef>
          </c:val>
          <c:smooth val="0"/>
          <c:extLst>
            <c:ext xmlns:c16="http://schemas.microsoft.com/office/drawing/2014/chart" uri="{C3380CC4-5D6E-409C-BE32-E72D297353CC}">
              <c16:uniqueId val="{00000001-2A20-4A17-A312-A1C0E339033D}"/>
            </c:ext>
          </c:extLst>
        </c:ser>
        <c:ser>
          <c:idx val="0"/>
          <c:order val="2"/>
          <c:tx>
            <c:strRef>
              <c:f>'Figuur prijzen'!$G$3</c:f>
              <c:strCache>
                <c:ptCount val="1"/>
                <c:pt idx="0">
                  <c:v>Diesel België</c:v>
                </c:pt>
              </c:strCache>
            </c:strRef>
          </c:tx>
          <c:spPr>
            <a:ln w="28575" cap="rnd">
              <a:solidFill>
                <a:srgbClr val="CBCBCB"/>
              </a:solidFill>
              <a:round/>
            </a:ln>
            <a:effectLst/>
          </c:spPr>
          <c:marker>
            <c:symbol val="none"/>
          </c:marker>
          <c:cat>
            <c:numRef>
              <c:f>'Figuur prijzen'!$F$4:$F$764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prijzen'!$G$4:$G$764</c:f>
              <c:numCache>
                <c:formatCode>0.0</c:formatCode>
                <c:ptCount val="761"/>
                <c:pt idx="0">
                  <c:v>1667.71</c:v>
                </c:pt>
                <c:pt idx="1">
                  <c:v>1663.77</c:v>
                </c:pt>
                <c:pt idx="2">
                  <c:v>1685.28</c:v>
                </c:pt>
                <c:pt idx="3">
                  <c:v>1746.25</c:v>
                </c:pt>
                <c:pt idx="4">
                  <c:v>1747.81</c:v>
                </c:pt>
                <c:pt idx="5">
                  <c:v>1742.9</c:v>
                </c:pt>
                <c:pt idx="6">
                  <c:v>1712.99</c:v>
                </c:pt>
                <c:pt idx="7">
                  <c:v>1707.43</c:v>
                </c:pt>
                <c:pt idx="8">
                  <c:v>1739.26</c:v>
                </c:pt>
                <c:pt idx="9">
                  <c:v>1750.52</c:v>
                </c:pt>
                <c:pt idx="10">
                  <c:v>1745.99</c:v>
                </c:pt>
                <c:pt idx="11">
                  <c:v>1698.03</c:v>
                </c:pt>
                <c:pt idx="12">
                  <c:v>1695.06</c:v>
                </c:pt>
                <c:pt idx="13">
                  <c:v>1692.31</c:v>
                </c:pt>
                <c:pt idx="14">
                  <c:v>1686.53</c:v>
                </c:pt>
                <c:pt idx="15">
                  <c:v>1705.52</c:v>
                </c:pt>
                <c:pt idx="16">
                  <c:v>1752.58</c:v>
                </c:pt>
                <c:pt idx="17">
                  <c:v>1717.4</c:v>
                </c:pt>
                <c:pt idx="18">
                  <c:v>1654.39</c:v>
                </c:pt>
                <c:pt idx="19">
                  <c:v>1645.31</c:v>
                </c:pt>
                <c:pt idx="20">
                  <c:v>1647.67</c:v>
                </c:pt>
                <c:pt idx="21">
                  <c:v>1621.23</c:v>
                </c:pt>
                <c:pt idx="22">
                  <c:v>1654.9</c:v>
                </c:pt>
                <c:pt idx="23">
                  <c:v>1671.44</c:v>
                </c:pt>
                <c:pt idx="24">
                  <c:v>1620.2</c:v>
                </c:pt>
                <c:pt idx="25">
                  <c:v>1666.95</c:v>
                </c:pt>
                <c:pt idx="26">
                  <c:v>1630.96</c:v>
                </c:pt>
                <c:pt idx="27">
                  <c:v>1606.22</c:v>
                </c:pt>
                <c:pt idx="28">
                  <c:v>1630.19</c:v>
                </c:pt>
                <c:pt idx="29">
                  <c:v>1697.01</c:v>
                </c:pt>
                <c:pt idx="30">
                  <c:v>1646.56</c:v>
                </c:pt>
                <c:pt idx="31">
                  <c:v>1677.68</c:v>
                </c:pt>
                <c:pt idx="32">
                  <c:v>1650.01</c:v>
                </c:pt>
                <c:pt idx="33">
                  <c:v>1674.99</c:v>
                </c:pt>
                <c:pt idx="34">
                  <c:v>1759.05</c:v>
                </c:pt>
                <c:pt idx="35">
                  <c:v>1724.19</c:v>
                </c:pt>
                <c:pt idx="36">
                  <c:v>1754.65</c:v>
                </c:pt>
                <c:pt idx="37">
                  <c:v>1754.99</c:v>
                </c:pt>
                <c:pt idx="38">
                  <c:v>1751.85</c:v>
                </c:pt>
                <c:pt idx="39">
                  <c:v>1732.48</c:v>
                </c:pt>
                <c:pt idx="40">
                  <c:v>1744.39</c:v>
                </c:pt>
                <c:pt idx="41">
                  <c:v>1681.93</c:v>
                </c:pt>
                <c:pt idx="42">
                  <c:v>1701.35</c:v>
                </c:pt>
                <c:pt idx="43">
                  <c:v>1705.46</c:v>
                </c:pt>
                <c:pt idx="44">
                  <c:v>1750.18</c:v>
                </c:pt>
                <c:pt idx="45">
                  <c:v>1749.08</c:v>
                </c:pt>
                <c:pt idx="46">
                  <c:v>1751.06</c:v>
                </c:pt>
                <c:pt idx="47">
                  <c:v>1759.58</c:v>
                </c:pt>
                <c:pt idx="48">
                  <c:v>1794.35</c:v>
                </c:pt>
                <c:pt idx="49">
                  <c:v>1832.26</c:v>
                </c:pt>
                <c:pt idx="50">
                  <c:v>1806.16</c:v>
                </c:pt>
                <c:pt idx="51">
                  <c:v>1796.24</c:v>
                </c:pt>
                <c:pt idx="52">
                  <c:v>1681</c:v>
                </c:pt>
                <c:pt idx="53">
                  <c:v>1769.61</c:v>
                </c:pt>
                <c:pt idx="54">
                  <c:v>1794.56</c:v>
                </c:pt>
                <c:pt idx="55">
                  <c:v>1801.16</c:v>
                </c:pt>
                <c:pt idx="56">
                  <c:v>1840.69</c:v>
                </c:pt>
                <c:pt idx="57">
                  <c:v>1821.07</c:v>
                </c:pt>
                <c:pt idx="58">
                  <c:v>1772.37</c:v>
                </c:pt>
                <c:pt idx="59">
                  <c:v>1779.59</c:v>
                </c:pt>
                <c:pt idx="60">
                  <c:v>1751.87</c:v>
                </c:pt>
                <c:pt idx="61">
                  <c:v>1729.44</c:v>
                </c:pt>
                <c:pt idx="62">
                  <c:v>1719.96</c:v>
                </c:pt>
                <c:pt idx="63">
                  <c:v>1738.82</c:v>
                </c:pt>
                <c:pt idx="64">
                  <c:v>1716.92</c:v>
                </c:pt>
                <c:pt idx="65">
                  <c:v>1737.85</c:v>
                </c:pt>
                <c:pt idx="66">
                  <c:v>1734.79</c:v>
                </c:pt>
                <c:pt idx="67">
                  <c:v>1767.97</c:v>
                </c:pt>
                <c:pt idx="68">
                  <c:v>1782.96</c:v>
                </c:pt>
                <c:pt idx="69">
                  <c:v>1794.23</c:v>
                </c:pt>
                <c:pt idx="70">
                  <c:v>1797.57</c:v>
                </c:pt>
                <c:pt idx="71">
                  <c:v>1848.67</c:v>
                </c:pt>
                <c:pt idx="72">
                  <c:v>1874.6</c:v>
                </c:pt>
                <c:pt idx="73">
                  <c:v>1875.84</c:v>
                </c:pt>
                <c:pt idx="74">
                  <c:v>1871.02</c:v>
                </c:pt>
                <c:pt idx="75">
                  <c:v>1865.3</c:v>
                </c:pt>
                <c:pt idx="76">
                  <c:v>1934.82</c:v>
                </c:pt>
                <c:pt idx="77">
                  <c:v>1944.64</c:v>
                </c:pt>
                <c:pt idx="78">
                  <c:v>1955.88</c:v>
                </c:pt>
                <c:pt idx="79">
                  <c:v>1945.33</c:v>
                </c:pt>
                <c:pt idx="80">
                  <c:v>1920.34</c:v>
                </c:pt>
                <c:pt idx="81">
                  <c:v>1891.92</c:v>
                </c:pt>
                <c:pt idx="82">
                  <c:v>1861.79</c:v>
                </c:pt>
                <c:pt idx="83">
                  <c:v>1856.09</c:v>
                </c:pt>
                <c:pt idx="84">
                  <c:v>1887.36</c:v>
                </c:pt>
                <c:pt idx="85">
                  <c:v>1831.52</c:v>
                </c:pt>
                <c:pt idx="86">
                  <c:v>1775.75</c:v>
                </c:pt>
                <c:pt idx="87">
                  <c:v>1719.69</c:v>
                </c:pt>
                <c:pt idx="88">
                  <c:v>1714.57</c:v>
                </c:pt>
                <c:pt idx="89">
                  <c:v>1722</c:v>
                </c:pt>
                <c:pt idx="90">
                  <c:v>1698.04</c:v>
                </c:pt>
                <c:pt idx="91">
                  <c:v>1679.1</c:v>
                </c:pt>
                <c:pt idx="92">
                  <c:v>1672.4</c:v>
                </c:pt>
                <c:pt idx="93">
                  <c:v>1713.7</c:v>
                </c:pt>
                <c:pt idx="94">
                  <c:v>1688.53</c:v>
                </c:pt>
                <c:pt idx="95">
                  <c:v>1651.65</c:v>
                </c:pt>
                <c:pt idx="96">
                  <c:v>1664.37</c:v>
                </c:pt>
                <c:pt idx="97">
                  <c:v>1662.8</c:v>
                </c:pt>
                <c:pt idx="98">
                  <c:v>1669.7</c:v>
                </c:pt>
                <c:pt idx="99">
                  <c:v>1691.88</c:v>
                </c:pt>
                <c:pt idx="100">
                  <c:v>1716.27</c:v>
                </c:pt>
                <c:pt idx="101">
                  <c:v>1757.2</c:v>
                </c:pt>
                <c:pt idx="102">
                  <c:v>1753.59</c:v>
                </c:pt>
                <c:pt idx="103">
                  <c:v>1690.3</c:v>
                </c:pt>
                <c:pt idx="104">
                  <c:v>1706.68</c:v>
                </c:pt>
                <c:pt idx="105">
                  <c:v>1706.5</c:v>
                </c:pt>
                <c:pt idx="106">
                  <c:v>1723.8</c:v>
                </c:pt>
                <c:pt idx="107">
                  <c:v>1706.47</c:v>
                </c:pt>
                <c:pt idx="108">
                  <c:v>1684.33</c:v>
                </c:pt>
                <c:pt idx="109">
                  <c:v>1696.13</c:v>
                </c:pt>
                <c:pt idx="110">
                  <c:v>1690.39</c:v>
                </c:pt>
                <c:pt idx="111">
                  <c:v>1722.17</c:v>
                </c:pt>
                <c:pt idx="112">
                  <c:v>1748.45</c:v>
                </c:pt>
                <c:pt idx="113">
                  <c:v>1733.4</c:v>
                </c:pt>
                <c:pt idx="114">
                  <c:v>1715.31</c:v>
                </c:pt>
                <c:pt idx="115">
                  <c:v>1726.78</c:v>
                </c:pt>
                <c:pt idx="116">
                  <c:v>1757</c:v>
                </c:pt>
                <c:pt idx="117">
                  <c:v>1736.59</c:v>
                </c:pt>
                <c:pt idx="118">
                  <c:v>1722.54</c:v>
                </c:pt>
                <c:pt idx="119">
                  <c:v>1743.1</c:v>
                </c:pt>
                <c:pt idx="120">
                  <c:v>1789.69</c:v>
                </c:pt>
                <c:pt idx="121">
                  <c:v>1812.61</c:v>
                </c:pt>
                <c:pt idx="122">
                  <c:v>1880.29</c:v>
                </c:pt>
                <c:pt idx="123">
                  <c:v>2003.1</c:v>
                </c:pt>
                <c:pt idx="124">
                  <c:v>2034.5</c:v>
                </c:pt>
                <c:pt idx="125">
                  <c:v>2122.63</c:v>
                </c:pt>
                <c:pt idx="126">
                  <c:v>2149.16</c:v>
                </c:pt>
                <c:pt idx="127">
                  <c:v>2144.71</c:v>
                </c:pt>
                <c:pt idx="128">
                  <c:v>1975.12</c:v>
                </c:pt>
                <c:pt idx="129">
                  <c:v>1906.62</c:v>
                </c:pt>
                <c:pt idx="130">
                  <c:v>1885.4</c:v>
                </c:pt>
                <c:pt idx="131">
                  <c:v>1934.36</c:v>
                </c:pt>
                <c:pt idx="132">
                  <c:v>1990.61</c:v>
                </c:pt>
                <c:pt idx="133">
                  <c:v>2021.06</c:v>
                </c:pt>
                <c:pt idx="134">
                  <c:v>2005.34</c:v>
                </c:pt>
                <c:pt idx="135">
                  <c:v>1892.03</c:v>
                </c:pt>
                <c:pt idx="136">
                  <c:v>1881.04</c:v>
                </c:pt>
                <c:pt idx="137">
                  <c:v>1914.78</c:v>
                </c:pt>
                <c:pt idx="138">
                  <c:v>1975.83</c:v>
                </c:pt>
                <c:pt idx="139">
                  <c:v>2000.24</c:v>
                </c:pt>
                <c:pt idx="140">
                  <c:v>2026.63</c:v>
                </c:pt>
                <c:pt idx="141">
                  <c:v>2043.71</c:v>
                </c:pt>
                <c:pt idx="142">
                  <c:v>2111.17</c:v>
                </c:pt>
                <c:pt idx="143">
                  <c:v>2178.0100000000002</c:v>
                </c:pt>
                <c:pt idx="144">
                  <c:v>2173.44</c:v>
                </c:pt>
                <c:pt idx="145">
                  <c:v>2112.0500000000002</c:v>
                </c:pt>
                <c:pt idx="146">
                  <c:v>1984.2</c:v>
                </c:pt>
                <c:pt idx="147">
                  <c:v>1909.37</c:v>
                </c:pt>
                <c:pt idx="148">
                  <c:v>1944.09</c:v>
                </c:pt>
                <c:pt idx="149">
                  <c:v>1998.94</c:v>
                </c:pt>
                <c:pt idx="150">
                  <c:v>2040.87</c:v>
                </c:pt>
                <c:pt idx="151">
                  <c:v>1989.82</c:v>
                </c:pt>
                <c:pt idx="152">
                  <c:v>1942.72</c:v>
                </c:pt>
                <c:pt idx="153">
                  <c:v>1894.73</c:v>
                </c:pt>
                <c:pt idx="154">
                  <c:v>2018.78</c:v>
                </c:pt>
                <c:pt idx="155">
                  <c:v>1961.74</c:v>
                </c:pt>
                <c:pt idx="156">
                  <c:v>1878.2</c:v>
                </c:pt>
                <c:pt idx="157">
                  <c:v>2142.89</c:v>
                </c:pt>
                <c:pt idx="158">
                  <c:v>1924.27</c:v>
                </c:pt>
                <c:pt idx="159">
                  <c:v>1783</c:v>
                </c:pt>
                <c:pt idx="160">
                  <c:v>1740.33</c:v>
                </c:pt>
                <c:pt idx="161">
                  <c:v>1748.31</c:v>
                </c:pt>
                <c:pt idx="162">
                  <c:v>1730.47</c:v>
                </c:pt>
                <c:pt idx="163">
                  <c:v>1708.4</c:v>
                </c:pt>
                <c:pt idx="164">
                  <c:v>1690.76</c:v>
                </c:pt>
                <c:pt idx="165">
                  <c:v>1684.7</c:v>
                </c:pt>
                <c:pt idx="166">
                  <c:v>1668.29</c:v>
                </c:pt>
                <c:pt idx="167">
                  <c:v>1654</c:v>
                </c:pt>
                <c:pt idx="168">
                  <c:v>1626.98</c:v>
                </c:pt>
                <c:pt idx="169">
                  <c:v>1607.16</c:v>
                </c:pt>
                <c:pt idx="170">
                  <c:v>1604.36</c:v>
                </c:pt>
                <c:pt idx="171">
                  <c:v>1668.75</c:v>
                </c:pt>
                <c:pt idx="172">
                  <c:v>1682.59</c:v>
                </c:pt>
                <c:pt idx="173">
                  <c:v>1684.64</c:v>
                </c:pt>
                <c:pt idx="174">
                  <c:v>1676.84</c:v>
                </c:pt>
                <c:pt idx="175">
                  <c:v>1657.96</c:v>
                </c:pt>
                <c:pt idx="176">
                  <c:v>1642.39</c:v>
                </c:pt>
                <c:pt idx="177">
                  <c:v>1644.25</c:v>
                </c:pt>
                <c:pt idx="178">
                  <c:v>1593.35</c:v>
                </c:pt>
                <c:pt idx="179">
                  <c:v>1570.99</c:v>
                </c:pt>
                <c:pt idx="180">
                  <c:v>1529.19</c:v>
                </c:pt>
                <c:pt idx="181">
                  <c:v>1527.55</c:v>
                </c:pt>
                <c:pt idx="182">
                  <c:v>1505.4</c:v>
                </c:pt>
                <c:pt idx="183">
                  <c:v>1500.74</c:v>
                </c:pt>
                <c:pt idx="184">
                  <c:v>1498.31</c:v>
                </c:pt>
                <c:pt idx="185">
                  <c:v>1511.43</c:v>
                </c:pt>
                <c:pt idx="186">
                  <c:v>1497.78</c:v>
                </c:pt>
                <c:pt idx="187">
                  <c:v>1516.33</c:v>
                </c:pt>
                <c:pt idx="188">
                  <c:v>1515.87</c:v>
                </c:pt>
                <c:pt idx="189">
                  <c:v>1502.9</c:v>
                </c:pt>
                <c:pt idx="190">
                  <c:v>1488.52</c:v>
                </c:pt>
                <c:pt idx="191">
                  <c:v>1494.32</c:v>
                </c:pt>
                <c:pt idx="192">
                  <c:v>1514.72</c:v>
                </c:pt>
                <c:pt idx="193">
                  <c:v>1514.72</c:v>
                </c:pt>
                <c:pt idx="194">
                  <c:v>1502.75</c:v>
                </c:pt>
                <c:pt idx="195">
                  <c:v>1457.76</c:v>
                </c:pt>
                <c:pt idx="196">
                  <c:v>1452.78</c:v>
                </c:pt>
                <c:pt idx="197">
                  <c:v>1448.14</c:v>
                </c:pt>
                <c:pt idx="198">
                  <c:v>1487.33</c:v>
                </c:pt>
                <c:pt idx="199">
                  <c:v>1489.27</c:v>
                </c:pt>
                <c:pt idx="200">
                  <c:v>1436.65</c:v>
                </c:pt>
                <c:pt idx="201">
                  <c:v>1410.4</c:v>
                </c:pt>
                <c:pt idx="202">
                  <c:v>1419.9</c:v>
                </c:pt>
                <c:pt idx="203">
                  <c:v>1421.9</c:v>
                </c:pt>
                <c:pt idx="204">
                  <c:v>1421.05</c:v>
                </c:pt>
                <c:pt idx="205">
                  <c:v>1421.05</c:v>
                </c:pt>
                <c:pt idx="206">
                  <c:v>1421.88</c:v>
                </c:pt>
                <c:pt idx="207">
                  <c:v>1439.39</c:v>
                </c:pt>
                <c:pt idx="208">
                  <c:v>1422.97</c:v>
                </c:pt>
                <c:pt idx="209">
                  <c:v>1395.93</c:v>
                </c:pt>
                <c:pt idx="210">
                  <c:v>1409.06</c:v>
                </c:pt>
                <c:pt idx="211">
                  <c:v>1402.48</c:v>
                </c:pt>
                <c:pt idx="212">
                  <c:v>1370.39</c:v>
                </c:pt>
                <c:pt idx="213">
                  <c:v>1341.91</c:v>
                </c:pt>
                <c:pt idx="214">
                  <c:v>1350.6</c:v>
                </c:pt>
                <c:pt idx="215">
                  <c:v>1324.1</c:v>
                </c:pt>
                <c:pt idx="216">
                  <c:v>1309</c:v>
                </c:pt>
                <c:pt idx="217">
                  <c:v>1323</c:v>
                </c:pt>
                <c:pt idx="218">
                  <c:v>1304.7</c:v>
                </c:pt>
                <c:pt idx="219">
                  <c:v>1290.5</c:v>
                </c:pt>
                <c:pt idx="220">
                  <c:v>1298</c:v>
                </c:pt>
                <c:pt idx="221">
                  <c:v>1290.3</c:v>
                </c:pt>
                <c:pt idx="222">
                  <c:v>1274.4000000000001</c:v>
                </c:pt>
                <c:pt idx="223">
                  <c:v>1238.8</c:v>
                </c:pt>
                <c:pt idx="224">
                  <c:v>1254.8</c:v>
                </c:pt>
                <c:pt idx="225">
                  <c:v>1287.3</c:v>
                </c:pt>
                <c:pt idx="226">
                  <c:v>1269.3</c:v>
                </c:pt>
                <c:pt idx="227">
                  <c:v>1250.9000000000001</c:v>
                </c:pt>
                <c:pt idx="228">
                  <c:v>1229.4000000000001</c:v>
                </c:pt>
                <c:pt idx="229">
                  <c:v>1243.7</c:v>
                </c:pt>
                <c:pt idx="230">
                  <c:v>1231.5999999999999</c:v>
                </c:pt>
                <c:pt idx="231">
                  <c:v>1270.7</c:v>
                </c:pt>
                <c:pt idx="232">
                  <c:v>1305.0999999999999</c:v>
                </c:pt>
                <c:pt idx="233">
                  <c:v>1290.8</c:v>
                </c:pt>
                <c:pt idx="234">
                  <c:v>1295.5</c:v>
                </c:pt>
                <c:pt idx="235">
                  <c:v>1301</c:v>
                </c:pt>
                <c:pt idx="236">
                  <c:v>1313.42</c:v>
                </c:pt>
                <c:pt idx="237">
                  <c:v>1301.5999999999999</c:v>
                </c:pt>
                <c:pt idx="238">
                  <c:v>1304.3</c:v>
                </c:pt>
                <c:pt idx="239">
                  <c:v>1267.7</c:v>
                </c:pt>
                <c:pt idx="240">
                  <c:v>1310.8</c:v>
                </c:pt>
                <c:pt idx="241">
                  <c:v>1268.2</c:v>
                </c:pt>
                <c:pt idx="242">
                  <c:v>1258.4000000000001</c:v>
                </c:pt>
                <c:pt idx="243">
                  <c:v>1225.22</c:v>
                </c:pt>
                <c:pt idx="244">
                  <c:v>1238.3</c:v>
                </c:pt>
                <c:pt idx="245">
                  <c:v>1242.9000000000001</c:v>
                </c:pt>
                <c:pt idx="246">
                  <c:v>1232.5</c:v>
                </c:pt>
                <c:pt idx="247">
                  <c:v>1198.4000000000001</c:v>
                </c:pt>
                <c:pt idx="248">
                  <c:v>1171.5</c:v>
                </c:pt>
                <c:pt idx="249">
                  <c:v>1162.5</c:v>
                </c:pt>
                <c:pt idx="250">
                  <c:v>1181</c:v>
                </c:pt>
                <c:pt idx="251">
                  <c:v>1164.17</c:v>
                </c:pt>
                <c:pt idx="252">
                  <c:v>1223</c:v>
                </c:pt>
                <c:pt idx="253">
                  <c:v>1209.0999999999999</c:v>
                </c:pt>
                <c:pt idx="254">
                  <c:v>1219.4000000000001</c:v>
                </c:pt>
                <c:pt idx="255">
                  <c:v>1209.0999999999999</c:v>
                </c:pt>
                <c:pt idx="256">
                  <c:v>1252.5</c:v>
                </c:pt>
                <c:pt idx="257">
                  <c:v>1352.3</c:v>
                </c:pt>
                <c:pt idx="258">
                  <c:v>1417.2</c:v>
                </c:pt>
                <c:pt idx="259">
                  <c:v>1415</c:v>
                </c:pt>
                <c:pt idx="260">
                  <c:v>1397.5</c:v>
                </c:pt>
                <c:pt idx="261">
                  <c:v>1406.3</c:v>
                </c:pt>
                <c:pt idx="262">
                  <c:v>1397.5</c:v>
                </c:pt>
                <c:pt idx="263">
                  <c:v>1461.8</c:v>
                </c:pt>
                <c:pt idx="264">
                  <c:v>1489.5</c:v>
                </c:pt>
                <c:pt idx="265">
                  <c:v>1490.5</c:v>
                </c:pt>
                <c:pt idx="266">
                  <c:v>1520.5</c:v>
                </c:pt>
                <c:pt idx="267">
                  <c:v>1458</c:v>
                </c:pt>
                <c:pt idx="268">
                  <c:v>1425.1</c:v>
                </c:pt>
                <c:pt idx="269">
                  <c:v>1427</c:v>
                </c:pt>
                <c:pt idx="270">
                  <c:v>1435.7</c:v>
                </c:pt>
                <c:pt idx="271">
                  <c:v>1429.5</c:v>
                </c:pt>
                <c:pt idx="272">
                  <c:v>1449.3</c:v>
                </c:pt>
                <c:pt idx="273">
                  <c:v>1449.3</c:v>
                </c:pt>
                <c:pt idx="274">
                  <c:v>1425.4</c:v>
                </c:pt>
                <c:pt idx="275">
                  <c:v>1424.3</c:v>
                </c:pt>
                <c:pt idx="276">
                  <c:v>1439.8</c:v>
                </c:pt>
                <c:pt idx="277">
                  <c:v>1421.7</c:v>
                </c:pt>
                <c:pt idx="278">
                  <c:v>1442.3</c:v>
                </c:pt>
                <c:pt idx="279">
                  <c:v>1449.5</c:v>
                </c:pt>
                <c:pt idx="280">
                  <c:v>1426.8</c:v>
                </c:pt>
                <c:pt idx="281">
                  <c:v>1482.3</c:v>
                </c:pt>
                <c:pt idx="282">
                  <c:v>1417.2</c:v>
                </c:pt>
                <c:pt idx="283">
                  <c:v>1416.7</c:v>
                </c:pt>
                <c:pt idx="284">
                  <c:v>1469.7</c:v>
                </c:pt>
                <c:pt idx="285">
                  <c:v>1360.4</c:v>
                </c:pt>
                <c:pt idx="286">
                  <c:v>1450.5</c:v>
                </c:pt>
                <c:pt idx="287">
                  <c:v>1447.1</c:v>
                </c:pt>
                <c:pt idx="288">
                  <c:v>1451.9</c:v>
                </c:pt>
                <c:pt idx="289">
                  <c:v>1419.3</c:v>
                </c:pt>
                <c:pt idx="290">
                  <c:v>1426.4</c:v>
                </c:pt>
                <c:pt idx="291">
                  <c:v>1430</c:v>
                </c:pt>
                <c:pt idx="292">
                  <c:v>1424.8</c:v>
                </c:pt>
                <c:pt idx="293">
                  <c:v>1392.1</c:v>
                </c:pt>
                <c:pt idx="294">
                  <c:v>1402.9</c:v>
                </c:pt>
                <c:pt idx="295">
                  <c:v>1515.2</c:v>
                </c:pt>
                <c:pt idx="296">
                  <c:v>1465.2</c:v>
                </c:pt>
                <c:pt idx="297">
                  <c:v>1458.7</c:v>
                </c:pt>
                <c:pt idx="298">
                  <c:v>1479.8</c:v>
                </c:pt>
                <c:pt idx="299">
                  <c:v>1557.8</c:v>
                </c:pt>
                <c:pt idx="300">
                  <c:v>1486.1</c:v>
                </c:pt>
                <c:pt idx="301">
                  <c:v>1448.7</c:v>
                </c:pt>
                <c:pt idx="302">
                  <c:v>1431.8</c:v>
                </c:pt>
                <c:pt idx="303">
                  <c:v>1418</c:v>
                </c:pt>
                <c:pt idx="304">
                  <c:v>1456.9</c:v>
                </c:pt>
                <c:pt idx="305">
                  <c:v>1431.2</c:v>
                </c:pt>
                <c:pt idx="306">
                  <c:v>1469.5</c:v>
                </c:pt>
                <c:pt idx="307">
                  <c:v>1436.6</c:v>
                </c:pt>
                <c:pt idx="308">
                  <c:v>1444</c:v>
                </c:pt>
                <c:pt idx="309">
                  <c:v>1420.7</c:v>
                </c:pt>
                <c:pt idx="310">
                  <c:v>1395.8</c:v>
                </c:pt>
                <c:pt idx="311">
                  <c:v>1435.8</c:v>
                </c:pt>
                <c:pt idx="312">
                  <c:v>1406.9</c:v>
                </c:pt>
                <c:pt idx="313">
                  <c:v>1413.6</c:v>
                </c:pt>
                <c:pt idx="314">
                  <c:v>1370.1</c:v>
                </c:pt>
                <c:pt idx="315">
                  <c:v>1374</c:v>
                </c:pt>
                <c:pt idx="316">
                  <c:v>1454.3</c:v>
                </c:pt>
                <c:pt idx="317">
                  <c:v>1436.3</c:v>
                </c:pt>
                <c:pt idx="318">
                  <c:v>1477.3</c:v>
                </c:pt>
                <c:pt idx="319">
                  <c:v>1477.4</c:v>
                </c:pt>
                <c:pt idx="320">
                  <c:v>1502.2</c:v>
                </c:pt>
                <c:pt idx="321">
                  <c:v>1556.62</c:v>
                </c:pt>
                <c:pt idx="322">
                  <c:v>1573.4</c:v>
                </c:pt>
                <c:pt idx="323">
                  <c:v>1536.4</c:v>
                </c:pt>
                <c:pt idx="324">
                  <c:v>1516.4</c:v>
                </c:pt>
                <c:pt idx="325">
                  <c:v>1533.8</c:v>
                </c:pt>
                <c:pt idx="326">
                  <c:v>1534.7</c:v>
                </c:pt>
                <c:pt idx="327">
                  <c:v>1468.8</c:v>
                </c:pt>
                <c:pt idx="328">
                  <c:v>1491.4</c:v>
                </c:pt>
                <c:pt idx="329">
                  <c:v>1500.9</c:v>
                </c:pt>
                <c:pt idx="330">
                  <c:v>1563.3</c:v>
                </c:pt>
                <c:pt idx="331">
                  <c:v>1476.7</c:v>
                </c:pt>
                <c:pt idx="332">
                  <c:v>1479.2</c:v>
                </c:pt>
                <c:pt idx="333">
                  <c:v>1461.8</c:v>
                </c:pt>
                <c:pt idx="334">
                  <c:v>1436.4</c:v>
                </c:pt>
                <c:pt idx="335">
                  <c:v>1459.8</c:v>
                </c:pt>
                <c:pt idx="336">
                  <c:v>1439.2</c:v>
                </c:pt>
                <c:pt idx="337">
                  <c:v>1440.43</c:v>
                </c:pt>
                <c:pt idx="338">
                  <c:v>1445.71</c:v>
                </c:pt>
                <c:pt idx="339">
                  <c:v>1453.67</c:v>
                </c:pt>
                <c:pt idx="340">
                  <c:v>1490.1</c:v>
                </c:pt>
                <c:pt idx="341">
                  <c:v>1435.7</c:v>
                </c:pt>
                <c:pt idx="342">
                  <c:v>1439.9</c:v>
                </c:pt>
                <c:pt idx="343">
                  <c:v>1411.2</c:v>
                </c:pt>
                <c:pt idx="344">
                  <c:v>1479.4</c:v>
                </c:pt>
                <c:pt idx="345">
                  <c:v>1436</c:v>
                </c:pt>
                <c:pt idx="346">
                  <c:v>1432.1</c:v>
                </c:pt>
                <c:pt idx="347">
                  <c:v>1403.1</c:v>
                </c:pt>
                <c:pt idx="348">
                  <c:v>1421.6</c:v>
                </c:pt>
                <c:pt idx="349">
                  <c:v>1373.4</c:v>
                </c:pt>
                <c:pt idx="350">
                  <c:v>1357.1</c:v>
                </c:pt>
                <c:pt idx="351">
                  <c:v>1365.52</c:v>
                </c:pt>
                <c:pt idx="352">
                  <c:v>1355.3</c:v>
                </c:pt>
                <c:pt idx="353">
                  <c:v>1318.8</c:v>
                </c:pt>
                <c:pt idx="354">
                  <c:v>1291.5</c:v>
                </c:pt>
                <c:pt idx="355">
                  <c:v>1262.5999999999999</c:v>
                </c:pt>
                <c:pt idx="356">
                  <c:v>1292.5999999999999</c:v>
                </c:pt>
                <c:pt idx="357">
                  <c:v>1340.2</c:v>
                </c:pt>
                <c:pt idx="358">
                  <c:v>1288</c:v>
                </c:pt>
                <c:pt idx="359">
                  <c:v>1310.7</c:v>
                </c:pt>
                <c:pt idx="360">
                  <c:v>1309.9000000000001</c:v>
                </c:pt>
                <c:pt idx="361">
                  <c:v>1303.7</c:v>
                </c:pt>
                <c:pt idx="362">
                  <c:v>1297.5</c:v>
                </c:pt>
                <c:pt idx="363">
                  <c:v>1300.7</c:v>
                </c:pt>
                <c:pt idx="364">
                  <c:v>1320</c:v>
                </c:pt>
                <c:pt idx="365">
                  <c:v>1301.7</c:v>
                </c:pt>
                <c:pt idx="366">
                  <c:v>1279</c:v>
                </c:pt>
                <c:pt idx="367">
                  <c:v>1249.0999999999999</c:v>
                </c:pt>
                <c:pt idx="368">
                  <c:v>1294.5</c:v>
                </c:pt>
                <c:pt idx="369">
                  <c:v>1309.3</c:v>
                </c:pt>
                <c:pt idx="370">
                  <c:v>1316.8</c:v>
                </c:pt>
                <c:pt idx="371">
                  <c:v>1291.3</c:v>
                </c:pt>
                <c:pt idx="372">
                  <c:v>1279.3</c:v>
                </c:pt>
                <c:pt idx="373">
                  <c:v>1276.0999999999999</c:v>
                </c:pt>
                <c:pt idx="374">
                  <c:v>1273.3</c:v>
                </c:pt>
                <c:pt idx="375">
                  <c:v>1245.2</c:v>
                </c:pt>
                <c:pt idx="376">
                  <c:v>1275.9000000000001</c:v>
                </c:pt>
                <c:pt idx="377">
                  <c:v>1271.9000000000001</c:v>
                </c:pt>
                <c:pt idx="378">
                  <c:v>1236.5</c:v>
                </c:pt>
                <c:pt idx="379">
                  <c:v>1209.9000000000001</c:v>
                </c:pt>
                <c:pt idx="380">
                  <c:v>1228.2</c:v>
                </c:pt>
                <c:pt idx="381">
                  <c:v>1224.5999999999999</c:v>
                </c:pt>
                <c:pt idx="382">
                  <c:v>1209.7</c:v>
                </c:pt>
                <c:pt idx="383">
                  <c:v>1208.2</c:v>
                </c:pt>
                <c:pt idx="384">
                  <c:v>1249.5999999999999</c:v>
                </c:pt>
                <c:pt idx="385">
                  <c:v>1236.5</c:v>
                </c:pt>
                <c:pt idx="386">
                  <c:v>1196.5</c:v>
                </c:pt>
                <c:pt idx="387">
                  <c:v>1216.08</c:v>
                </c:pt>
                <c:pt idx="388">
                  <c:v>1198.25</c:v>
                </c:pt>
                <c:pt idx="389">
                  <c:v>1227.44</c:v>
                </c:pt>
                <c:pt idx="390">
                  <c:v>1196.46</c:v>
                </c:pt>
                <c:pt idx="391">
                  <c:v>1186.8</c:v>
                </c:pt>
                <c:pt idx="392">
                  <c:v>1179.8</c:v>
                </c:pt>
                <c:pt idx="393">
                  <c:v>1202.7</c:v>
                </c:pt>
                <c:pt idx="394">
                  <c:v>1264.5999999999999</c:v>
                </c:pt>
                <c:pt idx="395">
                  <c:v>1264.5999999999999</c:v>
                </c:pt>
                <c:pt idx="396">
                  <c:v>1264.5999999999999</c:v>
                </c:pt>
                <c:pt idx="397">
                  <c:v>1225.4000000000001</c:v>
                </c:pt>
                <c:pt idx="398">
                  <c:v>1291.7</c:v>
                </c:pt>
                <c:pt idx="399">
                  <c:v>1260.0999999999999</c:v>
                </c:pt>
                <c:pt idx="400">
                  <c:v>1300.5999999999999</c:v>
                </c:pt>
                <c:pt idx="401">
                  <c:v>1262.9000000000001</c:v>
                </c:pt>
                <c:pt idx="402">
                  <c:v>1263.5</c:v>
                </c:pt>
                <c:pt idx="403">
                  <c:v>1214.4000000000001</c:v>
                </c:pt>
                <c:pt idx="404">
                  <c:v>1244.9000000000001</c:v>
                </c:pt>
                <c:pt idx="405">
                  <c:v>1262.5</c:v>
                </c:pt>
                <c:pt idx="406">
                  <c:v>1256.0999999999999</c:v>
                </c:pt>
                <c:pt idx="407">
                  <c:v>1232.7</c:v>
                </c:pt>
                <c:pt idx="408">
                  <c:v>1251.5</c:v>
                </c:pt>
                <c:pt idx="409">
                  <c:v>1238.8</c:v>
                </c:pt>
                <c:pt idx="410">
                  <c:v>1268.7</c:v>
                </c:pt>
                <c:pt idx="411">
                  <c:v>1285.8</c:v>
                </c:pt>
                <c:pt idx="412">
                  <c:v>1258.8</c:v>
                </c:pt>
                <c:pt idx="413">
                  <c:v>1234.9000000000001</c:v>
                </c:pt>
                <c:pt idx="414">
                  <c:v>1282.5999999999999</c:v>
                </c:pt>
                <c:pt idx="415">
                  <c:v>1253.75</c:v>
                </c:pt>
                <c:pt idx="416">
                  <c:v>1230.9000000000001</c:v>
                </c:pt>
                <c:pt idx="417">
                  <c:v>1211</c:v>
                </c:pt>
                <c:pt idx="418">
                  <c:v>1176.5</c:v>
                </c:pt>
                <c:pt idx="419">
                  <c:v>1176.3</c:v>
                </c:pt>
                <c:pt idx="420">
                  <c:v>1153.7</c:v>
                </c:pt>
                <c:pt idx="421">
                  <c:v>1155.8</c:v>
                </c:pt>
                <c:pt idx="422">
                  <c:v>1150.5</c:v>
                </c:pt>
                <c:pt idx="423">
                  <c:v>1194.82</c:v>
                </c:pt>
                <c:pt idx="424">
                  <c:v>1195.7</c:v>
                </c:pt>
                <c:pt idx="425">
                  <c:v>1223.5</c:v>
                </c:pt>
                <c:pt idx="426">
                  <c:v>1132.8</c:v>
                </c:pt>
                <c:pt idx="427">
                  <c:v>1132.8</c:v>
                </c:pt>
                <c:pt idx="428">
                  <c:v>1146.4000000000001</c:v>
                </c:pt>
                <c:pt idx="429">
                  <c:v>1129.9000000000001</c:v>
                </c:pt>
                <c:pt idx="430">
                  <c:v>1147.3</c:v>
                </c:pt>
                <c:pt idx="431">
                  <c:v>1160.5</c:v>
                </c:pt>
                <c:pt idx="432">
                  <c:v>1144.7</c:v>
                </c:pt>
                <c:pt idx="433">
                  <c:v>1119.5</c:v>
                </c:pt>
                <c:pt idx="434">
                  <c:v>1126.32</c:v>
                </c:pt>
                <c:pt idx="435">
                  <c:v>1100.9000000000001</c:v>
                </c:pt>
                <c:pt idx="436">
                  <c:v>1092.7</c:v>
                </c:pt>
                <c:pt idx="437">
                  <c:v>1136.4000000000001</c:v>
                </c:pt>
                <c:pt idx="438">
                  <c:v>1155</c:v>
                </c:pt>
                <c:pt idx="439">
                  <c:v>1120.1400000000001</c:v>
                </c:pt>
                <c:pt idx="440">
                  <c:v>1150.8499999999999</c:v>
                </c:pt>
                <c:pt idx="441">
                  <c:v>1119</c:v>
                </c:pt>
                <c:pt idx="442">
                  <c:v>1150.0999999999999</c:v>
                </c:pt>
                <c:pt idx="443">
                  <c:v>1128.2</c:v>
                </c:pt>
                <c:pt idx="444">
                  <c:v>1158.4000000000001</c:v>
                </c:pt>
                <c:pt idx="445">
                  <c:v>1128.4000000000001</c:v>
                </c:pt>
                <c:pt idx="446">
                  <c:v>1083.9000000000001</c:v>
                </c:pt>
                <c:pt idx="447">
                  <c:v>1097.8</c:v>
                </c:pt>
                <c:pt idx="448">
                  <c:v>1079.4000000000001</c:v>
                </c:pt>
                <c:pt idx="449">
                  <c:v>1088.5999999999999</c:v>
                </c:pt>
                <c:pt idx="450">
                  <c:v>1050.5999999999999</c:v>
                </c:pt>
                <c:pt idx="451">
                  <c:v>1068.4000000000001</c:v>
                </c:pt>
                <c:pt idx="452">
                  <c:v>1038.3</c:v>
                </c:pt>
                <c:pt idx="453">
                  <c:v>1034.44</c:v>
                </c:pt>
                <c:pt idx="454">
                  <c:v>1058.5999999999999</c:v>
                </c:pt>
                <c:pt idx="455">
                  <c:v>1051.0999999999999</c:v>
                </c:pt>
                <c:pt idx="456">
                  <c:v>1026.8</c:v>
                </c:pt>
                <c:pt idx="457">
                  <c:v>1020.3</c:v>
                </c:pt>
                <c:pt idx="458">
                  <c:v>1011</c:v>
                </c:pt>
                <c:pt idx="459">
                  <c:v>965.7</c:v>
                </c:pt>
                <c:pt idx="460">
                  <c:v>1004.8</c:v>
                </c:pt>
                <c:pt idx="461">
                  <c:v>990.2</c:v>
                </c:pt>
                <c:pt idx="462">
                  <c:v>970.4</c:v>
                </c:pt>
                <c:pt idx="463">
                  <c:v>977.4</c:v>
                </c:pt>
                <c:pt idx="464">
                  <c:v>1064.2</c:v>
                </c:pt>
                <c:pt idx="465">
                  <c:v>1003.7</c:v>
                </c:pt>
                <c:pt idx="466">
                  <c:v>1041.0999999999999</c:v>
                </c:pt>
                <c:pt idx="467">
                  <c:v>1094.3</c:v>
                </c:pt>
                <c:pt idx="468">
                  <c:v>1091.8</c:v>
                </c:pt>
                <c:pt idx="469">
                  <c:v>1099.8</c:v>
                </c:pt>
                <c:pt idx="470">
                  <c:v>1118.3</c:v>
                </c:pt>
                <c:pt idx="471">
                  <c:v>1078.71</c:v>
                </c:pt>
                <c:pt idx="472">
                  <c:v>1084.9000000000001</c:v>
                </c:pt>
                <c:pt idx="473">
                  <c:v>1084.9000000000001</c:v>
                </c:pt>
                <c:pt idx="474">
                  <c:v>1084.9000000000001</c:v>
                </c:pt>
                <c:pt idx="475">
                  <c:v>1110.56</c:v>
                </c:pt>
                <c:pt idx="476">
                  <c:v>1139.5</c:v>
                </c:pt>
                <c:pt idx="477">
                  <c:v>1123.4100000000001</c:v>
                </c:pt>
                <c:pt idx="478">
                  <c:v>1109.07</c:v>
                </c:pt>
                <c:pt idx="479">
                  <c:v>1137.5</c:v>
                </c:pt>
                <c:pt idx="480">
                  <c:v>1116.8</c:v>
                </c:pt>
                <c:pt idx="481">
                  <c:v>1148</c:v>
                </c:pt>
                <c:pt idx="482">
                  <c:v>1102.5</c:v>
                </c:pt>
                <c:pt idx="483">
                  <c:v>1109.5</c:v>
                </c:pt>
                <c:pt idx="484">
                  <c:v>1149.5</c:v>
                </c:pt>
                <c:pt idx="485">
                  <c:v>1142</c:v>
                </c:pt>
                <c:pt idx="486">
                  <c:v>1174.4000000000001</c:v>
                </c:pt>
                <c:pt idx="487">
                  <c:v>1227.5999999999999</c:v>
                </c:pt>
                <c:pt idx="488">
                  <c:v>1227.5999999999999</c:v>
                </c:pt>
                <c:pt idx="489">
                  <c:v>1170</c:v>
                </c:pt>
                <c:pt idx="490">
                  <c:v>1194.8</c:v>
                </c:pt>
                <c:pt idx="491">
                  <c:v>1204</c:v>
                </c:pt>
                <c:pt idx="492">
                  <c:v>1206</c:v>
                </c:pt>
                <c:pt idx="493">
                  <c:v>1235</c:v>
                </c:pt>
                <c:pt idx="494">
                  <c:v>1202.7</c:v>
                </c:pt>
                <c:pt idx="495">
                  <c:v>1214</c:v>
                </c:pt>
                <c:pt idx="496">
                  <c:v>1202.5999999999999</c:v>
                </c:pt>
                <c:pt idx="497">
                  <c:v>1249.9000000000001</c:v>
                </c:pt>
                <c:pt idx="498">
                  <c:v>1228.9000000000001</c:v>
                </c:pt>
                <c:pt idx="499">
                  <c:v>1237.2</c:v>
                </c:pt>
                <c:pt idx="500">
                  <c:v>1185.9000000000001</c:v>
                </c:pt>
                <c:pt idx="501">
                  <c:v>1187.48</c:v>
                </c:pt>
                <c:pt idx="502">
                  <c:v>1212.9000000000001</c:v>
                </c:pt>
                <c:pt idx="503">
                  <c:v>1138.5999999999999</c:v>
                </c:pt>
                <c:pt idx="504">
                  <c:v>1211.4000000000001</c:v>
                </c:pt>
                <c:pt idx="505">
                  <c:v>1205.8</c:v>
                </c:pt>
                <c:pt idx="506">
                  <c:v>1227.2</c:v>
                </c:pt>
                <c:pt idx="507">
                  <c:v>1204.0999999999999</c:v>
                </c:pt>
                <c:pt idx="508">
                  <c:v>1172.4000000000001</c:v>
                </c:pt>
                <c:pt idx="509">
                  <c:v>1165.4000000000001</c:v>
                </c:pt>
                <c:pt idx="510">
                  <c:v>1097.7</c:v>
                </c:pt>
                <c:pt idx="511">
                  <c:v>1070.3</c:v>
                </c:pt>
                <c:pt idx="512">
                  <c:v>1126</c:v>
                </c:pt>
                <c:pt idx="513">
                  <c:v>1155.4000000000001</c:v>
                </c:pt>
                <c:pt idx="514">
                  <c:v>1245.0999999999999</c:v>
                </c:pt>
                <c:pt idx="515">
                  <c:v>1245.0999999999999</c:v>
                </c:pt>
                <c:pt idx="516">
                  <c:v>1245.0999999999999</c:v>
                </c:pt>
                <c:pt idx="517">
                  <c:v>1198.2</c:v>
                </c:pt>
                <c:pt idx="518">
                  <c:v>1256.2</c:v>
                </c:pt>
                <c:pt idx="519">
                  <c:v>1309.9000000000001</c:v>
                </c:pt>
                <c:pt idx="520">
                  <c:v>1299.5999999999999</c:v>
                </c:pt>
                <c:pt idx="521">
                  <c:v>1299.5999999999999</c:v>
                </c:pt>
                <c:pt idx="522">
                  <c:v>1295.25</c:v>
                </c:pt>
                <c:pt idx="523">
                  <c:v>1299.8</c:v>
                </c:pt>
                <c:pt idx="524">
                  <c:v>1333.6</c:v>
                </c:pt>
                <c:pt idx="525">
                  <c:v>1303.5999999999999</c:v>
                </c:pt>
                <c:pt idx="526">
                  <c:v>1339.65</c:v>
                </c:pt>
                <c:pt idx="527">
                  <c:v>1355.7</c:v>
                </c:pt>
                <c:pt idx="528">
                  <c:v>1401.9</c:v>
                </c:pt>
                <c:pt idx="529">
                  <c:v>1357.2</c:v>
                </c:pt>
                <c:pt idx="530">
                  <c:v>1402.5</c:v>
                </c:pt>
                <c:pt idx="531">
                  <c:v>1352.4</c:v>
                </c:pt>
                <c:pt idx="532">
                  <c:v>1368.6</c:v>
                </c:pt>
                <c:pt idx="533">
                  <c:v>1387.1</c:v>
                </c:pt>
                <c:pt idx="534">
                  <c:v>1361.5</c:v>
                </c:pt>
                <c:pt idx="535">
                  <c:v>1310.5999999999999</c:v>
                </c:pt>
                <c:pt idx="536">
                  <c:v>1378.9</c:v>
                </c:pt>
                <c:pt idx="537">
                  <c:v>1378.9</c:v>
                </c:pt>
                <c:pt idx="538">
                  <c:v>1377.5</c:v>
                </c:pt>
                <c:pt idx="539">
                  <c:v>1429.9</c:v>
                </c:pt>
                <c:pt idx="540">
                  <c:v>1388.1</c:v>
                </c:pt>
                <c:pt idx="541">
                  <c:v>1392.5</c:v>
                </c:pt>
                <c:pt idx="542">
                  <c:v>1379.6</c:v>
                </c:pt>
                <c:pt idx="543">
                  <c:v>1379.6</c:v>
                </c:pt>
                <c:pt idx="544">
                  <c:v>1401</c:v>
                </c:pt>
                <c:pt idx="545">
                  <c:v>1393.5</c:v>
                </c:pt>
                <c:pt idx="546">
                  <c:v>1351.3</c:v>
                </c:pt>
                <c:pt idx="547">
                  <c:v>1413.9</c:v>
                </c:pt>
                <c:pt idx="548">
                  <c:v>1362.1</c:v>
                </c:pt>
                <c:pt idx="549">
                  <c:v>1348.07</c:v>
                </c:pt>
                <c:pt idx="550">
                  <c:v>1369.4</c:v>
                </c:pt>
                <c:pt idx="551">
                  <c:v>1307.8</c:v>
                </c:pt>
                <c:pt idx="552">
                  <c:v>1352.7</c:v>
                </c:pt>
                <c:pt idx="553">
                  <c:v>1365.1</c:v>
                </c:pt>
                <c:pt idx="554">
                  <c:v>1391.9</c:v>
                </c:pt>
                <c:pt idx="555">
                  <c:v>1330.9</c:v>
                </c:pt>
                <c:pt idx="556">
                  <c:v>1388.6</c:v>
                </c:pt>
                <c:pt idx="557">
                  <c:v>1360.9</c:v>
                </c:pt>
                <c:pt idx="558">
                  <c:v>1395.3</c:v>
                </c:pt>
                <c:pt idx="559">
                  <c:v>1366.8</c:v>
                </c:pt>
                <c:pt idx="560">
                  <c:v>1367.9</c:v>
                </c:pt>
                <c:pt idx="561">
                  <c:v>1333.8</c:v>
                </c:pt>
                <c:pt idx="562">
                  <c:v>1349.9</c:v>
                </c:pt>
                <c:pt idx="563">
                  <c:v>1385.2</c:v>
                </c:pt>
                <c:pt idx="564">
                  <c:v>1360.6</c:v>
                </c:pt>
                <c:pt idx="565">
                  <c:v>1408.8</c:v>
                </c:pt>
                <c:pt idx="566">
                  <c:v>1391.9</c:v>
                </c:pt>
                <c:pt idx="567">
                  <c:v>1369.1</c:v>
                </c:pt>
                <c:pt idx="568">
                  <c:v>1403.6</c:v>
                </c:pt>
                <c:pt idx="569">
                  <c:v>1369.68</c:v>
                </c:pt>
                <c:pt idx="570">
                  <c:v>1369.68</c:v>
                </c:pt>
                <c:pt idx="571">
                  <c:v>1353</c:v>
                </c:pt>
                <c:pt idx="572">
                  <c:v>1367.5</c:v>
                </c:pt>
                <c:pt idx="573">
                  <c:v>1388.8</c:v>
                </c:pt>
                <c:pt idx="574">
                  <c:v>1372.5</c:v>
                </c:pt>
                <c:pt idx="575">
                  <c:v>1416.4</c:v>
                </c:pt>
                <c:pt idx="576">
                  <c:v>1358.9</c:v>
                </c:pt>
                <c:pt idx="577">
                  <c:v>1440.5</c:v>
                </c:pt>
                <c:pt idx="578">
                  <c:v>1447.7</c:v>
                </c:pt>
                <c:pt idx="579">
                  <c:v>1463.6</c:v>
                </c:pt>
                <c:pt idx="580">
                  <c:v>1404.6</c:v>
                </c:pt>
                <c:pt idx="581">
                  <c:v>1388.9</c:v>
                </c:pt>
                <c:pt idx="582">
                  <c:v>1445.8</c:v>
                </c:pt>
                <c:pt idx="583">
                  <c:v>1409.6</c:v>
                </c:pt>
                <c:pt idx="584">
                  <c:v>1409.6</c:v>
                </c:pt>
                <c:pt idx="585">
                  <c:v>1453.5</c:v>
                </c:pt>
                <c:pt idx="586">
                  <c:v>1416.8</c:v>
                </c:pt>
                <c:pt idx="587">
                  <c:v>1393.4</c:v>
                </c:pt>
                <c:pt idx="588">
                  <c:v>1397.8</c:v>
                </c:pt>
                <c:pt idx="589">
                  <c:v>1412.3</c:v>
                </c:pt>
                <c:pt idx="590">
                  <c:v>1384.8</c:v>
                </c:pt>
                <c:pt idx="591">
                  <c:v>1364.6</c:v>
                </c:pt>
                <c:pt idx="592">
                  <c:v>1368.3</c:v>
                </c:pt>
                <c:pt idx="593">
                  <c:v>1365.3</c:v>
                </c:pt>
                <c:pt idx="594">
                  <c:v>1365.3</c:v>
                </c:pt>
                <c:pt idx="595">
                  <c:v>1365.3</c:v>
                </c:pt>
                <c:pt idx="596">
                  <c:v>1334.6</c:v>
                </c:pt>
                <c:pt idx="597">
                  <c:v>1431</c:v>
                </c:pt>
                <c:pt idx="598">
                  <c:v>1348.4</c:v>
                </c:pt>
                <c:pt idx="599">
                  <c:v>1393.8</c:v>
                </c:pt>
                <c:pt idx="600">
                  <c:v>1438.1</c:v>
                </c:pt>
                <c:pt idx="602">
                  <c:v>1398.6</c:v>
                </c:pt>
                <c:pt idx="603">
                  <c:v>1398.5</c:v>
                </c:pt>
                <c:pt idx="604">
                  <c:v>1463.11</c:v>
                </c:pt>
                <c:pt idx="605">
                  <c:v>1473</c:v>
                </c:pt>
                <c:pt idx="606">
                  <c:v>1435</c:v>
                </c:pt>
                <c:pt idx="607">
                  <c:v>1427</c:v>
                </c:pt>
                <c:pt idx="608">
                  <c:v>1411.5</c:v>
                </c:pt>
                <c:pt idx="609">
                  <c:v>1434</c:v>
                </c:pt>
                <c:pt idx="610">
                  <c:v>1436.1</c:v>
                </c:pt>
                <c:pt idx="611">
                  <c:v>1439.8</c:v>
                </c:pt>
                <c:pt idx="612">
                  <c:v>1423.9</c:v>
                </c:pt>
                <c:pt idx="613">
                  <c:v>1421.7</c:v>
                </c:pt>
                <c:pt idx="614">
                  <c:v>1402.2</c:v>
                </c:pt>
                <c:pt idx="615">
                  <c:v>1455.2</c:v>
                </c:pt>
                <c:pt idx="616">
                  <c:v>1415.1</c:v>
                </c:pt>
                <c:pt idx="617">
                  <c:v>1451.7</c:v>
                </c:pt>
                <c:pt idx="618">
                  <c:v>1476.2</c:v>
                </c:pt>
                <c:pt idx="619">
                  <c:v>1489.8</c:v>
                </c:pt>
                <c:pt idx="620">
                  <c:v>1489.8</c:v>
                </c:pt>
                <c:pt idx="621">
                  <c:v>1464</c:v>
                </c:pt>
                <c:pt idx="622">
                  <c:v>1470.2</c:v>
                </c:pt>
                <c:pt idx="623">
                  <c:v>1527.9</c:v>
                </c:pt>
                <c:pt idx="624">
                  <c:v>1505.4</c:v>
                </c:pt>
                <c:pt idx="625">
                  <c:v>1492.6</c:v>
                </c:pt>
                <c:pt idx="626">
                  <c:v>1477.3</c:v>
                </c:pt>
                <c:pt idx="627">
                  <c:v>1494.9</c:v>
                </c:pt>
                <c:pt idx="628">
                  <c:v>1504.4</c:v>
                </c:pt>
                <c:pt idx="629">
                  <c:v>1521.2</c:v>
                </c:pt>
                <c:pt idx="630">
                  <c:v>1505.4</c:v>
                </c:pt>
                <c:pt idx="631">
                  <c:v>1507.6</c:v>
                </c:pt>
                <c:pt idx="632">
                  <c:v>1507</c:v>
                </c:pt>
                <c:pt idx="633">
                  <c:v>1479.1</c:v>
                </c:pt>
                <c:pt idx="634">
                  <c:v>1485.4</c:v>
                </c:pt>
                <c:pt idx="635">
                  <c:v>1456.6</c:v>
                </c:pt>
                <c:pt idx="636">
                  <c:v>1453.3</c:v>
                </c:pt>
                <c:pt idx="637">
                  <c:v>1443.4</c:v>
                </c:pt>
                <c:pt idx="638">
                  <c:v>1365</c:v>
                </c:pt>
                <c:pt idx="639">
                  <c:v>1385.8</c:v>
                </c:pt>
                <c:pt idx="640">
                  <c:v>1438.1</c:v>
                </c:pt>
                <c:pt idx="641">
                  <c:v>1393.6</c:v>
                </c:pt>
                <c:pt idx="642">
                  <c:v>1399.1</c:v>
                </c:pt>
                <c:pt idx="643">
                  <c:v>1437.2</c:v>
                </c:pt>
                <c:pt idx="644">
                  <c:v>1437.2</c:v>
                </c:pt>
                <c:pt idx="645">
                  <c:v>1485.1</c:v>
                </c:pt>
                <c:pt idx="646">
                  <c:v>1451.6</c:v>
                </c:pt>
                <c:pt idx="647">
                  <c:v>1454.2</c:v>
                </c:pt>
                <c:pt idx="648">
                  <c:v>1454.2</c:v>
                </c:pt>
                <c:pt idx="649">
                  <c:v>1487.3</c:v>
                </c:pt>
                <c:pt idx="650">
                  <c:v>1458.4</c:v>
                </c:pt>
                <c:pt idx="651">
                  <c:v>1463.1</c:v>
                </c:pt>
                <c:pt idx="652">
                  <c:v>1501.8</c:v>
                </c:pt>
                <c:pt idx="653">
                  <c:v>1450.9</c:v>
                </c:pt>
                <c:pt idx="654">
                  <c:v>1496.7</c:v>
                </c:pt>
                <c:pt idx="655">
                  <c:v>1510.2</c:v>
                </c:pt>
                <c:pt idx="656">
                  <c:v>1503.7</c:v>
                </c:pt>
                <c:pt idx="657">
                  <c:v>1461.6</c:v>
                </c:pt>
                <c:pt idx="658">
                  <c:v>1431.6</c:v>
                </c:pt>
                <c:pt idx="659">
                  <c:v>1424.6</c:v>
                </c:pt>
                <c:pt idx="660">
                  <c:v>1469.8</c:v>
                </c:pt>
                <c:pt idx="661">
                  <c:v>1498.4</c:v>
                </c:pt>
                <c:pt idx="662">
                  <c:v>1432.2</c:v>
                </c:pt>
                <c:pt idx="663">
                  <c:v>1427.3</c:v>
                </c:pt>
                <c:pt idx="664">
                  <c:v>1402.1</c:v>
                </c:pt>
                <c:pt idx="665">
                  <c:v>1429.5</c:v>
                </c:pt>
                <c:pt idx="666">
                  <c:v>1384.9</c:v>
                </c:pt>
                <c:pt idx="667">
                  <c:v>1472.7</c:v>
                </c:pt>
                <c:pt idx="668">
                  <c:v>1411</c:v>
                </c:pt>
                <c:pt idx="669">
                  <c:v>1411</c:v>
                </c:pt>
                <c:pt idx="670">
                  <c:v>1443.1</c:v>
                </c:pt>
                <c:pt idx="671">
                  <c:v>1443.1</c:v>
                </c:pt>
                <c:pt idx="672">
                  <c:v>1436.8</c:v>
                </c:pt>
                <c:pt idx="673">
                  <c:v>1372.5</c:v>
                </c:pt>
                <c:pt idx="674">
                  <c:v>1410.6</c:v>
                </c:pt>
                <c:pt idx="675">
                  <c:v>1381.8</c:v>
                </c:pt>
                <c:pt idx="676">
                  <c:v>1417.2</c:v>
                </c:pt>
                <c:pt idx="677">
                  <c:v>1361.6</c:v>
                </c:pt>
                <c:pt idx="678">
                  <c:v>1374.6</c:v>
                </c:pt>
                <c:pt idx="679">
                  <c:v>1365.2</c:v>
                </c:pt>
                <c:pt idx="680">
                  <c:v>1359.7</c:v>
                </c:pt>
                <c:pt idx="681">
                  <c:v>1389</c:v>
                </c:pt>
                <c:pt idx="682">
                  <c:v>1472</c:v>
                </c:pt>
                <c:pt idx="683">
                  <c:v>1407.6</c:v>
                </c:pt>
                <c:pt idx="684">
                  <c:v>1395.7</c:v>
                </c:pt>
                <c:pt idx="685">
                  <c:v>1350.7</c:v>
                </c:pt>
                <c:pt idx="686">
                  <c:v>1341.5</c:v>
                </c:pt>
                <c:pt idx="687">
                  <c:v>1387.5</c:v>
                </c:pt>
                <c:pt idx="688">
                  <c:v>1408</c:v>
                </c:pt>
                <c:pt idx="689">
                  <c:v>1360.3</c:v>
                </c:pt>
                <c:pt idx="690">
                  <c:v>1360.3</c:v>
                </c:pt>
                <c:pt idx="691">
                  <c:v>1332.5</c:v>
                </c:pt>
                <c:pt idx="692">
                  <c:v>1371.3</c:v>
                </c:pt>
                <c:pt idx="693">
                  <c:v>1357.1</c:v>
                </c:pt>
                <c:pt idx="694">
                  <c:v>1379.4</c:v>
                </c:pt>
                <c:pt idx="695">
                  <c:v>1403.1</c:v>
                </c:pt>
                <c:pt idx="696">
                  <c:v>1422.4</c:v>
                </c:pt>
                <c:pt idx="697">
                  <c:v>1379.2</c:v>
                </c:pt>
                <c:pt idx="698">
                  <c:v>1365.9</c:v>
                </c:pt>
                <c:pt idx="699">
                  <c:v>1372.8</c:v>
                </c:pt>
                <c:pt idx="700">
                  <c:v>1369.8</c:v>
                </c:pt>
                <c:pt idx="701">
                  <c:v>1419.4</c:v>
                </c:pt>
                <c:pt idx="702">
                  <c:v>1338.8</c:v>
                </c:pt>
                <c:pt idx="703">
                  <c:v>1340.9</c:v>
                </c:pt>
                <c:pt idx="704">
                  <c:v>1306.7</c:v>
                </c:pt>
                <c:pt idx="705">
                  <c:v>1318.4</c:v>
                </c:pt>
                <c:pt idx="706">
                  <c:v>1302.2</c:v>
                </c:pt>
                <c:pt idx="707">
                  <c:v>1291</c:v>
                </c:pt>
                <c:pt idx="708">
                  <c:v>1281.4000000000001</c:v>
                </c:pt>
                <c:pt idx="709">
                  <c:v>1320.3</c:v>
                </c:pt>
                <c:pt idx="710">
                  <c:v>1262.2</c:v>
                </c:pt>
                <c:pt idx="711">
                  <c:v>1246.8</c:v>
                </c:pt>
                <c:pt idx="712">
                  <c:v>1239.9000000000001</c:v>
                </c:pt>
                <c:pt idx="713">
                  <c:v>1220.5</c:v>
                </c:pt>
                <c:pt idx="714">
                  <c:v>1203.4000000000001</c:v>
                </c:pt>
                <c:pt idx="715">
                  <c:v>1205.5999999999999</c:v>
                </c:pt>
                <c:pt idx="716">
                  <c:v>1172.7</c:v>
                </c:pt>
                <c:pt idx="717">
                  <c:v>1178.8</c:v>
                </c:pt>
                <c:pt idx="718">
                  <c:v>1178.8</c:v>
                </c:pt>
                <c:pt idx="719">
                  <c:v>1176.2</c:v>
                </c:pt>
                <c:pt idx="720">
                  <c:v>1188</c:v>
                </c:pt>
                <c:pt idx="721">
                  <c:v>1185.9000000000001</c:v>
                </c:pt>
                <c:pt idx="722">
                  <c:v>1159.9000000000001</c:v>
                </c:pt>
                <c:pt idx="723">
                  <c:v>1163.8</c:v>
                </c:pt>
                <c:pt idx="724">
                  <c:v>1179.4000000000001</c:v>
                </c:pt>
                <c:pt idx="725">
                  <c:v>1152.5999999999999</c:v>
                </c:pt>
                <c:pt idx="726">
                  <c:v>1167.2</c:v>
                </c:pt>
                <c:pt idx="727">
                  <c:v>1176</c:v>
                </c:pt>
                <c:pt idx="728">
                  <c:v>1173</c:v>
                </c:pt>
                <c:pt idx="729">
                  <c:v>1170</c:v>
                </c:pt>
                <c:pt idx="730">
                  <c:v>1190</c:v>
                </c:pt>
                <c:pt idx="731">
                  <c:v>1164</c:v>
                </c:pt>
                <c:pt idx="732">
                  <c:v>1147</c:v>
                </c:pt>
                <c:pt idx="733">
                  <c:v>1203</c:v>
                </c:pt>
                <c:pt idx="734">
                  <c:v>1203</c:v>
                </c:pt>
                <c:pt idx="735">
                  <c:v>1196</c:v>
                </c:pt>
                <c:pt idx="736">
                  <c:v>1203</c:v>
                </c:pt>
                <c:pt idx="737">
                  <c:v>1205</c:v>
                </c:pt>
                <c:pt idx="738">
                  <c:v>1187</c:v>
                </c:pt>
                <c:pt idx="739">
                  <c:v>1195</c:v>
                </c:pt>
                <c:pt idx="740">
                  <c:v>1134</c:v>
                </c:pt>
                <c:pt idx="741">
                  <c:v>1187</c:v>
                </c:pt>
                <c:pt idx="742">
                  <c:v>1187</c:v>
                </c:pt>
                <c:pt idx="743">
                  <c:v>1193</c:v>
                </c:pt>
                <c:pt idx="744">
                  <c:v>1193</c:v>
                </c:pt>
                <c:pt idx="745">
                  <c:v>1149</c:v>
                </c:pt>
                <c:pt idx="746">
                  <c:v>1171</c:v>
                </c:pt>
                <c:pt idx="747">
                  <c:v>1164</c:v>
                </c:pt>
                <c:pt idx="748">
                  <c:v>1116</c:v>
                </c:pt>
                <c:pt idx="749">
                  <c:v>1097</c:v>
                </c:pt>
                <c:pt idx="750">
                  <c:v>1112</c:v>
                </c:pt>
                <c:pt idx="751">
                  <c:v>1040</c:v>
                </c:pt>
                <c:pt idx="752">
                  <c:v>1070</c:v>
                </c:pt>
                <c:pt idx="753">
                  <c:v>1040</c:v>
                </c:pt>
                <c:pt idx="754">
                  <c:v>995</c:v>
                </c:pt>
                <c:pt idx="755">
                  <c:v>980</c:v>
                </c:pt>
                <c:pt idx="756">
                  <c:v>980</c:v>
                </c:pt>
                <c:pt idx="757">
                  <c:v>993</c:v>
                </c:pt>
                <c:pt idx="758">
                  <c:v>1013</c:v>
                </c:pt>
                <c:pt idx="759">
                  <c:v>1034</c:v>
                </c:pt>
                <c:pt idx="760">
                  <c:v>985</c:v>
                </c:pt>
              </c:numCache>
            </c:numRef>
          </c:val>
          <c:smooth val="0"/>
          <c:extLst>
            <c:ext xmlns:c16="http://schemas.microsoft.com/office/drawing/2014/chart" uri="{C3380CC4-5D6E-409C-BE32-E72D297353CC}">
              <c16:uniqueId val="{00000002-2A20-4A17-A312-A1C0E339033D}"/>
            </c:ext>
          </c:extLst>
        </c:ser>
        <c:dLbls>
          <c:showLegendKey val="0"/>
          <c:showVal val="0"/>
          <c:showCatName val="0"/>
          <c:showSerName val="0"/>
          <c:showPercent val="0"/>
          <c:showBubbleSize val="0"/>
        </c:dLbls>
        <c:smooth val="0"/>
        <c:axId val="635186704"/>
        <c:axId val="635185744"/>
      </c:lineChart>
      <c:dateAx>
        <c:axId val="635186704"/>
        <c:scaling>
          <c:orientation val="minMax"/>
          <c:min val="43831"/>
        </c:scaling>
        <c:delete val="0"/>
        <c:axPos val="b"/>
        <c:numFmt formatCode="dd/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5744"/>
        <c:crosses val="autoZero"/>
        <c:auto val="1"/>
        <c:lblOffset val="100"/>
        <c:baseTimeUnit val="days"/>
        <c:majorUnit val="4"/>
        <c:majorTimeUnit val="months"/>
      </c:dateAx>
      <c:valAx>
        <c:axId val="635185744"/>
        <c:scaling>
          <c:orientation val="minMax"/>
          <c:max val="2400"/>
          <c:min val="8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5186704"/>
        <c:crosses val="autoZero"/>
        <c:crossBetween val="between"/>
        <c:minorUnit val="100"/>
      </c:valAx>
      <c:spPr>
        <a:noFill/>
        <a:ln w="28575">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v>Prijsverschil België</c:v>
          </c:tx>
          <c:spPr>
            <a:ln w="28575" cap="rnd">
              <a:solidFill>
                <a:schemeClr val="dk1">
                  <a:tint val="88500"/>
                </a:schemeClr>
              </a:solidFill>
              <a:round/>
            </a:ln>
            <a:effectLst/>
          </c:spPr>
          <c:marker>
            <c:symbol val="none"/>
          </c:marker>
          <c:cat>
            <c:numRef>
              <c:f>'Figuur prijzen'!$I$4:$I$764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prijzen'!$N$4:$N$764</c:f>
              <c:numCache>
                <c:formatCode>0.00</c:formatCode>
                <c:ptCount val="761"/>
                <c:pt idx="0">
                  <c:v>-1.7710000000000035E-2</c:v>
                </c:pt>
                <c:pt idx="1">
                  <c:v>3.4230000000000017E-2</c:v>
                </c:pt>
                <c:pt idx="2">
                  <c:v>1.4720000000000026E-2</c:v>
                </c:pt>
                <c:pt idx="3">
                  <c:v>-1.525E-2</c:v>
                </c:pt>
                <c:pt idx="4">
                  <c:v>-3.8099999999999454E-3</c:v>
                </c:pt>
                <c:pt idx="5">
                  <c:v>1.099999999999909E-3</c:v>
                </c:pt>
                <c:pt idx="6">
                  <c:v>3.1009999999999992E-2</c:v>
                </c:pt>
                <c:pt idx="7">
                  <c:v>4.2569999999999934E-2</c:v>
                </c:pt>
                <c:pt idx="8">
                  <c:v>2.7740000000000008E-2</c:v>
                </c:pt>
                <c:pt idx="9">
                  <c:v>3.2480000000000016E-2</c:v>
                </c:pt>
                <c:pt idx="10">
                  <c:v>-9.900000000000091E-4</c:v>
                </c:pt>
                <c:pt idx="11">
                  <c:v>3.6970000000000031E-2</c:v>
                </c:pt>
                <c:pt idx="12">
                  <c:v>2.3940000000000055E-2</c:v>
                </c:pt>
                <c:pt idx="13">
                  <c:v>3.2690000000000052E-2</c:v>
                </c:pt>
                <c:pt idx="14">
                  <c:v>4.1470000000000028E-2</c:v>
                </c:pt>
                <c:pt idx="15">
                  <c:v>2.4480000000000019E-2</c:v>
                </c:pt>
                <c:pt idx="16">
                  <c:v>-4.579999999999927E-3</c:v>
                </c:pt>
                <c:pt idx="17">
                  <c:v>5.5599999999999906E-2</c:v>
                </c:pt>
                <c:pt idx="18">
                  <c:v>8.7609999999999896E-2</c:v>
                </c:pt>
                <c:pt idx="19">
                  <c:v>3.9690000000000052E-2</c:v>
                </c:pt>
                <c:pt idx="20">
                  <c:v>7.3299999999999269E-3</c:v>
                </c:pt>
                <c:pt idx="21">
                  <c:v>3.8769999999999985E-2</c:v>
                </c:pt>
                <c:pt idx="22">
                  <c:v>-3.9000000000000909E-3</c:v>
                </c:pt>
                <c:pt idx="23">
                  <c:v>-1.5440000000000054E-2</c:v>
                </c:pt>
                <c:pt idx="24">
                  <c:v>5.7999999999999545E-3</c:v>
                </c:pt>
                <c:pt idx="25">
                  <c:v>-7.7950000000000047E-2</c:v>
                </c:pt>
                <c:pt idx="26">
                  <c:v>-3.0960000000000036E-2</c:v>
                </c:pt>
                <c:pt idx="27">
                  <c:v>-2.2000000000002728E-4</c:v>
                </c:pt>
                <c:pt idx="28">
                  <c:v>-6.1900000000000548E-3</c:v>
                </c:pt>
                <c:pt idx="29">
                  <c:v>-5.7009999999999991E-2</c:v>
                </c:pt>
                <c:pt idx="30">
                  <c:v>2.4400000000000545E-3</c:v>
                </c:pt>
                <c:pt idx="31">
                  <c:v>-6.8000000000006369E-4</c:v>
                </c:pt>
                <c:pt idx="32">
                  <c:v>3.799000000000001E-2</c:v>
                </c:pt>
                <c:pt idx="33">
                  <c:v>3.0009999999999992E-2</c:v>
                </c:pt>
                <c:pt idx="34">
                  <c:v>-4.5049999999999951E-2</c:v>
                </c:pt>
                <c:pt idx="35">
                  <c:v>2.8099999999999454E-3</c:v>
                </c:pt>
                <c:pt idx="36">
                  <c:v>-1.6650000000000092E-2</c:v>
                </c:pt>
                <c:pt idx="37">
                  <c:v>9.9999999999909054E-6</c:v>
                </c:pt>
                <c:pt idx="38">
                  <c:v>-2.849999999999909E-3</c:v>
                </c:pt>
                <c:pt idx="39">
                  <c:v>-1.4800000000000182E-3</c:v>
                </c:pt>
                <c:pt idx="40">
                  <c:v>-3.4390000000000101E-2</c:v>
                </c:pt>
                <c:pt idx="41">
                  <c:v>6.9999999999936338E-5</c:v>
                </c:pt>
                <c:pt idx="42">
                  <c:v>-7.3499999999999087E-3</c:v>
                </c:pt>
                <c:pt idx="43">
                  <c:v>-9.4600000000000361E-3</c:v>
                </c:pt>
                <c:pt idx="44">
                  <c:v>-4.1180000000000064E-2</c:v>
                </c:pt>
                <c:pt idx="45">
                  <c:v>-1.0079999999999928E-2</c:v>
                </c:pt>
                <c:pt idx="46">
                  <c:v>1.0940000000000054E-2</c:v>
                </c:pt>
                <c:pt idx="47">
                  <c:v>2.3420000000000073E-2</c:v>
                </c:pt>
                <c:pt idx="48">
                  <c:v>5.6500000000000907E-3</c:v>
                </c:pt>
                <c:pt idx="49">
                  <c:v>-1.0259999999999991E-2</c:v>
                </c:pt>
                <c:pt idx="50">
                  <c:v>1.6839999999999918E-2</c:v>
                </c:pt>
                <c:pt idx="51">
                  <c:v>1.759999999999991E-3</c:v>
                </c:pt>
                <c:pt idx="52">
                  <c:v>0.121</c:v>
                </c:pt>
                <c:pt idx="53">
                  <c:v>2.0390000000000099E-2</c:v>
                </c:pt>
                <c:pt idx="54">
                  <c:v>2.4400000000000545E-3</c:v>
                </c:pt>
                <c:pt idx="55">
                  <c:v>5.8399999999999182E-3</c:v>
                </c:pt>
                <c:pt idx="56">
                  <c:v>-2.3690000000000055E-2</c:v>
                </c:pt>
                <c:pt idx="57">
                  <c:v>1.2930000000000063E-2</c:v>
                </c:pt>
                <c:pt idx="58">
                  <c:v>4.763000000000011E-2</c:v>
                </c:pt>
                <c:pt idx="59">
                  <c:v>2.4100000000000818E-3</c:v>
                </c:pt>
                <c:pt idx="60">
                  <c:v>1.1130000000000109E-2</c:v>
                </c:pt>
                <c:pt idx="61">
                  <c:v>1.3559999999999945E-2</c:v>
                </c:pt>
                <c:pt idx="62">
                  <c:v>1.9039999999999963E-2</c:v>
                </c:pt>
                <c:pt idx="63">
                  <c:v>-1.1819999999999936E-2</c:v>
                </c:pt>
                <c:pt idx="64">
                  <c:v>-1.9200000000000727E-3</c:v>
                </c:pt>
                <c:pt idx="65">
                  <c:v>-2.6849999999999909E-2</c:v>
                </c:pt>
                <c:pt idx="66">
                  <c:v>-2.0789999999999965E-2</c:v>
                </c:pt>
                <c:pt idx="67">
                  <c:v>-2.9970000000000028E-2</c:v>
                </c:pt>
                <c:pt idx="68">
                  <c:v>-1.9960000000000037E-2</c:v>
                </c:pt>
                <c:pt idx="69">
                  <c:v>-1.3230000000000018E-2</c:v>
                </c:pt>
                <c:pt idx="70">
                  <c:v>-1.5699999999999362E-3</c:v>
                </c:pt>
                <c:pt idx="71">
                  <c:v>-1.7670000000000071E-2</c:v>
                </c:pt>
                <c:pt idx="72">
                  <c:v>-1.4599999999999908E-2</c:v>
                </c:pt>
                <c:pt idx="73">
                  <c:v>-6.8399999999999182E-3</c:v>
                </c:pt>
                <c:pt idx="74">
                  <c:v>1.9980000000000019E-2</c:v>
                </c:pt>
                <c:pt idx="75">
                  <c:v>2.2700000000000047E-2</c:v>
                </c:pt>
                <c:pt idx="76">
                  <c:v>-3.1819999999999939E-2</c:v>
                </c:pt>
                <c:pt idx="77">
                  <c:v>-8.6400000000001007E-3</c:v>
                </c:pt>
                <c:pt idx="78">
                  <c:v>-4.8800000000001091E-3</c:v>
                </c:pt>
                <c:pt idx="79">
                  <c:v>1.1670000000000073E-2</c:v>
                </c:pt>
                <c:pt idx="80">
                  <c:v>-3.533999999999992E-2</c:v>
                </c:pt>
                <c:pt idx="81">
                  <c:v>-3.3920000000000075E-2</c:v>
                </c:pt>
                <c:pt idx="82">
                  <c:v>-3.7789999999999963E-2</c:v>
                </c:pt>
                <c:pt idx="83">
                  <c:v>-3.508999999999992E-2</c:v>
                </c:pt>
                <c:pt idx="84">
                  <c:v>-6.6359999999999905E-2</c:v>
                </c:pt>
                <c:pt idx="85">
                  <c:v>-3.1519999999999979E-2</c:v>
                </c:pt>
                <c:pt idx="86">
                  <c:v>-3.2750000000000001E-2</c:v>
                </c:pt>
                <c:pt idx="87">
                  <c:v>-4.3690000000000055E-2</c:v>
                </c:pt>
                <c:pt idx="88">
                  <c:v>-5.2569999999999936E-2</c:v>
                </c:pt>
                <c:pt idx="89">
                  <c:v>-7.2999999999999995E-2</c:v>
                </c:pt>
                <c:pt idx="90">
                  <c:v>-5.5039999999999964E-2</c:v>
                </c:pt>
                <c:pt idx="91">
                  <c:v>-0.14209999999999992</c:v>
                </c:pt>
                <c:pt idx="92">
                  <c:v>-0.14640000000000009</c:v>
                </c:pt>
                <c:pt idx="93">
                  <c:v>-0.19470000000000004</c:v>
                </c:pt>
                <c:pt idx="94">
                  <c:v>-0.18652999999999997</c:v>
                </c:pt>
                <c:pt idx="95">
                  <c:v>-0.14265000000000008</c:v>
                </c:pt>
                <c:pt idx="96">
                  <c:v>-0.1583699999999999</c:v>
                </c:pt>
                <c:pt idx="97">
                  <c:v>-0.16179999999999994</c:v>
                </c:pt>
                <c:pt idx="98">
                  <c:v>-0.17870000000000005</c:v>
                </c:pt>
                <c:pt idx="99">
                  <c:v>-0.16588000000000011</c:v>
                </c:pt>
                <c:pt idx="100">
                  <c:v>-0.16026999999999997</c:v>
                </c:pt>
                <c:pt idx="101">
                  <c:v>-0.15620000000000003</c:v>
                </c:pt>
                <c:pt idx="102">
                  <c:v>-0.13358999999999993</c:v>
                </c:pt>
                <c:pt idx="103">
                  <c:v>-7.9299999999999954E-2</c:v>
                </c:pt>
                <c:pt idx="104">
                  <c:v>-9.3680000000000069E-2</c:v>
                </c:pt>
                <c:pt idx="105">
                  <c:v>-0.1125</c:v>
                </c:pt>
                <c:pt idx="106">
                  <c:v>-7.1799999999999961E-2</c:v>
                </c:pt>
                <c:pt idx="107">
                  <c:v>-3.1470000000000026E-2</c:v>
                </c:pt>
                <c:pt idx="108">
                  <c:v>-4.4329999999999925E-2</c:v>
                </c:pt>
                <c:pt idx="109">
                  <c:v>-3.6130000000000106E-2</c:v>
                </c:pt>
                <c:pt idx="110">
                  <c:v>-7.3900000000000996E-3</c:v>
                </c:pt>
                <c:pt idx="111">
                  <c:v>2.5829999999999926E-2</c:v>
                </c:pt>
                <c:pt idx="112">
                  <c:v>7.054999999999996E-2</c:v>
                </c:pt>
                <c:pt idx="113">
                  <c:v>5.0599999999999909E-2</c:v>
                </c:pt>
                <c:pt idx="114">
                  <c:v>5.2690000000000056E-2</c:v>
                </c:pt>
                <c:pt idx="115">
                  <c:v>4.7220000000000026E-2</c:v>
                </c:pt>
                <c:pt idx="116">
                  <c:v>2.4E-2</c:v>
                </c:pt>
                <c:pt idx="117">
                  <c:v>1.7410000000000082E-2</c:v>
                </c:pt>
                <c:pt idx="118">
                  <c:v>2.8460000000000037E-2</c:v>
                </c:pt>
                <c:pt idx="119">
                  <c:v>-3.0099999999999908E-2</c:v>
                </c:pt>
                <c:pt idx="120">
                  <c:v>-5.6900000000000544E-3</c:v>
                </c:pt>
                <c:pt idx="121">
                  <c:v>-1.9609999999999898E-2</c:v>
                </c:pt>
                <c:pt idx="122">
                  <c:v>-3.6259999999999994E-2</c:v>
                </c:pt>
                <c:pt idx="123">
                  <c:v>-6.6099999999999909E-2</c:v>
                </c:pt>
                <c:pt idx="124">
                  <c:v>3.7499999999999999E-2</c:v>
                </c:pt>
                <c:pt idx="125">
                  <c:v>8.3699999999998914E-3</c:v>
                </c:pt>
                <c:pt idx="126">
                  <c:v>-8.1599999999998549E-3</c:v>
                </c:pt>
                <c:pt idx="127">
                  <c:v>-2.6710000000000036E-2</c:v>
                </c:pt>
                <c:pt idx="128">
                  <c:v>6.6880000000000106E-2</c:v>
                </c:pt>
                <c:pt idx="129">
                  <c:v>4.2380000000000112E-2</c:v>
                </c:pt>
                <c:pt idx="130">
                  <c:v>5.7599999999999908E-2</c:v>
                </c:pt>
                <c:pt idx="131">
                  <c:v>4.4640000000000103E-2</c:v>
                </c:pt>
                <c:pt idx="132">
                  <c:v>4.6390000000000098E-2</c:v>
                </c:pt>
                <c:pt idx="133">
                  <c:v>2.5940000000000053E-2</c:v>
                </c:pt>
                <c:pt idx="134">
                  <c:v>5.5660000000000084E-2</c:v>
                </c:pt>
                <c:pt idx="135">
                  <c:v>4.7970000000000027E-2</c:v>
                </c:pt>
                <c:pt idx="136">
                  <c:v>6.0960000000000035E-2</c:v>
                </c:pt>
                <c:pt idx="137">
                  <c:v>5.1220000000000029E-2</c:v>
                </c:pt>
                <c:pt idx="138">
                  <c:v>2.1170000000000074E-2</c:v>
                </c:pt>
                <c:pt idx="139">
                  <c:v>-4.2400000000000094E-3</c:v>
                </c:pt>
                <c:pt idx="140">
                  <c:v>2.4369999999999892E-2</c:v>
                </c:pt>
                <c:pt idx="141">
                  <c:v>6.8289999999999962E-2</c:v>
                </c:pt>
                <c:pt idx="142">
                  <c:v>4.982999999999993E-2</c:v>
                </c:pt>
                <c:pt idx="143">
                  <c:v>6.989999999999782E-3</c:v>
                </c:pt>
                <c:pt idx="144">
                  <c:v>1.3559999999999945E-2</c:v>
                </c:pt>
                <c:pt idx="145">
                  <c:v>5.5949999999999819E-2</c:v>
                </c:pt>
                <c:pt idx="146">
                  <c:v>8.0799999999999955E-2</c:v>
                </c:pt>
                <c:pt idx="147">
                  <c:v>5.2630000000000107E-2</c:v>
                </c:pt>
                <c:pt idx="148">
                  <c:v>9.9100000000000819E-3</c:v>
                </c:pt>
                <c:pt idx="149">
                  <c:v>-1.0940000000000054E-2</c:v>
                </c:pt>
                <c:pt idx="150">
                  <c:v>5.1300000000001093E-3</c:v>
                </c:pt>
                <c:pt idx="151">
                  <c:v>3.2180000000000063E-2</c:v>
                </c:pt>
                <c:pt idx="152">
                  <c:v>5.4279999999999974E-2</c:v>
                </c:pt>
                <c:pt idx="153">
                  <c:v>0.10826999999999998</c:v>
                </c:pt>
                <c:pt idx="154">
                  <c:v>1.7220000000000027E-2</c:v>
                </c:pt>
                <c:pt idx="155">
                  <c:v>0.22525999999999999</c:v>
                </c:pt>
                <c:pt idx="156">
                  <c:v>0.27379999999999993</c:v>
                </c:pt>
                <c:pt idx="157">
                  <c:v>7.7110000000000123E-2</c:v>
                </c:pt>
                <c:pt idx="158">
                  <c:v>4.7730000000000015E-2</c:v>
                </c:pt>
                <c:pt idx="159">
                  <c:v>5.0000000000000001E-3</c:v>
                </c:pt>
                <c:pt idx="160">
                  <c:v>5.6700000000000726E-3</c:v>
                </c:pt>
                <c:pt idx="161">
                  <c:v>-3.0999999999994541E-4</c:v>
                </c:pt>
                <c:pt idx="162">
                  <c:v>-1.4700000000000273E-3</c:v>
                </c:pt>
                <c:pt idx="163">
                  <c:v>7.5999999999999089E-3</c:v>
                </c:pt>
                <c:pt idx="164">
                  <c:v>7.2400000000000094E-3</c:v>
                </c:pt>
                <c:pt idx="165">
                  <c:v>-1.8700000000000046E-2</c:v>
                </c:pt>
                <c:pt idx="166">
                  <c:v>-2.3289999999999964E-2</c:v>
                </c:pt>
                <c:pt idx="167">
                  <c:v>-3.4000000000000002E-2</c:v>
                </c:pt>
                <c:pt idx="168">
                  <c:v>-2.9980000000000017E-2</c:v>
                </c:pt>
                <c:pt idx="169">
                  <c:v>-1.1600000000000818E-3</c:v>
                </c:pt>
                <c:pt idx="170">
                  <c:v>2.6400000000001002E-3</c:v>
                </c:pt>
                <c:pt idx="171">
                  <c:v>-3.4750000000000003E-2</c:v>
                </c:pt>
                <c:pt idx="172">
                  <c:v>-3.6589999999999921E-2</c:v>
                </c:pt>
                <c:pt idx="173">
                  <c:v>-4.2640000000000101E-2</c:v>
                </c:pt>
                <c:pt idx="174">
                  <c:v>-3.7839999999999915E-2</c:v>
                </c:pt>
                <c:pt idx="175">
                  <c:v>-1.7960000000000035E-2</c:v>
                </c:pt>
                <c:pt idx="176">
                  <c:v>-5.3900000000001004E-3</c:v>
                </c:pt>
                <c:pt idx="177">
                  <c:v>-1.6250000000000001E-2</c:v>
                </c:pt>
                <c:pt idx="178">
                  <c:v>1.6500000000000908E-3</c:v>
                </c:pt>
                <c:pt idx="179">
                  <c:v>-5.4990000000000011E-2</c:v>
                </c:pt>
                <c:pt idx="180">
                  <c:v>-2.0190000000000055E-2</c:v>
                </c:pt>
                <c:pt idx="181">
                  <c:v>-2.8549999999999954E-2</c:v>
                </c:pt>
                <c:pt idx="182">
                  <c:v>-2.5400000000000093E-2</c:v>
                </c:pt>
                <c:pt idx="183">
                  <c:v>-2.4740000000000009E-2</c:v>
                </c:pt>
                <c:pt idx="184">
                  <c:v>-3.3309999999999944E-2</c:v>
                </c:pt>
                <c:pt idx="185">
                  <c:v>-6.1430000000000061E-2</c:v>
                </c:pt>
                <c:pt idx="186">
                  <c:v>-3.9779999999999975E-2</c:v>
                </c:pt>
                <c:pt idx="187">
                  <c:v>-5.5329999999999928E-2</c:v>
                </c:pt>
                <c:pt idx="188">
                  <c:v>-4.7869999999999892E-2</c:v>
                </c:pt>
                <c:pt idx="189">
                  <c:v>-4.190000000000009E-2</c:v>
                </c:pt>
                <c:pt idx="190">
                  <c:v>-2.4519999999999983E-2</c:v>
                </c:pt>
                <c:pt idx="191">
                  <c:v>-2.7319999999999935E-2</c:v>
                </c:pt>
                <c:pt idx="192">
                  <c:v>-4.4720000000000031E-2</c:v>
                </c:pt>
                <c:pt idx="193">
                  <c:v>-5.3720000000000025E-2</c:v>
                </c:pt>
                <c:pt idx="194">
                  <c:v>-4.8750000000000002E-2</c:v>
                </c:pt>
                <c:pt idx="195">
                  <c:v>-2.075999999999999E-2</c:v>
                </c:pt>
                <c:pt idx="196">
                  <c:v>-2.2779999999999974E-2</c:v>
                </c:pt>
                <c:pt idx="197">
                  <c:v>-4.4140000000000103E-2</c:v>
                </c:pt>
                <c:pt idx="198">
                  <c:v>-8.3329999999999932E-2</c:v>
                </c:pt>
                <c:pt idx="199">
                  <c:v>-7.5269999999999976E-2</c:v>
                </c:pt>
                <c:pt idx="200">
                  <c:v>-1.9650000000000091E-2</c:v>
                </c:pt>
                <c:pt idx="201">
                  <c:v>-2.4000000000000909E-3</c:v>
                </c:pt>
                <c:pt idx="202">
                  <c:v>-2.4900000000000092E-2</c:v>
                </c:pt>
                <c:pt idx="203">
                  <c:v>-3.0900000000000091E-2</c:v>
                </c:pt>
                <c:pt idx="204">
                  <c:v>-3.9049999999999953E-2</c:v>
                </c:pt>
                <c:pt idx="205">
                  <c:v>-3.8049999999999952E-2</c:v>
                </c:pt>
                <c:pt idx="206">
                  <c:v>-3.0880000000000109E-2</c:v>
                </c:pt>
                <c:pt idx="207">
                  <c:v>-3.4390000000000101E-2</c:v>
                </c:pt>
                <c:pt idx="208">
                  <c:v>-2.4970000000000027E-2</c:v>
                </c:pt>
                <c:pt idx="209">
                  <c:v>-3.9300000000000637E-3</c:v>
                </c:pt>
                <c:pt idx="210">
                  <c:v>-2.9059999999999947E-2</c:v>
                </c:pt>
                <c:pt idx="211">
                  <c:v>-5.3480000000000021E-2</c:v>
                </c:pt>
                <c:pt idx="212">
                  <c:v>-3.0390000000000101E-2</c:v>
                </c:pt>
                <c:pt idx="213">
                  <c:v>-3.1910000000000084E-2</c:v>
                </c:pt>
                <c:pt idx="214">
                  <c:v>-4.8599999999999907E-2</c:v>
                </c:pt>
                <c:pt idx="215">
                  <c:v>-1.709999999999991E-2</c:v>
                </c:pt>
                <c:pt idx="216">
                  <c:v>-2.3E-2</c:v>
                </c:pt>
                <c:pt idx="217">
                  <c:v>-0.08</c:v>
                </c:pt>
                <c:pt idx="218">
                  <c:v>-7.2700000000000042E-2</c:v>
                </c:pt>
                <c:pt idx="219">
                  <c:v>-6.8500000000000005E-2</c:v>
                </c:pt>
                <c:pt idx="220">
                  <c:v>-7.4999999999999997E-2</c:v>
                </c:pt>
                <c:pt idx="221">
                  <c:v>-9.2299999999999952E-2</c:v>
                </c:pt>
                <c:pt idx="222">
                  <c:v>-8.3400000000000085E-2</c:v>
                </c:pt>
                <c:pt idx="223">
                  <c:v>-7.2799999999999948E-2</c:v>
                </c:pt>
                <c:pt idx="224">
                  <c:v>-9.5799999999999955E-2</c:v>
                </c:pt>
                <c:pt idx="225">
                  <c:v>-0.10829999999999995</c:v>
                </c:pt>
                <c:pt idx="226">
                  <c:v>-9.2299999999999952E-2</c:v>
                </c:pt>
                <c:pt idx="227">
                  <c:v>-7.1900000000000089E-2</c:v>
                </c:pt>
                <c:pt idx="228">
                  <c:v>-6.4400000000000096E-2</c:v>
                </c:pt>
                <c:pt idx="229">
                  <c:v>-8.4700000000000039E-2</c:v>
                </c:pt>
                <c:pt idx="230">
                  <c:v>-6.9599999999999912E-2</c:v>
                </c:pt>
                <c:pt idx="231">
                  <c:v>-0.11170000000000005</c:v>
                </c:pt>
                <c:pt idx="232">
                  <c:v>-0.1220999999999999</c:v>
                </c:pt>
                <c:pt idx="233">
                  <c:v>-8.6799999999999961E-2</c:v>
                </c:pt>
                <c:pt idx="234">
                  <c:v>-8.8499999999999995E-2</c:v>
                </c:pt>
                <c:pt idx="235">
                  <c:v>-0.09</c:v>
                </c:pt>
                <c:pt idx="236">
                  <c:v>-0.10142000000000008</c:v>
                </c:pt>
                <c:pt idx="237">
                  <c:v>-9.2599999999999905E-2</c:v>
                </c:pt>
                <c:pt idx="238">
                  <c:v>-8.3299999999999957E-2</c:v>
                </c:pt>
                <c:pt idx="239">
                  <c:v>-4.9700000000000043E-2</c:v>
                </c:pt>
                <c:pt idx="240">
                  <c:v>-8.6799999999999961E-2</c:v>
                </c:pt>
                <c:pt idx="241">
                  <c:v>-4.7200000000000047E-2</c:v>
                </c:pt>
                <c:pt idx="242">
                  <c:v>-4.240000000000009E-2</c:v>
                </c:pt>
                <c:pt idx="243">
                  <c:v>-1.2220000000000028E-2</c:v>
                </c:pt>
                <c:pt idx="244">
                  <c:v>-4.0299999999999954E-2</c:v>
                </c:pt>
                <c:pt idx="245">
                  <c:v>-5.1900000000000092E-2</c:v>
                </c:pt>
                <c:pt idx="246">
                  <c:v>-3.95E-2</c:v>
                </c:pt>
                <c:pt idx="247">
                  <c:v>5.9999999999990909E-4</c:v>
                </c:pt>
                <c:pt idx="248">
                  <c:v>1.95E-2</c:v>
                </c:pt>
                <c:pt idx="249">
                  <c:v>4.0500000000000001E-2</c:v>
                </c:pt>
                <c:pt idx="250">
                  <c:v>2.1000000000000001E-2</c:v>
                </c:pt>
                <c:pt idx="251">
                  <c:v>3.7829999999999926E-2</c:v>
                </c:pt>
                <c:pt idx="252">
                  <c:v>4.0000000000000001E-3</c:v>
                </c:pt>
                <c:pt idx="253">
                  <c:v>2.990000000000009E-2</c:v>
                </c:pt>
                <c:pt idx="254">
                  <c:v>1.8599999999999908E-2</c:v>
                </c:pt>
                <c:pt idx="255">
                  <c:v>3.2900000000000089E-2</c:v>
                </c:pt>
                <c:pt idx="256">
                  <c:v>-8.5000000000000006E-3</c:v>
                </c:pt>
                <c:pt idx="257">
                  <c:v>-3.9299999999999953E-2</c:v>
                </c:pt>
                <c:pt idx="258">
                  <c:v>-7.5200000000000045E-2</c:v>
                </c:pt>
                <c:pt idx="259">
                  <c:v>-0.04</c:v>
                </c:pt>
                <c:pt idx="260">
                  <c:v>-3.95E-2</c:v>
                </c:pt>
                <c:pt idx="261">
                  <c:v>-5.1299999999999957E-2</c:v>
                </c:pt>
                <c:pt idx="262">
                  <c:v>-2.75E-2</c:v>
                </c:pt>
                <c:pt idx="263">
                  <c:v>-7.2799999999999948E-2</c:v>
                </c:pt>
                <c:pt idx="264">
                  <c:v>-8.1500000000000003E-2</c:v>
                </c:pt>
                <c:pt idx="265">
                  <c:v>-5.3499999999999999E-2</c:v>
                </c:pt>
                <c:pt idx="266">
                  <c:v>-7.9500000000000001E-2</c:v>
                </c:pt>
                <c:pt idx="267">
                  <c:v>-7.3999999999999996E-2</c:v>
                </c:pt>
                <c:pt idx="268">
                  <c:v>-5.209999999999991E-2</c:v>
                </c:pt>
                <c:pt idx="269">
                  <c:v>-4.2000000000000003E-2</c:v>
                </c:pt>
                <c:pt idx="270">
                  <c:v>-6.4700000000000049E-2</c:v>
                </c:pt>
                <c:pt idx="271">
                  <c:v>-6.25E-2</c:v>
                </c:pt>
                <c:pt idx="272">
                  <c:v>-7.6299999999999951E-2</c:v>
                </c:pt>
                <c:pt idx="273">
                  <c:v>-8.2299999999999957E-2</c:v>
                </c:pt>
                <c:pt idx="274">
                  <c:v>-5.4400000000000094E-2</c:v>
                </c:pt>
                <c:pt idx="275">
                  <c:v>-5.4299999999999952E-2</c:v>
                </c:pt>
                <c:pt idx="276">
                  <c:v>-7.079999999999996E-2</c:v>
                </c:pt>
                <c:pt idx="277">
                  <c:v>-5.2700000000000045E-2</c:v>
                </c:pt>
                <c:pt idx="278">
                  <c:v>-5.8299999999999956E-2</c:v>
                </c:pt>
                <c:pt idx="279">
                  <c:v>-5.3499999999999999E-2</c:v>
                </c:pt>
                <c:pt idx="280">
                  <c:v>-5.9799999999999957E-2</c:v>
                </c:pt>
                <c:pt idx="281">
                  <c:v>-0.13629999999999995</c:v>
                </c:pt>
                <c:pt idx="282">
                  <c:v>-8.7200000000000041E-2</c:v>
                </c:pt>
                <c:pt idx="283">
                  <c:v>-8.2700000000000051E-2</c:v>
                </c:pt>
                <c:pt idx="284">
                  <c:v>-0.14870000000000005</c:v>
                </c:pt>
                <c:pt idx="285">
                  <c:v>-3.9400000000000088E-2</c:v>
                </c:pt>
                <c:pt idx="286">
                  <c:v>-0.10249999999999999</c:v>
                </c:pt>
                <c:pt idx="287">
                  <c:v>-0.10409999999999991</c:v>
                </c:pt>
                <c:pt idx="288">
                  <c:v>-0.10790000000000009</c:v>
                </c:pt>
                <c:pt idx="289">
                  <c:v>-6.1299999999999952E-2</c:v>
                </c:pt>
                <c:pt idx="290">
                  <c:v>-8.7400000000000089E-2</c:v>
                </c:pt>
                <c:pt idx="291">
                  <c:v>-8.5000000000000006E-2</c:v>
                </c:pt>
                <c:pt idx="292">
                  <c:v>-0.10179999999999996</c:v>
                </c:pt>
                <c:pt idx="293">
                  <c:v>-8.0099999999999907E-2</c:v>
                </c:pt>
                <c:pt idx="294">
                  <c:v>-6.6900000000000084E-2</c:v>
                </c:pt>
                <c:pt idx="295">
                  <c:v>-0.13820000000000005</c:v>
                </c:pt>
                <c:pt idx="296">
                  <c:v>-7.4200000000000044E-2</c:v>
                </c:pt>
                <c:pt idx="297">
                  <c:v>-5.5700000000000048E-2</c:v>
                </c:pt>
                <c:pt idx="298">
                  <c:v>-9.3799999999999953E-2</c:v>
                </c:pt>
                <c:pt idx="299">
                  <c:v>-0.16179999999999994</c:v>
                </c:pt>
                <c:pt idx="300">
                  <c:v>-9.1099999999999903E-2</c:v>
                </c:pt>
                <c:pt idx="301">
                  <c:v>-6.970000000000004E-2</c:v>
                </c:pt>
                <c:pt idx="302">
                  <c:v>-6.5799999999999956E-2</c:v>
                </c:pt>
                <c:pt idx="303">
                  <c:v>-5.8999999999999997E-2</c:v>
                </c:pt>
                <c:pt idx="304">
                  <c:v>-9.5900000000000096E-2</c:v>
                </c:pt>
                <c:pt idx="305">
                  <c:v>-6.4200000000000049E-2</c:v>
                </c:pt>
                <c:pt idx="306">
                  <c:v>-9.9500000000000005E-2</c:v>
                </c:pt>
                <c:pt idx="307">
                  <c:v>-7.5599999999999903E-2</c:v>
                </c:pt>
                <c:pt idx="308">
                  <c:v>-7.3999999999999996E-2</c:v>
                </c:pt>
                <c:pt idx="309">
                  <c:v>-6.3700000000000048E-2</c:v>
                </c:pt>
                <c:pt idx="310">
                  <c:v>-6.4799999999999955E-2</c:v>
                </c:pt>
                <c:pt idx="311">
                  <c:v>-0.11279999999999996</c:v>
                </c:pt>
                <c:pt idx="312">
                  <c:v>-7.9900000000000096E-2</c:v>
                </c:pt>
                <c:pt idx="313">
                  <c:v>-9.5599999999999907E-2</c:v>
                </c:pt>
                <c:pt idx="314">
                  <c:v>-5.7099999999999908E-2</c:v>
                </c:pt>
                <c:pt idx="315">
                  <c:v>-9.7000000000000003E-2</c:v>
                </c:pt>
                <c:pt idx="316">
                  <c:v>-0.15529999999999997</c:v>
                </c:pt>
                <c:pt idx="317">
                  <c:v>-0.12429999999999995</c:v>
                </c:pt>
                <c:pt idx="318">
                  <c:v>-0.14029999999999995</c:v>
                </c:pt>
                <c:pt idx="319">
                  <c:v>-0.11640000000000009</c:v>
                </c:pt>
                <c:pt idx="320">
                  <c:v>-0.12620000000000003</c:v>
                </c:pt>
                <c:pt idx="321">
                  <c:v>-0.17161999999999988</c:v>
                </c:pt>
                <c:pt idx="322">
                  <c:v>-0.1674000000000001</c:v>
                </c:pt>
                <c:pt idx="323">
                  <c:v>-0.12440000000000009</c:v>
                </c:pt>
                <c:pt idx="324">
                  <c:v>-0.10440000000000009</c:v>
                </c:pt>
                <c:pt idx="325">
                  <c:v>-0.10979999999999995</c:v>
                </c:pt>
                <c:pt idx="326">
                  <c:v>-9.8700000000000052E-2</c:v>
                </c:pt>
                <c:pt idx="327">
                  <c:v>-7.079999999999996E-2</c:v>
                </c:pt>
                <c:pt idx="328">
                  <c:v>-0.1124000000000001</c:v>
                </c:pt>
                <c:pt idx="329">
                  <c:v>-0.11590000000000009</c:v>
                </c:pt>
                <c:pt idx="330">
                  <c:v>-0.17529999999999996</c:v>
                </c:pt>
                <c:pt idx="331">
                  <c:v>-9.7700000000000051E-2</c:v>
                </c:pt>
                <c:pt idx="332">
                  <c:v>-0.11220000000000005</c:v>
                </c:pt>
                <c:pt idx="333">
                  <c:v>-9.8799999999999957E-2</c:v>
                </c:pt>
                <c:pt idx="334">
                  <c:v>-8.1400000000000097E-2</c:v>
                </c:pt>
                <c:pt idx="335">
                  <c:v>-0.11079999999999995</c:v>
                </c:pt>
                <c:pt idx="336">
                  <c:v>-7.6200000000000045E-2</c:v>
                </c:pt>
                <c:pt idx="337">
                  <c:v>-9.943000000000006E-2</c:v>
                </c:pt>
                <c:pt idx="338">
                  <c:v>-8.6710000000000037E-2</c:v>
                </c:pt>
                <c:pt idx="339">
                  <c:v>-8.7670000000000067E-2</c:v>
                </c:pt>
                <c:pt idx="340">
                  <c:v>-0.13009999999999991</c:v>
                </c:pt>
                <c:pt idx="341">
                  <c:v>-8.2700000000000051E-2</c:v>
                </c:pt>
                <c:pt idx="342">
                  <c:v>-7.7900000000000094E-2</c:v>
                </c:pt>
                <c:pt idx="343">
                  <c:v>-4.3200000000000044E-2</c:v>
                </c:pt>
                <c:pt idx="344">
                  <c:v>-0.10040000000000009</c:v>
                </c:pt>
                <c:pt idx="345">
                  <c:v>-4.9000000000000002E-2</c:v>
                </c:pt>
                <c:pt idx="346">
                  <c:v>-5.1099999999999909E-2</c:v>
                </c:pt>
                <c:pt idx="347">
                  <c:v>-4.7099999999999906E-2</c:v>
                </c:pt>
                <c:pt idx="348">
                  <c:v>-9.1599999999999904E-2</c:v>
                </c:pt>
                <c:pt idx="349">
                  <c:v>-4.5400000000000093E-2</c:v>
                </c:pt>
                <c:pt idx="350">
                  <c:v>-4.5099999999999911E-2</c:v>
                </c:pt>
                <c:pt idx="351">
                  <c:v>-5.651999999999998E-2</c:v>
                </c:pt>
                <c:pt idx="352">
                  <c:v>-7.2299999999999948E-2</c:v>
                </c:pt>
                <c:pt idx="353">
                  <c:v>-3.8799999999999953E-2</c:v>
                </c:pt>
                <c:pt idx="354">
                  <c:v>-3.95E-2</c:v>
                </c:pt>
                <c:pt idx="355">
                  <c:v>-1.8599999999999908E-2</c:v>
                </c:pt>
                <c:pt idx="356">
                  <c:v>-3.659999999999991E-2</c:v>
                </c:pt>
                <c:pt idx="357">
                  <c:v>-9.0200000000000044E-2</c:v>
                </c:pt>
                <c:pt idx="358">
                  <c:v>-5.6000000000000001E-2</c:v>
                </c:pt>
                <c:pt idx="359">
                  <c:v>-5.6350000000000136E-2</c:v>
                </c:pt>
                <c:pt idx="360">
                  <c:v>-2.6499999999999999E-2</c:v>
                </c:pt>
                <c:pt idx="361">
                  <c:v>-8.7000000000000462E-3</c:v>
                </c:pt>
                <c:pt idx="362">
                  <c:v>-7.4999999999999997E-3</c:v>
                </c:pt>
                <c:pt idx="363">
                  <c:v>2.9999999999995455E-4</c:v>
                </c:pt>
                <c:pt idx="364">
                  <c:v>-2.5999999999999999E-2</c:v>
                </c:pt>
                <c:pt idx="365">
                  <c:v>-1.8700000000000046E-2</c:v>
                </c:pt>
                <c:pt idx="366">
                  <c:v>-7.2300000000000185E-3</c:v>
                </c:pt>
                <c:pt idx="367">
                  <c:v>1.9000000000000909E-3</c:v>
                </c:pt>
                <c:pt idx="368">
                  <c:v>-3.5499999999999997E-2</c:v>
                </c:pt>
                <c:pt idx="369">
                  <c:v>-4.8299999999999954E-2</c:v>
                </c:pt>
                <c:pt idx="370">
                  <c:v>-5.2799999999999951E-2</c:v>
                </c:pt>
                <c:pt idx="371">
                  <c:v>-1.6299999999999953E-2</c:v>
                </c:pt>
                <c:pt idx="372">
                  <c:v>-1.5299999999999954E-2</c:v>
                </c:pt>
                <c:pt idx="373">
                  <c:v>-3.1099999999999909E-2</c:v>
                </c:pt>
                <c:pt idx="374">
                  <c:v>-3.2299999999999954E-2</c:v>
                </c:pt>
                <c:pt idx="375">
                  <c:v>-1.8200000000000046E-2</c:v>
                </c:pt>
                <c:pt idx="376">
                  <c:v>-3.9900000000000088E-2</c:v>
                </c:pt>
                <c:pt idx="377">
                  <c:v>-2.0900000000000092E-2</c:v>
                </c:pt>
                <c:pt idx="378">
                  <c:v>-2.5000000000000001E-3</c:v>
                </c:pt>
                <c:pt idx="379">
                  <c:v>1.4099999999999909E-2</c:v>
                </c:pt>
                <c:pt idx="380">
                  <c:v>-6.2000000000000458E-3</c:v>
                </c:pt>
                <c:pt idx="381">
                  <c:v>-2.2599999999999908E-2</c:v>
                </c:pt>
                <c:pt idx="382">
                  <c:v>-1.4700000000000045E-2</c:v>
                </c:pt>
                <c:pt idx="383">
                  <c:v>-2.3200000000000047E-2</c:v>
                </c:pt>
                <c:pt idx="384">
                  <c:v>-4.9599999999999908E-2</c:v>
                </c:pt>
                <c:pt idx="385">
                  <c:v>-4.1500000000000002E-2</c:v>
                </c:pt>
                <c:pt idx="386">
                  <c:v>-9.4999999999999998E-3</c:v>
                </c:pt>
                <c:pt idx="387">
                  <c:v>-3.2079999999999928E-2</c:v>
                </c:pt>
                <c:pt idx="388">
                  <c:v>-2.8250000000000001E-2</c:v>
                </c:pt>
                <c:pt idx="389">
                  <c:v>-6.1440000000000057E-2</c:v>
                </c:pt>
                <c:pt idx="390">
                  <c:v>-4.1460000000000038E-2</c:v>
                </c:pt>
                <c:pt idx="391">
                  <c:v>-4.0799999999999954E-2</c:v>
                </c:pt>
                <c:pt idx="392">
                  <c:v>-1.7799999999999955E-2</c:v>
                </c:pt>
                <c:pt idx="393">
                  <c:v>-3.8700000000000047E-2</c:v>
                </c:pt>
                <c:pt idx="394">
                  <c:v>-8.359999999999991E-2</c:v>
                </c:pt>
                <c:pt idx="395">
                  <c:v>-6.5599999999999908E-2</c:v>
                </c:pt>
                <c:pt idx="396">
                  <c:v>-7.0599999999999913E-2</c:v>
                </c:pt>
                <c:pt idx="397">
                  <c:v>-3.8400000000000094E-2</c:v>
                </c:pt>
                <c:pt idx="398">
                  <c:v>-0.10970000000000005</c:v>
                </c:pt>
                <c:pt idx="399">
                  <c:v>-4.6099999999999912E-2</c:v>
                </c:pt>
                <c:pt idx="400">
                  <c:v>-5.159999999999991E-2</c:v>
                </c:pt>
                <c:pt idx="401">
                  <c:v>-3.0900000000000091E-2</c:v>
                </c:pt>
                <c:pt idx="402">
                  <c:v>-5.45E-2</c:v>
                </c:pt>
                <c:pt idx="403">
                  <c:v>-7.4000000000000905E-3</c:v>
                </c:pt>
                <c:pt idx="404">
                  <c:v>-2.290000000000009E-2</c:v>
                </c:pt>
                <c:pt idx="405">
                  <c:v>-2.5499999999999998E-2</c:v>
                </c:pt>
                <c:pt idx="406">
                  <c:v>-1.1099999999999909E-2</c:v>
                </c:pt>
                <c:pt idx="407">
                  <c:v>1.8299999999999955E-2</c:v>
                </c:pt>
                <c:pt idx="408">
                  <c:v>1.5E-3</c:v>
                </c:pt>
                <c:pt idx="409">
                  <c:v>1.0200000000000046E-2</c:v>
                </c:pt>
                <c:pt idx="410">
                  <c:v>-2.3700000000000044E-2</c:v>
                </c:pt>
                <c:pt idx="411">
                  <c:v>-5.1799999999999957E-2</c:v>
                </c:pt>
                <c:pt idx="412">
                  <c:v>-1.8799999999999956E-2</c:v>
                </c:pt>
                <c:pt idx="413">
                  <c:v>1.1099999999999909E-2</c:v>
                </c:pt>
                <c:pt idx="414">
                  <c:v>-2.2599999999999908E-2</c:v>
                </c:pt>
                <c:pt idx="415">
                  <c:v>4.2500000000000003E-3</c:v>
                </c:pt>
                <c:pt idx="416">
                  <c:v>1.609999999999991E-2</c:v>
                </c:pt>
                <c:pt idx="417">
                  <c:v>1.7999999999999999E-2</c:v>
                </c:pt>
                <c:pt idx="418">
                  <c:v>4.2500000000000003E-2</c:v>
                </c:pt>
                <c:pt idx="419">
                  <c:v>2.8700000000000045E-2</c:v>
                </c:pt>
                <c:pt idx="420">
                  <c:v>2.3299999999999956E-2</c:v>
                </c:pt>
                <c:pt idx="421">
                  <c:v>2.0200000000000044E-2</c:v>
                </c:pt>
                <c:pt idx="422">
                  <c:v>3.7499999999999999E-2</c:v>
                </c:pt>
                <c:pt idx="423">
                  <c:v>1.9180000000000065E-2</c:v>
                </c:pt>
                <c:pt idx="424">
                  <c:v>1.0299999999999955E-2</c:v>
                </c:pt>
                <c:pt idx="425">
                  <c:v>-2.75E-2</c:v>
                </c:pt>
                <c:pt idx="426">
                  <c:v>5.4200000000000047E-2</c:v>
                </c:pt>
                <c:pt idx="427">
                  <c:v>2.3200000000000047E-2</c:v>
                </c:pt>
                <c:pt idx="428">
                  <c:v>2.5999999999999092E-3</c:v>
                </c:pt>
                <c:pt idx="429">
                  <c:v>1.9099999999999909E-2</c:v>
                </c:pt>
                <c:pt idx="430">
                  <c:v>1.0700000000000046E-2</c:v>
                </c:pt>
                <c:pt idx="431">
                  <c:v>-7.4999999999999997E-3</c:v>
                </c:pt>
                <c:pt idx="432">
                  <c:v>4.2999999999999549E-3</c:v>
                </c:pt>
                <c:pt idx="433">
                  <c:v>2.6499999999999999E-2</c:v>
                </c:pt>
                <c:pt idx="434">
                  <c:v>-1.3319999999999936E-2</c:v>
                </c:pt>
                <c:pt idx="435">
                  <c:v>-8.9000000000000901E-3</c:v>
                </c:pt>
                <c:pt idx="436">
                  <c:v>9.2999999999999541E-3</c:v>
                </c:pt>
                <c:pt idx="437">
                  <c:v>-8.4000000000000914E-3</c:v>
                </c:pt>
                <c:pt idx="438">
                  <c:v>-2.1999999999999999E-2</c:v>
                </c:pt>
                <c:pt idx="439">
                  <c:v>2.58599999999999E-2</c:v>
                </c:pt>
                <c:pt idx="440">
                  <c:v>1.315000000000009E-2</c:v>
                </c:pt>
                <c:pt idx="441">
                  <c:v>0.05</c:v>
                </c:pt>
                <c:pt idx="442">
                  <c:v>1.6900000000000092E-2</c:v>
                </c:pt>
                <c:pt idx="443">
                  <c:v>4.7799999999999954E-2</c:v>
                </c:pt>
                <c:pt idx="444">
                  <c:v>1.4599999999999908E-2</c:v>
                </c:pt>
                <c:pt idx="445">
                  <c:v>4.7599999999999906E-2</c:v>
                </c:pt>
                <c:pt idx="446">
                  <c:v>6.2099999999999912E-2</c:v>
                </c:pt>
                <c:pt idx="447">
                  <c:v>2.8200000000000044E-2</c:v>
                </c:pt>
                <c:pt idx="448">
                  <c:v>3.7599999999999911E-2</c:v>
                </c:pt>
                <c:pt idx="449">
                  <c:v>3.6400000000000092E-2</c:v>
                </c:pt>
                <c:pt idx="450">
                  <c:v>5.740000000000009E-2</c:v>
                </c:pt>
                <c:pt idx="451">
                  <c:v>2.6599999999999908E-2</c:v>
                </c:pt>
                <c:pt idx="452">
                  <c:v>3.4700000000000043E-2</c:v>
                </c:pt>
                <c:pt idx="453">
                  <c:v>5.7559999999999945E-2</c:v>
                </c:pt>
                <c:pt idx="454">
                  <c:v>4.6400000000000094E-2</c:v>
                </c:pt>
                <c:pt idx="455">
                  <c:v>4.8900000000000089E-2</c:v>
                </c:pt>
                <c:pt idx="456">
                  <c:v>3.8200000000000046E-2</c:v>
                </c:pt>
                <c:pt idx="457">
                  <c:v>3.2700000000000048E-2</c:v>
                </c:pt>
                <c:pt idx="458">
                  <c:v>3.4000000000000002E-2</c:v>
                </c:pt>
                <c:pt idx="459">
                  <c:v>7.029999999999996E-2</c:v>
                </c:pt>
                <c:pt idx="460">
                  <c:v>4.1200000000000042E-2</c:v>
                </c:pt>
                <c:pt idx="461">
                  <c:v>4.3799999999999957E-2</c:v>
                </c:pt>
                <c:pt idx="462">
                  <c:v>5.5600000000000024E-2</c:v>
                </c:pt>
                <c:pt idx="463">
                  <c:v>7.0600000000000024E-2</c:v>
                </c:pt>
                <c:pt idx="464">
                  <c:v>5.7999999999999545E-3</c:v>
                </c:pt>
                <c:pt idx="465">
                  <c:v>6.6299999999999956E-2</c:v>
                </c:pt>
                <c:pt idx="466">
                  <c:v>8.9900000000000091E-2</c:v>
                </c:pt>
                <c:pt idx="467">
                  <c:v>6.4700000000000049E-2</c:v>
                </c:pt>
                <c:pt idx="468">
                  <c:v>9.0200000000000044E-2</c:v>
                </c:pt>
                <c:pt idx="469">
                  <c:v>8.8200000000000042E-2</c:v>
                </c:pt>
                <c:pt idx="470">
                  <c:v>8.7700000000000042E-2</c:v>
                </c:pt>
                <c:pt idx="471">
                  <c:v>0.12328999999999997</c:v>
                </c:pt>
                <c:pt idx="472">
                  <c:v>9.0099999999999902E-2</c:v>
                </c:pt>
                <c:pt idx="473">
                  <c:v>8.7099999999999914E-2</c:v>
                </c:pt>
                <c:pt idx="474">
                  <c:v>0.10509999999999992</c:v>
                </c:pt>
                <c:pt idx="475">
                  <c:v>8.9440000000000061E-2</c:v>
                </c:pt>
                <c:pt idx="476">
                  <c:v>4.5499999999999999E-2</c:v>
                </c:pt>
                <c:pt idx="477">
                  <c:v>6.2589999999999923E-2</c:v>
                </c:pt>
                <c:pt idx="478">
                  <c:v>8.6930000000000063E-2</c:v>
                </c:pt>
                <c:pt idx="479">
                  <c:v>6.3500000000000001E-2</c:v>
                </c:pt>
                <c:pt idx="480">
                  <c:v>7.3200000000000043E-2</c:v>
                </c:pt>
                <c:pt idx="481">
                  <c:v>8.910000000000081E-3</c:v>
                </c:pt>
                <c:pt idx="482">
                  <c:v>7.85E-2</c:v>
                </c:pt>
                <c:pt idx="483">
                  <c:v>8.4500000000000006E-2</c:v>
                </c:pt>
                <c:pt idx="484">
                  <c:v>5.45E-2</c:v>
                </c:pt>
                <c:pt idx="485">
                  <c:v>7.8E-2</c:v>
                </c:pt>
                <c:pt idx="486">
                  <c:v>6.4599999999999907E-2</c:v>
                </c:pt>
                <c:pt idx="487">
                  <c:v>2.7400000000000091E-2</c:v>
                </c:pt>
                <c:pt idx="488">
                  <c:v>5.3400000000000093E-2</c:v>
                </c:pt>
                <c:pt idx="489">
                  <c:v>0.125</c:v>
                </c:pt>
                <c:pt idx="490">
                  <c:v>0.10020000000000004</c:v>
                </c:pt>
                <c:pt idx="491">
                  <c:v>9.7000000000000003E-2</c:v>
                </c:pt>
                <c:pt idx="492">
                  <c:v>9.8000000000000004E-2</c:v>
                </c:pt>
                <c:pt idx="493">
                  <c:v>6.9000000000000006E-2</c:v>
                </c:pt>
                <c:pt idx="494">
                  <c:v>0.10129999999999996</c:v>
                </c:pt>
                <c:pt idx="495">
                  <c:v>9.5000000000000001E-2</c:v>
                </c:pt>
                <c:pt idx="496">
                  <c:v>0.10940000000000009</c:v>
                </c:pt>
                <c:pt idx="497">
                  <c:v>6.3099999999999906E-2</c:v>
                </c:pt>
                <c:pt idx="498">
                  <c:v>7.8099999999999906E-2</c:v>
                </c:pt>
                <c:pt idx="499">
                  <c:v>7.1799999999999961E-2</c:v>
                </c:pt>
                <c:pt idx="500">
                  <c:v>0.10509999999999992</c:v>
                </c:pt>
                <c:pt idx="501">
                  <c:v>7.5519999999999976E-2</c:v>
                </c:pt>
                <c:pt idx="502">
                  <c:v>6.5099999999999908E-2</c:v>
                </c:pt>
                <c:pt idx="503">
                  <c:v>0.14140000000000008</c:v>
                </c:pt>
                <c:pt idx="504">
                  <c:v>8.1599999999999909E-2</c:v>
                </c:pt>
                <c:pt idx="505">
                  <c:v>8.8200000000000042E-2</c:v>
                </c:pt>
                <c:pt idx="506">
                  <c:v>6.5799999999999956E-2</c:v>
                </c:pt>
                <c:pt idx="507">
                  <c:v>7.7900000000000094E-2</c:v>
                </c:pt>
                <c:pt idx="508">
                  <c:v>9.859999999999991E-2</c:v>
                </c:pt>
                <c:pt idx="509">
                  <c:v>6.3599999999999907E-2</c:v>
                </c:pt>
                <c:pt idx="510">
                  <c:v>9.6299999999999955E-2</c:v>
                </c:pt>
                <c:pt idx="511">
                  <c:v>0.11670000000000004</c:v>
                </c:pt>
                <c:pt idx="512">
                  <c:v>6.0999999999999999E-2</c:v>
                </c:pt>
                <c:pt idx="513">
                  <c:v>4.5599999999999911E-2</c:v>
                </c:pt>
                <c:pt idx="514">
                  <c:v>-3.7099999999999911E-2</c:v>
                </c:pt>
                <c:pt idx="515">
                  <c:v>2.6160000000000082E-2</c:v>
                </c:pt>
                <c:pt idx="516">
                  <c:v>5.9900000000000092E-2</c:v>
                </c:pt>
                <c:pt idx="517">
                  <c:v>0.13379999999999995</c:v>
                </c:pt>
                <c:pt idx="518">
                  <c:v>9.7799999999999956E-2</c:v>
                </c:pt>
                <c:pt idx="519">
                  <c:v>5.8099999999999909E-2</c:v>
                </c:pt>
                <c:pt idx="520">
                  <c:v>6.7400000000000085E-2</c:v>
                </c:pt>
                <c:pt idx="521">
                  <c:v>6.1400000000000093E-2</c:v>
                </c:pt>
                <c:pt idx="522">
                  <c:v>6.1749999999999999E-2</c:v>
                </c:pt>
                <c:pt idx="523">
                  <c:v>5.2200000000000045E-2</c:v>
                </c:pt>
                <c:pt idx="524">
                  <c:v>4.4400000000000092E-2</c:v>
                </c:pt>
                <c:pt idx="525">
                  <c:v>0.10540000000000009</c:v>
                </c:pt>
                <c:pt idx="526">
                  <c:v>6.8349999999999911E-2</c:v>
                </c:pt>
                <c:pt idx="527">
                  <c:v>5.4299999999999952E-2</c:v>
                </c:pt>
                <c:pt idx="528">
                  <c:v>1.4099999999999909E-2</c:v>
                </c:pt>
                <c:pt idx="529">
                  <c:v>7.079999999999996E-2</c:v>
                </c:pt>
                <c:pt idx="530">
                  <c:v>2.1499999999999998E-2</c:v>
                </c:pt>
                <c:pt idx="531">
                  <c:v>5.8599999999999909E-2</c:v>
                </c:pt>
                <c:pt idx="532">
                  <c:v>5.0400000000000091E-2</c:v>
                </c:pt>
                <c:pt idx="533">
                  <c:v>3.390000000000009E-2</c:v>
                </c:pt>
                <c:pt idx="534">
                  <c:v>6.6500000000000004E-2</c:v>
                </c:pt>
                <c:pt idx="535">
                  <c:v>0.10940000000000009</c:v>
                </c:pt>
                <c:pt idx="536">
                  <c:v>3.7099999999999911E-2</c:v>
                </c:pt>
                <c:pt idx="537">
                  <c:v>4.3099999999999909E-2</c:v>
                </c:pt>
                <c:pt idx="538">
                  <c:v>5.7500000000000002E-2</c:v>
                </c:pt>
                <c:pt idx="539">
                  <c:v>1.9099999999999909E-2</c:v>
                </c:pt>
                <c:pt idx="540">
                  <c:v>5.9900000000000092E-2</c:v>
                </c:pt>
                <c:pt idx="541">
                  <c:v>3.7499999999999999E-2</c:v>
                </c:pt>
                <c:pt idx="542">
                  <c:v>4.140000000000009E-2</c:v>
                </c:pt>
                <c:pt idx="543">
                  <c:v>5.0400000000000091E-2</c:v>
                </c:pt>
                <c:pt idx="544">
                  <c:v>2.9000000000000001E-2</c:v>
                </c:pt>
                <c:pt idx="545">
                  <c:v>3.6499999999999998E-2</c:v>
                </c:pt>
                <c:pt idx="546">
                  <c:v>6.970000000000004E-2</c:v>
                </c:pt>
                <c:pt idx="547">
                  <c:v>1.1099999999999909E-2</c:v>
                </c:pt>
                <c:pt idx="548">
                  <c:v>6.8900000000000086E-2</c:v>
                </c:pt>
                <c:pt idx="549">
                  <c:v>7.1930000000000063E-2</c:v>
                </c:pt>
                <c:pt idx="550">
                  <c:v>5.0599999999999909E-2</c:v>
                </c:pt>
                <c:pt idx="551">
                  <c:v>0.10420000000000004</c:v>
                </c:pt>
                <c:pt idx="552">
                  <c:v>4.9299999999999955E-2</c:v>
                </c:pt>
                <c:pt idx="553">
                  <c:v>4.5900000000000094E-2</c:v>
                </c:pt>
                <c:pt idx="554">
                  <c:v>3.3099999999999907E-2</c:v>
                </c:pt>
                <c:pt idx="555">
                  <c:v>0.1060999999999999</c:v>
                </c:pt>
                <c:pt idx="556">
                  <c:v>5.3400000000000093E-2</c:v>
                </c:pt>
                <c:pt idx="557">
                  <c:v>7.8099999999999906E-2</c:v>
                </c:pt>
                <c:pt idx="558">
                  <c:v>3.3700000000000042E-2</c:v>
                </c:pt>
                <c:pt idx="559">
                  <c:v>6.1200000000000046E-2</c:v>
                </c:pt>
                <c:pt idx="560">
                  <c:v>5.909999999999991E-2</c:v>
                </c:pt>
                <c:pt idx="561">
                  <c:v>9.2200000000000046E-2</c:v>
                </c:pt>
                <c:pt idx="562">
                  <c:v>8.7099999999999914E-2</c:v>
                </c:pt>
                <c:pt idx="563">
                  <c:v>5.4799999999999953E-2</c:v>
                </c:pt>
                <c:pt idx="564">
                  <c:v>4.4400000000000092E-2</c:v>
                </c:pt>
                <c:pt idx="565">
                  <c:v>-7.999999999999545E-4</c:v>
                </c:pt>
                <c:pt idx="566">
                  <c:v>1.609999999999991E-2</c:v>
                </c:pt>
                <c:pt idx="567">
                  <c:v>2.6900000000000091E-2</c:v>
                </c:pt>
                <c:pt idx="568">
                  <c:v>-2.1599999999999907E-2</c:v>
                </c:pt>
                <c:pt idx="569">
                  <c:v>9.319999999999936E-3</c:v>
                </c:pt>
                <c:pt idx="570">
                  <c:v>2.0319999999999935E-2</c:v>
                </c:pt>
                <c:pt idx="571">
                  <c:v>4.1000000000000002E-2</c:v>
                </c:pt>
                <c:pt idx="572">
                  <c:v>3.95E-2</c:v>
                </c:pt>
                <c:pt idx="573">
                  <c:v>2.5200000000000045E-2</c:v>
                </c:pt>
                <c:pt idx="574">
                  <c:v>4.0500000000000001E-2</c:v>
                </c:pt>
                <c:pt idx="575">
                  <c:v>-2.4000000000000909E-3</c:v>
                </c:pt>
                <c:pt idx="576">
                  <c:v>7.9099999999999906E-2</c:v>
                </c:pt>
                <c:pt idx="577">
                  <c:v>3.5000000000000001E-3</c:v>
                </c:pt>
                <c:pt idx="578">
                  <c:v>-1.7000000000000454E-3</c:v>
                </c:pt>
                <c:pt idx="579">
                  <c:v>-1.9599999999999909E-2</c:v>
                </c:pt>
                <c:pt idx="580">
                  <c:v>2.5400000000000093E-2</c:v>
                </c:pt>
                <c:pt idx="581">
                  <c:v>3.2099999999999906E-2</c:v>
                </c:pt>
                <c:pt idx="582">
                  <c:v>-2.6799999999999956E-2</c:v>
                </c:pt>
                <c:pt idx="583">
                  <c:v>2.0400000000000092E-2</c:v>
                </c:pt>
                <c:pt idx="584">
                  <c:v>1.840000000000009E-2</c:v>
                </c:pt>
                <c:pt idx="585">
                  <c:v>-2.4500000000000001E-2</c:v>
                </c:pt>
                <c:pt idx="586">
                  <c:v>4.2000000000000457E-3</c:v>
                </c:pt>
                <c:pt idx="587">
                  <c:v>1.7599999999999907E-2</c:v>
                </c:pt>
                <c:pt idx="588">
                  <c:v>-7.999999999999545E-4</c:v>
                </c:pt>
                <c:pt idx="589">
                  <c:v>-1.6299999999999953E-2</c:v>
                </c:pt>
                <c:pt idx="590">
                  <c:v>8.2000000000000458E-3</c:v>
                </c:pt>
                <c:pt idx="591">
                  <c:v>2.640000000000009E-2</c:v>
                </c:pt>
                <c:pt idx="592">
                  <c:v>3.2700000000000048E-2</c:v>
                </c:pt>
                <c:pt idx="593">
                  <c:v>3.3700000000000042E-2</c:v>
                </c:pt>
                <c:pt idx="594">
                  <c:v>3.0700000000000047E-2</c:v>
                </c:pt>
                <c:pt idx="595">
                  <c:v>1.8700000000000046E-2</c:v>
                </c:pt>
                <c:pt idx="596">
                  <c:v>4.8400000000000089E-2</c:v>
                </c:pt>
                <c:pt idx="597">
                  <c:v>-3.7999999999999999E-2</c:v>
                </c:pt>
                <c:pt idx="598">
                  <c:v>4.359999999999991E-2</c:v>
                </c:pt>
                <c:pt idx="599">
                  <c:v>3.0200000000000046E-2</c:v>
                </c:pt>
                <c:pt idx="600">
                  <c:v>1.9000000000000909E-3</c:v>
                </c:pt>
                <c:pt idx="601">
                  <c:v>1.4359999999999999</c:v>
                </c:pt>
                <c:pt idx="602">
                  <c:v>3.5400000000000091E-2</c:v>
                </c:pt>
                <c:pt idx="603">
                  <c:v>4.7500000000000001E-2</c:v>
                </c:pt>
                <c:pt idx="604">
                  <c:v>-2.1099999999999001E-3</c:v>
                </c:pt>
                <c:pt idx="605">
                  <c:v>-5.0000000000000001E-3</c:v>
                </c:pt>
                <c:pt idx="606">
                  <c:v>4.7E-2</c:v>
                </c:pt>
                <c:pt idx="607">
                  <c:v>5.2999999999999999E-2</c:v>
                </c:pt>
                <c:pt idx="608">
                  <c:v>5.45E-2</c:v>
                </c:pt>
                <c:pt idx="609">
                  <c:v>2.8000000000000001E-2</c:v>
                </c:pt>
                <c:pt idx="610">
                  <c:v>2.190000000000009E-2</c:v>
                </c:pt>
                <c:pt idx="611">
                  <c:v>1.5200000000000045E-2</c:v>
                </c:pt>
                <c:pt idx="612">
                  <c:v>3.1099999999999909E-2</c:v>
                </c:pt>
                <c:pt idx="613">
                  <c:v>2.2299999999999955E-2</c:v>
                </c:pt>
                <c:pt idx="614">
                  <c:v>4.2799999999999956E-2</c:v>
                </c:pt>
                <c:pt idx="615">
                  <c:v>-1.2000000000000454E-3</c:v>
                </c:pt>
                <c:pt idx="616">
                  <c:v>5.4900000000000088E-2</c:v>
                </c:pt>
                <c:pt idx="617">
                  <c:v>2.2299999999999955E-2</c:v>
                </c:pt>
                <c:pt idx="618">
                  <c:v>-3.2000000000000457E-3</c:v>
                </c:pt>
                <c:pt idx="619">
                  <c:v>-1.2799999999999954E-2</c:v>
                </c:pt>
                <c:pt idx="620">
                  <c:v>-6.7999999999999545E-3</c:v>
                </c:pt>
                <c:pt idx="621">
                  <c:v>2.1999999999999999E-2</c:v>
                </c:pt>
                <c:pt idx="622">
                  <c:v>2.5799999999999955E-2</c:v>
                </c:pt>
                <c:pt idx="623">
                  <c:v>-2.7900000000000091E-2</c:v>
                </c:pt>
                <c:pt idx="624">
                  <c:v>-1.9400000000000091E-2</c:v>
                </c:pt>
                <c:pt idx="625">
                  <c:v>-9.599999999999909E-3</c:v>
                </c:pt>
                <c:pt idx="626">
                  <c:v>-5.2999999999999549E-3</c:v>
                </c:pt>
                <c:pt idx="627">
                  <c:v>-1.9900000000000091E-2</c:v>
                </c:pt>
                <c:pt idx="628">
                  <c:v>-2.4400000000000092E-2</c:v>
                </c:pt>
                <c:pt idx="629">
                  <c:v>-4.5200000000000046E-2</c:v>
                </c:pt>
                <c:pt idx="630">
                  <c:v>-3.040000000000009E-2</c:v>
                </c:pt>
                <c:pt idx="631">
                  <c:v>-3.7599999999999911E-2</c:v>
                </c:pt>
                <c:pt idx="632">
                  <c:v>-5.5E-2</c:v>
                </c:pt>
                <c:pt idx="633">
                  <c:v>-4.2099999999999908E-2</c:v>
                </c:pt>
                <c:pt idx="634">
                  <c:v>-4.8400000000000089E-2</c:v>
                </c:pt>
                <c:pt idx="635">
                  <c:v>-1.9599999999999909E-2</c:v>
                </c:pt>
                <c:pt idx="636">
                  <c:v>-4.9299999999999955E-2</c:v>
                </c:pt>
                <c:pt idx="637">
                  <c:v>-5.6400000000000089E-2</c:v>
                </c:pt>
                <c:pt idx="638">
                  <c:v>2E-3</c:v>
                </c:pt>
                <c:pt idx="639">
                  <c:v>-1.8799999999999956E-2</c:v>
                </c:pt>
                <c:pt idx="640">
                  <c:v>-6.1099999999999911E-2</c:v>
                </c:pt>
                <c:pt idx="641">
                  <c:v>-1.599999999999909E-3</c:v>
                </c:pt>
                <c:pt idx="642">
                  <c:v>9.900000000000091E-3</c:v>
                </c:pt>
                <c:pt idx="643">
                  <c:v>-2.2200000000000046E-2</c:v>
                </c:pt>
                <c:pt idx="644">
                  <c:v>-1.2200000000000046E-2</c:v>
                </c:pt>
                <c:pt idx="645">
                  <c:v>-5.909999999999991E-2</c:v>
                </c:pt>
                <c:pt idx="646">
                  <c:v>-8.5999999999999098E-3</c:v>
                </c:pt>
                <c:pt idx="647">
                  <c:v>-1.0200000000000046E-2</c:v>
                </c:pt>
                <c:pt idx="648">
                  <c:v>-7.2000000000000458E-3</c:v>
                </c:pt>
                <c:pt idx="649">
                  <c:v>-3.0299999999999955E-2</c:v>
                </c:pt>
                <c:pt idx="650">
                  <c:v>5.9999999999990909E-4</c:v>
                </c:pt>
                <c:pt idx="651">
                  <c:v>9.0000000000009094E-4</c:v>
                </c:pt>
                <c:pt idx="652">
                  <c:v>-3.6799999999999958E-2</c:v>
                </c:pt>
                <c:pt idx="653">
                  <c:v>1.099999999999909E-3</c:v>
                </c:pt>
                <c:pt idx="654">
                  <c:v>-4.9700000000000043E-2</c:v>
                </c:pt>
                <c:pt idx="655">
                  <c:v>-6.3200000000000048E-2</c:v>
                </c:pt>
                <c:pt idx="656">
                  <c:v>-5.9700000000000045E-2</c:v>
                </c:pt>
                <c:pt idx="657">
                  <c:v>-3.3599999999999908E-2</c:v>
                </c:pt>
                <c:pt idx="658">
                  <c:v>-1.659999999999991E-2</c:v>
                </c:pt>
                <c:pt idx="659">
                  <c:v>-9.599999999999909E-3</c:v>
                </c:pt>
                <c:pt idx="660">
                  <c:v>-3.7799999999999952E-2</c:v>
                </c:pt>
                <c:pt idx="661">
                  <c:v>-5.9400000000000092E-2</c:v>
                </c:pt>
                <c:pt idx="662">
                  <c:v>-1.2200000000000046E-2</c:v>
                </c:pt>
                <c:pt idx="663">
                  <c:v>-5.2299999999999958E-2</c:v>
                </c:pt>
                <c:pt idx="664">
                  <c:v>-2.3099999999999909E-2</c:v>
                </c:pt>
                <c:pt idx="665">
                  <c:v>-4.1500000000000002E-2</c:v>
                </c:pt>
                <c:pt idx="666">
                  <c:v>3.0999999999999093E-3</c:v>
                </c:pt>
                <c:pt idx="667">
                  <c:v>-7.1700000000000041E-2</c:v>
                </c:pt>
                <c:pt idx="668">
                  <c:v>-7.0000000000000001E-3</c:v>
                </c:pt>
                <c:pt idx="669">
                  <c:v>-2.7E-2</c:v>
                </c:pt>
                <c:pt idx="670">
                  <c:v>-6.1099999999999911E-2</c:v>
                </c:pt>
                <c:pt idx="671">
                  <c:v>-6.4099999999999907E-2</c:v>
                </c:pt>
                <c:pt idx="672">
                  <c:v>-7.5799999999999951E-2</c:v>
                </c:pt>
                <c:pt idx="673">
                  <c:v>-2.6499999999999999E-2</c:v>
                </c:pt>
                <c:pt idx="674">
                  <c:v>-6.8599999999999911E-2</c:v>
                </c:pt>
                <c:pt idx="675">
                  <c:v>-2.9799999999999955E-2</c:v>
                </c:pt>
                <c:pt idx="676">
                  <c:v>-6.1200000000000046E-2</c:v>
                </c:pt>
                <c:pt idx="677">
                  <c:v>-6.5999999999999089E-3</c:v>
                </c:pt>
                <c:pt idx="678">
                  <c:v>-3.7599999999999911E-2</c:v>
                </c:pt>
                <c:pt idx="679">
                  <c:v>-4.8200000000000048E-2</c:v>
                </c:pt>
                <c:pt idx="680">
                  <c:v>-4.9700000000000043E-2</c:v>
                </c:pt>
                <c:pt idx="681">
                  <c:v>-4.2999999999999997E-2</c:v>
                </c:pt>
                <c:pt idx="682">
                  <c:v>-0.114</c:v>
                </c:pt>
                <c:pt idx="683">
                  <c:v>-4.2599999999999909E-2</c:v>
                </c:pt>
                <c:pt idx="684">
                  <c:v>-3.4700000000000043E-2</c:v>
                </c:pt>
                <c:pt idx="685">
                  <c:v>-7.7000000000000453E-3</c:v>
                </c:pt>
                <c:pt idx="686">
                  <c:v>-2.5499999999999998E-2</c:v>
                </c:pt>
                <c:pt idx="687">
                  <c:v>-6.4500000000000002E-2</c:v>
                </c:pt>
                <c:pt idx="688">
                  <c:v>-0.06</c:v>
                </c:pt>
                <c:pt idx="689">
                  <c:v>-2.7299999999999956E-2</c:v>
                </c:pt>
                <c:pt idx="690">
                  <c:v>-2.4299999999999954E-2</c:v>
                </c:pt>
                <c:pt idx="691">
                  <c:v>5.0000000000000001E-4</c:v>
                </c:pt>
                <c:pt idx="692">
                  <c:v>-4.6299999999999952E-2</c:v>
                </c:pt>
                <c:pt idx="693">
                  <c:v>-1.609999999999991E-2</c:v>
                </c:pt>
                <c:pt idx="694">
                  <c:v>-3.2400000000000088E-2</c:v>
                </c:pt>
                <c:pt idx="695">
                  <c:v>-2.9099999999999911E-2</c:v>
                </c:pt>
                <c:pt idx="696">
                  <c:v>-4.0400000000000089E-2</c:v>
                </c:pt>
                <c:pt idx="697">
                  <c:v>4.7999999999999545E-3</c:v>
                </c:pt>
                <c:pt idx="698">
                  <c:v>1.099999999999909E-3</c:v>
                </c:pt>
                <c:pt idx="699">
                  <c:v>-1.2799999999999954E-2</c:v>
                </c:pt>
                <c:pt idx="700">
                  <c:v>-6.7999999999999545E-3</c:v>
                </c:pt>
                <c:pt idx="701">
                  <c:v>-4.6400000000000094E-2</c:v>
                </c:pt>
                <c:pt idx="702">
                  <c:v>2.6200000000000046E-2</c:v>
                </c:pt>
                <c:pt idx="703">
                  <c:v>3.0999999999999093E-3</c:v>
                </c:pt>
                <c:pt idx="704">
                  <c:v>1.1299999999999954E-2</c:v>
                </c:pt>
                <c:pt idx="705">
                  <c:v>-5.4000000000000914E-3</c:v>
                </c:pt>
                <c:pt idx="706">
                  <c:v>-3.2000000000000457E-3</c:v>
                </c:pt>
                <c:pt idx="707">
                  <c:v>-6.0000000000000001E-3</c:v>
                </c:pt>
                <c:pt idx="708">
                  <c:v>1.4599999999999908E-2</c:v>
                </c:pt>
                <c:pt idx="709">
                  <c:v>-1.9319999999999938E-2</c:v>
                </c:pt>
                <c:pt idx="710">
                  <c:v>1.78599999999999E-2</c:v>
                </c:pt>
                <c:pt idx="711">
                  <c:v>2.2680000000000065E-2</c:v>
                </c:pt>
                <c:pt idx="712">
                  <c:v>5.909999999999991E-2</c:v>
                </c:pt>
                <c:pt idx="713">
                  <c:v>7.85E-2</c:v>
                </c:pt>
                <c:pt idx="714">
                  <c:v>2.1599999999999907E-2</c:v>
                </c:pt>
                <c:pt idx="715">
                  <c:v>5.4000000000000914E-3</c:v>
                </c:pt>
                <c:pt idx="716">
                  <c:v>1.0299999999999955E-2</c:v>
                </c:pt>
                <c:pt idx="717">
                  <c:v>1.5200000000000045E-2</c:v>
                </c:pt>
                <c:pt idx="718">
                  <c:v>-9.7999999999999546E-3</c:v>
                </c:pt>
                <c:pt idx="719">
                  <c:v>-7.2000000000000458E-3</c:v>
                </c:pt>
                <c:pt idx="720">
                  <c:v>-1.9E-2</c:v>
                </c:pt>
                <c:pt idx="721">
                  <c:v>-1.6900000000000092E-2</c:v>
                </c:pt>
                <c:pt idx="722">
                  <c:v>1.099999999999909E-3</c:v>
                </c:pt>
                <c:pt idx="723">
                  <c:v>-8.7999999999999537E-3</c:v>
                </c:pt>
                <c:pt idx="724">
                  <c:v>-1.0400000000000091E-2</c:v>
                </c:pt>
                <c:pt idx="725">
                  <c:v>1.4400000000000092E-2</c:v>
                </c:pt>
                <c:pt idx="726">
                  <c:v>-1.8200000000000046E-2</c:v>
                </c:pt>
                <c:pt idx="727">
                  <c:v>-3.3000000000000002E-2</c:v>
                </c:pt>
                <c:pt idx="728">
                  <c:v>-2.4E-2</c:v>
                </c:pt>
                <c:pt idx="729">
                  <c:v>-1.4999999999999999E-2</c:v>
                </c:pt>
                <c:pt idx="730">
                  <c:v>-3.3000000000000002E-2</c:v>
                </c:pt>
                <c:pt idx="731">
                  <c:v>-1.9E-2</c:v>
                </c:pt>
                <c:pt idx="732">
                  <c:v>-4.0000000000000001E-3</c:v>
                </c:pt>
                <c:pt idx="733">
                  <c:v>-5.3999999999999999E-2</c:v>
                </c:pt>
                <c:pt idx="734">
                  <c:v>-5.3999999999999999E-2</c:v>
                </c:pt>
                <c:pt idx="735">
                  <c:v>-3.5000000000000003E-2</c:v>
                </c:pt>
                <c:pt idx="736">
                  <c:v>-2.1999999999999999E-2</c:v>
                </c:pt>
                <c:pt idx="737">
                  <c:v>-1.7999999999999999E-2</c:v>
                </c:pt>
                <c:pt idx="738">
                  <c:v>-1.2E-2</c:v>
                </c:pt>
                <c:pt idx="739">
                  <c:v>-2.5999999999999999E-2</c:v>
                </c:pt>
                <c:pt idx="740">
                  <c:v>2.3E-2</c:v>
                </c:pt>
                <c:pt idx="741">
                  <c:v>-0.04</c:v>
                </c:pt>
                <c:pt idx="742">
                  <c:v>-6.0000000000000001E-3</c:v>
                </c:pt>
                <c:pt idx="743">
                  <c:v>-1.2E-2</c:v>
                </c:pt>
                <c:pt idx="744">
                  <c:v>-1.2E-2</c:v>
                </c:pt>
                <c:pt idx="745">
                  <c:v>1.7999999999999999E-2</c:v>
                </c:pt>
                <c:pt idx="746">
                  <c:v>-3.0000000000000001E-3</c:v>
                </c:pt>
                <c:pt idx="747">
                  <c:v>3.0000000000000001E-3</c:v>
                </c:pt>
                <c:pt idx="748">
                  <c:v>1.9E-2</c:v>
                </c:pt>
                <c:pt idx="749">
                  <c:v>3.2000000000000001E-2</c:v>
                </c:pt>
                <c:pt idx="750">
                  <c:v>1.4999999999999999E-2</c:v>
                </c:pt>
                <c:pt idx="751">
                  <c:v>7.0999999999999994E-2</c:v>
                </c:pt>
                <c:pt idx="752">
                  <c:v>3.9E-2</c:v>
                </c:pt>
                <c:pt idx="753">
                  <c:v>6.9000000000000006E-2</c:v>
                </c:pt>
                <c:pt idx="754">
                  <c:v>0.08</c:v>
                </c:pt>
                <c:pt idx="755">
                  <c:v>8.5000000000000006E-2</c:v>
                </c:pt>
                <c:pt idx="756">
                  <c:v>8.3000000000000004E-2</c:v>
                </c:pt>
                <c:pt idx="757">
                  <c:v>8.1000000000000003E-2</c:v>
                </c:pt>
                <c:pt idx="758">
                  <c:v>7.1999999999999995E-2</c:v>
                </c:pt>
                <c:pt idx="759">
                  <c:v>6.5000000000000002E-2</c:v>
                </c:pt>
                <c:pt idx="760">
                  <c:v>0.10299999999999999</c:v>
                </c:pt>
              </c:numCache>
            </c:numRef>
          </c:val>
          <c:smooth val="0"/>
          <c:extLst>
            <c:ext xmlns:c16="http://schemas.microsoft.com/office/drawing/2014/chart" uri="{C3380CC4-5D6E-409C-BE32-E72D297353CC}">
              <c16:uniqueId val="{00000000-2BA3-459D-99CF-108DADEFF1BF}"/>
            </c:ext>
          </c:extLst>
        </c:ser>
        <c:ser>
          <c:idx val="1"/>
          <c:order val="1"/>
          <c:tx>
            <c:v>Prijsverschil Duitsland</c:v>
          </c:tx>
          <c:spPr>
            <a:ln w="28575" cap="rnd">
              <a:solidFill>
                <a:schemeClr val="dk1">
                  <a:tint val="55000"/>
                </a:schemeClr>
              </a:solidFill>
              <a:round/>
            </a:ln>
            <a:effectLst/>
          </c:spPr>
          <c:marker>
            <c:symbol val="none"/>
          </c:marker>
          <c:cat>
            <c:numRef>
              <c:f>'Figuur prijzen'!$I$4:$I$764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prijzen'!$O$4:$O$764</c:f>
              <c:numCache>
                <c:formatCode>0.00</c:formatCode>
                <c:ptCount val="761"/>
                <c:pt idx="0">
                  <c:v>4.4999999999999998E-2</c:v>
                </c:pt>
                <c:pt idx="1">
                  <c:v>8.8999999999999996E-2</c:v>
                </c:pt>
                <c:pt idx="2">
                  <c:v>7.1999999999999995E-2</c:v>
                </c:pt>
                <c:pt idx="3">
                  <c:v>6.2E-2</c:v>
                </c:pt>
                <c:pt idx="4">
                  <c:v>6.2E-2</c:v>
                </c:pt>
                <c:pt idx="5">
                  <c:v>6.4000000000000001E-2</c:v>
                </c:pt>
                <c:pt idx="6">
                  <c:v>6.4000000000000001E-2</c:v>
                </c:pt>
                <c:pt idx="7">
                  <c:v>7.0999999999999994E-2</c:v>
                </c:pt>
                <c:pt idx="8">
                  <c:v>9.2999999999999999E-2</c:v>
                </c:pt>
                <c:pt idx="9">
                  <c:v>8.5000000000000006E-2</c:v>
                </c:pt>
                <c:pt idx="10">
                  <c:v>7.8E-2</c:v>
                </c:pt>
                <c:pt idx="11">
                  <c:v>7.6999999999999999E-2</c:v>
                </c:pt>
                <c:pt idx="12">
                  <c:v>0.10199999999999999</c:v>
                </c:pt>
                <c:pt idx="13">
                  <c:v>0.11799999999999999</c:v>
                </c:pt>
                <c:pt idx="14">
                  <c:v>0.121</c:v>
                </c:pt>
                <c:pt idx="15">
                  <c:v>0.153</c:v>
                </c:pt>
                <c:pt idx="16">
                  <c:v>0.159</c:v>
                </c:pt>
                <c:pt idx="17">
                  <c:v>0.17199999999999999</c:v>
                </c:pt>
                <c:pt idx="18">
                  <c:v>0.159</c:v>
                </c:pt>
                <c:pt idx="19">
                  <c:v>0.11</c:v>
                </c:pt>
                <c:pt idx="20">
                  <c:v>8.7999999999999995E-2</c:v>
                </c:pt>
                <c:pt idx="21">
                  <c:v>9.1999999999999998E-2</c:v>
                </c:pt>
                <c:pt idx="22">
                  <c:v>9.1999999999999998E-2</c:v>
                </c:pt>
                <c:pt idx="23">
                  <c:v>7.3999999999999996E-2</c:v>
                </c:pt>
                <c:pt idx="24">
                  <c:v>5.5E-2</c:v>
                </c:pt>
                <c:pt idx="25">
                  <c:v>5.8999999999999997E-2</c:v>
                </c:pt>
                <c:pt idx="26">
                  <c:v>7.0999999999999994E-2</c:v>
                </c:pt>
                <c:pt idx="27">
                  <c:v>7.0000000000000007E-2</c:v>
                </c:pt>
                <c:pt idx="28">
                  <c:v>7.3999999999999996E-2</c:v>
                </c:pt>
                <c:pt idx="29">
                  <c:v>7.9000000000000001E-2</c:v>
                </c:pt>
                <c:pt idx="30">
                  <c:v>7.9000000000000001E-2</c:v>
                </c:pt>
                <c:pt idx="31">
                  <c:v>8.5000000000000006E-2</c:v>
                </c:pt>
                <c:pt idx="32">
                  <c:v>8.5000000000000006E-2</c:v>
                </c:pt>
                <c:pt idx="33">
                  <c:v>0.09</c:v>
                </c:pt>
                <c:pt idx="34">
                  <c:v>0.09</c:v>
                </c:pt>
                <c:pt idx="35">
                  <c:v>9.7000000000000003E-2</c:v>
                </c:pt>
                <c:pt idx="36">
                  <c:v>0.09</c:v>
                </c:pt>
                <c:pt idx="37">
                  <c:v>8.5999999999999993E-2</c:v>
                </c:pt>
                <c:pt idx="38">
                  <c:v>7.6999999999999999E-2</c:v>
                </c:pt>
                <c:pt idx="39">
                  <c:v>6.6000000000000003E-2</c:v>
                </c:pt>
                <c:pt idx="40">
                  <c:v>5.8999999999999997E-2</c:v>
                </c:pt>
                <c:pt idx="41">
                  <c:v>5.7000000000000002E-2</c:v>
                </c:pt>
                <c:pt idx="42">
                  <c:v>5.8999999999999997E-2</c:v>
                </c:pt>
                <c:pt idx="43">
                  <c:v>5.6000000000000001E-2</c:v>
                </c:pt>
                <c:pt idx="44">
                  <c:v>5.0999999999999997E-2</c:v>
                </c:pt>
                <c:pt idx="45">
                  <c:v>7.5999999999999998E-2</c:v>
                </c:pt>
                <c:pt idx="46">
                  <c:v>9.5000000000000001E-2</c:v>
                </c:pt>
                <c:pt idx="47">
                  <c:v>0.09</c:v>
                </c:pt>
                <c:pt idx="48">
                  <c:v>8.2000000000000003E-2</c:v>
                </c:pt>
                <c:pt idx="49">
                  <c:v>6.8000000000000005E-2</c:v>
                </c:pt>
                <c:pt idx="50">
                  <c:v>0.06</c:v>
                </c:pt>
                <c:pt idx="51">
                  <c:v>6.3E-2</c:v>
                </c:pt>
                <c:pt idx="52">
                  <c:v>7.1999999999999995E-2</c:v>
                </c:pt>
                <c:pt idx="53">
                  <c:v>0.06</c:v>
                </c:pt>
                <c:pt idx="54">
                  <c:v>7.0000000000000007E-2</c:v>
                </c:pt>
                <c:pt idx="55">
                  <c:v>6.5000000000000002E-2</c:v>
                </c:pt>
                <c:pt idx="56">
                  <c:v>6.6000000000000003E-2</c:v>
                </c:pt>
                <c:pt idx="57">
                  <c:v>6.9000000000000006E-2</c:v>
                </c:pt>
                <c:pt idx="58">
                  <c:v>5.0999999999999997E-2</c:v>
                </c:pt>
                <c:pt idx="59">
                  <c:v>6.3E-2</c:v>
                </c:pt>
                <c:pt idx="60">
                  <c:v>3.7999999999999999E-2</c:v>
                </c:pt>
                <c:pt idx="61">
                  <c:v>3.5999999999999997E-2</c:v>
                </c:pt>
                <c:pt idx="62">
                  <c:v>2.5000000000000001E-2</c:v>
                </c:pt>
                <c:pt idx="63">
                  <c:v>1.4E-2</c:v>
                </c:pt>
                <c:pt idx="64">
                  <c:v>1.4999999999999999E-2</c:v>
                </c:pt>
                <c:pt idx="65">
                  <c:v>1.4E-2</c:v>
                </c:pt>
                <c:pt idx="66">
                  <c:v>3.7999999999999999E-2</c:v>
                </c:pt>
                <c:pt idx="67">
                  <c:v>3.2000000000000001E-2</c:v>
                </c:pt>
                <c:pt idx="68">
                  <c:v>3.4000000000000002E-2</c:v>
                </c:pt>
                <c:pt idx="69">
                  <c:v>3.6999999999999998E-2</c:v>
                </c:pt>
                <c:pt idx="70">
                  <c:v>5.5E-2</c:v>
                </c:pt>
                <c:pt idx="71">
                  <c:v>7.3999999999999996E-2</c:v>
                </c:pt>
                <c:pt idx="72">
                  <c:v>5.1999999999999998E-2</c:v>
                </c:pt>
                <c:pt idx="73">
                  <c:v>0.08</c:v>
                </c:pt>
                <c:pt idx="74">
                  <c:v>6.4000000000000001E-2</c:v>
                </c:pt>
                <c:pt idx="75">
                  <c:v>5.8999999999999997E-2</c:v>
                </c:pt>
                <c:pt idx="76">
                  <c:v>0.09</c:v>
                </c:pt>
                <c:pt idx="77">
                  <c:v>7.8E-2</c:v>
                </c:pt>
                <c:pt idx="78">
                  <c:v>9.5000000000000001E-2</c:v>
                </c:pt>
                <c:pt idx="79">
                  <c:v>0.104</c:v>
                </c:pt>
                <c:pt idx="80">
                  <c:v>5.7000000000000002E-2</c:v>
                </c:pt>
                <c:pt idx="81">
                  <c:v>7.5999999999999998E-2</c:v>
                </c:pt>
                <c:pt idx="82">
                  <c:v>0.04</c:v>
                </c:pt>
                <c:pt idx="83">
                  <c:v>5.8999999999999997E-2</c:v>
                </c:pt>
                <c:pt idx="84">
                  <c:v>4.5999999999999999E-2</c:v>
                </c:pt>
                <c:pt idx="85">
                  <c:v>4.3999999999999997E-2</c:v>
                </c:pt>
                <c:pt idx="86">
                  <c:v>2.5999999999999999E-2</c:v>
                </c:pt>
                <c:pt idx="87">
                  <c:v>1.4E-2</c:v>
                </c:pt>
                <c:pt idx="88">
                  <c:v>2.5999999999999999E-2</c:v>
                </c:pt>
                <c:pt idx="89">
                  <c:v>1.9E-2</c:v>
                </c:pt>
                <c:pt idx="90">
                  <c:v>3.5999999999999997E-2</c:v>
                </c:pt>
                <c:pt idx="91">
                  <c:v>-7.2999999999999995E-2</c:v>
                </c:pt>
                <c:pt idx="92">
                  <c:v>-0.08</c:v>
                </c:pt>
                <c:pt idx="93">
                  <c:v>-6.9000000000000006E-2</c:v>
                </c:pt>
                <c:pt idx="94">
                  <c:v>-7.2999999999999995E-2</c:v>
                </c:pt>
                <c:pt idx="95">
                  <c:v>-8.1000000000000003E-2</c:v>
                </c:pt>
                <c:pt idx="96">
                  <c:v>-8.4000000000000005E-2</c:v>
                </c:pt>
                <c:pt idx="97">
                  <c:v>-7.9000000000000001E-2</c:v>
                </c:pt>
                <c:pt idx="98">
                  <c:v>-0.1</c:v>
                </c:pt>
                <c:pt idx="99">
                  <c:v>-9.5000000000000001E-2</c:v>
                </c:pt>
                <c:pt idx="100">
                  <c:v>-8.2000000000000003E-2</c:v>
                </c:pt>
                <c:pt idx="101">
                  <c:v>-8.5999999999999993E-2</c:v>
                </c:pt>
                <c:pt idx="102">
                  <c:v>-8.7999999999999995E-2</c:v>
                </c:pt>
                <c:pt idx="103">
                  <c:v>-6.9000000000000006E-2</c:v>
                </c:pt>
                <c:pt idx="104">
                  <c:v>-0.08</c:v>
                </c:pt>
                <c:pt idx="105">
                  <c:v>-0.11</c:v>
                </c:pt>
                <c:pt idx="106">
                  <c:v>-0.08</c:v>
                </c:pt>
                <c:pt idx="107">
                  <c:v>-8.8999999999999996E-2</c:v>
                </c:pt>
                <c:pt idx="108">
                  <c:v>-9.8000000000000004E-2</c:v>
                </c:pt>
                <c:pt idx="109">
                  <c:v>-9.2999999999999999E-2</c:v>
                </c:pt>
                <c:pt idx="110">
                  <c:v>-9.7000000000000003E-2</c:v>
                </c:pt>
                <c:pt idx="111">
                  <c:v>-0.03</c:v>
                </c:pt>
                <c:pt idx="112">
                  <c:v>-3.2000000000000001E-2</c:v>
                </c:pt>
                <c:pt idx="113">
                  <c:v>-6.9000000000000006E-2</c:v>
                </c:pt>
                <c:pt idx="114">
                  <c:v>-6.9000000000000006E-2</c:v>
                </c:pt>
                <c:pt idx="115">
                  <c:v>-4.9000000000000002E-2</c:v>
                </c:pt>
                <c:pt idx="116">
                  <c:v>-6.9000000000000006E-2</c:v>
                </c:pt>
                <c:pt idx="117">
                  <c:v>-6.4000000000000001E-2</c:v>
                </c:pt>
                <c:pt idx="118">
                  <c:v>-7.0000000000000007E-2</c:v>
                </c:pt>
                <c:pt idx="119">
                  <c:v>-6.2E-2</c:v>
                </c:pt>
                <c:pt idx="120">
                  <c:v>-7.0000000000000007E-2</c:v>
                </c:pt>
                <c:pt idx="121">
                  <c:v>-8.1000000000000003E-2</c:v>
                </c:pt>
                <c:pt idx="122">
                  <c:v>-6.697000000000003E-2</c:v>
                </c:pt>
                <c:pt idx="123">
                  <c:v>-4.9000000000000002E-2</c:v>
                </c:pt>
                <c:pt idx="124">
                  <c:v>-1.4999999999999999E-2</c:v>
                </c:pt>
                <c:pt idx="125">
                  <c:v>0</c:v>
                </c:pt>
                <c:pt idx="126">
                  <c:v>3.0000000000000001E-3</c:v>
                </c:pt>
                <c:pt idx="127">
                  <c:v>-3.7999999999999999E-2</c:v>
                </c:pt>
                <c:pt idx="128">
                  <c:v>-9.9000000000000005E-2</c:v>
                </c:pt>
                <c:pt idx="129">
                  <c:v>-6.7000000000000004E-2</c:v>
                </c:pt>
                <c:pt idx="130">
                  <c:v>-7.0000000000000007E-2</c:v>
                </c:pt>
                <c:pt idx="131">
                  <c:v>-5.5E-2</c:v>
                </c:pt>
                <c:pt idx="132">
                  <c:v>-9.8000000000000004E-2</c:v>
                </c:pt>
                <c:pt idx="133">
                  <c:v>-0.112</c:v>
                </c:pt>
                <c:pt idx="134">
                  <c:v>-1.6E-2</c:v>
                </c:pt>
                <c:pt idx="135">
                  <c:v>-3.5000000000000003E-2</c:v>
                </c:pt>
                <c:pt idx="136">
                  <c:v>1.7999999999999999E-2</c:v>
                </c:pt>
                <c:pt idx="137">
                  <c:v>0.06</c:v>
                </c:pt>
                <c:pt idx="138">
                  <c:v>5.3999999999999999E-2</c:v>
                </c:pt>
                <c:pt idx="139">
                  <c:v>5.7000000000000002E-2</c:v>
                </c:pt>
                <c:pt idx="140">
                  <c:v>7.3999999999999996E-2</c:v>
                </c:pt>
                <c:pt idx="141">
                  <c:v>0.14699999999999999</c:v>
                </c:pt>
                <c:pt idx="142">
                  <c:v>0.161</c:v>
                </c:pt>
                <c:pt idx="143">
                  <c:v>0.13700000000000001</c:v>
                </c:pt>
                <c:pt idx="144">
                  <c:v>0.126</c:v>
                </c:pt>
                <c:pt idx="145">
                  <c:v>0.127</c:v>
                </c:pt>
                <c:pt idx="146">
                  <c:v>8.5000000000000006E-2</c:v>
                </c:pt>
                <c:pt idx="147">
                  <c:v>-7.4999999999999997E-2</c:v>
                </c:pt>
                <c:pt idx="148">
                  <c:v>-5.6000000000000001E-2</c:v>
                </c:pt>
                <c:pt idx="149">
                  <c:v>-5.0999999999999997E-2</c:v>
                </c:pt>
                <c:pt idx="150">
                  <c:v>-2.9000000000000001E-2</c:v>
                </c:pt>
                <c:pt idx="151">
                  <c:v>-5.2999999999999999E-2</c:v>
                </c:pt>
                <c:pt idx="152">
                  <c:v>-4.2000000000000003E-2</c:v>
                </c:pt>
                <c:pt idx="153">
                  <c:v>4.0000000000000001E-3</c:v>
                </c:pt>
                <c:pt idx="154">
                  <c:v>-2.1999999999999999E-2</c:v>
                </c:pt>
                <c:pt idx="155">
                  <c:v>8.0000000000000002E-3</c:v>
                </c:pt>
                <c:pt idx="156">
                  <c:v>-2.1000000000000001E-2</c:v>
                </c:pt>
                <c:pt idx="157">
                  <c:v>-9.1999999999999998E-2</c:v>
                </c:pt>
                <c:pt idx="158">
                  <c:v>-0.06</c:v>
                </c:pt>
                <c:pt idx="159">
                  <c:v>0.05</c:v>
                </c:pt>
                <c:pt idx="160">
                  <c:v>8.3000000000000004E-2</c:v>
                </c:pt>
                <c:pt idx="161">
                  <c:v>8.2000000000000003E-2</c:v>
                </c:pt>
                <c:pt idx="162">
                  <c:v>6.6000000000000003E-2</c:v>
                </c:pt>
                <c:pt idx="163">
                  <c:v>7.1999999999999995E-2</c:v>
                </c:pt>
                <c:pt idx="164">
                  <c:v>8.2000000000000003E-2</c:v>
                </c:pt>
                <c:pt idx="165">
                  <c:v>6.2E-2</c:v>
                </c:pt>
                <c:pt idx="166">
                  <c:v>5.0999999999999997E-2</c:v>
                </c:pt>
                <c:pt idx="167">
                  <c:v>4.7E-2</c:v>
                </c:pt>
                <c:pt idx="168">
                  <c:v>7.9000000000000001E-2</c:v>
                </c:pt>
                <c:pt idx="169">
                  <c:v>7.5999999999999998E-2</c:v>
                </c:pt>
                <c:pt idx="170">
                  <c:v>8.4000000000000005E-2</c:v>
                </c:pt>
                <c:pt idx="171">
                  <c:v>8.4000000000000005E-2</c:v>
                </c:pt>
                <c:pt idx="172">
                  <c:v>8.5000000000000006E-2</c:v>
                </c:pt>
                <c:pt idx="173">
                  <c:v>6.9000000000000006E-2</c:v>
                </c:pt>
                <c:pt idx="174">
                  <c:v>6.4000000000000001E-2</c:v>
                </c:pt>
                <c:pt idx="175">
                  <c:v>6.9000000000000006E-2</c:v>
                </c:pt>
                <c:pt idx="176">
                  <c:v>6.8000000000000005E-2</c:v>
                </c:pt>
                <c:pt idx="177">
                  <c:v>6.8000000000000005E-2</c:v>
                </c:pt>
                <c:pt idx="178">
                  <c:v>7.2999999999999995E-2</c:v>
                </c:pt>
                <c:pt idx="179">
                  <c:v>4.2000000000000003E-2</c:v>
                </c:pt>
                <c:pt idx="180">
                  <c:v>7.1999999999999995E-2</c:v>
                </c:pt>
                <c:pt idx="181">
                  <c:v>7.9000000000000001E-2</c:v>
                </c:pt>
                <c:pt idx="182">
                  <c:v>7.9000000000000001E-2</c:v>
                </c:pt>
                <c:pt idx="183">
                  <c:v>8.1000000000000003E-2</c:v>
                </c:pt>
                <c:pt idx="184">
                  <c:v>7.4999999999999997E-2</c:v>
                </c:pt>
                <c:pt idx="185">
                  <c:v>7.5999999999999998E-2</c:v>
                </c:pt>
                <c:pt idx="186">
                  <c:v>6.6000000000000003E-2</c:v>
                </c:pt>
                <c:pt idx="187">
                  <c:v>7.0000000000000007E-2</c:v>
                </c:pt>
                <c:pt idx="188">
                  <c:v>6.8000000000000005E-2</c:v>
                </c:pt>
                <c:pt idx="189">
                  <c:v>6.6000000000000003E-2</c:v>
                </c:pt>
                <c:pt idx="190">
                  <c:v>6.5000000000000002E-2</c:v>
                </c:pt>
                <c:pt idx="191">
                  <c:v>7.4999999999999997E-2</c:v>
                </c:pt>
                <c:pt idx="192">
                  <c:v>8.5000000000000006E-2</c:v>
                </c:pt>
                <c:pt idx="193">
                  <c:v>8.1000000000000003E-2</c:v>
                </c:pt>
                <c:pt idx="194">
                  <c:v>8.5999999999999993E-2</c:v>
                </c:pt>
                <c:pt idx="195">
                  <c:v>7.5999999999999998E-2</c:v>
                </c:pt>
                <c:pt idx="196">
                  <c:v>7.9000000000000001E-2</c:v>
                </c:pt>
                <c:pt idx="197">
                  <c:v>6.0999999999999999E-2</c:v>
                </c:pt>
                <c:pt idx="198">
                  <c:v>6.7000000000000004E-2</c:v>
                </c:pt>
                <c:pt idx="199">
                  <c:v>8.5000000000000006E-2</c:v>
                </c:pt>
                <c:pt idx="200">
                  <c:v>0.08</c:v>
                </c:pt>
                <c:pt idx="201">
                  <c:v>9.2999999999999999E-2</c:v>
                </c:pt>
                <c:pt idx="202">
                  <c:v>8.5000000000000006E-2</c:v>
                </c:pt>
                <c:pt idx="203">
                  <c:v>8.1000000000000003E-2</c:v>
                </c:pt>
                <c:pt idx="204">
                  <c:v>7.3999999999999996E-2</c:v>
                </c:pt>
                <c:pt idx="205">
                  <c:v>7.4999999999999997E-2</c:v>
                </c:pt>
                <c:pt idx="206">
                  <c:v>0.08</c:v>
                </c:pt>
                <c:pt idx="207">
                  <c:v>0.08</c:v>
                </c:pt>
                <c:pt idx="208">
                  <c:v>8.1000000000000003E-2</c:v>
                </c:pt>
                <c:pt idx="209">
                  <c:v>8.7999999999999995E-2</c:v>
                </c:pt>
                <c:pt idx="210">
                  <c:v>8.8999999999999996E-2</c:v>
                </c:pt>
                <c:pt idx="211">
                  <c:v>7.6999999999999999E-2</c:v>
                </c:pt>
                <c:pt idx="212">
                  <c:v>8.5999999999999993E-2</c:v>
                </c:pt>
                <c:pt idx="213">
                  <c:v>7.4999999999999997E-2</c:v>
                </c:pt>
                <c:pt idx="214">
                  <c:v>7.0999999999999994E-2</c:v>
                </c:pt>
                <c:pt idx="215">
                  <c:v>7.0999999999999994E-2</c:v>
                </c:pt>
                <c:pt idx="216">
                  <c:v>0.06</c:v>
                </c:pt>
                <c:pt idx="217">
                  <c:v>0.13100000000000001</c:v>
                </c:pt>
                <c:pt idx="218">
                  <c:v>0.13500000000000001</c:v>
                </c:pt>
                <c:pt idx="219">
                  <c:v>0.13600000000000001</c:v>
                </c:pt>
                <c:pt idx="220">
                  <c:v>0.14099999999999999</c:v>
                </c:pt>
                <c:pt idx="221">
                  <c:v>0.127</c:v>
                </c:pt>
                <c:pt idx="222">
                  <c:v>0.128</c:v>
                </c:pt>
                <c:pt idx="223">
                  <c:v>0.127</c:v>
                </c:pt>
                <c:pt idx="224">
                  <c:v>0.13</c:v>
                </c:pt>
                <c:pt idx="225">
                  <c:v>0.13500000000000001</c:v>
                </c:pt>
                <c:pt idx="226">
                  <c:v>0.129</c:v>
                </c:pt>
                <c:pt idx="227">
                  <c:v>0.128</c:v>
                </c:pt>
                <c:pt idx="228">
                  <c:v>0.121</c:v>
                </c:pt>
                <c:pt idx="229">
                  <c:v>0.11899999999999999</c:v>
                </c:pt>
                <c:pt idx="230">
                  <c:v>0.112</c:v>
                </c:pt>
                <c:pt idx="231">
                  <c:v>0.11</c:v>
                </c:pt>
                <c:pt idx="232">
                  <c:v>0.11600000000000001</c:v>
                </c:pt>
                <c:pt idx="233">
                  <c:v>0.127</c:v>
                </c:pt>
                <c:pt idx="234">
                  <c:v>0.125</c:v>
                </c:pt>
                <c:pt idx="235">
                  <c:v>0.128</c:v>
                </c:pt>
                <c:pt idx="236">
                  <c:v>0.127</c:v>
                </c:pt>
                <c:pt idx="237">
                  <c:v>0.122</c:v>
                </c:pt>
                <c:pt idx="238">
                  <c:v>0.124</c:v>
                </c:pt>
                <c:pt idx="239">
                  <c:v>0.13300000000000001</c:v>
                </c:pt>
                <c:pt idx="240">
                  <c:v>0.13300000000000001</c:v>
                </c:pt>
                <c:pt idx="241">
                  <c:v>0.128</c:v>
                </c:pt>
                <c:pt idx="242">
                  <c:v>0.11600000000000001</c:v>
                </c:pt>
                <c:pt idx="243">
                  <c:v>0.111</c:v>
                </c:pt>
                <c:pt idx="244">
                  <c:v>0.109</c:v>
                </c:pt>
                <c:pt idx="245">
                  <c:v>0.11600000000000001</c:v>
                </c:pt>
                <c:pt idx="246">
                  <c:v>0.13300000000000001</c:v>
                </c:pt>
                <c:pt idx="247">
                  <c:v>0.14499999999999999</c:v>
                </c:pt>
                <c:pt idx="248">
                  <c:v>0.14399999999999999</c:v>
                </c:pt>
                <c:pt idx="249">
                  <c:v>0.158</c:v>
                </c:pt>
                <c:pt idx="250">
                  <c:v>0.159</c:v>
                </c:pt>
                <c:pt idx="251">
                  <c:v>0.157</c:v>
                </c:pt>
                <c:pt idx="252">
                  <c:v>0.14699999999999999</c:v>
                </c:pt>
                <c:pt idx="253">
                  <c:v>0.13</c:v>
                </c:pt>
                <c:pt idx="254">
                  <c:v>0.127</c:v>
                </c:pt>
                <c:pt idx="255">
                  <c:v>0.123</c:v>
                </c:pt>
                <c:pt idx="256">
                  <c:v>0.105</c:v>
                </c:pt>
                <c:pt idx="257">
                  <c:v>0.124</c:v>
                </c:pt>
                <c:pt idx="258">
                  <c:v>0.14199999999999999</c:v>
                </c:pt>
                <c:pt idx="259">
                  <c:v>0.13600000000000001</c:v>
                </c:pt>
                <c:pt idx="260">
                  <c:v>0.11799999999999999</c:v>
                </c:pt>
                <c:pt idx="261">
                  <c:v>0.115</c:v>
                </c:pt>
                <c:pt idx="262">
                  <c:v>0.123</c:v>
                </c:pt>
                <c:pt idx="263">
                  <c:v>0.122</c:v>
                </c:pt>
                <c:pt idx="264">
                  <c:v>0.124</c:v>
                </c:pt>
                <c:pt idx="265">
                  <c:v>0.129</c:v>
                </c:pt>
                <c:pt idx="266">
                  <c:v>0.113</c:v>
                </c:pt>
                <c:pt idx="267">
                  <c:v>0.13</c:v>
                </c:pt>
                <c:pt idx="268">
                  <c:v>0.127</c:v>
                </c:pt>
                <c:pt idx="269">
                  <c:v>0.13100000000000001</c:v>
                </c:pt>
                <c:pt idx="270">
                  <c:v>0.11799999999999999</c:v>
                </c:pt>
                <c:pt idx="271">
                  <c:v>0.114</c:v>
                </c:pt>
                <c:pt idx="272">
                  <c:v>0.124</c:v>
                </c:pt>
                <c:pt idx="273">
                  <c:v>0.11799999999999999</c:v>
                </c:pt>
                <c:pt idx="274">
                  <c:v>0.12</c:v>
                </c:pt>
                <c:pt idx="275">
                  <c:v>0.11600000000000001</c:v>
                </c:pt>
                <c:pt idx="276">
                  <c:v>0.108</c:v>
                </c:pt>
                <c:pt idx="277">
                  <c:v>0.108</c:v>
                </c:pt>
                <c:pt idx="278">
                  <c:v>0.11799999999999999</c:v>
                </c:pt>
                <c:pt idx="279">
                  <c:v>0.128</c:v>
                </c:pt>
                <c:pt idx="280">
                  <c:v>0.12</c:v>
                </c:pt>
                <c:pt idx="281">
                  <c:v>0.112</c:v>
                </c:pt>
                <c:pt idx="282">
                  <c:v>0.10100000000000001</c:v>
                </c:pt>
                <c:pt idx="283">
                  <c:v>0.105</c:v>
                </c:pt>
                <c:pt idx="284">
                  <c:v>8.4000000000000005E-2</c:v>
                </c:pt>
                <c:pt idx="285">
                  <c:v>9.5000000000000001E-2</c:v>
                </c:pt>
                <c:pt idx="286">
                  <c:v>0.1</c:v>
                </c:pt>
                <c:pt idx="287">
                  <c:v>9.6000000000000002E-2</c:v>
                </c:pt>
                <c:pt idx="288">
                  <c:v>0.10199999999999999</c:v>
                </c:pt>
                <c:pt idx="289">
                  <c:v>0.10100000000000001</c:v>
                </c:pt>
                <c:pt idx="290">
                  <c:v>9.8000000000000004E-2</c:v>
                </c:pt>
                <c:pt idx="291">
                  <c:v>9.0999999999999998E-2</c:v>
                </c:pt>
                <c:pt idx="292">
                  <c:v>6.7000000000000004E-2</c:v>
                </c:pt>
                <c:pt idx="293">
                  <c:v>6.4000000000000001E-2</c:v>
                </c:pt>
                <c:pt idx="294">
                  <c:v>8.3000000000000004E-2</c:v>
                </c:pt>
                <c:pt idx="295">
                  <c:v>9.1999999999999998E-2</c:v>
                </c:pt>
                <c:pt idx="296">
                  <c:v>9.6000000000000002E-2</c:v>
                </c:pt>
                <c:pt idx="297">
                  <c:v>9.5000000000000001E-2</c:v>
                </c:pt>
                <c:pt idx="298">
                  <c:v>9.5000000000000001E-2</c:v>
                </c:pt>
                <c:pt idx="299">
                  <c:v>9.8000000000000004E-2</c:v>
                </c:pt>
                <c:pt idx="300">
                  <c:v>0.1</c:v>
                </c:pt>
                <c:pt idx="301">
                  <c:v>0.107</c:v>
                </c:pt>
                <c:pt idx="302">
                  <c:v>0.113</c:v>
                </c:pt>
                <c:pt idx="303">
                  <c:v>0.113</c:v>
                </c:pt>
                <c:pt idx="304">
                  <c:v>0.10299999999999999</c:v>
                </c:pt>
                <c:pt idx="305">
                  <c:v>0.107</c:v>
                </c:pt>
                <c:pt idx="306">
                  <c:v>0.108</c:v>
                </c:pt>
                <c:pt idx="307">
                  <c:v>0.1</c:v>
                </c:pt>
                <c:pt idx="308">
                  <c:v>0.108</c:v>
                </c:pt>
                <c:pt idx="309">
                  <c:v>0.1</c:v>
                </c:pt>
                <c:pt idx="310">
                  <c:v>9.0999999999999998E-2</c:v>
                </c:pt>
                <c:pt idx="311">
                  <c:v>9.0999999999999998E-2</c:v>
                </c:pt>
                <c:pt idx="312">
                  <c:v>9.2999999999999999E-2</c:v>
                </c:pt>
                <c:pt idx="313">
                  <c:v>8.2000000000000003E-2</c:v>
                </c:pt>
                <c:pt idx="314">
                  <c:v>7.6999999999999999E-2</c:v>
                </c:pt>
                <c:pt idx="315">
                  <c:v>5.0999999999999997E-2</c:v>
                </c:pt>
                <c:pt idx="316">
                  <c:v>0</c:v>
                </c:pt>
                <c:pt idx="317">
                  <c:v>-2.1999999999999999E-2</c:v>
                </c:pt>
                <c:pt idx="318">
                  <c:v>-2.5999999999999999E-2</c:v>
                </c:pt>
                <c:pt idx="319">
                  <c:v>-2.5999999999999999E-2</c:v>
                </c:pt>
                <c:pt idx="320">
                  <c:v>-5.0999999999999997E-2</c:v>
                </c:pt>
                <c:pt idx="321">
                  <c:v>-0.06</c:v>
                </c:pt>
                <c:pt idx="322">
                  <c:v>-3.2000000000000001E-2</c:v>
                </c:pt>
                <c:pt idx="323">
                  <c:v>-8.0000000000000002E-3</c:v>
                </c:pt>
                <c:pt idx="324">
                  <c:v>3.1E-2</c:v>
                </c:pt>
                <c:pt idx="325">
                  <c:v>5.6000000000000001E-2</c:v>
                </c:pt>
                <c:pt idx="326">
                  <c:v>6.6000000000000003E-2</c:v>
                </c:pt>
                <c:pt idx="327">
                  <c:v>6.2E-2</c:v>
                </c:pt>
                <c:pt idx="328">
                  <c:v>5.0999999999999997E-2</c:v>
                </c:pt>
                <c:pt idx="329">
                  <c:v>5.2999999999999999E-2</c:v>
                </c:pt>
                <c:pt idx="330">
                  <c:v>5.7000000000000002E-2</c:v>
                </c:pt>
                <c:pt idx="331">
                  <c:v>6.5000000000000002E-2</c:v>
                </c:pt>
                <c:pt idx="332">
                  <c:v>6.6000000000000003E-2</c:v>
                </c:pt>
                <c:pt idx="333">
                  <c:v>7.0000000000000007E-2</c:v>
                </c:pt>
                <c:pt idx="334">
                  <c:v>6.7000000000000004E-2</c:v>
                </c:pt>
                <c:pt idx="335">
                  <c:v>7.4999999999999997E-2</c:v>
                </c:pt>
                <c:pt idx="336">
                  <c:v>8.7999999999999995E-2</c:v>
                </c:pt>
                <c:pt idx="337">
                  <c:v>7.5999999999999998E-2</c:v>
                </c:pt>
                <c:pt idx="338">
                  <c:v>8.6999999999999994E-2</c:v>
                </c:pt>
                <c:pt idx="339">
                  <c:v>0.09</c:v>
                </c:pt>
                <c:pt idx="340">
                  <c:v>8.2000000000000003E-2</c:v>
                </c:pt>
                <c:pt idx="341">
                  <c:v>8.7999999999999995E-2</c:v>
                </c:pt>
                <c:pt idx="342">
                  <c:v>8.5999999999999993E-2</c:v>
                </c:pt>
                <c:pt idx="343">
                  <c:v>8.8999999999999996E-2</c:v>
                </c:pt>
                <c:pt idx="344">
                  <c:v>8.5000000000000006E-2</c:v>
                </c:pt>
                <c:pt idx="345">
                  <c:v>9.0999999999999998E-2</c:v>
                </c:pt>
                <c:pt idx="346">
                  <c:v>8.7999999999999995E-2</c:v>
                </c:pt>
                <c:pt idx="347">
                  <c:v>9.6000000000000002E-2</c:v>
                </c:pt>
                <c:pt idx="348">
                  <c:v>9.9000000000000005E-2</c:v>
                </c:pt>
                <c:pt idx="349">
                  <c:v>9.5000000000000001E-2</c:v>
                </c:pt>
                <c:pt idx="350">
                  <c:v>9.7000000000000003E-2</c:v>
                </c:pt>
                <c:pt idx="351">
                  <c:v>0.10299999999999999</c:v>
                </c:pt>
                <c:pt idx="352">
                  <c:v>9.1999999999999998E-2</c:v>
                </c:pt>
                <c:pt idx="353">
                  <c:v>0.106</c:v>
                </c:pt>
                <c:pt idx="354">
                  <c:v>8.4000000000000005E-2</c:v>
                </c:pt>
                <c:pt idx="355">
                  <c:v>7.5999999999999998E-2</c:v>
                </c:pt>
                <c:pt idx="356">
                  <c:v>8.4000000000000005E-2</c:v>
                </c:pt>
                <c:pt idx="357">
                  <c:v>7.8E-2</c:v>
                </c:pt>
                <c:pt idx="358">
                  <c:v>6.8000000000000005E-2</c:v>
                </c:pt>
                <c:pt idx="359">
                  <c:v>7.5349999999999903E-2</c:v>
                </c:pt>
                <c:pt idx="360">
                  <c:v>8.840000000000009E-2</c:v>
                </c:pt>
                <c:pt idx="361">
                  <c:v>9.8000000000000004E-2</c:v>
                </c:pt>
                <c:pt idx="362">
                  <c:v>0.1</c:v>
                </c:pt>
                <c:pt idx="363">
                  <c:v>0.111</c:v>
                </c:pt>
                <c:pt idx="364">
                  <c:v>0.08</c:v>
                </c:pt>
                <c:pt idx="365">
                  <c:v>7.5999999999999998E-2</c:v>
                </c:pt>
                <c:pt idx="366">
                  <c:v>9.1769999999999977E-2</c:v>
                </c:pt>
                <c:pt idx="367">
                  <c:v>7.6999999999999999E-2</c:v>
                </c:pt>
                <c:pt idx="368">
                  <c:v>0.08</c:v>
                </c:pt>
                <c:pt idx="369">
                  <c:v>8.5000000000000006E-2</c:v>
                </c:pt>
                <c:pt idx="370">
                  <c:v>0.09</c:v>
                </c:pt>
                <c:pt idx="371">
                  <c:v>0.123</c:v>
                </c:pt>
                <c:pt idx="372">
                  <c:v>6.8000000000000005E-2</c:v>
                </c:pt>
                <c:pt idx="373">
                  <c:v>5.8000000000000003E-2</c:v>
                </c:pt>
                <c:pt idx="374">
                  <c:v>6.2E-2</c:v>
                </c:pt>
                <c:pt idx="375">
                  <c:v>4.9000000000000002E-2</c:v>
                </c:pt>
                <c:pt idx="376">
                  <c:v>5.2999999999999999E-2</c:v>
                </c:pt>
                <c:pt idx="377">
                  <c:v>6.2E-2</c:v>
                </c:pt>
                <c:pt idx="378">
                  <c:v>0.06</c:v>
                </c:pt>
                <c:pt idx="379">
                  <c:v>5.8000000000000003E-2</c:v>
                </c:pt>
                <c:pt idx="380">
                  <c:v>5.7000000000000002E-2</c:v>
                </c:pt>
                <c:pt idx="381">
                  <c:v>4.9000000000000002E-2</c:v>
                </c:pt>
                <c:pt idx="382">
                  <c:v>5.7000000000000002E-2</c:v>
                </c:pt>
                <c:pt idx="383">
                  <c:v>5.3999999999999999E-2</c:v>
                </c:pt>
                <c:pt idx="384">
                  <c:v>5.7000000000000002E-2</c:v>
                </c:pt>
                <c:pt idx="385">
                  <c:v>5.2999999999999999E-2</c:v>
                </c:pt>
                <c:pt idx="386">
                  <c:v>5.2999999999999999E-2</c:v>
                </c:pt>
                <c:pt idx="387">
                  <c:v>5.6000000000000001E-2</c:v>
                </c:pt>
                <c:pt idx="388">
                  <c:v>4.1000000000000002E-2</c:v>
                </c:pt>
                <c:pt idx="389">
                  <c:v>4.4999999999999998E-2</c:v>
                </c:pt>
                <c:pt idx="390">
                  <c:v>3.5999999999999997E-2</c:v>
                </c:pt>
                <c:pt idx="391">
                  <c:v>3.2000000000000001E-2</c:v>
                </c:pt>
                <c:pt idx="392">
                  <c:v>4.1000000000000002E-2</c:v>
                </c:pt>
                <c:pt idx="393">
                  <c:v>3.9E-2</c:v>
                </c:pt>
                <c:pt idx="394">
                  <c:v>3.2000000000000001E-2</c:v>
                </c:pt>
                <c:pt idx="395">
                  <c:v>0.04</c:v>
                </c:pt>
                <c:pt idx="396">
                  <c:v>4.1000000000000002E-2</c:v>
                </c:pt>
                <c:pt idx="397">
                  <c:v>3.4000000000000002E-2</c:v>
                </c:pt>
                <c:pt idx="398">
                  <c:v>3.6999999999999998E-2</c:v>
                </c:pt>
                <c:pt idx="399">
                  <c:v>4.3999999999999997E-2</c:v>
                </c:pt>
                <c:pt idx="400">
                  <c:v>6.7000000000000004E-2</c:v>
                </c:pt>
                <c:pt idx="401">
                  <c:v>4.8000000000000001E-2</c:v>
                </c:pt>
                <c:pt idx="402">
                  <c:v>4.1000000000000002E-2</c:v>
                </c:pt>
                <c:pt idx="403">
                  <c:v>4.8000000000000001E-2</c:v>
                </c:pt>
                <c:pt idx="404">
                  <c:v>5.7000000000000002E-2</c:v>
                </c:pt>
                <c:pt idx="405">
                  <c:v>5.3999999999999999E-2</c:v>
                </c:pt>
                <c:pt idx="406">
                  <c:v>4.9000000000000002E-2</c:v>
                </c:pt>
                <c:pt idx="407">
                  <c:v>5.0999999999999997E-2</c:v>
                </c:pt>
                <c:pt idx="408">
                  <c:v>5.7000000000000002E-2</c:v>
                </c:pt>
                <c:pt idx="409">
                  <c:v>5.0999999999999997E-2</c:v>
                </c:pt>
                <c:pt idx="410">
                  <c:v>0.05</c:v>
                </c:pt>
                <c:pt idx="411">
                  <c:v>4.2000000000000003E-2</c:v>
                </c:pt>
                <c:pt idx="412">
                  <c:v>5.0999999999999997E-2</c:v>
                </c:pt>
                <c:pt idx="413">
                  <c:v>4.5999999999999999E-2</c:v>
                </c:pt>
                <c:pt idx="414">
                  <c:v>0.05</c:v>
                </c:pt>
                <c:pt idx="415">
                  <c:v>4.2000000000000003E-2</c:v>
                </c:pt>
                <c:pt idx="416">
                  <c:v>5.2999999999999999E-2</c:v>
                </c:pt>
                <c:pt idx="417">
                  <c:v>5.2999999999999999E-2</c:v>
                </c:pt>
                <c:pt idx="418">
                  <c:v>5.1999999999999998E-2</c:v>
                </c:pt>
                <c:pt idx="419">
                  <c:v>6.0999999999999999E-2</c:v>
                </c:pt>
                <c:pt idx="420">
                  <c:v>5.0999999999999997E-2</c:v>
                </c:pt>
                <c:pt idx="421">
                  <c:v>5.6000000000000001E-2</c:v>
                </c:pt>
                <c:pt idx="422">
                  <c:v>6.0999999999999999E-2</c:v>
                </c:pt>
                <c:pt idx="423">
                  <c:v>8.2000000000000003E-2</c:v>
                </c:pt>
                <c:pt idx="424">
                  <c:v>7.1999999999999995E-2</c:v>
                </c:pt>
                <c:pt idx="425">
                  <c:v>6.5000000000000002E-2</c:v>
                </c:pt>
                <c:pt idx="426">
                  <c:v>4.4999999999999998E-2</c:v>
                </c:pt>
                <c:pt idx="427">
                  <c:v>3.3000000000000002E-2</c:v>
                </c:pt>
                <c:pt idx="428">
                  <c:v>3.9E-2</c:v>
                </c:pt>
                <c:pt idx="429">
                  <c:v>4.9000000000000002E-2</c:v>
                </c:pt>
                <c:pt idx="430">
                  <c:v>4.2999999999999997E-2</c:v>
                </c:pt>
                <c:pt idx="431">
                  <c:v>7.5999999999999998E-2</c:v>
                </c:pt>
                <c:pt idx="432">
                  <c:v>3.6999999999999998E-2</c:v>
                </c:pt>
                <c:pt idx="433">
                  <c:v>3.5999999999999997E-2</c:v>
                </c:pt>
                <c:pt idx="434">
                  <c:v>0.03</c:v>
                </c:pt>
                <c:pt idx="435">
                  <c:v>1.9E-2</c:v>
                </c:pt>
                <c:pt idx="436">
                  <c:v>2.5999999999999999E-2</c:v>
                </c:pt>
                <c:pt idx="437">
                  <c:v>2.8000000000000001E-2</c:v>
                </c:pt>
                <c:pt idx="438">
                  <c:v>0.03</c:v>
                </c:pt>
                <c:pt idx="439">
                  <c:v>3.6999999999999998E-2</c:v>
                </c:pt>
                <c:pt idx="440">
                  <c:v>4.2999999999999997E-2</c:v>
                </c:pt>
                <c:pt idx="441">
                  <c:v>4.3999999999999997E-2</c:v>
                </c:pt>
                <c:pt idx="442">
                  <c:v>7.0000000000000007E-2</c:v>
                </c:pt>
                <c:pt idx="443">
                  <c:v>5.1999999999999998E-2</c:v>
                </c:pt>
                <c:pt idx="444">
                  <c:v>5.1999999999999998E-2</c:v>
                </c:pt>
                <c:pt idx="445">
                  <c:v>5.8000000000000003E-2</c:v>
                </c:pt>
                <c:pt idx="446">
                  <c:v>4.2000000000000003E-2</c:v>
                </c:pt>
                <c:pt idx="447">
                  <c:v>0.03</c:v>
                </c:pt>
                <c:pt idx="448">
                  <c:v>3.9E-2</c:v>
                </c:pt>
                <c:pt idx="449">
                  <c:v>4.1000000000000002E-2</c:v>
                </c:pt>
                <c:pt idx="450">
                  <c:v>4.1000000000000002E-2</c:v>
                </c:pt>
                <c:pt idx="451">
                  <c:v>4.3999999999999997E-2</c:v>
                </c:pt>
                <c:pt idx="452">
                  <c:v>4.5999999999999999E-2</c:v>
                </c:pt>
                <c:pt idx="453">
                  <c:v>5.8999999999999997E-2</c:v>
                </c:pt>
                <c:pt idx="454">
                  <c:v>5.8999999999999997E-2</c:v>
                </c:pt>
                <c:pt idx="455">
                  <c:v>5.7000000000000002E-2</c:v>
                </c:pt>
                <c:pt idx="456">
                  <c:v>4.4999999999999998E-2</c:v>
                </c:pt>
                <c:pt idx="457">
                  <c:v>4.3999999999999997E-2</c:v>
                </c:pt>
                <c:pt idx="458">
                  <c:v>4.5999999999999999E-2</c:v>
                </c:pt>
                <c:pt idx="459">
                  <c:v>8.8999999999999996E-2</c:v>
                </c:pt>
                <c:pt idx="460">
                  <c:v>5.0999999999999997E-2</c:v>
                </c:pt>
                <c:pt idx="461">
                  <c:v>4.2000000000000003E-2</c:v>
                </c:pt>
                <c:pt idx="462">
                  <c:v>5.1999999999999998E-2</c:v>
                </c:pt>
                <c:pt idx="463">
                  <c:v>7.0000000000000007E-2</c:v>
                </c:pt>
                <c:pt idx="464">
                  <c:v>7.1999999999999995E-2</c:v>
                </c:pt>
                <c:pt idx="465">
                  <c:v>4.8000000000000001E-2</c:v>
                </c:pt>
                <c:pt idx="466">
                  <c:v>7.4999999999999997E-2</c:v>
                </c:pt>
                <c:pt idx="467">
                  <c:v>0.06</c:v>
                </c:pt>
                <c:pt idx="468">
                  <c:v>5.8999999999999997E-2</c:v>
                </c:pt>
                <c:pt idx="469">
                  <c:v>6.3E-2</c:v>
                </c:pt>
                <c:pt idx="470">
                  <c:v>7.9000000000000001E-2</c:v>
                </c:pt>
                <c:pt idx="471">
                  <c:v>6.6000000000000003E-2</c:v>
                </c:pt>
                <c:pt idx="472">
                  <c:v>5.8999999999999997E-2</c:v>
                </c:pt>
                <c:pt idx="473">
                  <c:v>6.4000000000000001E-2</c:v>
                </c:pt>
                <c:pt idx="474">
                  <c:v>0.09</c:v>
                </c:pt>
                <c:pt idx="475">
                  <c:v>6.5000000000000002E-2</c:v>
                </c:pt>
                <c:pt idx="476">
                  <c:v>6.9000000000000006E-2</c:v>
                </c:pt>
                <c:pt idx="477">
                  <c:v>6.6000000000000003E-2</c:v>
                </c:pt>
                <c:pt idx="478">
                  <c:v>5.5E-2</c:v>
                </c:pt>
                <c:pt idx="479">
                  <c:v>5.6000000000000001E-2</c:v>
                </c:pt>
                <c:pt idx="480">
                  <c:v>3.7999999999999999E-2</c:v>
                </c:pt>
                <c:pt idx="481">
                  <c:v>4.0910000000000085E-2</c:v>
                </c:pt>
                <c:pt idx="482">
                  <c:v>4.2000000000000003E-2</c:v>
                </c:pt>
                <c:pt idx="483">
                  <c:v>3.6999999999999998E-2</c:v>
                </c:pt>
                <c:pt idx="484">
                  <c:v>4.1000000000000002E-2</c:v>
                </c:pt>
                <c:pt idx="485">
                  <c:v>4.2000000000000003E-2</c:v>
                </c:pt>
                <c:pt idx="486">
                  <c:v>4.9000000000000002E-2</c:v>
                </c:pt>
                <c:pt idx="487">
                  <c:v>5.2999999999999999E-2</c:v>
                </c:pt>
                <c:pt idx="488">
                  <c:v>6.6000000000000003E-2</c:v>
                </c:pt>
                <c:pt idx="489">
                  <c:v>5.8000000000000003E-2</c:v>
                </c:pt>
                <c:pt idx="490">
                  <c:v>5.3999999999999999E-2</c:v>
                </c:pt>
                <c:pt idx="491">
                  <c:v>6.4000000000000001E-2</c:v>
                </c:pt>
                <c:pt idx="492">
                  <c:v>6.3E-2</c:v>
                </c:pt>
                <c:pt idx="493">
                  <c:v>6.0999999999999999E-2</c:v>
                </c:pt>
                <c:pt idx="494">
                  <c:v>4.9000000000000002E-2</c:v>
                </c:pt>
                <c:pt idx="495">
                  <c:v>3.9E-2</c:v>
                </c:pt>
                <c:pt idx="496">
                  <c:v>4.5999999999999999E-2</c:v>
                </c:pt>
                <c:pt idx="497">
                  <c:v>0.05</c:v>
                </c:pt>
                <c:pt idx="498">
                  <c:v>4.8000000000000001E-2</c:v>
                </c:pt>
                <c:pt idx="499">
                  <c:v>5.7000000000000002E-2</c:v>
                </c:pt>
                <c:pt idx="500">
                  <c:v>4.8000000000000001E-2</c:v>
                </c:pt>
                <c:pt idx="501">
                  <c:v>4.5999999999999999E-2</c:v>
                </c:pt>
                <c:pt idx="502">
                  <c:v>7.1999999999999995E-2</c:v>
                </c:pt>
                <c:pt idx="503">
                  <c:v>7.0000000000000007E-2</c:v>
                </c:pt>
                <c:pt idx="504">
                  <c:v>6.8000000000000005E-2</c:v>
                </c:pt>
                <c:pt idx="505">
                  <c:v>6.2E-2</c:v>
                </c:pt>
                <c:pt idx="506">
                  <c:v>6.2E-2</c:v>
                </c:pt>
                <c:pt idx="507">
                  <c:v>6.6000000000000003E-2</c:v>
                </c:pt>
                <c:pt idx="508">
                  <c:v>6.3E-2</c:v>
                </c:pt>
                <c:pt idx="509">
                  <c:v>4.5999999999999999E-2</c:v>
                </c:pt>
                <c:pt idx="510">
                  <c:v>0.06</c:v>
                </c:pt>
                <c:pt idx="511">
                  <c:v>5.3999999999999999E-2</c:v>
                </c:pt>
                <c:pt idx="512">
                  <c:v>6.9000000000000006E-2</c:v>
                </c:pt>
                <c:pt idx="513">
                  <c:v>0.06</c:v>
                </c:pt>
                <c:pt idx="514">
                  <c:v>3.1E-2</c:v>
                </c:pt>
                <c:pt idx="515">
                  <c:v>6.2259999999999989E-2</c:v>
                </c:pt>
                <c:pt idx="516">
                  <c:v>6.6000000000000003E-2</c:v>
                </c:pt>
                <c:pt idx="517">
                  <c:v>6.0999999999999999E-2</c:v>
                </c:pt>
                <c:pt idx="518">
                  <c:v>5.6000000000000001E-2</c:v>
                </c:pt>
                <c:pt idx="519">
                  <c:v>5.7000000000000002E-2</c:v>
                </c:pt>
                <c:pt idx="520">
                  <c:v>0.04</c:v>
                </c:pt>
                <c:pt idx="521">
                  <c:v>3.6999999999999998E-2</c:v>
                </c:pt>
                <c:pt idx="522">
                  <c:v>3.7999999999999999E-2</c:v>
                </c:pt>
                <c:pt idx="523">
                  <c:v>7.0999999999999994E-2</c:v>
                </c:pt>
                <c:pt idx="524">
                  <c:v>3.6999999999999998E-2</c:v>
                </c:pt>
                <c:pt idx="525">
                  <c:v>4.7E-2</c:v>
                </c:pt>
                <c:pt idx="526">
                  <c:v>3.9E-2</c:v>
                </c:pt>
                <c:pt idx="527">
                  <c:v>4.2999999999999997E-2</c:v>
                </c:pt>
                <c:pt idx="528">
                  <c:v>4.2000000000000003E-2</c:v>
                </c:pt>
                <c:pt idx="529">
                  <c:v>4.2999999999999997E-2</c:v>
                </c:pt>
                <c:pt idx="530">
                  <c:v>3.7999999999999999E-2</c:v>
                </c:pt>
                <c:pt idx="531">
                  <c:v>5.0999999999999997E-2</c:v>
                </c:pt>
                <c:pt idx="532">
                  <c:v>4.1000000000000002E-2</c:v>
                </c:pt>
                <c:pt idx="533">
                  <c:v>3.1E-2</c:v>
                </c:pt>
                <c:pt idx="534">
                  <c:v>4.1000000000000002E-2</c:v>
                </c:pt>
                <c:pt idx="535">
                  <c:v>3.2000000000000001E-2</c:v>
                </c:pt>
                <c:pt idx="536">
                  <c:v>4.3999999999999997E-2</c:v>
                </c:pt>
                <c:pt idx="537">
                  <c:v>4.4999999999999998E-2</c:v>
                </c:pt>
                <c:pt idx="538">
                  <c:v>4.8000000000000001E-2</c:v>
                </c:pt>
                <c:pt idx="539">
                  <c:v>7.0999999999999994E-2</c:v>
                </c:pt>
                <c:pt idx="540">
                  <c:v>5.8000000000000003E-2</c:v>
                </c:pt>
                <c:pt idx="541">
                  <c:v>4.7E-2</c:v>
                </c:pt>
                <c:pt idx="542">
                  <c:v>4.7E-2</c:v>
                </c:pt>
                <c:pt idx="543">
                  <c:v>4.2000000000000003E-2</c:v>
                </c:pt>
                <c:pt idx="544">
                  <c:v>3.4000000000000002E-2</c:v>
                </c:pt>
                <c:pt idx="545">
                  <c:v>6.0999999999999999E-2</c:v>
                </c:pt>
                <c:pt idx="546">
                  <c:v>0.04</c:v>
                </c:pt>
                <c:pt idx="547">
                  <c:v>5.7000000000000002E-2</c:v>
                </c:pt>
                <c:pt idx="548">
                  <c:v>3.1E-2</c:v>
                </c:pt>
                <c:pt idx="549">
                  <c:v>4.2999999999999997E-2</c:v>
                </c:pt>
                <c:pt idx="550">
                  <c:v>5.0999999999999997E-2</c:v>
                </c:pt>
                <c:pt idx="551">
                  <c:v>3.4000000000000002E-2</c:v>
                </c:pt>
                <c:pt idx="552">
                  <c:v>4.9000000000000002E-2</c:v>
                </c:pt>
                <c:pt idx="553">
                  <c:v>5.8000000000000003E-2</c:v>
                </c:pt>
                <c:pt idx="554">
                  <c:v>5.8999999999999997E-2</c:v>
                </c:pt>
                <c:pt idx="555">
                  <c:v>4.9000000000000002E-2</c:v>
                </c:pt>
                <c:pt idx="556">
                  <c:v>4.9000000000000002E-2</c:v>
                </c:pt>
                <c:pt idx="557">
                  <c:v>5.0999999999999997E-2</c:v>
                </c:pt>
                <c:pt idx="558">
                  <c:v>4.5999999999999999E-2</c:v>
                </c:pt>
                <c:pt idx="559">
                  <c:v>4.5999999999999999E-2</c:v>
                </c:pt>
                <c:pt idx="560">
                  <c:v>4.7E-2</c:v>
                </c:pt>
                <c:pt idx="561">
                  <c:v>4.9000000000000002E-2</c:v>
                </c:pt>
                <c:pt idx="562">
                  <c:v>6.2E-2</c:v>
                </c:pt>
                <c:pt idx="563">
                  <c:v>4.5999999999999999E-2</c:v>
                </c:pt>
                <c:pt idx="564">
                  <c:v>-3.0000000000000001E-3</c:v>
                </c:pt>
                <c:pt idx="565">
                  <c:v>-1.4E-2</c:v>
                </c:pt>
                <c:pt idx="566">
                  <c:v>-2.1999999999999999E-2</c:v>
                </c:pt>
                <c:pt idx="567">
                  <c:v>-3.4000000000000002E-2</c:v>
                </c:pt>
                <c:pt idx="568">
                  <c:v>-3.3000000000000002E-2</c:v>
                </c:pt>
                <c:pt idx="569">
                  <c:v>-1.7999999999999999E-2</c:v>
                </c:pt>
                <c:pt idx="570">
                  <c:v>-1.7999999999999999E-2</c:v>
                </c:pt>
                <c:pt idx="571">
                  <c:v>-1.2999999999999999E-2</c:v>
                </c:pt>
                <c:pt idx="572">
                  <c:v>-1.4999999999999999E-2</c:v>
                </c:pt>
                <c:pt idx="573">
                  <c:v>-1.2999999999999999E-2</c:v>
                </c:pt>
                <c:pt idx="574">
                  <c:v>-1.6E-2</c:v>
                </c:pt>
                <c:pt idx="575">
                  <c:v>-2.1999999999999999E-2</c:v>
                </c:pt>
                <c:pt idx="576">
                  <c:v>5.0000000000000001E-3</c:v>
                </c:pt>
                <c:pt idx="577">
                  <c:v>-1.2999999999999999E-2</c:v>
                </c:pt>
                <c:pt idx="578">
                  <c:v>-1.4E-2</c:v>
                </c:pt>
                <c:pt idx="579">
                  <c:v>-1.9E-2</c:v>
                </c:pt>
                <c:pt idx="580">
                  <c:v>-8.0000000000000002E-3</c:v>
                </c:pt>
                <c:pt idx="581">
                  <c:v>-1.7000000000000001E-2</c:v>
                </c:pt>
                <c:pt idx="582">
                  <c:v>7.0000000000000001E-3</c:v>
                </c:pt>
                <c:pt idx="583">
                  <c:v>-5.0000000000000001E-3</c:v>
                </c:pt>
                <c:pt idx="584">
                  <c:v>1E-3</c:v>
                </c:pt>
                <c:pt idx="585">
                  <c:v>-2.1000000000000001E-2</c:v>
                </c:pt>
                <c:pt idx="586">
                  <c:v>-2.1000000000000001E-2</c:v>
                </c:pt>
                <c:pt idx="587">
                  <c:v>-1.7999999999999999E-2</c:v>
                </c:pt>
                <c:pt idx="588">
                  <c:v>-1.6E-2</c:v>
                </c:pt>
                <c:pt idx="589">
                  <c:v>-1.4E-2</c:v>
                </c:pt>
                <c:pt idx="590">
                  <c:v>2E-3</c:v>
                </c:pt>
                <c:pt idx="591">
                  <c:v>-1.6E-2</c:v>
                </c:pt>
                <c:pt idx="592">
                  <c:v>-1.4E-2</c:v>
                </c:pt>
                <c:pt idx="593">
                  <c:v>-2.9000000000000001E-2</c:v>
                </c:pt>
                <c:pt idx="594">
                  <c:v>-6.3E-2</c:v>
                </c:pt>
                <c:pt idx="595">
                  <c:v>-2.5000000000000001E-2</c:v>
                </c:pt>
                <c:pt idx="596">
                  <c:v>1.0999999999999999E-2</c:v>
                </c:pt>
                <c:pt idx="597">
                  <c:v>1.4999999999999999E-2</c:v>
                </c:pt>
                <c:pt idx="598">
                  <c:v>-1.2E-2</c:v>
                </c:pt>
                <c:pt idx="599">
                  <c:v>5.0000000000000001E-3</c:v>
                </c:pt>
                <c:pt idx="600">
                  <c:v>0</c:v>
                </c:pt>
                <c:pt idx="601">
                  <c:v>-2.8000000000000001E-2</c:v>
                </c:pt>
                <c:pt idx="602">
                  <c:v>-1.2E-2</c:v>
                </c:pt>
                <c:pt idx="603">
                  <c:v>1.7000000000000001E-2</c:v>
                </c:pt>
                <c:pt idx="604">
                  <c:v>6.9000000000000006E-2</c:v>
                </c:pt>
                <c:pt idx="605">
                  <c:v>0.06</c:v>
                </c:pt>
                <c:pt idx="606">
                  <c:v>5.3999999999999999E-2</c:v>
                </c:pt>
                <c:pt idx="607">
                  <c:v>-2E-3</c:v>
                </c:pt>
                <c:pt idx="608">
                  <c:v>-1.7999999999999999E-2</c:v>
                </c:pt>
                <c:pt idx="609">
                  <c:v>-1E-3</c:v>
                </c:pt>
                <c:pt idx="610">
                  <c:v>-2E-3</c:v>
                </c:pt>
                <c:pt idx="611">
                  <c:v>4.0000000000000001E-3</c:v>
                </c:pt>
                <c:pt idx="612">
                  <c:v>-0.01</c:v>
                </c:pt>
                <c:pt idx="613">
                  <c:v>-1.9E-2</c:v>
                </c:pt>
                <c:pt idx="614">
                  <c:v>3.4000000000000002E-2</c:v>
                </c:pt>
                <c:pt idx="615">
                  <c:v>2E-3</c:v>
                </c:pt>
                <c:pt idx="616">
                  <c:v>-3.2000000000000001E-2</c:v>
                </c:pt>
                <c:pt idx="617">
                  <c:v>-0.03</c:v>
                </c:pt>
                <c:pt idx="618">
                  <c:v>-3.3000000000000002E-2</c:v>
                </c:pt>
                <c:pt idx="619">
                  <c:v>-0.03</c:v>
                </c:pt>
                <c:pt idx="620">
                  <c:v>-2.5999999999999999E-2</c:v>
                </c:pt>
                <c:pt idx="621">
                  <c:v>-3.1E-2</c:v>
                </c:pt>
                <c:pt idx="622">
                  <c:v>-3.2000000000000001E-2</c:v>
                </c:pt>
                <c:pt idx="623">
                  <c:v>6.0000000000000001E-3</c:v>
                </c:pt>
                <c:pt idx="624">
                  <c:v>-5.8999999999999997E-2</c:v>
                </c:pt>
                <c:pt idx="625">
                  <c:v>-1.4E-2</c:v>
                </c:pt>
                <c:pt idx="626">
                  <c:v>-0.03</c:v>
                </c:pt>
                <c:pt idx="627">
                  <c:v>-5.0999999999999997E-2</c:v>
                </c:pt>
                <c:pt idx="628">
                  <c:v>-8.8999999999999996E-2</c:v>
                </c:pt>
                <c:pt idx="629">
                  <c:v>-7.4999999999999997E-2</c:v>
                </c:pt>
                <c:pt idx="630">
                  <c:v>-8.5999999999999993E-2</c:v>
                </c:pt>
                <c:pt idx="631">
                  <c:v>-9.9000000000000005E-2</c:v>
                </c:pt>
                <c:pt idx="632">
                  <c:v>-9.4E-2</c:v>
                </c:pt>
                <c:pt idx="633">
                  <c:v>-5.7000000000000002E-2</c:v>
                </c:pt>
                <c:pt idx="634">
                  <c:v>-4.1000000000000002E-2</c:v>
                </c:pt>
                <c:pt idx="635">
                  <c:v>-4.8000000000000001E-2</c:v>
                </c:pt>
                <c:pt idx="636">
                  <c:v>-5.1999999999999998E-2</c:v>
                </c:pt>
                <c:pt idx="637">
                  <c:v>-7.1999999999999995E-2</c:v>
                </c:pt>
                <c:pt idx="638">
                  <c:v>-0.03</c:v>
                </c:pt>
                <c:pt idx="639">
                  <c:v>-6.0000000000000001E-3</c:v>
                </c:pt>
                <c:pt idx="640">
                  <c:v>-3.9E-2</c:v>
                </c:pt>
                <c:pt idx="641">
                  <c:v>-1.7999999999999999E-2</c:v>
                </c:pt>
                <c:pt idx="642">
                  <c:v>-3.1E-2</c:v>
                </c:pt>
                <c:pt idx="643">
                  <c:v>-6.5000000000000002E-2</c:v>
                </c:pt>
                <c:pt idx="644">
                  <c:v>-3.9E-2</c:v>
                </c:pt>
                <c:pt idx="645">
                  <c:v>-2.1000000000000001E-2</c:v>
                </c:pt>
                <c:pt idx="646">
                  <c:v>-5.6000000000000001E-2</c:v>
                </c:pt>
                <c:pt idx="647">
                  <c:v>-1.2999999999999999E-2</c:v>
                </c:pt>
                <c:pt idx="648">
                  <c:v>-7.2999999999999995E-2</c:v>
                </c:pt>
                <c:pt idx="649">
                  <c:v>-8.5000000000000006E-2</c:v>
                </c:pt>
                <c:pt idx="650">
                  <c:v>-5.5E-2</c:v>
                </c:pt>
                <c:pt idx="651">
                  <c:v>-7.5999999999999998E-2</c:v>
                </c:pt>
                <c:pt idx="652">
                  <c:v>-6.8000000000000005E-2</c:v>
                </c:pt>
                <c:pt idx="653">
                  <c:v>-8.2000000000000003E-2</c:v>
                </c:pt>
                <c:pt idx="654">
                  <c:v>-8.6999999999999994E-2</c:v>
                </c:pt>
                <c:pt idx="655">
                  <c:v>-7.2999999999999995E-2</c:v>
                </c:pt>
                <c:pt idx="656">
                  <c:v>-8.5000000000000006E-2</c:v>
                </c:pt>
                <c:pt idx="657">
                  <c:v>-6.3E-2</c:v>
                </c:pt>
                <c:pt idx="658">
                  <c:v>-2.5999999999999999E-2</c:v>
                </c:pt>
                <c:pt idx="659">
                  <c:v>-2.8000000000000001E-2</c:v>
                </c:pt>
                <c:pt idx="660">
                  <c:v>-2.8000000000000001E-2</c:v>
                </c:pt>
                <c:pt idx="661">
                  <c:v>-3.5999999999999997E-2</c:v>
                </c:pt>
                <c:pt idx="662">
                  <c:v>-6.9000000000000006E-2</c:v>
                </c:pt>
                <c:pt idx="663">
                  <c:v>-2.4E-2</c:v>
                </c:pt>
                <c:pt idx="664">
                  <c:v>-1.4E-2</c:v>
                </c:pt>
                <c:pt idx="665">
                  <c:v>-3.3000000000000002E-2</c:v>
                </c:pt>
                <c:pt idx="666">
                  <c:v>-2.1999999999999999E-2</c:v>
                </c:pt>
                <c:pt idx="667">
                  <c:v>-3.5000000000000003E-2</c:v>
                </c:pt>
                <c:pt idx="668">
                  <c:v>-1.7000000000000001E-2</c:v>
                </c:pt>
                <c:pt idx="669">
                  <c:v>-4.2999999999999997E-2</c:v>
                </c:pt>
                <c:pt idx="670">
                  <c:v>-4.1000000000000002E-2</c:v>
                </c:pt>
                <c:pt idx="671">
                  <c:v>-4.3999999999999997E-2</c:v>
                </c:pt>
                <c:pt idx="672">
                  <c:v>-4.8000000000000001E-2</c:v>
                </c:pt>
                <c:pt idx="673">
                  <c:v>-5.2999999999999999E-2</c:v>
                </c:pt>
                <c:pt idx="674">
                  <c:v>-4.2999999999999997E-2</c:v>
                </c:pt>
                <c:pt idx="675">
                  <c:v>-7.0000000000000001E-3</c:v>
                </c:pt>
                <c:pt idx="676">
                  <c:v>-1.9E-2</c:v>
                </c:pt>
                <c:pt idx="677">
                  <c:v>-0.02</c:v>
                </c:pt>
                <c:pt idx="678">
                  <c:v>-3.3000000000000002E-2</c:v>
                </c:pt>
                <c:pt idx="679">
                  <c:v>-3.3000000000000002E-2</c:v>
                </c:pt>
                <c:pt idx="680">
                  <c:v>-2.5000000000000001E-2</c:v>
                </c:pt>
                <c:pt idx="681">
                  <c:v>0.01</c:v>
                </c:pt>
                <c:pt idx="682">
                  <c:v>-3.7999999999999999E-2</c:v>
                </c:pt>
                <c:pt idx="683">
                  <c:v>-2.3E-2</c:v>
                </c:pt>
                <c:pt idx="684">
                  <c:v>-2E-3</c:v>
                </c:pt>
                <c:pt idx="685">
                  <c:v>-3.2000000000000001E-2</c:v>
                </c:pt>
                <c:pt idx="686">
                  <c:v>-1.0999999999999999E-2</c:v>
                </c:pt>
                <c:pt idx="687">
                  <c:v>-0.01</c:v>
                </c:pt>
                <c:pt idx="688">
                  <c:v>-5.1999999999999998E-2</c:v>
                </c:pt>
                <c:pt idx="689">
                  <c:v>-7.8E-2</c:v>
                </c:pt>
                <c:pt idx="690">
                  <c:v>-4.7E-2</c:v>
                </c:pt>
                <c:pt idx="691">
                  <c:v>-1.6E-2</c:v>
                </c:pt>
                <c:pt idx="692">
                  <c:v>-9.2999999999999999E-2</c:v>
                </c:pt>
                <c:pt idx="693">
                  <c:v>-1.6E-2</c:v>
                </c:pt>
                <c:pt idx="694">
                  <c:v>-2.3E-2</c:v>
                </c:pt>
                <c:pt idx="695">
                  <c:v>-7.5999999999999998E-2</c:v>
                </c:pt>
                <c:pt idx="696">
                  <c:v>-0.05</c:v>
                </c:pt>
                <c:pt idx="697">
                  <c:v>-4.8000000000000001E-2</c:v>
                </c:pt>
                <c:pt idx="698">
                  <c:v>-5.8000000000000003E-2</c:v>
                </c:pt>
                <c:pt idx="699">
                  <c:v>-5.5E-2</c:v>
                </c:pt>
                <c:pt idx="700">
                  <c:v>-6.0999999999999999E-2</c:v>
                </c:pt>
                <c:pt idx="701">
                  <c:v>-4.4999999999999998E-2</c:v>
                </c:pt>
                <c:pt idx="702">
                  <c:v>-4.5999999999999999E-2</c:v>
                </c:pt>
                <c:pt idx="703">
                  <c:v>-4.4999999999999998E-2</c:v>
                </c:pt>
                <c:pt idx="704">
                  <c:v>-4.2000000000000003E-2</c:v>
                </c:pt>
                <c:pt idx="705">
                  <c:v>-6.6000000000000003E-2</c:v>
                </c:pt>
                <c:pt idx="706">
                  <c:v>-4.1000000000000002E-2</c:v>
                </c:pt>
                <c:pt idx="707">
                  <c:v>-2.1000000000000001E-2</c:v>
                </c:pt>
                <c:pt idx="708">
                  <c:v>-2.1000000000000001E-2</c:v>
                </c:pt>
                <c:pt idx="709">
                  <c:v>-2.9019999999999983E-2</c:v>
                </c:pt>
                <c:pt idx="710">
                  <c:v>-2.8940000000000056E-2</c:v>
                </c:pt>
                <c:pt idx="711">
                  <c:v>-4.2519999999999981E-2</c:v>
                </c:pt>
                <c:pt idx="712">
                  <c:v>-1.4E-2</c:v>
                </c:pt>
                <c:pt idx="713">
                  <c:v>8.9999999999999993E-3</c:v>
                </c:pt>
                <c:pt idx="714">
                  <c:v>-4.8000000000000001E-2</c:v>
                </c:pt>
                <c:pt idx="715">
                  <c:v>-3.6999999999999998E-2</c:v>
                </c:pt>
                <c:pt idx="716">
                  <c:v>-4.9000000000000002E-2</c:v>
                </c:pt>
                <c:pt idx="717">
                  <c:v>-4.2000000000000003E-2</c:v>
                </c:pt>
                <c:pt idx="718">
                  <c:v>-7.6999999999999999E-2</c:v>
                </c:pt>
                <c:pt idx="719">
                  <c:v>-7.0999999999999994E-2</c:v>
                </c:pt>
                <c:pt idx="720">
                  <c:v>-3.6999999999999998E-2</c:v>
                </c:pt>
                <c:pt idx="721">
                  <c:v>-4.3999999999999997E-2</c:v>
                </c:pt>
                <c:pt idx="722">
                  <c:v>-4.9000000000000002E-2</c:v>
                </c:pt>
                <c:pt idx="723">
                  <c:v>-2.3E-2</c:v>
                </c:pt>
                <c:pt idx="724">
                  <c:v>-2.9000000000000001E-2</c:v>
                </c:pt>
                <c:pt idx="725">
                  <c:v>-3.3000000000000002E-2</c:v>
                </c:pt>
                <c:pt idx="726">
                  <c:v>-4.2999999999999997E-2</c:v>
                </c:pt>
                <c:pt idx="727">
                  <c:v>-4.2999999999999997E-2</c:v>
                </c:pt>
                <c:pt idx="728">
                  <c:v>-5.8000000000000003E-2</c:v>
                </c:pt>
                <c:pt idx="729">
                  <c:v>-1.7999999999999999E-2</c:v>
                </c:pt>
                <c:pt idx="730">
                  <c:v>-4.5999999999999999E-2</c:v>
                </c:pt>
                <c:pt idx="731">
                  <c:v>-4.2999999999999997E-2</c:v>
                </c:pt>
                <c:pt idx="732">
                  <c:v>-5.2999999999999999E-2</c:v>
                </c:pt>
                <c:pt idx="733">
                  <c:v>-3.9E-2</c:v>
                </c:pt>
                <c:pt idx="734">
                  <c:v>-4.4999999999999998E-2</c:v>
                </c:pt>
                <c:pt idx="735">
                  <c:v>-2.3E-2</c:v>
                </c:pt>
                <c:pt idx="736">
                  <c:v>-6.0999999999999999E-2</c:v>
                </c:pt>
                <c:pt idx="737">
                  <c:v>-4.4999999999999998E-2</c:v>
                </c:pt>
                <c:pt idx="738">
                  <c:v>-5.8000000000000003E-2</c:v>
                </c:pt>
                <c:pt idx="739">
                  <c:v>-5.7000000000000002E-2</c:v>
                </c:pt>
                <c:pt idx="740">
                  <c:v>-6.9000000000000006E-2</c:v>
                </c:pt>
                <c:pt idx="741">
                  <c:v>-2.5000000000000001E-2</c:v>
                </c:pt>
                <c:pt idx="742">
                  <c:v>-4.2999999999999997E-2</c:v>
                </c:pt>
                <c:pt idx="743">
                  <c:v>-4.5999999999999999E-2</c:v>
                </c:pt>
                <c:pt idx="744">
                  <c:v>-7.5999999999999998E-2</c:v>
                </c:pt>
                <c:pt idx="745">
                  <c:v>-6.8000000000000005E-2</c:v>
                </c:pt>
                <c:pt idx="746">
                  <c:v>-5.8999999999999997E-2</c:v>
                </c:pt>
                <c:pt idx="747">
                  <c:v>-4.3499999999999997E-2</c:v>
                </c:pt>
                <c:pt idx="748">
                  <c:v>-9.0999999999999998E-2</c:v>
                </c:pt>
                <c:pt idx="749">
                  <c:v>-4.5999999999999999E-2</c:v>
                </c:pt>
                <c:pt idx="750">
                  <c:v>-8.3000000000000004E-2</c:v>
                </c:pt>
                <c:pt idx="751">
                  <c:v>-4.7E-2</c:v>
                </c:pt>
                <c:pt idx="752">
                  <c:v>-2.9000000000000001E-2</c:v>
                </c:pt>
                <c:pt idx="753">
                  <c:v>8.7500000000000008E-3</c:v>
                </c:pt>
                <c:pt idx="754">
                  <c:v>-1.0999999999999999E-2</c:v>
                </c:pt>
                <c:pt idx="755">
                  <c:v>-0.05</c:v>
                </c:pt>
                <c:pt idx="756">
                  <c:v>-5.8999999999999997E-2</c:v>
                </c:pt>
                <c:pt idx="757">
                  <c:v>-5.8999999999999997E-2</c:v>
                </c:pt>
                <c:pt idx="758">
                  <c:v>-6.2E-2</c:v>
                </c:pt>
                <c:pt idx="759">
                  <c:v>-6.2E-2</c:v>
                </c:pt>
                <c:pt idx="760">
                  <c:v>-2.5000000000000001E-2</c:v>
                </c:pt>
              </c:numCache>
            </c:numRef>
          </c:val>
          <c:smooth val="0"/>
          <c:extLst>
            <c:ext xmlns:c16="http://schemas.microsoft.com/office/drawing/2014/chart" uri="{C3380CC4-5D6E-409C-BE32-E72D297353CC}">
              <c16:uniqueId val="{00000001-2BA3-459D-99CF-108DADEFF1BF}"/>
            </c:ext>
          </c:extLst>
        </c:ser>
        <c:dLbls>
          <c:showLegendKey val="0"/>
          <c:showVal val="0"/>
          <c:showCatName val="0"/>
          <c:showSerName val="0"/>
          <c:showPercent val="0"/>
          <c:showBubbleSize val="0"/>
        </c:dLbls>
        <c:smooth val="0"/>
        <c:axId val="1079912863"/>
        <c:axId val="1079913343"/>
      </c:lineChart>
      <c:dateAx>
        <c:axId val="1079912863"/>
        <c:scaling>
          <c:orientation val="minMax"/>
          <c:min val="40182"/>
        </c:scaling>
        <c:delete val="0"/>
        <c:axPos val="b"/>
        <c:numFmt formatCode="dd/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NL"/>
          </a:p>
        </c:txPr>
        <c:crossAx val="1079913343"/>
        <c:crosses val="autoZero"/>
        <c:auto val="1"/>
        <c:lblOffset val="100"/>
        <c:baseTimeUnit val="days"/>
      </c:dateAx>
      <c:valAx>
        <c:axId val="1079913343"/>
        <c:scaling>
          <c:orientation val="minMax"/>
          <c:max val="0.30000000000000004"/>
          <c:min val="-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079912863"/>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v>Prijsverschil België</c:v>
          </c:tx>
          <c:spPr>
            <a:ln w="28575" cap="rnd">
              <a:solidFill>
                <a:schemeClr val="dk1">
                  <a:tint val="88500"/>
                </a:schemeClr>
              </a:solidFill>
              <a:round/>
            </a:ln>
            <a:effectLst/>
          </c:spPr>
          <c:marker>
            <c:symbol val="none"/>
          </c:marker>
          <c:cat>
            <c:numRef>
              <c:f>'Figuur prijzen'!$Q$4:$Q$764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prijzen'!$V$4:$V$764</c:f>
              <c:numCache>
                <c:formatCode>0.00</c:formatCode>
                <c:ptCount val="761"/>
                <c:pt idx="0">
                  <c:v>4.2999999999999997E-2</c:v>
                </c:pt>
                <c:pt idx="1">
                  <c:v>6.0999999999999999E-2</c:v>
                </c:pt>
                <c:pt idx="2">
                  <c:v>4.9000000000000002E-2</c:v>
                </c:pt>
                <c:pt idx="3">
                  <c:v>-3.9E-2</c:v>
                </c:pt>
                <c:pt idx="4">
                  <c:v>-3.4000000000000002E-2</c:v>
                </c:pt>
                <c:pt idx="5">
                  <c:v>-0.04</c:v>
                </c:pt>
                <c:pt idx="6">
                  <c:v>-3.7999999999999999E-2</c:v>
                </c:pt>
                <c:pt idx="7">
                  <c:v>-4.2000000000000003E-2</c:v>
                </c:pt>
                <c:pt idx="8">
                  <c:v>-3.9E-2</c:v>
                </c:pt>
                <c:pt idx="9">
                  <c:v>-4.2999999999999997E-2</c:v>
                </c:pt>
                <c:pt idx="10">
                  <c:v>-4.9000000000000002E-2</c:v>
                </c:pt>
                <c:pt idx="11">
                  <c:v>-3.5999999999999997E-2</c:v>
                </c:pt>
                <c:pt idx="12">
                  <c:v>-3.4000000000000002E-2</c:v>
                </c:pt>
                <c:pt idx="13">
                  <c:v>-4.2000000000000003E-2</c:v>
                </c:pt>
                <c:pt idx="14">
                  <c:v>-4.4999999999999998E-2</c:v>
                </c:pt>
                <c:pt idx="15">
                  <c:v>-4.5999999999999999E-2</c:v>
                </c:pt>
                <c:pt idx="16">
                  <c:v>-7.2999999999999995E-2</c:v>
                </c:pt>
                <c:pt idx="17">
                  <c:v>-6.0999999999999999E-2</c:v>
                </c:pt>
                <c:pt idx="18">
                  <c:v>-6.2E-2</c:v>
                </c:pt>
                <c:pt idx="19">
                  <c:v>-6.4000000000000001E-2</c:v>
                </c:pt>
                <c:pt idx="20">
                  <c:v>-4.5999999999999999E-2</c:v>
                </c:pt>
                <c:pt idx="21">
                  <c:v>-4.5999999999999999E-2</c:v>
                </c:pt>
                <c:pt idx="22">
                  <c:v>-5.1999999999999998E-2</c:v>
                </c:pt>
                <c:pt idx="23">
                  <c:v>-7.2999999999999995E-2</c:v>
                </c:pt>
                <c:pt idx="24">
                  <c:v>-7.5999999999999998E-2</c:v>
                </c:pt>
                <c:pt idx="25">
                  <c:v>-5.3999999999999999E-2</c:v>
                </c:pt>
                <c:pt idx="26">
                  <c:v>-3.3000000000000002E-2</c:v>
                </c:pt>
                <c:pt idx="27">
                  <c:v>-1.2999999999999999E-2</c:v>
                </c:pt>
                <c:pt idx="28">
                  <c:v>-2.9000000000000001E-2</c:v>
                </c:pt>
                <c:pt idx="29">
                  <c:v>6.5000000000000002E-2</c:v>
                </c:pt>
                <c:pt idx="30">
                  <c:v>6.9000000000000006E-2</c:v>
                </c:pt>
                <c:pt idx="31">
                  <c:v>6.8000000000000005E-2</c:v>
                </c:pt>
                <c:pt idx="32">
                  <c:v>6.0999999999999999E-2</c:v>
                </c:pt>
                <c:pt idx="33">
                  <c:v>6.2E-2</c:v>
                </c:pt>
                <c:pt idx="34">
                  <c:v>6.9000000000000006E-2</c:v>
                </c:pt>
                <c:pt idx="35">
                  <c:v>7.1999999999999995E-2</c:v>
                </c:pt>
                <c:pt idx="36">
                  <c:v>6.6000000000000003E-2</c:v>
                </c:pt>
                <c:pt idx="37">
                  <c:v>5.8999999999999997E-2</c:v>
                </c:pt>
                <c:pt idx="38">
                  <c:v>7.5999999999999998E-2</c:v>
                </c:pt>
                <c:pt idx="39">
                  <c:v>8.8999999999999996E-2</c:v>
                </c:pt>
                <c:pt idx="40">
                  <c:v>8.7999999999999995E-2</c:v>
                </c:pt>
                <c:pt idx="41">
                  <c:v>9.6000000000000002E-2</c:v>
                </c:pt>
                <c:pt idx="42">
                  <c:v>9.9000000000000005E-2</c:v>
                </c:pt>
                <c:pt idx="43">
                  <c:v>0.11</c:v>
                </c:pt>
                <c:pt idx="44">
                  <c:v>0.125</c:v>
                </c:pt>
                <c:pt idx="45">
                  <c:v>0.123</c:v>
                </c:pt>
                <c:pt idx="46">
                  <c:v>0.125</c:v>
                </c:pt>
                <c:pt idx="47">
                  <c:v>0.13400000000000001</c:v>
                </c:pt>
                <c:pt idx="48">
                  <c:v>0.10100000000000001</c:v>
                </c:pt>
                <c:pt idx="49">
                  <c:v>0.108</c:v>
                </c:pt>
                <c:pt idx="50">
                  <c:v>0.11600000000000001</c:v>
                </c:pt>
                <c:pt idx="51">
                  <c:v>0.108</c:v>
                </c:pt>
                <c:pt idx="52">
                  <c:v>0.109</c:v>
                </c:pt>
                <c:pt idx="53">
                  <c:v>0.113</c:v>
                </c:pt>
                <c:pt idx="54">
                  <c:v>8.7999999999999995E-2</c:v>
                </c:pt>
                <c:pt idx="55">
                  <c:v>0.106</c:v>
                </c:pt>
                <c:pt idx="56">
                  <c:v>7.5999999999999998E-2</c:v>
                </c:pt>
                <c:pt idx="57">
                  <c:v>7.3999999999999996E-2</c:v>
                </c:pt>
                <c:pt idx="58">
                  <c:v>9.6000000000000002E-2</c:v>
                </c:pt>
                <c:pt idx="59">
                  <c:v>8.6999999999999994E-2</c:v>
                </c:pt>
                <c:pt idx="60">
                  <c:v>8.6999999999999994E-2</c:v>
                </c:pt>
                <c:pt idx="61">
                  <c:v>8.7999999999999995E-2</c:v>
                </c:pt>
                <c:pt idx="62">
                  <c:v>8.1000000000000003E-2</c:v>
                </c:pt>
                <c:pt idx="63">
                  <c:v>7.0000000000000007E-2</c:v>
                </c:pt>
                <c:pt idx="64">
                  <c:v>7.0000000000000007E-2</c:v>
                </c:pt>
                <c:pt idx="65">
                  <c:v>8.5000000000000006E-2</c:v>
                </c:pt>
                <c:pt idx="66">
                  <c:v>6.9000000000000006E-2</c:v>
                </c:pt>
                <c:pt idx="67">
                  <c:v>6.4000000000000001E-2</c:v>
                </c:pt>
                <c:pt idx="68">
                  <c:v>9.4E-2</c:v>
                </c:pt>
                <c:pt idx="69">
                  <c:v>9.2999999999999999E-2</c:v>
                </c:pt>
                <c:pt idx="70">
                  <c:v>8.1000000000000003E-2</c:v>
                </c:pt>
                <c:pt idx="71">
                  <c:v>8.5999999999999993E-2</c:v>
                </c:pt>
                <c:pt idx="72">
                  <c:v>7.8E-2</c:v>
                </c:pt>
                <c:pt idx="73">
                  <c:v>9.4E-2</c:v>
                </c:pt>
                <c:pt idx="74">
                  <c:v>9.8000000000000004E-2</c:v>
                </c:pt>
                <c:pt idx="75">
                  <c:v>8.6999999999999994E-2</c:v>
                </c:pt>
                <c:pt idx="76">
                  <c:v>8.3000000000000004E-2</c:v>
                </c:pt>
                <c:pt idx="77">
                  <c:v>8.7999999999999995E-2</c:v>
                </c:pt>
                <c:pt idx="78">
                  <c:v>7.1999999999999995E-2</c:v>
                </c:pt>
                <c:pt idx="79">
                  <c:v>8.8999999999999996E-2</c:v>
                </c:pt>
                <c:pt idx="80">
                  <c:v>7.2999999999999995E-2</c:v>
                </c:pt>
                <c:pt idx="81">
                  <c:v>0.115</c:v>
                </c:pt>
                <c:pt idx="82">
                  <c:v>0.10100000000000001</c:v>
                </c:pt>
                <c:pt idx="83">
                  <c:v>9.5000000000000001E-2</c:v>
                </c:pt>
                <c:pt idx="84">
                  <c:v>9.5000000000000001E-2</c:v>
                </c:pt>
                <c:pt idx="85">
                  <c:v>0.129</c:v>
                </c:pt>
                <c:pt idx="86">
                  <c:v>0.155</c:v>
                </c:pt>
                <c:pt idx="87">
                  <c:v>0.158</c:v>
                </c:pt>
                <c:pt idx="88">
                  <c:v>0.156</c:v>
                </c:pt>
                <c:pt idx="89">
                  <c:v>0.16</c:v>
                </c:pt>
                <c:pt idx="90">
                  <c:v>0.17699999999999999</c:v>
                </c:pt>
                <c:pt idx="91">
                  <c:v>0.14499999999999999</c:v>
                </c:pt>
                <c:pt idx="92">
                  <c:v>0.13100000000000001</c:v>
                </c:pt>
                <c:pt idx="93">
                  <c:v>0.14399999999999999</c:v>
                </c:pt>
                <c:pt idx="94">
                  <c:v>0.156</c:v>
                </c:pt>
                <c:pt idx="95">
                  <c:v>0.14599999999999999</c:v>
                </c:pt>
                <c:pt idx="96">
                  <c:v>0.14299999999999999</c:v>
                </c:pt>
                <c:pt idx="97">
                  <c:v>0.14799999999999999</c:v>
                </c:pt>
                <c:pt idx="98">
                  <c:v>0.112</c:v>
                </c:pt>
                <c:pt idx="99">
                  <c:v>0.123</c:v>
                </c:pt>
                <c:pt idx="100">
                  <c:v>0.11600000000000001</c:v>
                </c:pt>
                <c:pt idx="101">
                  <c:v>0.10299999999999999</c:v>
                </c:pt>
                <c:pt idx="102">
                  <c:v>0.114</c:v>
                </c:pt>
                <c:pt idx="103">
                  <c:v>0.124</c:v>
                </c:pt>
                <c:pt idx="104">
                  <c:v>0.13800000000000001</c:v>
                </c:pt>
                <c:pt idx="105">
                  <c:v>0.14399999999999999</c:v>
                </c:pt>
                <c:pt idx="106">
                  <c:v>9.4E-2</c:v>
                </c:pt>
                <c:pt idx="107">
                  <c:v>4.9000000000000002E-2</c:v>
                </c:pt>
                <c:pt idx="108">
                  <c:v>3.6999999999999998E-2</c:v>
                </c:pt>
                <c:pt idx="109">
                  <c:v>4.9000000000000002E-2</c:v>
                </c:pt>
                <c:pt idx="110">
                  <c:v>3.5999999999999997E-2</c:v>
                </c:pt>
                <c:pt idx="111">
                  <c:v>3.9E-2</c:v>
                </c:pt>
                <c:pt idx="112">
                  <c:v>4.8000000000000001E-2</c:v>
                </c:pt>
                <c:pt idx="113">
                  <c:v>3.3000000000000002E-2</c:v>
                </c:pt>
                <c:pt idx="114">
                  <c:v>8.2000000000000003E-2</c:v>
                </c:pt>
                <c:pt idx="115">
                  <c:v>7.6999999999999999E-2</c:v>
                </c:pt>
                <c:pt idx="116">
                  <c:v>6.3E-2</c:v>
                </c:pt>
                <c:pt idx="117">
                  <c:v>7.2999999999999995E-2</c:v>
                </c:pt>
                <c:pt idx="118">
                  <c:v>8.7999999999999995E-2</c:v>
                </c:pt>
                <c:pt idx="119">
                  <c:v>7.3999999999999996E-2</c:v>
                </c:pt>
                <c:pt idx="120">
                  <c:v>8.1000000000000003E-2</c:v>
                </c:pt>
                <c:pt idx="121">
                  <c:v>5.8000000000000003E-2</c:v>
                </c:pt>
                <c:pt idx="122">
                  <c:v>6.8570000000000048E-2</c:v>
                </c:pt>
                <c:pt idx="123">
                  <c:v>5.1999999999999998E-2</c:v>
                </c:pt>
                <c:pt idx="124">
                  <c:v>2.7E-2</c:v>
                </c:pt>
                <c:pt idx="125">
                  <c:v>3.2000000000000001E-2</c:v>
                </c:pt>
                <c:pt idx="126">
                  <c:v>0.04</c:v>
                </c:pt>
                <c:pt idx="127">
                  <c:v>0.05</c:v>
                </c:pt>
                <c:pt idx="128">
                  <c:v>5.6000000000000001E-2</c:v>
                </c:pt>
                <c:pt idx="129">
                  <c:v>5.5E-2</c:v>
                </c:pt>
                <c:pt idx="130">
                  <c:v>7.3999999999999996E-2</c:v>
                </c:pt>
                <c:pt idx="131">
                  <c:v>8.6999999999999994E-2</c:v>
                </c:pt>
                <c:pt idx="132">
                  <c:v>6.5000000000000002E-2</c:v>
                </c:pt>
                <c:pt idx="133">
                  <c:v>8.6999999999999994E-2</c:v>
                </c:pt>
                <c:pt idx="134">
                  <c:v>9.8000000000000004E-2</c:v>
                </c:pt>
                <c:pt idx="135">
                  <c:v>9.7000000000000003E-2</c:v>
                </c:pt>
                <c:pt idx="136">
                  <c:v>0.10100000000000001</c:v>
                </c:pt>
                <c:pt idx="137">
                  <c:v>0.122</c:v>
                </c:pt>
                <c:pt idx="138">
                  <c:v>0.13500000000000001</c:v>
                </c:pt>
                <c:pt idx="139">
                  <c:v>0.14499999999999999</c:v>
                </c:pt>
                <c:pt idx="140">
                  <c:v>0.11799999999999999</c:v>
                </c:pt>
                <c:pt idx="141">
                  <c:v>0.13500000000000001</c:v>
                </c:pt>
                <c:pt idx="142">
                  <c:v>0.14199999999999999</c:v>
                </c:pt>
                <c:pt idx="143">
                  <c:v>0.20799999999999999</c:v>
                </c:pt>
                <c:pt idx="144">
                  <c:v>0.23300000000000001</c:v>
                </c:pt>
                <c:pt idx="145">
                  <c:v>0.246</c:v>
                </c:pt>
                <c:pt idx="146">
                  <c:v>0.219</c:v>
                </c:pt>
                <c:pt idx="147">
                  <c:v>0.23300000000000001</c:v>
                </c:pt>
                <c:pt idx="148">
                  <c:v>0.19900000000000001</c:v>
                </c:pt>
                <c:pt idx="149">
                  <c:v>0.22700000000000001</c:v>
                </c:pt>
                <c:pt idx="150">
                  <c:v>0.18099999999999999</c:v>
                </c:pt>
                <c:pt idx="151">
                  <c:v>0.13100000000000001</c:v>
                </c:pt>
                <c:pt idx="152">
                  <c:v>9.1999999999999998E-2</c:v>
                </c:pt>
                <c:pt idx="153">
                  <c:v>0.11700000000000001</c:v>
                </c:pt>
                <c:pt idx="154">
                  <c:v>4.8000000000000001E-2</c:v>
                </c:pt>
                <c:pt idx="155">
                  <c:v>7.6999999999999999E-2</c:v>
                </c:pt>
                <c:pt idx="156">
                  <c:v>6.2E-2</c:v>
                </c:pt>
                <c:pt idx="157">
                  <c:v>9.0999999999999998E-2</c:v>
                </c:pt>
                <c:pt idx="158">
                  <c:v>5.2999999999999999E-2</c:v>
                </c:pt>
                <c:pt idx="159">
                  <c:v>8.7999999999999995E-2</c:v>
                </c:pt>
                <c:pt idx="160">
                  <c:v>0.13500000000000001</c:v>
                </c:pt>
                <c:pt idx="161">
                  <c:v>0.13300000000000001</c:v>
                </c:pt>
                <c:pt idx="162">
                  <c:v>0.13300000000000001</c:v>
                </c:pt>
                <c:pt idx="163">
                  <c:v>0.14000000000000001</c:v>
                </c:pt>
                <c:pt idx="164">
                  <c:v>0.14499999999999999</c:v>
                </c:pt>
                <c:pt idx="165">
                  <c:v>0.13300000000000001</c:v>
                </c:pt>
                <c:pt idx="166">
                  <c:v>0.13400000000000001</c:v>
                </c:pt>
                <c:pt idx="167">
                  <c:v>0.14899999999999999</c:v>
                </c:pt>
                <c:pt idx="168">
                  <c:v>0.16700000000000001</c:v>
                </c:pt>
                <c:pt idx="169">
                  <c:v>0.17</c:v>
                </c:pt>
                <c:pt idx="170">
                  <c:v>0.17899999999999999</c:v>
                </c:pt>
                <c:pt idx="171">
                  <c:v>0.13400000000000001</c:v>
                </c:pt>
                <c:pt idx="172">
                  <c:v>0.112</c:v>
                </c:pt>
                <c:pt idx="173">
                  <c:v>0.10199999999999999</c:v>
                </c:pt>
                <c:pt idx="174">
                  <c:v>0.107</c:v>
                </c:pt>
                <c:pt idx="175">
                  <c:v>0.11600000000000001</c:v>
                </c:pt>
                <c:pt idx="176">
                  <c:v>0.09</c:v>
                </c:pt>
                <c:pt idx="177">
                  <c:v>0.105</c:v>
                </c:pt>
                <c:pt idx="178">
                  <c:v>0.104</c:v>
                </c:pt>
                <c:pt idx="179">
                  <c:v>0.08</c:v>
                </c:pt>
                <c:pt idx="180">
                  <c:v>0.104</c:v>
                </c:pt>
                <c:pt idx="181">
                  <c:v>0.104</c:v>
                </c:pt>
                <c:pt idx="182">
                  <c:v>0.109</c:v>
                </c:pt>
                <c:pt idx="183">
                  <c:v>0.13100000000000001</c:v>
                </c:pt>
                <c:pt idx="184">
                  <c:v>0.128</c:v>
                </c:pt>
                <c:pt idx="185">
                  <c:v>0.112</c:v>
                </c:pt>
                <c:pt idx="186">
                  <c:v>0.128</c:v>
                </c:pt>
                <c:pt idx="187">
                  <c:v>0.13500000000000001</c:v>
                </c:pt>
                <c:pt idx="188">
                  <c:v>0.13700000000000001</c:v>
                </c:pt>
                <c:pt idx="189">
                  <c:v>0.13600000000000001</c:v>
                </c:pt>
                <c:pt idx="190">
                  <c:v>0.124</c:v>
                </c:pt>
                <c:pt idx="191">
                  <c:v>0.123</c:v>
                </c:pt>
                <c:pt idx="192">
                  <c:v>0.14599999999999999</c:v>
                </c:pt>
                <c:pt idx="193">
                  <c:v>0.14899999999999999</c:v>
                </c:pt>
                <c:pt idx="194">
                  <c:v>0.15</c:v>
                </c:pt>
                <c:pt idx="195">
                  <c:v>0.17899999999999999</c:v>
                </c:pt>
                <c:pt idx="196">
                  <c:v>0.18</c:v>
                </c:pt>
                <c:pt idx="197">
                  <c:v>0.19800000000000001</c:v>
                </c:pt>
                <c:pt idx="198">
                  <c:v>0.19900000000000001</c:v>
                </c:pt>
                <c:pt idx="199">
                  <c:v>0.193</c:v>
                </c:pt>
                <c:pt idx="200">
                  <c:v>0.188</c:v>
                </c:pt>
                <c:pt idx="201">
                  <c:v>0.2</c:v>
                </c:pt>
                <c:pt idx="202">
                  <c:v>0.18099999999999999</c:v>
                </c:pt>
                <c:pt idx="203">
                  <c:v>0.17199999999999999</c:v>
                </c:pt>
                <c:pt idx="204">
                  <c:v>0.17799999999999999</c:v>
                </c:pt>
                <c:pt idx="205">
                  <c:v>0.13</c:v>
                </c:pt>
                <c:pt idx="206">
                  <c:v>0.13200000000000001</c:v>
                </c:pt>
                <c:pt idx="207">
                  <c:v>0.13400000000000001</c:v>
                </c:pt>
                <c:pt idx="208">
                  <c:v>0.11600000000000001</c:v>
                </c:pt>
                <c:pt idx="209">
                  <c:v>0.126</c:v>
                </c:pt>
                <c:pt idx="210">
                  <c:v>0.105</c:v>
                </c:pt>
                <c:pt idx="211">
                  <c:v>0.12</c:v>
                </c:pt>
                <c:pt idx="212">
                  <c:v>0.14899999999999999</c:v>
                </c:pt>
                <c:pt idx="213">
                  <c:v>0.126</c:v>
                </c:pt>
                <c:pt idx="214">
                  <c:v>0.12</c:v>
                </c:pt>
                <c:pt idx="215">
                  <c:v>0.13400000000000001</c:v>
                </c:pt>
                <c:pt idx="216">
                  <c:v>0.106</c:v>
                </c:pt>
                <c:pt idx="217">
                  <c:v>0.114</c:v>
                </c:pt>
                <c:pt idx="218">
                  <c:v>0.13200000000000001</c:v>
                </c:pt>
                <c:pt idx="219">
                  <c:v>0.13100000000000001</c:v>
                </c:pt>
                <c:pt idx="220">
                  <c:v>0.13800000000000001</c:v>
                </c:pt>
                <c:pt idx="221">
                  <c:v>0.14399999999999999</c:v>
                </c:pt>
                <c:pt idx="222">
                  <c:v>0.121</c:v>
                </c:pt>
                <c:pt idx="223">
                  <c:v>0.11700000000000001</c:v>
                </c:pt>
                <c:pt idx="224">
                  <c:v>0.12</c:v>
                </c:pt>
                <c:pt idx="225">
                  <c:v>0.125</c:v>
                </c:pt>
                <c:pt idx="226">
                  <c:v>0.11700000000000001</c:v>
                </c:pt>
                <c:pt idx="227">
                  <c:v>0.104</c:v>
                </c:pt>
                <c:pt idx="228">
                  <c:v>0.13300000000000001</c:v>
                </c:pt>
                <c:pt idx="229">
                  <c:v>0.12</c:v>
                </c:pt>
                <c:pt idx="230">
                  <c:v>0.13800000000000001</c:v>
                </c:pt>
                <c:pt idx="231">
                  <c:v>0.13800000000000001</c:v>
                </c:pt>
                <c:pt idx="232">
                  <c:v>0.128</c:v>
                </c:pt>
                <c:pt idx="233">
                  <c:v>0.14399999999999999</c:v>
                </c:pt>
                <c:pt idx="234">
                  <c:v>0.14499999999999999</c:v>
                </c:pt>
                <c:pt idx="235">
                  <c:v>0.13900000000000001</c:v>
                </c:pt>
                <c:pt idx="236">
                  <c:v>0.13200000000000001</c:v>
                </c:pt>
                <c:pt idx="237">
                  <c:v>0.13200000000000001</c:v>
                </c:pt>
                <c:pt idx="238">
                  <c:v>0.13700000000000001</c:v>
                </c:pt>
                <c:pt idx="239">
                  <c:v>0.14299999999999999</c:v>
                </c:pt>
                <c:pt idx="240">
                  <c:v>0.14099999999999999</c:v>
                </c:pt>
                <c:pt idx="241">
                  <c:v>0.13</c:v>
                </c:pt>
                <c:pt idx="242">
                  <c:v>0.13800000000000001</c:v>
                </c:pt>
                <c:pt idx="243">
                  <c:v>0.13400000000000001</c:v>
                </c:pt>
                <c:pt idx="244">
                  <c:v>0.127</c:v>
                </c:pt>
                <c:pt idx="245">
                  <c:v>0.11899999999999999</c:v>
                </c:pt>
                <c:pt idx="246">
                  <c:v>0.122</c:v>
                </c:pt>
                <c:pt idx="247">
                  <c:v>0.158</c:v>
                </c:pt>
                <c:pt idx="248">
                  <c:v>0.159</c:v>
                </c:pt>
                <c:pt idx="249">
                  <c:v>0.154</c:v>
                </c:pt>
                <c:pt idx="250">
                  <c:v>0.16700000000000001</c:v>
                </c:pt>
                <c:pt idx="251">
                  <c:v>0.13500000000000001</c:v>
                </c:pt>
                <c:pt idx="252">
                  <c:v>0.155</c:v>
                </c:pt>
                <c:pt idx="253">
                  <c:v>0.191</c:v>
                </c:pt>
                <c:pt idx="254">
                  <c:v>0.20699999999999999</c:v>
                </c:pt>
                <c:pt idx="255">
                  <c:v>0.19600000000000001</c:v>
                </c:pt>
                <c:pt idx="256">
                  <c:v>0.161</c:v>
                </c:pt>
                <c:pt idx="257">
                  <c:v>0.13500000000000001</c:v>
                </c:pt>
                <c:pt idx="258">
                  <c:v>0.152</c:v>
                </c:pt>
                <c:pt idx="259">
                  <c:v>0.13500000000000001</c:v>
                </c:pt>
                <c:pt idx="260">
                  <c:v>0.13900000000000001</c:v>
                </c:pt>
                <c:pt idx="261">
                  <c:v>0.158</c:v>
                </c:pt>
                <c:pt idx="262">
                  <c:v>0.13200000000000001</c:v>
                </c:pt>
                <c:pt idx="263">
                  <c:v>0.11600000000000001</c:v>
                </c:pt>
                <c:pt idx="264">
                  <c:v>0.108</c:v>
                </c:pt>
                <c:pt idx="265">
                  <c:v>0.1</c:v>
                </c:pt>
                <c:pt idx="266">
                  <c:v>0.113</c:v>
                </c:pt>
                <c:pt idx="267">
                  <c:v>0.109</c:v>
                </c:pt>
                <c:pt idx="268">
                  <c:v>0.112</c:v>
                </c:pt>
                <c:pt idx="269">
                  <c:v>0.111</c:v>
                </c:pt>
                <c:pt idx="270">
                  <c:v>9.0999999999999998E-2</c:v>
                </c:pt>
                <c:pt idx="271">
                  <c:v>0.108</c:v>
                </c:pt>
                <c:pt idx="272">
                  <c:v>0.111</c:v>
                </c:pt>
                <c:pt idx="273">
                  <c:v>0.105</c:v>
                </c:pt>
                <c:pt idx="274">
                  <c:v>9.8000000000000004E-2</c:v>
                </c:pt>
                <c:pt idx="275">
                  <c:v>8.5999999999999993E-2</c:v>
                </c:pt>
                <c:pt idx="276">
                  <c:v>0.108</c:v>
                </c:pt>
                <c:pt idx="277">
                  <c:v>0.104</c:v>
                </c:pt>
                <c:pt idx="278">
                  <c:v>8.3000000000000004E-2</c:v>
                </c:pt>
                <c:pt idx="279">
                  <c:v>7.6999999999999999E-2</c:v>
                </c:pt>
                <c:pt idx="280">
                  <c:v>0.11799999999999999</c:v>
                </c:pt>
                <c:pt idx="281">
                  <c:v>0.12</c:v>
                </c:pt>
                <c:pt idx="282">
                  <c:v>0.11799999999999999</c:v>
                </c:pt>
                <c:pt idx="283">
                  <c:v>0.14099999999999999</c:v>
                </c:pt>
                <c:pt idx="284">
                  <c:v>0.16400000000000001</c:v>
                </c:pt>
                <c:pt idx="285">
                  <c:v>0.17599999999999999</c:v>
                </c:pt>
                <c:pt idx="286">
                  <c:v>0.16200000000000001</c:v>
                </c:pt>
                <c:pt idx="287">
                  <c:v>0.14299999999999999</c:v>
                </c:pt>
                <c:pt idx="288">
                  <c:v>0.154</c:v>
                </c:pt>
                <c:pt idx="289">
                  <c:v>0.13500000000000001</c:v>
                </c:pt>
                <c:pt idx="290">
                  <c:v>0.13700000000000001</c:v>
                </c:pt>
                <c:pt idx="291">
                  <c:v>0.13400000000000001</c:v>
                </c:pt>
                <c:pt idx="292">
                  <c:v>0.161</c:v>
                </c:pt>
                <c:pt idx="293">
                  <c:v>0.16300000000000001</c:v>
                </c:pt>
                <c:pt idx="294">
                  <c:v>0.151</c:v>
                </c:pt>
                <c:pt idx="295">
                  <c:v>0.16400000000000001</c:v>
                </c:pt>
                <c:pt idx="296">
                  <c:v>0.127</c:v>
                </c:pt>
                <c:pt idx="297">
                  <c:v>0.13</c:v>
                </c:pt>
                <c:pt idx="298">
                  <c:v>0.14000000000000001</c:v>
                </c:pt>
                <c:pt idx="299">
                  <c:v>0.126</c:v>
                </c:pt>
                <c:pt idx="300">
                  <c:v>0.121</c:v>
                </c:pt>
                <c:pt idx="301">
                  <c:v>0.12</c:v>
                </c:pt>
                <c:pt idx="302">
                  <c:v>0.111</c:v>
                </c:pt>
                <c:pt idx="303">
                  <c:v>0.11799999999999999</c:v>
                </c:pt>
                <c:pt idx="304">
                  <c:v>0.115</c:v>
                </c:pt>
                <c:pt idx="305">
                  <c:v>0.11</c:v>
                </c:pt>
                <c:pt idx="306">
                  <c:v>0.10199999999999999</c:v>
                </c:pt>
                <c:pt idx="307">
                  <c:v>0.125</c:v>
                </c:pt>
                <c:pt idx="308">
                  <c:v>0.127</c:v>
                </c:pt>
                <c:pt idx="309">
                  <c:v>0.128</c:v>
                </c:pt>
                <c:pt idx="310">
                  <c:v>0.11799999999999999</c:v>
                </c:pt>
                <c:pt idx="311">
                  <c:v>0.121</c:v>
                </c:pt>
                <c:pt idx="312">
                  <c:v>0.109</c:v>
                </c:pt>
                <c:pt idx="313">
                  <c:v>0.125</c:v>
                </c:pt>
                <c:pt idx="314">
                  <c:v>0.14299999999999999</c:v>
                </c:pt>
                <c:pt idx="315">
                  <c:v>0.14199999999999999</c:v>
                </c:pt>
                <c:pt idx="316">
                  <c:v>0.14099999999999999</c:v>
                </c:pt>
                <c:pt idx="317">
                  <c:v>0.14199999999999999</c:v>
                </c:pt>
                <c:pt idx="318">
                  <c:v>0.14699999999999999</c:v>
                </c:pt>
                <c:pt idx="319">
                  <c:v>0.13500000000000001</c:v>
                </c:pt>
                <c:pt idx="320">
                  <c:v>0.156</c:v>
                </c:pt>
                <c:pt idx="321">
                  <c:v>0.14899999999999999</c:v>
                </c:pt>
                <c:pt idx="322">
                  <c:v>0.14299999999999999</c:v>
                </c:pt>
                <c:pt idx="323">
                  <c:v>0.129</c:v>
                </c:pt>
                <c:pt idx="324">
                  <c:v>0.12</c:v>
                </c:pt>
                <c:pt idx="325">
                  <c:v>8.7999999999999995E-2</c:v>
                </c:pt>
                <c:pt idx="326">
                  <c:v>8.2000000000000003E-2</c:v>
                </c:pt>
                <c:pt idx="327">
                  <c:v>9.8000000000000004E-2</c:v>
                </c:pt>
                <c:pt idx="328">
                  <c:v>9.6000000000000002E-2</c:v>
                </c:pt>
                <c:pt idx="329">
                  <c:v>8.8999999999999996E-2</c:v>
                </c:pt>
                <c:pt idx="330">
                  <c:v>9.2999999999999999E-2</c:v>
                </c:pt>
                <c:pt idx="331">
                  <c:v>0.10100000000000001</c:v>
                </c:pt>
                <c:pt idx="332">
                  <c:v>0.11600000000000001</c:v>
                </c:pt>
                <c:pt idx="333">
                  <c:v>0.11799999999999999</c:v>
                </c:pt>
                <c:pt idx="334">
                  <c:v>0.12</c:v>
                </c:pt>
                <c:pt idx="335">
                  <c:v>0.122</c:v>
                </c:pt>
                <c:pt idx="336">
                  <c:v>0.13900000000000001</c:v>
                </c:pt>
                <c:pt idx="337">
                  <c:v>0.153</c:v>
                </c:pt>
                <c:pt idx="338">
                  <c:v>0.14799999999999999</c:v>
                </c:pt>
                <c:pt idx="339">
                  <c:v>0.14899999999999999</c:v>
                </c:pt>
                <c:pt idx="340">
                  <c:v>0.14099999999999999</c:v>
                </c:pt>
                <c:pt idx="341">
                  <c:v>0.13500000000000001</c:v>
                </c:pt>
                <c:pt idx="342">
                  <c:v>0.14299999999999999</c:v>
                </c:pt>
                <c:pt idx="343">
                  <c:v>0.13700000000000001</c:v>
                </c:pt>
                <c:pt idx="344">
                  <c:v>0.11899999999999999</c:v>
                </c:pt>
                <c:pt idx="345">
                  <c:v>0.112</c:v>
                </c:pt>
                <c:pt idx="346">
                  <c:v>0.128</c:v>
                </c:pt>
                <c:pt idx="347">
                  <c:v>0.122</c:v>
                </c:pt>
                <c:pt idx="348">
                  <c:v>0.14000000000000001</c:v>
                </c:pt>
                <c:pt idx="349">
                  <c:v>0.14899999999999999</c:v>
                </c:pt>
                <c:pt idx="350">
                  <c:v>0.14399999999999999</c:v>
                </c:pt>
                <c:pt idx="351">
                  <c:v>0.14699999999999999</c:v>
                </c:pt>
                <c:pt idx="352">
                  <c:v>0.16700000000000001</c:v>
                </c:pt>
                <c:pt idx="353">
                  <c:v>0.16900000000000001</c:v>
                </c:pt>
                <c:pt idx="354">
                  <c:v>0.159</c:v>
                </c:pt>
                <c:pt idx="355">
                  <c:v>0.16</c:v>
                </c:pt>
                <c:pt idx="356">
                  <c:v>0.15580000000000002</c:v>
                </c:pt>
                <c:pt idx="357">
                  <c:v>0.153</c:v>
                </c:pt>
                <c:pt idx="358">
                  <c:v>0.16500000000000001</c:v>
                </c:pt>
                <c:pt idx="359">
                  <c:v>0.16297000000000003</c:v>
                </c:pt>
                <c:pt idx="360">
                  <c:v>0.17735000000000004</c:v>
                </c:pt>
                <c:pt idx="361">
                  <c:v>0.16500000000000001</c:v>
                </c:pt>
                <c:pt idx="362">
                  <c:v>0.16300000000000001</c:v>
                </c:pt>
                <c:pt idx="363">
                  <c:v>0.14699999999999999</c:v>
                </c:pt>
                <c:pt idx="364">
                  <c:v>0.14199999999999999</c:v>
                </c:pt>
                <c:pt idx="365">
                  <c:v>0.14599999999999999</c:v>
                </c:pt>
                <c:pt idx="366">
                  <c:v>0.14388999999999999</c:v>
                </c:pt>
                <c:pt idx="367">
                  <c:v>0.13400000000000001</c:v>
                </c:pt>
                <c:pt idx="368">
                  <c:v>0.125</c:v>
                </c:pt>
                <c:pt idx="369">
                  <c:v>0.124</c:v>
                </c:pt>
                <c:pt idx="370">
                  <c:v>0.125</c:v>
                </c:pt>
                <c:pt idx="371">
                  <c:v>0.121</c:v>
                </c:pt>
                <c:pt idx="372">
                  <c:v>0.104</c:v>
                </c:pt>
                <c:pt idx="373">
                  <c:v>0.13400000000000001</c:v>
                </c:pt>
                <c:pt idx="374">
                  <c:v>0.13400000000000001</c:v>
                </c:pt>
                <c:pt idx="375">
                  <c:v>0.13400000000000001</c:v>
                </c:pt>
                <c:pt idx="376">
                  <c:v>0.14000000000000001</c:v>
                </c:pt>
                <c:pt idx="377">
                  <c:v>0.13400000000000001</c:v>
                </c:pt>
                <c:pt idx="378">
                  <c:v>0.122</c:v>
                </c:pt>
                <c:pt idx="379">
                  <c:v>0.13200000000000001</c:v>
                </c:pt>
                <c:pt idx="380">
                  <c:v>0.11899999999999999</c:v>
                </c:pt>
                <c:pt idx="381">
                  <c:v>0.13700000000000001</c:v>
                </c:pt>
                <c:pt idx="382">
                  <c:v>0.123</c:v>
                </c:pt>
                <c:pt idx="383">
                  <c:v>0.14899999999999999</c:v>
                </c:pt>
                <c:pt idx="384">
                  <c:v>0.151</c:v>
                </c:pt>
                <c:pt idx="385">
                  <c:v>0.13</c:v>
                </c:pt>
                <c:pt idx="386">
                  <c:v>0.11799999999999999</c:v>
                </c:pt>
                <c:pt idx="387">
                  <c:v>0.13100000000000001</c:v>
                </c:pt>
                <c:pt idx="388">
                  <c:v>0.14699999999999999</c:v>
                </c:pt>
                <c:pt idx="389">
                  <c:v>0.13100000000000001</c:v>
                </c:pt>
                <c:pt idx="390">
                  <c:v>0.13800000000000001</c:v>
                </c:pt>
                <c:pt idx="391">
                  <c:v>0.14199999999999999</c:v>
                </c:pt>
                <c:pt idx="392">
                  <c:v>0.153</c:v>
                </c:pt>
                <c:pt idx="393">
                  <c:v>0.14699999999999999</c:v>
                </c:pt>
                <c:pt idx="394">
                  <c:v>0.14699999999999999</c:v>
                </c:pt>
                <c:pt idx="395">
                  <c:v>0.14799999999999999</c:v>
                </c:pt>
                <c:pt idx="396">
                  <c:v>0.14399999999999999</c:v>
                </c:pt>
                <c:pt idx="397">
                  <c:v>0.14899999999999999</c:v>
                </c:pt>
                <c:pt idx="398">
                  <c:v>0.14399999999999999</c:v>
                </c:pt>
                <c:pt idx="399">
                  <c:v>0.16800000000000001</c:v>
                </c:pt>
                <c:pt idx="400">
                  <c:v>0.17100000000000001</c:v>
                </c:pt>
                <c:pt idx="401">
                  <c:v>0.17199999999999999</c:v>
                </c:pt>
                <c:pt idx="402">
                  <c:v>0.17899999999999999</c:v>
                </c:pt>
                <c:pt idx="403">
                  <c:v>0.17199999999999999</c:v>
                </c:pt>
                <c:pt idx="404">
                  <c:v>0.192</c:v>
                </c:pt>
                <c:pt idx="405">
                  <c:v>0.16600000000000001</c:v>
                </c:pt>
                <c:pt idx="406">
                  <c:v>0.14599999999999999</c:v>
                </c:pt>
                <c:pt idx="407">
                  <c:v>0.13600000000000001</c:v>
                </c:pt>
                <c:pt idx="408">
                  <c:v>0.13100000000000001</c:v>
                </c:pt>
                <c:pt idx="409">
                  <c:v>0.14599999999999999</c:v>
                </c:pt>
                <c:pt idx="410">
                  <c:v>0.13200000000000001</c:v>
                </c:pt>
                <c:pt idx="411">
                  <c:v>0.14299999999999999</c:v>
                </c:pt>
                <c:pt idx="412">
                  <c:v>0.13700000000000001</c:v>
                </c:pt>
                <c:pt idx="413">
                  <c:v>0.14199999999999999</c:v>
                </c:pt>
                <c:pt idx="414">
                  <c:v>0.16400000000000001</c:v>
                </c:pt>
                <c:pt idx="415">
                  <c:v>0.155</c:v>
                </c:pt>
                <c:pt idx="416">
                  <c:v>0.154</c:v>
                </c:pt>
                <c:pt idx="417">
                  <c:v>0.151</c:v>
                </c:pt>
                <c:pt idx="418">
                  <c:v>0.14399999999999999</c:v>
                </c:pt>
                <c:pt idx="419">
                  <c:v>0.15</c:v>
                </c:pt>
                <c:pt idx="420">
                  <c:v>0.14599999999999999</c:v>
                </c:pt>
                <c:pt idx="421">
                  <c:v>0.13200000000000001</c:v>
                </c:pt>
                <c:pt idx="422">
                  <c:v>0.125</c:v>
                </c:pt>
                <c:pt idx="423">
                  <c:v>0.14199999999999999</c:v>
                </c:pt>
                <c:pt idx="424">
                  <c:v>0.13800000000000001</c:v>
                </c:pt>
                <c:pt idx="425">
                  <c:v>0.1</c:v>
                </c:pt>
                <c:pt idx="426">
                  <c:v>0.14499999999999999</c:v>
                </c:pt>
                <c:pt idx="427">
                  <c:v>0.13600000000000001</c:v>
                </c:pt>
                <c:pt idx="428">
                  <c:v>0.12</c:v>
                </c:pt>
                <c:pt idx="429">
                  <c:v>0.14199999999999999</c:v>
                </c:pt>
                <c:pt idx="430">
                  <c:v>0.13300000000000001</c:v>
                </c:pt>
                <c:pt idx="431">
                  <c:v>0.14899999999999999</c:v>
                </c:pt>
                <c:pt idx="432">
                  <c:v>0.14299999999999999</c:v>
                </c:pt>
                <c:pt idx="433">
                  <c:v>0.13900000000000001</c:v>
                </c:pt>
                <c:pt idx="434">
                  <c:v>0.154</c:v>
                </c:pt>
                <c:pt idx="435">
                  <c:v>0.153</c:v>
                </c:pt>
                <c:pt idx="436">
                  <c:v>0.152</c:v>
                </c:pt>
                <c:pt idx="437">
                  <c:v>0.13200000000000001</c:v>
                </c:pt>
                <c:pt idx="438">
                  <c:v>0.14299999999999999</c:v>
                </c:pt>
                <c:pt idx="439">
                  <c:v>0.14699999999999999</c:v>
                </c:pt>
                <c:pt idx="440">
                  <c:v>0.153</c:v>
                </c:pt>
                <c:pt idx="441">
                  <c:v>0.16</c:v>
                </c:pt>
                <c:pt idx="442">
                  <c:v>0.158</c:v>
                </c:pt>
                <c:pt idx="443">
                  <c:v>0.16400000000000001</c:v>
                </c:pt>
                <c:pt idx="444">
                  <c:v>0.16200000000000001</c:v>
                </c:pt>
                <c:pt idx="445">
                  <c:v>0.16200000000000001</c:v>
                </c:pt>
                <c:pt idx="446">
                  <c:v>0.17699999999999999</c:v>
                </c:pt>
                <c:pt idx="447">
                  <c:v>0.17199999999999999</c:v>
                </c:pt>
                <c:pt idx="448">
                  <c:v>0.17899999999999999</c:v>
                </c:pt>
                <c:pt idx="449">
                  <c:v>0.186</c:v>
                </c:pt>
                <c:pt idx="450">
                  <c:v>0.184</c:v>
                </c:pt>
                <c:pt idx="451">
                  <c:v>0.184</c:v>
                </c:pt>
                <c:pt idx="452">
                  <c:v>0.182</c:v>
                </c:pt>
                <c:pt idx="453">
                  <c:v>0.16900000000000001</c:v>
                </c:pt>
                <c:pt idx="454">
                  <c:v>0.16700000000000001</c:v>
                </c:pt>
                <c:pt idx="455">
                  <c:v>0.159</c:v>
                </c:pt>
                <c:pt idx="456">
                  <c:v>0.159</c:v>
                </c:pt>
                <c:pt idx="457">
                  <c:v>0.18</c:v>
                </c:pt>
                <c:pt idx="458">
                  <c:v>0.2</c:v>
                </c:pt>
                <c:pt idx="459">
                  <c:v>0.19400000000000001</c:v>
                </c:pt>
                <c:pt idx="460">
                  <c:v>0.185</c:v>
                </c:pt>
                <c:pt idx="461">
                  <c:v>0.19500000000000001</c:v>
                </c:pt>
                <c:pt idx="462">
                  <c:v>0.19700000000000001</c:v>
                </c:pt>
                <c:pt idx="463">
                  <c:v>0.20300000000000001</c:v>
                </c:pt>
                <c:pt idx="464">
                  <c:v>0.18</c:v>
                </c:pt>
                <c:pt idx="465">
                  <c:v>0.13500000000000001</c:v>
                </c:pt>
                <c:pt idx="466">
                  <c:v>0.153</c:v>
                </c:pt>
                <c:pt idx="467">
                  <c:v>0.13800000000000001</c:v>
                </c:pt>
                <c:pt idx="468">
                  <c:v>0.161</c:v>
                </c:pt>
                <c:pt idx="469">
                  <c:v>0.13800000000000001</c:v>
                </c:pt>
                <c:pt idx="470">
                  <c:v>0.13700000000000001</c:v>
                </c:pt>
                <c:pt idx="471">
                  <c:v>0.157</c:v>
                </c:pt>
                <c:pt idx="472">
                  <c:v>0.14299999999999999</c:v>
                </c:pt>
                <c:pt idx="473">
                  <c:v>0.13900000000000001</c:v>
                </c:pt>
                <c:pt idx="474">
                  <c:v>0.14000000000000001</c:v>
                </c:pt>
                <c:pt idx="475">
                  <c:v>0.13300000000000001</c:v>
                </c:pt>
                <c:pt idx="476">
                  <c:v>0.15</c:v>
                </c:pt>
                <c:pt idx="477">
                  <c:v>0.13400000000000001</c:v>
                </c:pt>
                <c:pt idx="478">
                  <c:v>0.13</c:v>
                </c:pt>
                <c:pt idx="479">
                  <c:v>0.13100000000000001</c:v>
                </c:pt>
                <c:pt idx="480">
                  <c:v>0.16400000000000001</c:v>
                </c:pt>
                <c:pt idx="481">
                  <c:v>0.17809000000000003</c:v>
                </c:pt>
                <c:pt idx="482">
                  <c:v>0.155</c:v>
                </c:pt>
                <c:pt idx="483">
                  <c:v>0.16200000000000001</c:v>
                </c:pt>
                <c:pt idx="484">
                  <c:v>0.16900000000000001</c:v>
                </c:pt>
                <c:pt idx="485">
                  <c:v>0.156</c:v>
                </c:pt>
                <c:pt idx="486">
                  <c:v>0.16</c:v>
                </c:pt>
                <c:pt idx="487">
                  <c:v>0.16600000000000001</c:v>
                </c:pt>
                <c:pt idx="488">
                  <c:v>0.17599999999999999</c:v>
                </c:pt>
                <c:pt idx="489">
                  <c:v>0.17100000000000001</c:v>
                </c:pt>
                <c:pt idx="490">
                  <c:v>0.17499999999999999</c:v>
                </c:pt>
                <c:pt idx="491">
                  <c:v>0.17699999999999999</c:v>
                </c:pt>
                <c:pt idx="492">
                  <c:v>0.188</c:v>
                </c:pt>
                <c:pt idx="493">
                  <c:v>0.20100000000000001</c:v>
                </c:pt>
                <c:pt idx="494">
                  <c:v>0.185</c:v>
                </c:pt>
                <c:pt idx="495">
                  <c:v>0.19400000000000001</c:v>
                </c:pt>
                <c:pt idx="496">
                  <c:v>0.21299999999999999</c:v>
                </c:pt>
                <c:pt idx="497">
                  <c:v>0.19800000000000001</c:v>
                </c:pt>
                <c:pt idx="498">
                  <c:v>0.17</c:v>
                </c:pt>
                <c:pt idx="499">
                  <c:v>0.18099999999999999</c:v>
                </c:pt>
                <c:pt idx="500">
                  <c:v>0.189</c:v>
                </c:pt>
                <c:pt idx="501">
                  <c:v>0.188</c:v>
                </c:pt>
                <c:pt idx="502">
                  <c:v>0.17899999999999999</c:v>
                </c:pt>
                <c:pt idx="503">
                  <c:v>0.183</c:v>
                </c:pt>
                <c:pt idx="504">
                  <c:v>0.17899999999999999</c:v>
                </c:pt>
                <c:pt idx="505">
                  <c:v>0.18099999999999999</c:v>
                </c:pt>
                <c:pt idx="506">
                  <c:v>0.157</c:v>
                </c:pt>
                <c:pt idx="507">
                  <c:v>0.13700000000000001</c:v>
                </c:pt>
                <c:pt idx="508">
                  <c:v>0.13700000000000001</c:v>
                </c:pt>
                <c:pt idx="509">
                  <c:v>0.14099999999999999</c:v>
                </c:pt>
                <c:pt idx="510">
                  <c:v>0.158</c:v>
                </c:pt>
                <c:pt idx="511">
                  <c:v>0.17599999999999999</c:v>
                </c:pt>
                <c:pt idx="512">
                  <c:v>0.20300000000000001</c:v>
                </c:pt>
                <c:pt idx="513">
                  <c:v>0.20899999999999999</c:v>
                </c:pt>
                <c:pt idx="514">
                  <c:v>0.186</c:v>
                </c:pt>
                <c:pt idx="515">
                  <c:v>0.17655999999999994</c:v>
                </c:pt>
                <c:pt idx="516">
                  <c:v>0.192</c:v>
                </c:pt>
                <c:pt idx="517">
                  <c:v>0.17100000000000001</c:v>
                </c:pt>
                <c:pt idx="518">
                  <c:v>0.18</c:v>
                </c:pt>
                <c:pt idx="519">
                  <c:v>0.17699999999999999</c:v>
                </c:pt>
                <c:pt idx="520">
                  <c:v>0.19600000000000001</c:v>
                </c:pt>
                <c:pt idx="521">
                  <c:v>0.20499999999999999</c:v>
                </c:pt>
                <c:pt idx="522">
                  <c:v>0.21099999999999999</c:v>
                </c:pt>
                <c:pt idx="523">
                  <c:v>0.183</c:v>
                </c:pt>
                <c:pt idx="524">
                  <c:v>0.16500000000000001</c:v>
                </c:pt>
                <c:pt idx="525">
                  <c:v>0.14899999999999999</c:v>
                </c:pt>
                <c:pt idx="526">
                  <c:v>0.14899999999999999</c:v>
                </c:pt>
                <c:pt idx="527">
                  <c:v>0.15</c:v>
                </c:pt>
                <c:pt idx="528">
                  <c:v>0.152</c:v>
                </c:pt>
                <c:pt idx="529">
                  <c:v>0.16</c:v>
                </c:pt>
                <c:pt idx="530">
                  <c:v>0.14799999999999999</c:v>
                </c:pt>
                <c:pt idx="531">
                  <c:v>0.159</c:v>
                </c:pt>
                <c:pt idx="532">
                  <c:v>0.16200000000000001</c:v>
                </c:pt>
                <c:pt idx="533">
                  <c:v>0.155</c:v>
                </c:pt>
                <c:pt idx="534">
                  <c:v>0.126</c:v>
                </c:pt>
                <c:pt idx="535">
                  <c:v>0.13200000000000001</c:v>
                </c:pt>
                <c:pt idx="536">
                  <c:v>0.14299999999999999</c:v>
                </c:pt>
                <c:pt idx="537">
                  <c:v>0.13600000000000001</c:v>
                </c:pt>
                <c:pt idx="538">
                  <c:v>0.14299999999999999</c:v>
                </c:pt>
                <c:pt idx="539">
                  <c:v>0.14699999999999999</c:v>
                </c:pt>
                <c:pt idx="540">
                  <c:v>0.14199999999999999</c:v>
                </c:pt>
                <c:pt idx="541">
                  <c:v>0.14899999999999999</c:v>
                </c:pt>
                <c:pt idx="542">
                  <c:v>0.14599999999999999</c:v>
                </c:pt>
                <c:pt idx="543">
                  <c:v>0.14299999999999999</c:v>
                </c:pt>
                <c:pt idx="544">
                  <c:v>0.15</c:v>
                </c:pt>
                <c:pt idx="545">
                  <c:v>0.161</c:v>
                </c:pt>
                <c:pt idx="546">
                  <c:v>0.16200000000000001</c:v>
                </c:pt>
                <c:pt idx="547">
                  <c:v>0.17399999999999999</c:v>
                </c:pt>
                <c:pt idx="548">
                  <c:v>0.16</c:v>
                </c:pt>
                <c:pt idx="549">
                  <c:v>0.15</c:v>
                </c:pt>
                <c:pt idx="550">
                  <c:v>0.14599999999999999</c:v>
                </c:pt>
                <c:pt idx="551">
                  <c:v>0.152</c:v>
                </c:pt>
                <c:pt idx="552">
                  <c:v>0.159</c:v>
                </c:pt>
                <c:pt idx="553">
                  <c:v>0.16300000000000001</c:v>
                </c:pt>
                <c:pt idx="554">
                  <c:v>0.15</c:v>
                </c:pt>
                <c:pt idx="555">
                  <c:v>0.13700000000000001</c:v>
                </c:pt>
                <c:pt idx="556">
                  <c:v>0.13800000000000001</c:v>
                </c:pt>
                <c:pt idx="557">
                  <c:v>0.14799999999999999</c:v>
                </c:pt>
                <c:pt idx="558">
                  <c:v>0.16600000000000001</c:v>
                </c:pt>
                <c:pt idx="559">
                  <c:v>0.16400000000000001</c:v>
                </c:pt>
                <c:pt idx="560">
                  <c:v>0.16600000000000001</c:v>
                </c:pt>
                <c:pt idx="561">
                  <c:v>0.14399999999999999</c:v>
                </c:pt>
                <c:pt idx="562">
                  <c:v>0.14599999999999999</c:v>
                </c:pt>
                <c:pt idx="563">
                  <c:v>0.128</c:v>
                </c:pt>
                <c:pt idx="564">
                  <c:v>0.04</c:v>
                </c:pt>
                <c:pt idx="565">
                  <c:v>3.3000000000000002E-2</c:v>
                </c:pt>
                <c:pt idx="566">
                  <c:v>2.1000000000000001E-2</c:v>
                </c:pt>
                <c:pt idx="567">
                  <c:v>3.7999999999999999E-2</c:v>
                </c:pt>
                <c:pt idx="568">
                  <c:v>1.7999999999999999E-2</c:v>
                </c:pt>
                <c:pt idx="569">
                  <c:v>4.7E-2</c:v>
                </c:pt>
                <c:pt idx="570">
                  <c:v>4.3999999999999997E-2</c:v>
                </c:pt>
                <c:pt idx="571">
                  <c:v>4.4999999999999998E-2</c:v>
                </c:pt>
                <c:pt idx="572">
                  <c:v>3.3000000000000002E-2</c:v>
                </c:pt>
                <c:pt idx="573">
                  <c:v>5.2999999999999999E-2</c:v>
                </c:pt>
                <c:pt idx="574">
                  <c:v>7.0999999999999994E-2</c:v>
                </c:pt>
                <c:pt idx="575">
                  <c:v>7.2999999999999995E-2</c:v>
                </c:pt>
                <c:pt idx="576">
                  <c:v>7.5999999999999998E-2</c:v>
                </c:pt>
                <c:pt idx="577">
                  <c:v>4.2000000000000003E-2</c:v>
                </c:pt>
                <c:pt idx="578">
                  <c:v>2.5000000000000001E-2</c:v>
                </c:pt>
                <c:pt idx="579">
                  <c:v>3.4000000000000002E-2</c:v>
                </c:pt>
                <c:pt idx="580">
                  <c:v>6.5000000000000002E-2</c:v>
                </c:pt>
                <c:pt idx="581">
                  <c:v>6.6000000000000003E-2</c:v>
                </c:pt>
                <c:pt idx="582">
                  <c:v>7.0000000000000007E-2</c:v>
                </c:pt>
                <c:pt idx="583">
                  <c:v>8.2000000000000003E-2</c:v>
                </c:pt>
                <c:pt idx="584">
                  <c:v>4.5999999999999999E-2</c:v>
                </c:pt>
                <c:pt idx="585">
                  <c:v>4.8000000000000001E-2</c:v>
                </c:pt>
                <c:pt idx="586">
                  <c:v>0.04</c:v>
                </c:pt>
                <c:pt idx="587">
                  <c:v>5.0999999999999997E-2</c:v>
                </c:pt>
                <c:pt idx="588">
                  <c:v>4.3999999999999997E-2</c:v>
                </c:pt>
                <c:pt idx="589">
                  <c:v>4.1000000000000002E-2</c:v>
                </c:pt>
                <c:pt idx="590">
                  <c:v>0.06</c:v>
                </c:pt>
                <c:pt idx="591">
                  <c:v>6.8000000000000005E-2</c:v>
                </c:pt>
                <c:pt idx="592">
                  <c:v>8.2000000000000003E-2</c:v>
                </c:pt>
                <c:pt idx="593">
                  <c:v>7.8E-2</c:v>
                </c:pt>
                <c:pt idx="594">
                  <c:v>0.10100000000000001</c:v>
                </c:pt>
                <c:pt idx="595">
                  <c:v>0.106</c:v>
                </c:pt>
                <c:pt idx="596">
                  <c:v>0.11600000000000001</c:v>
                </c:pt>
                <c:pt idx="597">
                  <c:v>9.1999999999999998E-2</c:v>
                </c:pt>
                <c:pt idx="598">
                  <c:v>8.5999999999999993E-2</c:v>
                </c:pt>
                <c:pt idx="599">
                  <c:v>7.3999999999999996E-2</c:v>
                </c:pt>
                <c:pt idx="600">
                  <c:v>7.8E-2</c:v>
                </c:pt>
                <c:pt idx="601">
                  <c:v>0.746</c:v>
                </c:pt>
                <c:pt idx="602">
                  <c:v>6.9000000000000006E-2</c:v>
                </c:pt>
                <c:pt idx="603">
                  <c:v>6.9000000000000006E-2</c:v>
                </c:pt>
                <c:pt idx="604">
                  <c:v>8.3000000000000004E-2</c:v>
                </c:pt>
                <c:pt idx="605">
                  <c:v>5.8000000000000003E-2</c:v>
                </c:pt>
                <c:pt idx="606">
                  <c:v>5.5E-2</c:v>
                </c:pt>
                <c:pt idx="607">
                  <c:v>5.8999999999999997E-2</c:v>
                </c:pt>
                <c:pt idx="608">
                  <c:v>7.3999999999999996E-2</c:v>
                </c:pt>
                <c:pt idx="609">
                  <c:v>4.2000000000000003E-2</c:v>
                </c:pt>
                <c:pt idx="610">
                  <c:v>4.7E-2</c:v>
                </c:pt>
                <c:pt idx="611">
                  <c:v>4.5999999999999999E-2</c:v>
                </c:pt>
                <c:pt idx="612">
                  <c:v>4.9000000000000002E-2</c:v>
                </c:pt>
                <c:pt idx="613">
                  <c:v>6.2E-2</c:v>
                </c:pt>
                <c:pt idx="614">
                  <c:v>7.3999999999999996E-2</c:v>
                </c:pt>
                <c:pt idx="615">
                  <c:v>5.5E-2</c:v>
                </c:pt>
                <c:pt idx="616">
                  <c:v>4.1000000000000002E-2</c:v>
                </c:pt>
                <c:pt idx="617">
                  <c:v>3.9E-2</c:v>
                </c:pt>
                <c:pt idx="618">
                  <c:v>1.2E-2</c:v>
                </c:pt>
                <c:pt idx="619">
                  <c:v>0.03</c:v>
                </c:pt>
                <c:pt idx="620">
                  <c:v>2.1999999999999999E-2</c:v>
                </c:pt>
                <c:pt idx="621">
                  <c:v>2.1000000000000001E-2</c:v>
                </c:pt>
                <c:pt idx="622">
                  <c:v>2.4E-2</c:v>
                </c:pt>
                <c:pt idx="623">
                  <c:v>2.3E-2</c:v>
                </c:pt>
                <c:pt idx="624">
                  <c:v>5.2999999999999999E-2</c:v>
                </c:pt>
                <c:pt idx="625">
                  <c:v>4.9000000000000002E-2</c:v>
                </c:pt>
                <c:pt idx="626">
                  <c:v>3.9E-2</c:v>
                </c:pt>
                <c:pt idx="627">
                  <c:v>2.7E-2</c:v>
                </c:pt>
                <c:pt idx="628">
                  <c:v>1.2E-2</c:v>
                </c:pt>
                <c:pt idx="629">
                  <c:v>2.4E-2</c:v>
                </c:pt>
                <c:pt idx="630">
                  <c:v>1.9E-2</c:v>
                </c:pt>
                <c:pt idx="631">
                  <c:v>1.6E-2</c:v>
                </c:pt>
                <c:pt idx="632">
                  <c:v>4.5999999999999999E-2</c:v>
                </c:pt>
                <c:pt idx="633">
                  <c:v>4.2000000000000003E-2</c:v>
                </c:pt>
                <c:pt idx="634">
                  <c:v>0.04</c:v>
                </c:pt>
                <c:pt idx="635">
                  <c:v>3.1E-2</c:v>
                </c:pt>
                <c:pt idx="636">
                  <c:v>4.2000000000000003E-2</c:v>
                </c:pt>
                <c:pt idx="637">
                  <c:v>7.4999999999999997E-2</c:v>
                </c:pt>
                <c:pt idx="638">
                  <c:v>0.11799999999999999</c:v>
                </c:pt>
                <c:pt idx="639">
                  <c:v>0.124</c:v>
                </c:pt>
                <c:pt idx="640">
                  <c:v>0.126</c:v>
                </c:pt>
                <c:pt idx="641">
                  <c:v>0.13200000000000001</c:v>
                </c:pt>
                <c:pt idx="642">
                  <c:v>0.122</c:v>
                </c:pt>
                <c:pt idx="643">
                  <c:v>7.0999999999999994E-2</c:v>
                </c:pt>
                <c:pt idx="644">
                  <c:v>8.8999999999999996E-2</c:v>
                </c:pt>
                <c:pt idx="645">
                  <c:v>9.9000000000000005E-2</c:v>
                </c:pt>
                <c:pt idx="646">
                  <c:v>6.5000000000000002E-2</c:v>
                </c:pt>
                <c:pt idx="647">
                  <c:v>5.6000000000000001E-2</c:v>
                </c:pt>
                <c:pt idx="648">
                  <c:v>6.2E-2</c:v>
                </c:pt>
                <c:pt idx="649">
                  <c:v>4.4999999999999998E-2</c:v>
                </c:pt>
                <c:pt idx="650">
                  <c:v>0.06</c:v>
                </c:pt>
                <c:pt idx="651">
                  <c:v>2.1999999999999999E-2</c:v>
                </c:pt>
                <c:pt idx="652">
                  <c:v>2.5999999999999999E-2</c:v>
                </c:pt>
                <c:pt idx="653">
                  <c:v>0.02</c:v>
                </c:pt>
                <c:pt idx="654">
                  <c:v>2.7E-2</c:v>
                </c:pt>
                <c:pt idx="655">
                  <c:v>2.3E-2</c:v>
                </c:pt>
                <c:pt idx="656">
                  <c:v>8.5999999999999993E-2</c:v>
                </c:pt>
                <c:pt idx="657">
                  <c:v>7.8E-2</c:v>
                </c:pt>
                <c:pt idx="658">
                  <c:v>4.9000000000000002E-2</c:v>
                </c:pt>
                <c:pt idx="659">
                  <c:v>3.5000000000000003E-2</c:v>
                </c:pt>
                <c:pt idx="660">
                  <c:v>2.5000000000000001E-2</c:v>
                </c:pt>
                <c:pt idx="661">
                  <c:v>1.7999999999999999E-2</c:v>
                </c:pt>
                <c:pt idx="662">
                  <c:v>1.4E-2</c:v>
                </c:pt>
                <c:pt idx="663">
                  <c:v>1.7999999999999999E-2</c:v>
                </c:pt>
                <c:pt idx="664">
                  <c:v>2.9000000000000001E-2</c:v>
                </c:pt>
                <c:pt idx="665">
                  <c:v>3.2000000000000001E-2</c:v>
                </c:pt>
                <c:pt idx="666">
                  <c:v>3.5000000000000003E-2</c:v>
                </c:pt>
                <c:pt idx="667">
                  <c:v>3.9E-2</c:v>
                </c:pt>
                <c:pt idx="668">
                  <c:v>3.2000000000000001E-2</c:v>
                </c:pt>
                <c:pt idx="669">
                  <c:v>2.8000000000000001E-2</c:v>
                </c:pt>
                <c:pt idx="670">
                  <c:v>2.1999999999999999E-2</c:v>
                </c:pt>
                <c:pt idx="671">
                  <c:v>0.02</c:v>
                </c:pt>
                <c:pt idx="672">
                  <c:v>3.7999999999999999E-2</c:v>
                </c:pt>
                <c:pt idx="673">
                  <c:v>4.3999999999999997E-2</c:v>
                </c:pt>
                <c:pt idx="674">
                  <c:v>3.3000000000000002E-2</c:v>
                </c:pt>
                <c:pt idx="675">
                  <c:v>3.9E-2</c:v>
                </c:pt>
                <c:pt idx="676">
                  <c:v>4.2000000000000003E-2</c:v>
                </c:pt>
                <c:pt idx="677">
                  <c:v>3.3000000000000002E-2</c:v>
                </c:pt>
                <c:pt idx="678">
                  <c:v>2.1999999999999999E-2</c:v>
                </c:pt>
                <c:pt idx="679">
                  <c:v>4.1000000000000002E-2</c:v>
                </c:pt>
                <c:pt idx="680">
                  <c:v>4.2000000000000003E-2</c:v>
                </c:pt>
                <c:pt idx="681">
                  <c:v>4.3999999999999997E-2</c:v>
                </c:pt>
                <c:pt idx="682">
                  <c:v>3.7999999999999999E-2</c:v>
                </c:pt>
                <c:pt idx="683">
                  <c:v>3.4000000000000002E-2</c:v>
                </c:pt>
                <c:pt idx="684">
                  <c:v>2.5999999999999999E-2</c:v>
                </c:pt>
                <c:pt idx="685">
                  <c:v>0.02</c:v>
                </c:pt>
                <c:pt idx="686">
                  <c:v>4.2999999999999997E-2</c:v>
                </c:pt>
                <c:pt idx="687">
                  <c:v>5.0999999999999997E-2</c:v>
                </c:pt>
                <c:pt idx="688">
                  <c:v>5.5E-2</c:v>
                </c:pt>
                <c:pt idx="689">
                  <c:v>4.2000000000000003E-2</c:v>
                </c:pt>
                <c:pt idx="690">
                  <c:v>5.8999999999999997E-2</c:v>
                </c:pt>
                <c:pt idx="691">
                  <c:v>6.8000000000000005E-2</c:v>
                </c:pt>
                <c:pt idx="692">
                  <c:v>7.8E-2</c:v>
                </c:pt>
                <c:pt idx="693">
                  <c:v>5.2999999999999999E-2</c:v>
                </c:pt>
                <c:pt idx="694">
                  <c:v>7.1999999999999995E-2</c:v>
                </c:pt>
                <c:pt idx="695">
                  <c:v>3.4000000000000002E-2</c:v>
                </c:pt>
                <c:pt idx="696">
                  <c:v>4.4999999999999998E-2</c:v>
                </c:pt>
                <c:pt idx="697">
                  <c:v>4.5999999999999999E-2</c:v>
                </c:pt>
                <c:pt idx="698">
                  <c:v>2.5000000000000001E-2</c:v>
                </c:pt>
                <c:pt idx="699">
                  <c:v>1.6E-2</c:v>
                </c:pt>
                <c:pt idx="700">
                  <c:v>7.2999999999999995E-2</c:v>
                </c:pt>
                <c:pt idx="701">
                  <c:v>2.8000000000000001E-2</c:v>
                </c:pt>
                <c:pt idx="702">
                  <c:v>3.1E-2</c:v>
                </c:pt>
                <c:pt idx="703">
                  <c:v>3.4000000000000002E-2</c:v>
                </c:pt>
                <c:pt idx="704">
                  <c:v>3.5000000000000003E-2</c:v>
                </c:pt>
                <c:pt idx="705">
                  <c:v>3.5000000000000003E-2</c:v>
                </c:pt>
                <c:pt idx="706">
                  <c:v>3.5999999999999997E-2</c:v>
                </c:pt>
                <c:pt idx="707">
                  <c:v>5.8000000000000003E-2</c:v>
                </c:pt>
                <c:pt idx="708">
                  <c:v>4.1000000000000002E-2</c:v>
                </c:pt>
                <c:pt idx="709">
                  <c:v>5.9029999999999971E-2</c:v>
                </c:pt>
                <c:pt idx="710">
                  <c:v>4.3200000000000044E-2</c:v>
                </c:pt>
                <c:pt idx="711">
                  <c:v>3.9769999999999979E-2</c:v>
                </c:pt>
                <c:pt idx="712">
                  <c:v>0.122</c:v>
                </c:pt>
                <c:pt idx="713">
                  <c:v>0.111</c:v>
                </c:pt>
                <c:pt idx="714">
                  <c:v>8.6999999999999994E-2</c:v>
                </c:pt>
                <c:pt idx="715">
                  <c:v>0.14099999999999999</c:v>
                </c:pt>
                <c:pt idx="716">
                  <c:v>0.127</c:v>
                </c:pt>
                <c:pt idx="717">
                  <c:v>0.14000000000000001</c:v>
                </c:pt>
                <c:pt idx="718">
                  <c:v>0.122</c:v>
                </c:pt>
                <c:pt idx="719">
                  <c:v>0.124</c:v>
                </c:pt>
                <c:pt idx="720">
                  <c:v>0.13800000000000001</c:v>
                </c:pt>
                <c:pt idx="721">
                  <c:v>0.13200000000000001</c:v>
                </c:pt>
                <c:pt idx="722">
                  <c:v>0.13300000000000001</c:v>
                </c:pt>
                <c:pt idx="723">
                  <c:v>0.14799999999999999</c:v>
                </c:pt>
                <c:pt idx="724">
                  <c:v>0.125</c:v>
                </c:pt>
                <c:pt idx="725">
                  <c:v>0.13900000000000001</c:v>
                </c:pt>
                <c:pt idx="726">
                  <c:v>0.13500000000000001</c:v>
                </c:pt>
                <c:pt idx="727">
                  <c:v>0.124</c:v>
                </c:pt>
                <c:pt idx="728">
                  <c:v>0.14000000000000001</c:v>
                </c:pt>
                <c:pt idx="729">
                  <c:v>0.14000000000000001</c:v>
                </c:pt>
                <c:pt idx="730">
                  <c:v>0.13900000000000001</c:v>
                </c:pt>
                <c:pt idx="731">
                  <c:v>0.13900000000000001</c:v>
                </c:pt>
                <c:pt idx="732">
                  <c:v>0.13900000000000001</c:v>
                </c:pt>
                <c:pt idx="733">
                  <c:v>0.14599999999999999</c:v>
                </c:pt>
                <c:pt idx="734">
                  <c:v>0.153</c:v>
                </c:pt>
                <c:pt idx="735">
                  <c:v>0.161</c:v>
                </c:pt>
                <c:pt idx="736">
                  <c:v>0.14000000000000001</c:v>
                </c:pt>
                <c:pt idx="737">
                  <c:v>0.14000000000000001</c:v>
                </c:pt>
                <c:pt idx="738">
                  <c:v>0.13400000000000001</c:v>
                </c:pt>
                <c:pt idx="739">
                  <c:v>0.14599999999999999</c:v>
                </c:pt>
                <c:pt idx="740">
                  <c:v>0.156</c:v>
                </c:pt>
                <c:pt idx="741">
                  <c:v>0.14099999999999999</c:v>
                </c:pt>
                <c:pt idx="742">
                  <c:v>0.13100000000000001</c:v>
                </c:pt>
                <c:pt idx="743">
                  <c:v>0.13</c:v>
                </c:pt>
                <c:pt idx="744">
                  <c:v>0.111</c:v>
                </c:pt>
                <c:pt idx="745">
                  <c:v>9.5000000000000001E-2</c:v>
                </c:pt>
                <c:pt idx="746">
                  <c:v>0.12</c:v>
                </c:pt>
                <c:pt idx="747">
                  <c:v>0.126</c:v>
                </c:pt>
                <c:pt idx="748">
                  <c:v>0.153</c:v>
                </c:pt>
                <c:pt idx="749">
                  <c:v>0.14299999999999999</c:v>
                </c:pt>
                <c:pt idx="750">
                  <c:v>0.14199999999999999</c:v>
                </c:pt>
                <c:pt idx="751">
                  <c:v>0.151</c:v>
                </c:pt>
                <c:pt idx="752">
                  <c:v>0.156</c:v>
                </c:pt>
                <c:pt idx="753">
                  <c:v>0.158</c:v>
                </c:pt>
                <c:pt idx="754">
                  <c:v>0.14699999999999999</c:v>
                </c:pt>
                <c:pt idx="755">
                  <c:v>0.14000000000000001</c:v>
                </c:pt>
                <c:pt idx="756">
                  <c:v>0.13200000000000001</c:v>
                </c:pt>
                <c:pt idx="757">
                  <c:v>0.13</c:v>
                </c:pt>
                <c:pt idx="758">
                  <c:v>0.123</c:v>
                </c:pt>
                <c:pt idx="759">
                  <c:v>0.13900000000000001</c:v>
                </c:pt>
                <c:pt idx="760">
                  <c:v>0.159</c:v>
                </c:pt>
              </c:numCache>
            </c:numRef>
          </c:val>
          <c:smooth val="0"/>
          <c:extLst>
            <c:ext xmlns:c16="http://schemas.microsoft.com/office/drawing/2014/chart" uri="{C3380CC4-5D6E-409C-BE32-E72D297353CC}">
              <c16:uniqueId val="{00000000-E14B-48F4-B1ED-7276F209C3CE}"/>
            </c:ext>
          </c:extLst>
        </c:ser>
        <c:ser>
          <c:idx val="1"/>
          <c:order val="1"/>
          <c:tx>
            <c:v>Prijsverschil Duitsland</c:v>
          </c:tx>
          <c:spPr>
            <a:ln w="28575" cap="rnd">
              <a:solidFill>
                <a:schemeClr val="dk1">
                  <a:tint val="55000"/>
                </a:schemeClr>
              </a:solidFill>
              <a:round/>
            </a:ln>
            <a:effectLst/>
          </c:spPr>
          <c:marker>
            <c:symbol val="none"/>
          </c:marker>
          <c:cat>
            <c:numRef>
              <c:f>'Figuur prijzen'!$Q$4:$Q$764</c:f>
              <c:numCache>
                <c:formatCode>dd/mm/yy;@</c:formatCode>
                <c:ptCount val="761"/>
                <c:pt idx="0">
                  <c:v>45740</c:v>
                </c:pt>
                <c:pt idx="1">
                  <c:v>45733</c:v>
                </c:pt>
                <c:pt idx="2">
                  <c:v>45726</c:v>
                </c:pt>
                <c:pt idx="3">
                  <c:v>45719</c:v>
                </c:pt>
                <c:pt idx="4">
                  <c:v>45712</c:v>
                </c:pt>
                <c:pt idx="5">
                  <c:v>45705</c:v>
                </c:pt>
                <c:pt idx="6">
                  <c:v>45698</c:v>
                </c:pt>
                <c:pt idx="7">
                  <c:v>45691</c:v>
                </c:pt>
                <c:pt idx="8">
                  <c:v>45684</c:v>
                </c:pt>
                <c:pt idx="9">
                  <c:v>45677</c:v>
                </c:pt>
                <c:pt idx="10">
                  <c:v>45670</c:v>
                </c:pt>
                <c:pt idx="11">
                  <c:v>45663</c:v>
                </c:pt>
                <c:pt idx="12">
                  <c:v>45656</c:v>
                </c:pt>
                <c:pt idx="13">
                  <c:v>45649</c:v>
                </c:pt>
                <c:pt idx="14">
                  <c:v>45642</c:v>
                </c:pt>
                <c:pt idx="15">
                  <c:v>45635</c:v>
                </c:pt>
                <c:pt idx="16">
                  <c:v>45628</c:v>
                </c:pt>
                <c:pt idx="17">
                  <c:v>45621</c:v>
                </c:pt>
                <c:pt idx="18">
                  <c:v>45614</c:v>
                </c:pt>
                <c:pt idx="19">
                  <c:v>45607</c:v>
                </c:pt>
                <c:pt idx="20">
                  <c:v>45600</c:v>
                </c:pt>
                <c:pt idx="21">
                  <c:v>45593</c:v>
                </c:pt>
                <c:pt idx="22">
                  <c:v>45586</c:v>
                </c:pt>
                <c:pt idx="23">
                  <c:v>45579</c:v>
                </c:pt>
                <c:pt idx="24">
                  <c:v>45572</c:v>
                </c:pt>
                <c:pt idx="25">
                  <c:v>45565</c:v>
                </c:pt>
                <c:pt idx="26">
                  <c:v>45558</c:v>
                </c:pt>
                <c:pt idx="27">
                  <c:v>45551</c:v>
                </c:pt>
                <c:pt idx="28">
                  <c:v>45544</c:v>
                </c:pt>
                <c:pt idx="29">
                  <c:v>45537</c:v>
                </c:pt>
                <c:pt idx="30">
                  <c:v>45530</c:v>
                </c:pt>
                <c:pt idx="31">
                  <c:v>45523</c:v>
                </c:pt>
                <c:pt idx="32">
                  <c:v>45516</c:v>
                </c:pt>
                <c:pt idx="33">
                  <c:v>45509</c:v>
                </c:pt>
                <c:pt idx="34">
                  <c:v>45502</c:v>
                </c:pt>
                <c:pt idx="35">
                  <c:v>45495</c:v>
                </c:pt>
                <c:pt idx="36">
                  <c:v>45488</c:v>
                </c:pt>
                <c:pt idx="37">
                  <c:v>45481</c:v>
                </c:pt>
                <c:pt idx="38">
                  <c:v>45474</c:v>
                </c:pt>
                <c:pt idx="39">
                  <c:v>45467</c:v>
                </c:pt>
                <c:pt idx="40">
                  <c:v>45460</c:v>
                </c:pt>
                <c:pt idx="41">
                  <c:v>45453</c:v>
                </c:pt>
                <c:pt idx="42">
                  <c:v>45446</c:v>
                </c:pt>
                <c:pt idx="43">
                  <c:v>45439</c:v>
                </c:pt>
                <c:pt idx="44">
                  <c:v>45432</c:v>
                </c:pt>
                <c:pt idx="45">
                  <c:v>45425</c:v>
                </c:pt>
                <c:pt idx="46">
                  <c:v>45418</c:v>
                </c:pt>
                <c:pt idx="47">
                  <c:v>45411</c:v>
                </c:pt>
                <c:pt idx="48">
                  <c:v>45404</c:v>
                </c:pt>
                <c:pt idx="49">
                  <c:v>45397</c:v>
                </c:pt>
                <c:pt idx="50">
                  <c:v>45390</c:v>
                </c:pt>
                <c:pt idx="51">
                  <c:v>45383</c:v>
                </c:pt>
                <c:pt idx="52">
                  <c:v>45376</c:v>
                </c:pt>
                <c:pt idx="53">
                  <c:v>45369</c:v>
                </c:pt>
                <c:pt idx="54">
                  <c:v>45362</c:v>
                </c:pt>
                <c:pt idx="55">
                  <c:v>45355</c:v>
                </c:pt>
                <c:pt idx="56">
                  <c:v>45348</c:v>
                </c:pt>
                <c:pt idx="57">
                  <c:v>45341</c:v>
                </c:pt>
                <c:pt idx="58">
                  <c:v>45334</c:v>
                </c:pt>
                <c:pt idx="59">
                  <c:v>45327</c:v>
                </c:pt>
                <c:pt idx="60">
                  <c:v>45320</c:v>
                </c:pt>
                <c:pt idx="61">
                  <c:v>45313</c:v>
                </c:pt>
                <c:pt idx="62">
                  <c:v>45306</c:v>
                </c:pt>
                <c:pt idx="63">
                  <c:v>45299</c:v>
                </c:pt>
                <c:pt idx="64">
                  <c:v>45292</c:v>
                </c:pt>
                <c:pt idx="65">
                  <c:v>45285</c:v>
                </c:pt>
                <c:pt idx="66">
                  <c:v>45278</c:v>
                </c:pt>
                <c:pt idx="67">
                  <c:v>45271</c:v>
                </c:pt>
                <c:pt idx="68">
                  <c:v>45264</c:v>
                </c:pt>
                <c:pt idx="69">
                  <c:v>45257</c:v>
                </c:pt>
                <c:pt idx="70">
                  <c:v>45250</c:v>
                </c:pt>
                <c:pt idx="71">
                  <c:v>45243</c:v>
                </c:pt>
                <c:pt idx="72">
                  <c:v>45236</c:v>
                </c:pt>
                <c:pt idx="73">
                  <c:v>45229</c:v>
                </c:pt>
                <c:pt idx="74">
                  <c:v>45222</c:v>
                </c:pt>
                <c:pt idx="75">
                  <c:v>45215</c:v>
                </c:pt>
                <c:pt idx="76">
                  <c:v>45208</c:v>
                </c:pt>
                <c:pt idx="77">
                  <c:v>45201</c:v>
                </c:pt>
                <c:pt idx="78">
                  <c:v>45194</c:v>
                </c:pt>
                <c:pt idx="79">
                  <c:v>45187</c:v>
                </c:pt>
                <c:pt idx="80">
                  <c:v>45180</c:v>
                </c:pt>
                <c:pt idx="81">
                  <c:v>45173</c:v>
                </c:pt>
                <c:pt idx="82">
                  <c:v>45166</c:v>
                </c:pt>
                <c:pt idx="83">
                  <c:v>45159</c:v>
                </c:pt>
                <c:pt idx="84">
                  <c:v>45152</c:v>
                </c:pt>
                <c:pt idx="85">
                  <c:v>45145</c:v>
                </c:pt>
                <c:pt idx="86">
                  <c:v>45138</c:v>
                </c:pt>
                <c:pt idx="87">
                  <c:v>45131</c:v>
                </c:pt>
                <c:pt idx="88">
                  <c:v>45124</c:v>
                </c:pt>
                <c:pt idx="89">
                  <c:v>45117</c:v>
                </c:pt>
                <c:pt idx="90">
                  <c:v>45110</c:v>
                </c:pt>
                <c:pt idx="91">
                  <c:v>45103</c:v>
                </c:pt>
                <c:pt idx="92">
                  <c:v>45096</c:v>
                </c:pt>
                <c:pt idx="93">
                  <c:v>45089</c:v>
                </c:pt>
                <c:pt idx="94">
                  <c:v>45082</c:v>
                </c:pt>
                <c:pt idx="95">
                  <c:v>45075</c:v>
                </c:pt>
                <c:pt idx="96">
                  <c:v>45068</c:v>
                </c:pt>
                <c:pt idx="97">
                  <c:v>45061</c:v>
                </c:pt>
                <c:pt idx="98">
                  <c:v>45054</c:v>
                </c:pt>
                <c:pt idx="99">
                  <c:v>45047</c:v>
                </c:pt>
                <c:pt idx="100">
                  <c:v>45040</c:v>
                </c:pt>
                <c:pt idx="101">
                  <c:v>45033</c:v>
                </c:pt>
                <c:pt idx="102">
                  <c:v>45026</c:v>
                </c:pt>
                <c:pt idx="103">
                  <c:v>45019</c:v>
                </c:pt>
                <c:pt idx="104">
                  <c:v>45012</c:v>
                </c:pt>
                <c:pt idx="105">
                  <c:v>45005</c:v>
                </c:pt>
                <c:pt idx="106">
                  <c:v>44998</c:v>
                </c:pt>
                <c:pt idx="107">
                  <c:v>44991</c:v>
                </c:pt>
                <c:pt idx="108">
                  <c:v>44984</c:v>
                </c:pt>
                <c:pt idx="109">
                  <c:v>44977</c:v>
                </c:pt>
                <c:pt idx="110">
                  <c:v>44970</c:v>
                </c:pt>
                <c:pt idx="111">
                  <c:v>44963</c:v>
                </c:pt>
                <c:pt idx="112">
                  <c:v>44956</c:v>
                </c:pt>
                <c:pt idx="113">
                  <c:v>44949</c:v>
                </c:pt>
                <c:pt idx="114">
                  <c:v>44942</c:v>
                </c:pt>
                <c:pt idx="115">
                  <c:v>44935</c:v>
                </c:pt>
                <c:pt idx="116">
                  <c:v>44928</c:v>
                </c:pt>
                <c:pt idx="117">
                  <c:v>44921</c:v>
                </c:pt>
                <c:pt idx="118">
                  <c:v>44914</c:v>
                </c:pt>
                <c:pt idx="119">
                  <c:v>44907</c:v>
                </c:pt>
                <c:pt idx="120">
                  <c:v>44900</c:v>
                </c:pt>
                <c:pt idx="121">
                  <c:v>44893</c:v>
                </c:pt>
                <c:pt idx="122">
                  <c:v>44886</c:v>
                </c:pt>
                <c:pt idx="123">
                  <c:v>44879</c:v>
                </c:pt>
                <c:pt idx="124">
                  <c:v>44872</c:v>
                </c:pt>
                <c:pt idx="125">
                  <c:v>44865</c:v>
                </c:pt>
                <c:pt idx="126">
                  <c:v>44858</c:v>
                </c:pt>
                <c:pt idx="127">
                  <c:v>44851</c:v>
                </c:pt>
                <c:pt idx="128">
                  <c:v>44844</c:v>
                </c:pt>
                <c:pt idx="129">
                  <c:v>44837</c:v>
                </c:pt>
                <c:pt idx="130">
                  <c:v>44830</c:v>
                </c:pt>
                <c:pt idx="131">
                  <c:v>44823</c:v>
                </c:pt>
                <c:pt idx="132">
                  <c:v>44816</c:v>
                </c:pt>
                <c:pt idx="133">
                  <c:v>44809</c:v>
                </c:pt>
                <c:pt idx="134">
                  <c:v>44802</c:v>
                </c:pt>
                <c:pt idx="135">
                  <c:v>44795</c:v>
                </c:pt>
                <c:pt idx="136">
                  <c:v>44788</c:v>
                </c:pt>
                <c:pt idx="137">
                  <c:v>44781</c:v>
                </c:pt>
                <c:pt idx="138">
                  <c:v>44774</c:v>
                </c:pt>
                <c:pt idx="139">
                  <c:v>44767</c:v>
                </c:pt>
                <c:pt idx="140">
                  <c:v>44760</c:v>
                </c:pt>
                <c:pt idx="141">
                  <c:v>44753</c:v>
                </c:pt>
                <c:pt idx="142">
                  <c:v>44746</c:v>
                </c:pt>
                <c:pt idx="143">
                  <c:v>44739</c:v>
                </c:pt>
                <c:pt idx="144">
                  <c:v>44732</c:v>
                </c:pt>
                <c:pt idx="145">
                  <c:v>44725</c:v>
                </c:pt>
                <c:pt idx="146">
                  <c:v>44718</c:v>
                </c:pt>
                <c:pt idx="147">
                  <c:v>44711</c:v>
                </c:pt>
                <c:pt idx="148">
                  <c:v>44704</c:v>
                </c:pt>
                <c:pt idx="149">
                  <c:v>44697</c:v>
                </c:pt>
                <c:pt idx="150">
                  <c:v>44690</c:v>
                </c:pt>
                <c:pt idx="151">
                  <c:v>44683</c:v>
                </c:pt>
                <c:pt idx="152">
                  <c:v>44676</c:v>
                </c:pt>
                <c:pt idx="153">
                  <c:v>44662</c:v>
                </c:pt>
                <c:pt idx="154">
                  <c:v>44655</c:v>
                </c:pt>
                <c:pt idx="155">
                  <c:v>44648</c:v>
                </c:pt>
                <c:pt idx="156">
                  <c:v>44641</c:v>
                </c:pt>
                <c:pt idx="157">
                  <c:v>44634</c:v>
                </c:pt>
                <c:pt idx="158">
                  <c:v>44627</c:v>
                </c:pt>
                <c:pt idx="159">
                  <c:v>44620</c:v>
                </c:pt>
                <c:pt idx="160">
                  <c:v>44613</c:v>
                </c:pt>
                <c:pt idx="161">
                  <c:v>44606</c:v>
                </c:pt>
                <c:pt idx="162">
                  <c:v>44599</c:v>
                </c:pt>
                <c:pt idx="163">
                  <c:v>44592</c:v>
                </c:pt>
                <c:pt idx="164">
                  <c:v>44585</c:v>
                </c:pt>
                <c:pt idx="165">
                  <c:v>44578</c:v>
                </c:pt>
                <c:pt idx="166">
                  <c:v>44571</c:v>
                </c:pt>
                <c:pt idx="167">
                  <c:v>44564</c:v>
                </c:pt>
                <c:pt idx="168">
                  <c:v>44550</c:v>
                </c:pt>
                <c:pt idx="169">
                  <c:v>44543</c:v>
                </c:pt>
                <c:pt idx="170">
                  <c:v>44536</c:v>
                </c:pt>
                <c:pt idx="171">
                  <c:v>44529</c:v>
                </c:pt>
                <c:pt idx="172">
                  <c:v>44522</c:v>
                </c:pt>
                <c:pt idx="173">
                  <c:v>44515</c:v>
                </c:pt>
                <c:pt idx="174">
                  <c:v>44508</c:v>
                </c:pt>
                <c:pt idx="175">
                  <c:v>44501</c:v>
                </c:pt>
                <c:pt idx="176">
                  <c:v>44494</c:v>
                </c:pt>
                <c:pt idx="177">
                  <c:v>44487</c:v>
                </c:pt>
                <c:pt idx="178">
                  <c:v>44480</c:v>
                </c:pt>
                <c:pt idx="179">
                  <c:v>44473</c:v>
                </c:pt>
                <c:pt idx="180">
                  <c:v>44466</c:v>
                </c:pt>
                <c:pt idx="181">
                  <c:v>44459</c:v>
                </c:pt>
                <c:pt idx="182">
                  <c:v>44452</c:v>
                </c:pt>
                <c:pt idx="183">
                  <c:v>44445</c:v>
                </c:pt>
                <c:pt idx="184">
                  <c:v>44438</c:v>
                </c:pt>
                <c:pt idx="185">
                  <c:v>44431</c:v>
                </c:pt>
                <c:pt idx="186">
                  <c:v>44424</c:v>
                </c:pt>
                <c:pt idx="187">
                  <c:v>44417</c:v>
                </c:pt>
                <c:pt idx="188">
                  <c:v>44410</c:v>
                </c:pt>
                <c:pt idx="189">
                  <c:v>44403</c:v>
                </c:pt>
                <c:pt idx="190">
                  <c:v>44396</c:v>
                </c:pt>
                <c:pt idx="191">
                  <c:v>44389</c:v>
                </c:pt>
                <c:pt idx="192">
                  <c:v>44382</c:v>
                </c:pt>
                <c:pt idx="193">
                  <c:v>44375</c:v>
                </c:pt>
                <c:pt idx="194">
                  <c:v>44368</c:v>
                </c:pt>
                <c:pt idx="195">
                  <c:v>44361</c:v>
                </c:pt>
                <c:pt idx="196">
                  <c:v>44354</c:v>
                </c:pt>
                <c:pt idx="197">
                  <c:v>44347</c:v>
                </c:pt>
                <c:pt idx="198">
                  <c:v>44340</c:v>
                </c:pt>
                <c:pt idx="199">
                  <c:v>44333</c:v>
                </c:pt>
                <c:pt idx="200">
                  <c:v>44326</c:v>
                </c:pt>
                <c:pt idx="201">
                  <c:v>44319</c:v>
                </c:pt>
                <c:pt idx="202">
                  <c:v>44312</c:v>
                </c:pt>
                <c:pt idx="203">
                  <c:v>44305</c:v>
                </c:pt>
                <c:pt idx="204">
                  <c:v>44298</c:v>
                </c:pt>
                <c:pt idx="205">
                  <c:v>44284</c:v>
                </c:pt>
                <c:pt idx="206">
                  <c:v>44277</c:v>
                </c:pt>
                <c:pt idx="207">
                  <c:v>44270</c:v>
                </c:pt>
                <c:pt idx="208">
                  <c:v>44263</c:v>
                </c:pt>
                <c:pt idx="209">
                  <c:v>44256</c:v>
                </c:pt>
                <c:pt idx="210">
                  <c:v>44249</c:v>
                </c:pt>
                <c:pt idx="211">
                  <c:v>44242</c:v>
                </c:pt>
                <c:pt idx="212">
                  <c:v>44235</c:v>
                </c:pt>
                <c:pt idx="213">
                  <c:v>44228</c:v>
                </c:pt>
                <c:pt idx="214">
                  <c:v>44221</c:v>
                </c:pt>
                <c:pt idx="215">
                  <c:v>44214</c:v>
                </c:pt>
                <c:pt idx="216">
                  <c:v>44207</c:v>
                </c:pt>
                <c:pt idx="217">
                  <c:v>44186</c:v>
                </c:pt>
                <c:pt idx="218">
                  <c:v>44179</c:v>
                </c:pt>
                <c:pt idx="219">
                  <c:v>44172</c:v>
                </c:pt>
                <c:pt idx="220">
                  <c:v>44165</c:v>
                </c:pt>
                <c:pt idx="221">
                  <c:v>44158</c:v>
                </c:pt>
                <c:pt idx="222">
                  <c:v>44151</c:v>
                </c:pt>
                <c:pt idx="223">
                  <c:v>44144</c:v>
                </c:pt>
                <c:pt idx="224">
                  <c:v>44137</c:v>
                </c:pt>
                <c:pt idx="225">
                  <c:v>44130</c:v>
                </c:pt>
                <c:pt idx="226">
                  <c:v>44123</c:v>
                </c:pt>
                <c:pt idx="227">
                  <c:v>44116</c:v>
                </c:pt>
                <c:pt idx="228">
                  <c:v>44109</c:v>
                </c:pt>
                <c:pt idx="229">
                  <c:v>44102</c:v>
                </c:pt>
                <c:pt idx="230">
                  <c:v>44095</c:v>
                </c:pt>
                <c:pt idx="231">
                  <c:v>44088</c:v>
                </c:pt>
                <c:pt idx="232">
                  <c:v>44081</c:v>
                </c:pt>
                <c:pt idx="233">
                  <c:v>44074</c:v>
                </c:pt>
                <c:pt idx="234">
                  <c:v>44067</c:v>
                </c:pt>
                <c:pt idx="235">
                  <c:v>44060</c:v>
                </c:pt>
                <c:pt idx="236">
                  <c:v>44053</c:v>
                </c:pt>
                <c:pt idx="237">
                  <c:v>44046</c:v>
                </c:pt>
                <c:pt idx="238">
                  <c:v>44039</c:v>
                </c:pt>
                <c:pt idx="239">
                  <c:v>44032</c:v>
                </c:pt>
                <c:pt idx="240">
                  <c:v>44025</c:v>
                </c:pt>
                <c:pt idx="241">
                  <c:v>44018</c:v>
                </c:pt>
                <c:pt idx="242">
                  <c:v>44011</c:v>
                </c:pt>
                <c:pt idx="243">
                  <c:v>44004</c:v>
                </c:pt>
                <c:pt idx="244">
                  <c:v>43997</c:v>
                </c:pt>
                <c:pt idx="245">
                  <c:v>43990</c:v>
                </c:pt>
                <c:pt idx="246">
                  <c:v>43983</c:v>
                </c:pt>
                <c:pt idx="247">
                  <c:v>43976</c:v>
                </c:pt>
                <c:pt idx="248">
                  <c:v>43969</c:v>
                </c:pt>
                <c:pt idx="249">
                  <c:v>43962</c:v>
                </c:pt>
                <c:pt idx="250">
                  <c:v>43955</c:v>
                </c:pt>
                <c:pt idx="251">
                  <c:v>43948</c:v>
                </c:pt>
                <c:pt idx="252">
                  <c:v>43941</c:v>
                </c:pt>
                <c:pt idx="253">
                  <c:v>43927</c:v>
                </c:pt>
                <c:pt idx="254">
                  <c:v>43920</c:v>
                </c:pt>
                <c:pt idx="255">
                  <c:v>43913</c:v>
                </c:pt>
                <c:pt idx="256">
                  <c:v>43906</c:v>
                </c:pt>
                <c:pt idx="257">
                  <c:v>43899</c:v>
                </c:pt>
                <c:pt idx="258">
                  <c:v>43892</c:v>
                </c:pt>
                <c:pt idx="259">
                  <c:v>43885</c:v>
                </c:pt>
                <c:pt idx="260">
                  <c:v>43878</c:v>
                </c:pt>
                <c:pt idx="261">
                  <c:v>43871</c:v>
                </c:pt>
                <c:pt idx="262">
                  <c:v>43864</c:v>
                </c:pt>
                <c:pt idx="263">
                  <c:v>43857</c:v>
                </c:pt>
                <c:pt idx="264">
                  <c:v>43850</c:v>
                </c:pt>
                <c:pt idx="265">
                  <c:v>43843</c:v>
                </c:pt>
                <c:pt idx="266">
                  <c:v>43836</c:v>
                </c:pt>
                <c:pt idx="267">
                  <c:v>43815</c:v>
                </c:pt>
                <c:pt idx="268">
                  <c:v>43808</c:v>
                </c:pt>
                <c:pt idx="269">
                  <c:v>43801</c:v>
                </c:pt>
                <c:pt idx="270">
                  <c:v>43794</c:v>
                </c:pt>
                <c:pt idx="271">
                  <c:v>43787</c:v>
                </c:pt>
                <c:pt idx="272">
                  <c:v>43780</c:v>
                </c:pt>
                <c:pt idx="273">
                  <c:v>43773</c:v>
                </c:pt>
                <c:pt idx="274">
                  <c:v>43766</c:v>
                </c:pt>
                <c:pt idx="275">
                  <c:v>43759</c:v>
                </c:pt>
                <c:pt idx="276">
                  <c:v>43752</c:v>
                </c:pt>
                <c:pt idx="277">
                  <c:v>43745</c:v>
                </c:pt>
                <c:pt idx="278">
                  <c:v>43738</c:v>
                </c:pt>
                <c:pt idx="279">
                  <c:v>43731</c:v>
                </c:pt>
                <c:pt idx="280">
                  <c:v>43724</c:v>
                </c:pt>
                <c:pt idx="281">
                  <c:v>43717</c:v>
                </c:pt>
                <c:pt idx="282">
                  <c:v>43710</c:v>
                </c:pt>
                <c:pt idx="283">
                  <c:v>43703</c:v>
                </c:pt>
                <c:pt idx="284">
                  <c:v>43696</c:v>
                </c:pt>
                <c:pt idx="285">
                  <c:v>43689</c:v>
                </c:pt>
                <c:pt idx="286">
                  <c:v>43682</c:v>
                </c:pt>
                <c:pt idx="287">
                  <c:v>43675</c:v>
                </c:pt>
                <c:pt idx="288">
                  <c:v>43668</c:v>
                </c:pt>
                <c:pt idx="289">
                  <c:v>43661</c:v>
                </c:pt>
                <c:pt idx="290">
                  <c:v>43654</c:v>
                </c:pt>
                <c:pt idx="291">
                  <c:v>43647</c:v>
                </c:pt>
                <c:pt idx="292">
                  <c:v>43640</c:v>
                </c:pt>
                <c:pt idx="293">
                  <c:v>43633</c:v>
                </c:pt>
                <c:pt idx="294">
                  <c:v>43626</c:v>
                </c:pt>
                <c:pt idx="295">
                  <c:v>43619</c:v>
                </c:pt>
                <c:pt idx="296">
                  <c:v>43612</c:v>
                </c:pt>
                <c:pt idx="297">
                  <c:v>43605</c:v>
                </c:pt>
                <c:pt idx="298">
                  <c:v>43598</c:v>
                </c:pt>
                <c:pt idx="299">
                  <c:v>43591</c:v>
                </c:pt>
                <c:pt idx="300">
                  <c:v>43584</c:v>
                </c:pt>
                <c:pt idx="301">
                  <c:v>43570</c:v>
                </c:pt>
                <c:pt idx="302">
                  <c:v>43563</c:v>
                </c:pt>
                <c:pt idx="303">
                  <c:v>43556</c:v>
                </c:pt>
                <c:pt idx="304">
                  <c:v>43549</c:v>
                </c:pt>
                <c:pt idx="305">
                  <c:v>43542</c:v>
                </c:pt>
                <c:pt idx="306">
                  <c:v>43535</c:v>
                </c:pt>
                <c:pt idx="307">
                  <c:v>43528</c:v>
                </c:pt>
                <c:pt idx="308">
                  <c:v>43521</c:v>
                </c:pt>
                <c:pt idx="309">
                  <c:v>43514</c:v>
                </c:pt>
                <c:pt idx="310">
                  <c:v>43507</c:v>
                </c:pt>
                <c:pt idx="311">
                  <c:v>43500</c:v>
                </c:pt>
                <c:pt idx="312">
                  <c:v>43493</c:v>
                </c:pt>
                <c:pt idx="313">
                  <c:v>43486</c:v>
                </c:pt>
                <c:pt idx="314">
                  <c:v>43479</c:v>
                </c:pt>
                <c:pt idx="315">
                  <c:v>43472</c:v>
                </c:pt>
                <c:pt idx="316">
                  <c:v>43451</c:v>
                </c:pt>
                <c:pt idx="317">
                  <c:v>43444</c:v>
                </c:pt>
                <c:pt idx="318">
                  <c:v>43437</c:v>
                </c:pt>
                <c:pt idx="319">
                  <c:v>43430</c:v>
                </c:pt>
                <c:pt idx="320">
                  <c:v>43423</c:v>
                </c:pt>
                <c:pt idx="321">
                  <c:v>43416</c:v>
                </c:pt>
                <c:pt idx="322">
                  <c:v>43409</c:v>
                </c:pt>
                <c:pt idx="323">
                  <c:v>43402</c:v>
                </c:pt>
                <c:pt idx="324">
                  <c:v>43395</c:v>
                </c:pt>
                <c:pt idx="325">
                  <c:v>43388</c:v>
                </c:pt>
                <c:pt idx="326">
                  <c:v>43381</c:v>
                </c:pt>
                <c:pt idx="327">
                  <c:v>43374</c:v>
                </c:pt>
                <c:pt idx="328">
                  <c:v>43367</c:v>
                </c:pt>
                <c:pt idx="329">
                  <c:v>43360</c:v>
                </c:pt>
                <c:pt idx="330">
                  <c:v>43353</c:v>
                </c:pt>
                <c:pt idx="331">
                  <c:v>43346</c:v>
                </c:pt>
                <c:pt idx="332">
                  <c:v>43339</c:v>
                </c:pt>
                <c:pt idx="333">
                  <c:v>43332</c:v>
                </c:pt>
                <c:pt idx="334">
                  <c:v>43325</c:v>
                </c:pt>
                <c:pt idx="335">
                  <c:v>43318</c:v>
                </c:pt>
                <c:pt idx="336">
                  <c:v>43311</c:v>
                </c:pt>
                <c:pt idx="337">
                  <c:v>43304</c:v>
                </c:pt>
                <c:pt idx="338">
                  <c:v>43297</c:v>
                </c:pt>
                <c:pt idx="339">
                  <c:v>43290</c:v>
                </c:pt>
                <c:pt idx="340">
                  <c:v>43283</c:v>
                </c:pt>
                <c:pt idx="341">
                  <c:v>43276</c:v>
                </c:pt>
                <c:pt idx="342">
                  <c:v>43269</c:v>
                </c:pt>
                <c:pt idx="343">
                  <c:v>43262</c:v>
                </c:pt>
                <c:pt idx="344">
                  <c:v>43255</c:v>
                </c:pt>
                <c:pt idx="345">
                  <c:v>43248</c:v>
                </c:pt>
                <c:pt idx="346">
                  <c:v>43241</c:v>
                </c:pt>
                <c:pt idx="347">
                  <c:v>43234</c:v>
                </c:pt>
                <c:pt idx="348">
                  <c:v>43227</c:v>
                </c:pt>
                <c:pt idx="349">
                  <c:v>43220</c:v>
                </c:pt>
                <c:pt idx="350">
                  <c:v>43213</c:v>
                </c:pt>
                <c:pt idx="351">
                  <c:v>43206</c:v>
                </c:pt>
                <c:pt idx="352">
                  <c:v>43199</c:v>
                </c:pt>
                <c:pt idx="353">
                  <c:v>43185</c:v>
                </c:pt>
                <c:pt idx="354">
                  <c:v>43178</c:v>
                </c:pt>
                <c:pt idx="355">
                  <c:v>43171</c:v>
                </c:pt>
                <c:pt idx="356">
                  <c:v>43164</c:v>
                </c:pt>
                <c:pt idx="357">
                  <c:v>43157</c:v>
                </c:pt>
                <c:pt idx="358">
                  <c:v>43150</c:v>
                </c:pt>
                <c:pt idx="359">
                  <c:v>43143</c:v>
                </c:pt>
                <c:pt idx="360">
                  <c:v>43136</c:v>
                </c:pt>
                <c:pt idx="361">
                  <c:v>43129</c:v>
                </c:pt>
                <c:pt idx="362">
                  <c:v>43122</c:v>
                </c:pt>
                <c:pt idx="363">
                  <c:v>43115</c:v>
                </c:pt>
                <c:pt idx="364">
                  <c:v>43108</c:v>
                </c:pt>
                <c:pt idx="365">
                  <c:v>43101</c:v>
                </c:pt>
                <c:pt idx="366">
                  <c:v>43087</c:v>
                </c:pt>
                <c:pt idx="367">
                  <c:v>43080</c:v>
                </c:pt>
                <c:pt idx="368">
                  <c:v>43073</c:v>
                </c:pt>
                <c:pt idx="369">
                  <c:v>43066</c:v>
                </c:pt>
                <c:pt idx="370">
                  <c:v>43059</c:v>
                </c:pt>
                <c:pt idx="371">
                  <c:v>43052</c:v>
                </c:pt>
                <c:pt idx="372">
                  <c:v>43045</c:v>
                </c:pt>
                <c:pt idx="373">
                  <c:v>43038</c:v>
                </c:pt>
                <c:pt idx="374">
                  <c:v>43031</c:v>
                </c:pt>
                <c:pt idx="375">
                  <c:v>43024</c:v>
                </c:pt>
                <c:pt idx="376">
                  <c:v>43017</c:v>
                </c:pt>
                <c:pt idx="377">
                  <c:v>43010</c:v>
                </c:pt>
                <c:pt idx="378">
                  <c:v>43003</c:v>
                </c:pt>
                <c:pt idx="379">
                  <c:v>42996</c:v>
                </c:pt>
                <c:pt idx="380">
                  <c:v>42989</c:v>
                </c:pt>
                <c:pt idx="381">
                  <c:v>42982</c:v>
                </c:pt>
                <c:pt idx="382">
                  <c:v>42975</c:v>
                </c:pt>
                <c:pt idx="383">
                  <c:v>42968</c:v>
                </c:pt>
                <c:pt idx="384">
                  <c:v>42961</c:v>
                </c:pt>
                <c:pt idx="385">
                  <c:v>42954</c:v>
                </c:pt>
                <c:pt idx="386">
                  <c:v>42947</c:v>
                </c:pt>
                <c:pt idx="387">
                  <c:v>42940</c:v>
                </c:pt>
                <c:pt idx="388">
                  <c:v>42933</c:v>
                </c:pt>
                <c:pt idx="389">
                  <c:v>42926</c:v>
                </c:pt>
                <c:pt idx="390">
                  <c:v>42919</c:v>
                </c:pt>
                <c:pt idx="391">
                  <c:v>42912</c:v>
                </c:pt>
                <c:pt idx="392">
                  <c:v>42905</c:v>
                </c:pt>
                <c:pt idx="393">
                  <c:v>42898</c:v>
                </c:pt>
                <c:pt idx="394">
                  <c:v>42891</c:v>
                </c:pt>
                <c:pt idx="395">
                  <c:v>42884</c:v>
                </c:pt>
                <c:pt idx="396">
                  <c:v>42877</c:v>
                </c:pt>
                <c:pt idx="397">
                  <c:v>42870</c:v>
                </c:pt>
                <c:pt idx="398">
                  <c:v>42863</c:v>
                </c:pt>
                <c:pt idx="399">
                  <c:v>42856</c:v>
                </c:pt>
                <c:pt idx="400">
                  <c:v>42849</c:v>
                </c:pt>
                <c:pt idx="401">
                  <c:v>42835</c:v>
                </c:pt>
                <c:pt idx="402">
                  <c:v>42828</c:v>
                </c:pt>
                <c:pt idx="403">
                  <c:v>42821</c:v>
                </c:pt>
                <c:pt idx="404">
                  <c:v>42814</c:v>
                </c:pt>
                <c:pt idx="405">
                  <c:v>42807</c:v>
                </c:pt>
                <c:pt idx="406">
                  <c:v>42800</c:v>
                </c:pt>
                <c:pt idx="407">
                  <c:v>42793</c:v>
                </c:pt>
                <c:pt idx="408">
                  <c:v>42786</c:v>
                </c:pt>
                <c:pt idx="409">
                  <c:v>42779</c:v>
                </c:pt>
                <c:pt idx="410">
                  <c:v>42772</c:v>
                </c:pt>
                <c:pt idx="411">
                  <c:v>42765</c:v>
                </c:pt>
                <c:pt idx="412">
                  <c:v>42758</c:v>
                </c:pt>
                <c:pt idx="413">
                  <c:v>42751</c:v>
                </c:pt>
                <c:pt idx="414">
                  <c:v>42744</c:v>
                </c:pt>
                <c:pt idx="415">
                  <c:v>42737</c:v>
                </c:pt>
                <c:pt idx="416">
                  <c:v>42723</c:v>
                </c:pt>
                <c:pt idx="417">
                  <c:v>42716</c:v>
                </c:pt>
                <c:pt idx="418">
                  <c:v>42709</c:v>
                </c:pt>
                <c:pt idx="419">
                  <c:v>42702</c:v>
                </c:pt>
                <c:pt idx="420">
                  <c:v>42695</c:v>
                </c:pt>
                <c:pt idx="421">
                  <c:v>42688</c:v>
                </c:pt>
                <c:pt idx="422">
                  <c:v>42681</c:v>
                </c:pt>
                <c:pt idx="423">
                  <c:v>42674</c:v>
                </c:pt>
                <c:pt idx="424">
                  <c:v>42667</c:v>
                </c:pt>
                <c:pt idx="425">
                  <c:v>42660</c:v>
                </c:pt>
                <c:pt idx="426">
                  <c:v>42653</c:v>
                </c:pt>
                <c:pt idx="427">
                  <c:v>42646</c:v>
                </c:pt>
                <c:pt idx="428">
                  <c:v>42639</c:v>
                </c:pt>
                <c:pt idx="429">
                  <c:v>42632</c:v>
                </c:pt>
                <c:pt idx="430">
                  <c:v>42625</c:v>
                </c:pt>
                <c:pt idx="431">
                  <c:v>42618</c:v>
                </c:pt>
                <c:pt idx="432">
                  <c:v>42611</c:v>
                </c:pt>
                <c:pt idx="433">
                  <c:v>42604</c:v>
                </c:pt>
                <c:pt idx="434">
                  <c:v>42597</c:v>
                </c:pt>
                <c:pt idx="435">
                  <c:v>42590</c:v>
                </c:pt>
                <c:pt idx="436">
                  <c:v>42583</c:v>
                </c:pt>
                <c:pt idx="437">
                  <c:v>42576</c:v>
                </c:pt>
                <c:pt idx="438">
                  <c:v>42569</c:v>
                </c:pt>
                <c:pt idx="439">
                  <c:v>42562</c:v>
                </c:pt>
                <c:pt idx="440">
                  <c:v>42555</c:v>
                </c:pt>
                <c:pt idx="441">
                  <c:v>42548</c:v>
                </c:pt>
                <c:pt idx="442">
                  <c:v>42541</c:v>
                </c:pt>
                <c:pt idx="443">
                  <c:v>42534</c:v>
                </c:pt>
                <c:pt idx="444">
                  <c:v>42527</c:v>
                </c:pt>
                <c:pt idx="445">
                  <c:v>42520</c:v>
                </c:pt>
                <c:pt idx="446">
                  <c:v>42513</c:v>
                </c:pt>
                <c:pt idx="447">
                  <c:v>42506</c:v>
                </c:pt>
                <c:pt idx="448">
                  <c:v>42499</c:v>
                </c:pt>
                <c:pt idx="449">
                  <c:v>42492</c:v>
                </c:pt>
                <c:pt idx="450">
                  <c:v>42485</c:v>
                </c:pt>
                <c:pt idx="451">
                  <c:v>42478</c:v>
                </c:pt>
                <c:pt idx="452">
                  <c:v>42471</c:v>
                </c:pt>
                <c:pt idx="453">
                  <c:v>42464</c:v>
                </c:pt>
                <c:pt idx="454">
                  <c:v>42450</c:v>
                </c:pt>
                <c:pt idx="455">
                  <c:v>42443</c:v>
                </c:pt>
                <c:pt idx="456">
                  <c:v>42436</c:v>
                </c:pt>
                <c:pt idx="457">
                  <c:v>42429</c:v>
                </c:pt>
                <c:pt idx="458">
                  <c:v>42422</c:v>
                </c:pt>
                <c:pt idx="459">
                  <c:v>42415</c:v>
                </c:pt>
                <c:pt idx="460">
                  <c:v>42408</c:v>
                </c:pt>
                <c:pt idx="461">
                  <c:v>42401</c:v>
                </c:pt>
                <c:pt idx="462">
                  <c:v>42394</c:v>
                </c:pt>
                <c:pt idx="463">
                  <c:v>42387</c:v>
                </c:pt>
                <c:pt idx="464">
                  <c:v>42380</c:v>
                </c:pt>
                <c:pt idx="465">
                  <c:v>42373</c:v>
                </c:pt>
                <c:pt idx="466">
                  <c:v>42352</c:v>
                </c:pt>
                <c:pt idx="467">
                  <c:v>42345</c:v>
                </c:pt>
                <c:pt idx="468">
                  <c:v>42338</c:v>
                </c:pt>
                <c:pt idx="469">
                  <c:v>42331</c:v>
                </c:pt>
                <c:pt idx="470">
                  <c:v>42324</c:v>
                </c:pt>
                <c:pt idx="471">
                  <c:v>42317</c:v>
                </c:pt>
                <c:pt idx="472">
                  <c:v>42310</c:v>
                </c:pt>
                <c:pt idx="473">
                  <c:v>42303</c:v>
                </c:pt>
                <c:pt idx="474">
                  <c:v>42296</c:v>
                </c:pt>
                <c:pt idx="475">
                  <c:v>42289</c:v>
                </c:pt>
                <c:pt idx="476">
                  <c:v>42282</c:v>
                </c:pt>
                <c:pt idx="477">
                  <c:v>42275</c:v>
                </c:pt>
                <c:pt idx="478">
                  <c:v>42268</c:v>
                </c:pt>
                <c:pt idx="479">
                  <c:v>42261</c:v>
                </c:pt>
                <c:pt idx="480">
                  <c:v>42254</c:v>
                </c:pt>
                <c:pt idx="481">
                  <c:v>42247</c:v>
                </c:pt>
                <c:pt idx="482">
                  <c:v>42240</c:v>
                </c:pt>
                <c:pt idx="483">
                  <c:v>42233</c:v>
                </c:pt>
                <c:pt idx="484">
                  <c:v>42226</c:v>
                </c:pt>
                <c:pt idx="485">
                  <c:v>42219</c:v>
                </c:pt>
                <c:pt idx="486">
                  <c:v>42212</c:v>
                </c:pt>
                <c:pt idx="487">
                  <c:v>42205</c:v>
                </c:pt>
                <c:pt idx="488">
                  <c:v>42198</c:v>
                </c:pt>
                <c:pt idx="489">
                  <c:v>42191</c:v>
                </c:pt>
                <c:pt idx="490">
                  <c:v>42184</c:v>
                </c:pt>
                <c:pt idx="491">
                  <c:v>42177</c:v>
                </c:pt>
                <c:pt idx="492">
                  <c:v>42170</c:v>
                </c:pt>
                <c:pt idx="493">
                  <c:v>42163</c:v>
                </c:pt>
                <c:pt idx="494">
                  <c:v>42156</c:v>
                </c:pt>
                <c:pt idx="495">
                  <c:v>42149</c:v>
                </c:pt>
                <c:pt idx="496">
                  <c:v>42142</c:v>
                </c:pt>
                <c:pt idx="497">
                  <c:v>42135</c:v>
                </c:pt>
                <c:pt idx="498">
                  <c:v>42128</c:v>
                </c:pt>
                <c:pt idx="499">
                  <c:v>42121</c:v>
                </c:pt>
                <c:pt idx="500">
                  <c:v>42114</c:v>
                </c:pt>
                <c:pt idx="501">
                  <c:v>42107</c:v>
                </c:pt>
                <c:pt idx="502">
                  <c:v>42093</c:v>
                </c:pt>
                <c:pt idx="503">
                  <c:v>42086</c:v>
                </c:pt>
                <c:pt idx="504">
                  <c:v>42079</c:v>
                </c:pt>
                <c:pt idx="505">
                  <c:v>42072</c:v>
                </c:pt>
                <c:pt idx="506">
                  <c:v>42065</c:v>
                </c:pt>
                <c:pt idx="507">
                  <c:v>42058</c:v>
                </c:pt>
                <c:pt idx="508">
                  <c:v>42051</c:v>
                </c:pt>
                <c:pt idx="509">
                  <c:v>42044</c:v>
                </c:pt>
                <c:pt idx="510">
                  <c:v>42037</c:v>
                </c:pt>
                <c:pt idx="511">
                  <c:v>42030</c:v>
                </c:pt>
                <c:pt idx="512">
                  <c:v>42023</c:v>
                </c:pt>
                <c:pt idx="513">
                  <c:v>42016</c:v>
                </c:pt>
                <c:pt idx="514">
                  <c:v>42009</c:v>
                </c:pt>
                <c:pt idx="515">
                  <c:v>41988</c:v>
                </c:pt>
                <c:pt idx="516">
                  <c:v>41981</c:v>
                </c:pt>
                <c:pt idx="517">
                  <c:v>41974</c:v>
                </c:pt>
                <c:pt idx="518">
                  <c:v>41967</c:v>
                </c:pt>
                <c:pt idx="519">
                  <c:v>41960</c:v>
                </c:pt>
                <c:pt idx="520">
                  <c:v>41953</c:v>
                </c:pt>
                <c:pt idx="521">
                  <c:v>41946</c:v>
                </c:pt>
                <c:pt idx="522">
                  <c:v>41939</c:v>
                </c:pt>
                <c:pt idx="523">
                  <c:v>41932</c:v>
                </c:pt>
                <c:pt idx="524">
                  <c:v>41925</c:v>
                </c:pt>
                <c:pt idx="525">
                  <c:v>41918</c:v>
                </c:pt>
                <c:pt idx="526">
                  <c:v>41911</c:v>
                </c:pt>
                <c:pt idx="527">
                  <c:v>41904</c:v>
                </c:pt>
                <c:pt idx="528">
                  <c:v>41897</c:v>
                </c:pt>
                <c:pt idx="529">
                  <c:v>41890</c:v>
                </c:pt>
                <c:pt idx="530">
                  <c:v>41883</c:v>
                </c:pt>
                <c:pt idx="531">
                  <c:v>41876</c:v>
                </c:pt>
                <c:pt idx="532">
                  <c:v>41869</c:v>
                </c:pt>
                <c:pt idx="533">
                  <c:v>41862</c:v>
                </c:pt>
                <c:pt idx="534">
                  <c:v>41855</c:v>
                </c:pt>
                <c:pt idx="535">
                  <c:v>41848</c:v>
                </c:pt>
                <c:pt idx="536">
                  <c:v>41841</c:v>
                </c:pt>
                <c:pt idx="537">
                  <c:v>41834</c:v>
                </c:pt>
                <c:pt idx="538">
                  <c:v>41827</c:v>
                </c:pt>
                <c:pt idx="539">
                  <c:v>41820</c:v>
                </c:pt>
                <c:pt idx="540">
                  <c:v>41813</c:v>
                </c:pt>
                <c:pt idx="541">
                  <c:v>41806</c:v>
                </c:pt>
                <c:pt idx="542">
                  <c:v>41799</c:v>
                </c:pt>
                <c:pt idx="543">
                  <c:v>41792</c:v>
                </c:pt>
                <c:pt idx="544">
                  <c:v>41785</c:v>
                </c:pt>
                <c:pt idx="545">
                  <c:v>41778</c:v>
                </c:pt>
                <c:pt idx="546">
                  <c:v>41771</c:v>
                </c:pt>
                <c:pt idx="547">
                  <c:v>41764</c:v>
                </c:pt>
                <c:pt idx="548">
                  <c:v>41757</c:v>
                </c:pt>
                <c:pt idx="549">
                  <c:v>41743</c:v>
                </c:pt>
                <c:pt idx="550">
                  <c:v>41736</c:v>
                </c:pt>
                <c:pt idx="551">
                  <c:v>41729</c:v>
                </c:pt>
                <c:pt idx="552">
                  <c:v>41722</c:v>
                </c:pt>
                <c:pt idx="553">
                  <c:v>41715</c:v>
                </c:pt>
                <c:pt idx="554">
                  <c:v>41708</c:v>
                </c:pt>
                <c:pt idx="555">
                  <c:v>41701</c:v>
                </c:pt>
                <c:pt idx="556">
                  <c:v>41694</c:v>
                </c:pt>
                <c:pt idx="557">
                  <c:v>41687</c:v>
                </c:pt>
                <c:pt idx="558">
                  <c:v>41680</c:v>
                </c:pt>
                <c:pt idx="559">
                  <c:v>41673</c:v>
                </c:pt>
                <c:pt idx="560">
                  <c:v>41666</c:v>
                </c:pt>
                <c:pt idx="561">
                  <c:v>41659</c:v>
                </c:pt>
                <c:pt idx="562">
                  <c:v>41652</c:v>
                </c:pt>
                <c:pt idx="563">
                  <c:v>41645</c:v>
                </c:pt>
                <c:pt idx="564">
                  <c:v>41624</c:v>
                </c:pt>
                <c:pt idx="565">
                  <c:v>41617</c:v>
                </c:pt>
                <c:pt idx="566">
                  <c:v>41610</c:v>
                </c:pt>
                <c:pt idx="567">
                  <c:v>41603</c:v>
                </c:pt>
                <c:pt idx="568">
                  <c:v>41596</c:v>
                </c:pt>
                <c:pt idx="569">
                  <c:v>41589</c:v>
                </c:pt>
                <c:pt idx="570">
                  <c:v>41582</c:v>
                </c:pt>
                <c:pt idx="571">
                  <c:v>41575</c:v>
                </c:pt>
                <c:pt idx="572">
                  <c:v>41568</c:v>
                </c:pt>
                <c:pt idx="573">
                  <c:v>41561</c:v>
                </c:pt>
                <c:pt idx="574">
                  <c:v>41554</c:v>
                </c:pt>
                <c:pt idx="575">
                  <c:v>41547</c:v>
                </c:pt>
                <c:pt idx="576">
                  <c:v>41540</c:v>
                </c:pt>
                <c:pt idx="577">
                  <c:v>41533</c:v>
                </c:pt>
                <c:pt idx="578">
                  <c:v>41526</c:v>
                </c:pt>
                <c:pt idx="579">
                  <c:v>41519</c:v>
                </c:pt>
                <c:pt idx="580">
                  <c:v>41512</c:v>
                </c:pt>
                <c:pt idx="581">
                  <c:v>41505</c:v>
                </c:pt>
                <c:pt idx="582">
                  <c:v>41498</c:v>
                </c:pt>
                <c:pt idx="583">
                  <c:v>41491</c:v>
                </c:pt>
                <c:pt idx="584">
                  <c:v>41484</c:v>
                </c:pt>
                <c:pt idx="585">
                  <c:v>41477</c:v>
                </c:pt>
                <c:pt idx="586">
                  <c:v>41470</c:v>
                </c:pt>
                <c:pt idx="587">
                  <c:v>41463</c:v>
                </c:pt>
                <c:pt idx="588">
                  <c:v>41456</c:v>
                </c:pt>
                <c:pt idx="589">
                  <c:v>41449</c:v>
                </c:pt>
                <c:pt idx="590">
                  <c:v>41442</c:v>
                </c:pt>
                <c:pt idx="591">
                  <c:v>41435</c:v>
                </c:pt>
                <c:pt idx="592">
                  <c:v>41428</c:v>
                </c:pt>
                <c:pt idx="593">
                  <c:v>41421</c:v>
                </c:pt>
                <c:pt idx="594">
                  <c:v>41414</c:v>
                </c:pt>
                <c:pt idx="595">
                  <c:v>41407</c:v>
                </c:pt>
                <c:pt idx="596">
                  <c:v>41400</c:v>
                </c:pt>
                <c:pt idx="597">
                  <c:v>41393</c:v>
                </c:pt>
                <c:pt idx="598">
                  <c:v>41386</c:v>
                </c:pt>
                <c:pt idx="599">
                  <c:v>41379</c:v>
                </c:pt>
                <c:pt idx="600">
                  <c:v>41372</c:v>
                </c:pt>
                <c:pt idx="601">
                  <c:v>41365</c:v>
                </c:pt>
                <c:pt idx="602">
                  <c:v>41358</c:v>
                </c:pt>
                <c:pt idx="603">
                  <c:v>41351</c:v>
                </c:pt>
                <c:pt idx="604">
                  <c:v>41344</c:v>
                </c:pt>
                <c:pt idx="605">
                  <c:v>41337</c:v>
                </c:pt>
                <c:pt idx="606">
                  <c:v>41330</c:v>
                </c:pt>
                <c:pt idx="607">
                  <c:v>41323</c:v>
                </c:pt>
                <c:pt idx="608">
                  <c:v>41316</c:v>
                </c:pt>
                <c:pt idx="609">
                  <c:v>41309</c:v>
                </c:pt>
                <c:pt idx="610">
                  <c:v>41302</c:v>
                </c:pt>
                <c:pt idx="611">
                  <c:v>41295</c:v>
                </c:pt>
                <c:pt idx="612">
                  <c:v>41288</c:v>
                </c:pt>
                <c:pt idx="613">
                  <c:v>41281</c:v>
                </c:pt>
                <c:pt idx="614">
                  <c:v>41260</c:v>
                </c:pt>
                <c:pt idx="615">
                  <c:v>41253</c:v>
                </c:pt>
                <c:pt idx="616">
                  <c:v>41246</c:v>
                </c:pt>
                <c:pt idx="617">
                  <c:v>41239</c:v>
                </c:pt>
                <c:pt idx="618">
                  <c:v>41232</c:v>
                </c:pt>
                <c:pt idx="619">
                  <c:v>41225</c:v>
                </c:pt>
                <c:pt idx="620">
                  <c:v>41218</c:v>
                </c:pt>
                <c:pt idx="621">
                  <c:v>41211</c:v>
                </c:pt>
                <c:pt idx="622">
                  <c:v>41204</c:v>
                </c:pt>
                <c:pt idx="623">
                  <c:v>41197</c:v>
                </c:pt>
                <c:pt idx="624">
                  <c:v>41190</c:v>
                </c:pt>
                <c:pt idx="625">
                  <c:v>41183</c:v>
                </c:pt>
                <c:pt idx="626">
                  <c:v>41176</c:v>
                </c:pt>
                <c:pt idx="627">
                  <c:v>41169</c:v>
                </c:pt>
                <c:pt idx="628">
                  <c:v>41162</c:v>
                </c:pt>
                <c:pt idx="629">
                  <c:v>41155</c:v>
                </c:pt>
                <c:pt idx="630">
                  <c:v>41148</c:v>
                </c:pt>
                <c:pt idx="631">
                  <c:v>41141</c:v>
                </c:pt>
                <c:pt idx="632">
                  <c:v>41134</c:v>
                </c:pt>
                <c:pt idx="633">
                  <c:v>41127</c:v>
                </c:pt>
                <c:pt idx="634">
                  <c:v>41120</c:v>
                </c:pt>
                <c:pt idx="635">
                  <c:v>41113</c:v>
                </c:pt>
                <c:pt idx="636">
                  <c:v>41106</c:v>
                </c:pt>
                <c:pt idx="637">
                  <c:v>41099</c:v>
                </c:pt>
                <c:pt idx="638">
                  <c:v>41092</c:v>
                </c:pt>
                <c:pt idx="639">
                  <c:v>41085</c:v>
                </c:pt>
                <c:pt idx="640">
                  <c:v>41078</c:v>
                </c:pt>
                <c:pt idx="641">
                  <c:v>41071</c:v>
                </c:pt>
                <c:pt idx="642">
                  <c:v>41064</c:v>
                </c:pt>
                <c:pt idx="643">
                  <c:v>41057</c:v>
                </c:pt>
                <c:pt idx="644">
                  <c:v>41050</c:v>
                </c:pt>
                <c:pt idx="645">
                  <c:v>41043</c:v>
                </c:pt>
                <c:pt idx="646">
                  <c:v>41036</c:v>
                </c:pt>
                <c:pt idx="647">
                  <c:v>41029</c:v>
                </c:pt>
                <c:pt idx="648">
                  <c:v>41022</c:v>
                </c:pt>
                <c:pt idx="649">
                  <c:v>41015</c:v>
                </c:pt>
                <c:pt idx="650">
                  <c:v>41001</c:v>
                </c:pt>
                <c:pt idx="651">
                  <c:v>40994</c:v>
                </c:pt>
                <c:pt idx="652">
                  <c:v>40987</c:v>
                </c:pt>
                <c:pt idx="653">
                  <c:v>40980</c:v>
                </c:pt>
                <c:pt idx="654">
                  <c:v>40973</c:v>
                </c:pt>
                <c:pt idx="655">
                  <c:v>40966</c:v>
                </c:pt>
                <c:pt idx="656">
                  <c:v>40959</c:v>
                </c:pt>
                <c:pt idx="657">
                  <c:v>40952</c:v>
                </c:pt>
                <c:pt idx="658">
                  <c:v>40945</c:v>
                </c:pt>
                <c:pt idx="659">
                  <c:v>40938</c:v>
                </c:pt>
                <c:pt idx="660">
                  <c:v>40931</c:v>
                </c:pt>
                <c:pt idx="661">
                  <c:v>40924</c:v>
                </c:pt>
                <c:pt idx="662">
                  <c:v>40917</c:v>
                </c:pt>
                <c:pt idx="663">
                  <c:v>40896</c:v>
                </c:pt>
                <c:pt idx="664">
                  <c:v>40889</c:v>
                </c:pt>
                <c:pt idx="665">
                  <c:v>40882</c:v>
                </c:pt>
                <c:pt idx="666">
                  <c:v>40875</c:v>
                </c:pt>
                <c:pt idx="667">
                  <c:v>40868</c:v>
                </c:pt>
                <c:pt idx="668">
                  <c:v>40861</c:v>
                </c:pt>
                <c:pt idx="669">
                  <c:v>40854</c:v>
                </c:pt>
                <c:pt idx="670">
                  <c:v>40847</c:v>
                </c:pt>
                <c:pt idx="671">
                  <c:v>40840</c:v>
                </c:pt>
                <c:pt idx="672">
                  <c:v>40833</c:v>
                </c:pt>
                <c:pt idx="673">
                  <c:v>40826</c:v>
                </c:pt>
                <c:pt idx="674">
                  <c:v>40819</c:v>
                </c:pt>
                <c:pt idx="675">
                  <c:v>40812</c:v>
                </c:pt>
                <c:pt idx="676">
                  <c:v>40805</c:v>
                </c:pt>
                <c:pt idx="677">
                  <c:v>40798</c:v>
                </c:pt>
                <c:pt idx="678">
                  <c:v>40791</c:v>
                </c:pt>
                <c:pt idx="679">
                  <c:v>40784</c:v>
                </c:pt>
                <c:pt idx="680">
                  <c:v>40777</c:v>
                </c:pt>
                <c:pt idx="681">
                  <c:v>40763</c:v>
                </c:pt>
                <c:pt idx="682">
                  <c:v>40756</c:v>
                </c:pt>
                <c:pt idx="683">
                  <c:v>40749</c:v>
                </c:pt>
                <c:pt idx="684">
                  <c:v>40742</c:v>
                </c:pt>
                <c:pt idx="685">
                  <c:v>40735</c:v>
                </c:pt>
                <c:pt idx="686">
                  <c:v>40728</c:v>
                </c:pt>
                <c:pt idx="687">
                  <c:v>40721</c:v>
                </c:pt>
                <c:pt idx="688">
                  <c:v>40714</c:v>
                </c:pt>
                <c:pt idx="689">
                  <c:v>40707</c:v>
                </c:pt>
                <c:pt idx="690">
                  <c:v>40700</c:v>
                </c:pt>
                <c:pt idx="691">
                  <c:v>40693</c:v>
                </c:pt>
                <c:pt idx="692">
                  <c:v>40686</c:v>
                </c:pt>
                <c:pt idx="693">
                  <c:v>40679</c:v>
                </c:pt>
                <c:pt idx="694">
                  <c:v>40672</c:v>
                </c:pt>
                <c:pt idx="695">
                  <c:v>40665</c:v>
                </c:pt>
                <c:pt idx="696">
                  <c:v>40651</c:v>
                </c:pt>
                <c:pt idx="697">
                  <c:v>40644</c:v>
                </c:pt>
                <c:pt idx="698">
                  <c:v>40637</c:v>
                </c:pt>
                <c:pt idx="699">
                  <c:v>40630</c:v>
                </c:pt>
                <c:pt idx="700">
                  <c:v>40623</c:v>
                </c:pt>
                <c:pt idx="701">
                  <c:v>40616</c:v>
                </c:pt>
                <c:pt idx="702">
                  <c:v>40609</c:v>
                </c:pt>
                <c:pt idx="703">
                  <c:v>40602</c:v>
                </c:pt>
                <c:pt idx="704">
                  <c:v>40595</c:v>
                </c:pt>
                <c:pt idx="705">
                  <c:v>40588</c:v>
                </c:pt>
                <c:pt idx="706">
                  <c:v>40581</c:v>
                </c:pt>
                <c:pt idx="707">
                  <c:v>40574</c:v>
                </c:pt>
                <c:pt idx="708">
                  <c:v>40567</c:v>
                </c:pt>
                <c:pt idx="709">
                  <c:v>40560</c:v>
                </c:pt>
                <c:pt idx="710">
                  <c:v>40553</c:v>
                </c:pt>
                <c:pt idx="711">
                  <c:v>40546</c:v>
                </c:pt>
                <c:pt idx="712">
                  <c:v>40532</c:v>
                </c:pt>
                <c:pt idx="713">
                  <c:v>40525</c:v>
                </c:pt>
                <c:pt idx="714">
                  <c:v>40518</c:v>
                </c:pt>
                <c:pt idx="715">
                  <c:v>40511</c:v>
                </c:pt>
                <c:pt idx="716">
                  <c:v>40504</c:v>
                </c:pt>
                <c:pt idx="717">
                  <c:v>40497</c:v>
                </c:pt>
                <c:pt idx="718">
                  <c:v>40490</c:v>
                </c:pt>
                <c:pt idx="719">
                  <c:v>40476</c:v>
                </c:pt>
                <c:pt idx="720">
                  <c:v>40469</c:v>
                </c:pt>
                <c:pt idx="721">
                  <c:v>40462</c:v>
                </c:pt>
                <c:pt idx="722">
                  <c:v>40455</c:v>
                </c:pt>
                <c:pt idx="723">
                  <c:v>40448</c:v>
                </c:pt>
                <c:pt idx="724">
                  <c:v>40441</c:v>
                </c:pt>
                <c:pt idx="725">
                  <c:v>40434</c:v>
                </c:pt>
                <c:pt idx="726">
                  <c:v>40427</c:v>
                </c:pt>
                <c:pt idx="727">
                  <c:v>40420</c:v>
                </c:pt>
                <c:pt idx="728">
                  <c:v>40413</c:v>
                </c:pt>
                <c:pt idx="729">
                  <c:v>40406</c:v>
                </c:pt>
                <c:pt idx="730">
                  <c:v>40399</c:v>
                </c:pt>
                <c:pt idx="731">
                  <c:v>40392</c:v>
                </c:pt>
                <c:pt idx="732">
                  <c:v>40385</c:v>
                </c:pt>
                <c:pt idx="733">
                  <c:v>40378</c:v>
                </c:pt>
                <c:pt idx="734">
                  <c:v>40371</c:v>
                </c:pt>
                <c:pt idx="735">
                  <c:v>40364</c:v>
                </c:pt>
                <c:pt idx="736">
                  <c:v>40357</c:v>
                </c:pt>
                <c:pt idx="737">
                  <c:v>40350</c:v>
                </c:pt>
                <c:pt idx="738">
                  <c:v>40343</c:v>
                </c:pt>
                <c:pt idx="739">
                  <c:v>40336</c:v>
                </c:pt>
                <c:pt idx="740">
                  <c:v>40329</c:v>
                </c:pt>
                <c:pt idx="741">
                  <c:v>40322</c:v>
                </c:pt>
                <c:pt idx="742">
                  <c:v>40315</c:v>
                </c:pt>
                <c:pt idx="743">
                  <c:v>40308</c:v>
                </c:pt>
                <c:pt idx="744">
                  <c:v>40301</c:v>
                </c:pt>
                <c:pt idx="745">
                  <c:v>40294</c:v>
                </c:pt>
                <c:pt idx="746">
                  <c:v>40287</c:v>
                </c:pt>
                <c:pt idx="747">
                  <c:v>40280</c:v>
                </c:pt>
                <c:pt idx="748">
                  <c:v>40266</c:v>
                </c:pt>
                <c:pt idx="749">
                  <c:v>40259</c:v>
                </c:pt>
                <c:pt idx="750">
                  <c:v>40252</c:v>
                </c:pt>
                <c:pt idx="751">
                  <c:v>40245</c:v>
                </c:pt>
                <c:pt idx="752">
                  <c:v>40238</c:v>
                </c:pt>
                <c:pt idx="753">
                  <c:v>40231</c:v>
                </c:pt>
                <c:pt idx="754">
                  <c:v>40224</c:v>
                </c:pt>
                <c:pt idx="755">
                  <c:v>40217</c:v>
                </c:pt>
                <c:pt idx="756">
                  <c:v>40210</c:v>
                </c:pt>
                <c:pt idx="757">
                  <c:v>40203</c:v>
                </c:pt>
                <c:pt idx="758">
                  <c:v>40196</c:v>
                </c:pt>
                <c:pt idx="759">
                  <c:v>40189</c:v>
                </c:pt>
                <c:pt idx="760">
                  <c:v>40182</c:v>
                </c:pt>
              </c:numCache>
            </c:numRef>
          </c:cat>
          <c:val>
            <c:numRef>
              <c:f>'Figuur prijzen'!$W$4:$W$764</c:f>
              <c:numCache>
                <c:formatCode>0.00</c:formatCode>
                <c:ptCount val="761"/>
                <c:pt idx="0">
                  <c:v>-0.19813000000000011</c:v>
                </c:pt>
                <c:pt idx="1">
                  <c:v>-0.18016000000000007</c:v>
                </c:pt>
                <c:pt idx="2">
                  <c:v>-0.1801300000000001</c:v>
                </c:pt>
                <c:pt idx="3">
                  <c:v>-0.17613000000000012</c:v>
                </c:pt>
                <c:pt idx="4">
                  <c:v>-0.16238000000000011</c:v>
                </c:pt>
                <c:pt idx="5">
                  <c:v>-0.16838000000000011</c:v>
                </c:pt>
                <c:pt idx="6">
                  <c:v>-0.1541300000000001</c:v>
                </c:pt>
                <c:pt idx="7">
                  <c:v>-0.1581300000000001</c:v>
                </c:pt>
                <c:pt idx="8">
                  <c:v>-0.16263000000000011</c:v>
                </c:pt>
                <c:pt idx="9">
                  <c:v>-0.16838000000000011</c:v>
                </c:pt>
                <c:pt idx="10">
                  <c:v>-0.17438000000000012</c:v>
                </c:pt>
                <c:pt idx="11">
                  <c:v>-0.17263000000000012</c:v>
                </c:pt>
                <c:pt idx="12">
                  <c:v>-0.12936</c:v>
                </c:pt>
                <c:pt idx="13">
                  <c:v>-0.13736000000000001</c:v>
                </c:pt>
                <c:pt idx="14">
                  <c:v>-0.13675999999999999</c:v>
                </c:pt>
                <c:pt idx="15">
                  <c:v>-0.14355999999999994</c:v>
                </c:pt>
                <c:pt idx="16">
                  <c:v>-0.15596000000000004</c:v>
                </c:pt>
                <c:pt idx="17">
                  <c:v>-0.15215999999999996</c:v>
                </c:pt>
                <c:pt idx="18">
                  <c:v>-0.15436000000000002</c:v>
                </c:pt>
                <c:pt idx="19">
                  <c:v>-0.15515999999999996</c:v>
                </c:pt>
                <c:pt idx="20">
                  <c:v>-0.16169000000000006</c:v>
                </c:pt>
                <c:pt idx="21">
                  <c:v>-0.15475999999999998</c:v>
                </c:pt>
                <c:pt idx="22">
                  <c:v>-0.16675999999999999</c:v>
                </c:pt>
                <c:pt idx="23">
                  <c:v>-0.18775999999999998</c:v>
                </c:pt>
                <c:pt idx="24">
                  <c:v>-0.22536</c:v>
                </c:pt>
                <c:pt idx="25">
                  <c:v>-0.24076</c:v>
                </c:pt>
                <c:pt idx="26">
                  <c:v>-0.23615999999999998</c:v>
                </c:pt>
                <c:pt idx="27">
                  <c:v>-0.24536000000000002</c:v>
                </c:pt>
                <c:pt idx="28">
                  <c:v>-0.24596000000000004</c:v>
                </c:pt>
                <c:pt idx="29">
                  <c:v>-0.24615999999999996</c:v>
                </c:pt>
                <c:pt idx="30">
                  <c:v>-0.23715999999999998</c:v>
                </c:pt>
                <c:pt idx="31">
                  <c:v>-0.23936000000000002</c:v>
                </c:pt>
                <c:pt idx="32">
                  <c:v>-0.24875999999999998</c:v>
                </c:pt>
                <c:pt idx="33">
                  <c:v>-0.24775999999999998</c:v>
                </c:pt>
                <c:pt idx="34">
                  <c:v>-0.24315999999999996</c:v>
                </c:pt>
                <c:pt idx="35">
                  <c:v>-0.24496000000000004</c:v>
                </c:pt>
                <c:pt idx="36">
                  <c:v>-0.23996000000000003</c:v>
                </c:pt>
                <c:pt idx="37">
                  <c:v>-0.23844000000000004</c:v>
                </c:pt>
                <c:pt idx="38">
                  <c:v>-0.23424</c:v>
                </c:pt>
                <c:pt idx="39">
                  <c:v>-0.23844000000000004</c:v>
                </c:pt>
                <c:pt idx="40">
                  <c:v>-0.24063999999999999</c:v>
                </c:pt>
                <c:pt idx="41">
                  <c:v>-0.24136000000000002</c:v>
                </c:pt>
                <c:pt idx="42">
                  <c:v>-0.24315999999999996</c:v>
                </c:pt>
                <c:pt idx="43">
                  <c:v>-0.23455999999999994</c:v>
                </c:pt>
                <c:pt idx="44">
                  <c:v>-0.22196000000000005</c:v>
                </c:pt>
                <c:pt idx="45">
                  <c:v>-0.20955999999999994</c:v>
                </c:pt>
                <c:pt idx="46">
                  <c:v>-0.20876</c:v>
                </c:pt>
                <c:pt idx="47">
                  <c:v>-0.20336000000000001</c:v>
                </c:pt>
                <c:pt idx="48">
                  <c:v>-0.19936000000000001</c:v>
                </c:pt>
                <c:pt idx="49">
                  <c:v>-0.18755999999999995</c:v>
                </c:pt>
                <c:pt idx="50">
                  <c:v>-0.18315999999999996</c:v>
                </c:pt>
                <c:pt idx="51">
                  <c:v>-0.17896000000000004</c:v>
                </c:pt>
                <c:pt idx="52">
                  <c:v>-0.17796000000000003</c:v>
                </c:pt>
                <c:pt idx="53">
                  <c:v>-0.17155999999999993</c:v>
                </c:pt>
                <c:pt idx="54">
                  <c:v>-0.16975999999999999</c:v>
                </c:pt>
                <c:pt idx="55">
                  <c:v>-0.16896000000000003</c:v>
                </c:pt>
                <c:pt idx="56">
                  <c:v>-0.17476</c:v>
                </c:pt>
                <c:pt idx="57">
                  <c:v>-0.17676</c:v>
                </c:pt>
                <c:pt idx="58">
                  <c:v>-0.17996000000000004</c:v>
                </c:pt>
                <c:pt idx="59">
                  <c:v>-0.19136</c:v>
                </c:pt>
                <c:pt idx="60">
                  <c:v>-0.19136</c:v>
                </c:pt>
                <c:pt idx="61">
                  <c:v>-0.19275999999999999</c:v>
                </c:pt>
                <c:pt idx="62">
                  <c:v>-0.19575999999999999</c:v>
                </c:pt>
                <c:pt idx="63">
                  <c:v>-0.21755999999999995</c:v>
                </c:pt>
                <c:pt idx="64">
                  <c:v>-0.22464000000000009</c:v>
                </c:pt>
                <c:pt idx="65">
                  <c:v>-0.18575999999999998</c:v>
                </c:pt>
                <c:pt idx="66">
                  <c:v>-0.20655999999999994</c:v>
                </c:pt>
                <c:pt idx="67">
                  <c:v>-0.20796000000000003</c:v>
                </c:pt>
                <c:pt idx="68">
                  <c:v>-0.20276</c:v>
                </c:pt>
                <c:pt idx="69">
                  <c:v>-0.20376</c:v>
                </c:pt>
                <c:pt idx="70">
                  <c:v>-0.20476</c:v>
                </c:pt>
                <c:pt idx="71">
                  <c:v>-0.20576</c:v>
                </c:pt>
                <c:pt idx="72">
                  <c:v>-0.21015999999999996</c:v>
                </c:pt>
                <c:pt idx="73">
                  <c:v>-0.20755999999999994</c:v>
                </c:pt>
                <c:pt idx="74">
                  <c:v>-0.20596000000000003</c:v>
                </c:pt>
                <c:pt idx="75">
                  <c:v>-0.19896000000000003</c:v>
                </c:pt>
                <c:pt idx="76">
                  <c:v>-0.20296000000000003</c:v>
                </c:pt>
                <c:pt idx="77">
                  <c:v>-0.18375999999999998</c:v>
                </c:pt>
                <c:pt idx="78">
                  <c:v>-0.20336000000000001</c:v>
                </c:pt>
                <c:pt idx="79">
                  <c:v>-0.20455999999999994</c:v>
                </c:pt>
                <c:pt idx="80">
                  <c:v>-0.23615999999999998</c:v>
                </c:pt>
                <c:pt idx="81">
                  <c:v>-0.24136000000000002</c:v>
                </c:pt>
                <c:pt idx="82">
                  <c:v>-0.25536000000000003</c:v>
                </c:pt>
                <c:pt idx="83">
                  <c:v>-0.26496000000000003</c:v>
                </c:pt>
                <c:pt idx="84">
                  <c:v>-0.26615999999999995</c:v>
                </c:pt>
                <c:pt idx="85">
                  <c:v>-0.26415999999999995</c:v>
                </c:pt>
                <c:pt idx="86">
                  <c:v>-0.26935999999999999</c:v>
                </c:pt>
                <c:pt idx="87">
                  <c:v>-0.26863999999999999</c:v>
                </c:pt>
                <c:pt idx="88">
                  <c:v>-0.27184000000000003</c:v>
                </c:pt>
                <c:pt idx="89">
                  <c:v>-0.27263999999999999</c:v>
                </c:pt>
                <c:pt idx="90">
                  <c:v>-0.25684000000000001</c:v>
                </c:pt>
                <c:pt idx="91">
                  <c:v>-0.29484000000000005</c:v>
                </c:pt>
                <c:pt idx="92">
                  <c:v>-0.29124</c:v>
                </c:pt>
                <c:pt idx="93">
                  <c:v>-0.28423999999999999</c:v>
                </c:pt>
                <c:pt idx="94">
                  <c:v>-0.27596000000000004</c:v>
                </c:pt>
                <c:pt idx="95">
                  <c:v>-0.27096000000000003</c:v>
                </c:pt>
                <c:pt idx="96">
                  <c:v>-0.26655999999999996</c:v>
                </c:pt>
                <c:pt idx="97">
                  <c:v>-0.27476</c:v>
                </c:pt>
                <c:pt idx="98">
                  <c:v>-0.26996000000000003</c:v>
                </c:pt>
                <c:pt idx="99">
                  <c:v>-0.26375999999999999</c:v>
                </c:pt>
                <c:pt idx="100">
                  <c:v>-0.24316000000000007</c:v>
                </c:pt>
                <c:pt idx="101">
                  <c:v>-0.24896000000000004</c:v>
                </c:pt>
                <c:pt idx="102">
                  <c:v>-0.23916000000000009</c:v>
                </c:pt>
                <c:pt idx="103">
                  <c:v>-0.27488000000000012</c:v>
                </c:pt>
                <c:pt idx="104">
                  <c:v>-0.21416000000000007</c:v>
                </c:pt>
                <c:pt idx="105">
                  <c:v>-0.21176</c:v>
                </c:pt>
                <c:pt idx="106">
                  <c:v>-0.21396000000000004</c:v>
                </c:pt>
                <c:pt idx="107">
                  <c:v>-0.20896000000000003</c:v>
                </c:pt>
                <c:pt idx="108">
                  <c:v>-0.24755999999999995</c:v>
                </c:pt>
                <c:pt idx="109">
                  <c:v>-0.25096000000000002</c:v>
                </c:pt>
                <c:pt idx="110">
                  <c:v>-0.24703999999999995</c:v>
                </c:pt>
                <c:pt idx="111">
                  <c:v>-0.25124000000000002</c:v>
                </c:pt>
                <c:pt idx="112">
                  <c:v>-0.26583999999999991</c:v>
                </c:pt>
                <c:pt idx="113">
                  <c:v>-0.27723999999999999</c:v>
                </c:pt>
                <c:pt idx="114">
                  <c:v>-0.32074999999999998</c:v>
                </c:pt>
                <c:pt idx="115">
                  <c:v>-0.28303999999999996</c:v>
                </c:pt>
                <c:pt idx="116">
                  <c:v>-0.34200000000000003</c:v>
                </c:pt>
                <c:pt idx="117">
                  <c:v>-0.30399999999999999</c:v>
                </c:pt>
                <c:pt idx="118">
                  <c:v>-0.25786999999999988</c:v>
                </c:pt>
                <c:pt idx="119">
                  <c:v>-0.24506999999999993</c:v>
                </c:pt>
                <c:pt idx="120">
                  <c:v>-0.24047000000000002</c:v>
                </c:pt>
                <c:pt idx="121">
                  <c:v>-0.24396000000000004</c:v>
                </c:pt>
                <c:pt idx="122">
                  <c:v>-0.24898999999999991</c:v>
                </c:pt>
                <c:pt idx="123">
                  <c:v>-0.24355999999999994</c:v>
                </c:pt>
                <c:pt idx="124">
                  <c:v>-0.24296000000000004</c:v>
                </c:pt>
                <c:pt idx="125">
                  <c:v>-0.24155999999999994</c:v>
                </c:pt>
                <c:pt idx="126">
                  <c:v>-0.23116000000000009</c:v>
                </c:pt>
                <c:pt idx="127">
                  <c:v>-0.22955999999999996</c:v>
                </c:pt>
                <c:pt idx="128">
                  <c:v>-0.22955999999999996</c:v>
                </c:pt>
                <c:pt idx="129">
                  <c:v>-0.22816000000000008</c:v>
                </c:pt>
                <c:pt idx="130">
                  <c:v>-0.21076</c:v>
                </c:pt>
                <c:pt idx="131">
                  <c:v>-0.21727999999999997</c:v>
                </c:pt>
                <c:pt idx="132">
                  <c:v>-0.23102999999999999</c:v>
                </c:pt>
                <c:pt idx="133">
                  <c:v>-0.157</c:v>
                </c:pt>
                <c:pt idx="134">
                  <c:v>-0.14699999999999999</c:v>
                </c:pt>
                <c:pt idx="135">
                  <c:v>-0.161</c:v>
                </c:pt>
                <c:pt idx="136">
                  <c:v>-0.11696000000000004</c:v>
                </c:pt>
                <c:pt idx="137">
                  <c:v>-9.955999999999994E-2</c:v>
                </c:pt>
                <c:pt idx="138">
                  <c:v>-9.3759999999999996E-2</c:v>
                </c:pt>
                <c:pt idx="139">
                  <c:v>-7.2960000000000039E-2</c:v>
                </c:pt>
                <c:pt idx="140">
                  <c:v>-0.106</c:v>
                </c:pt>
                <c:pt idx="141">
                  <c:v>-9.0999999999999998E-2</c:v>
                </c:pt>
                <c:pt idx="142">
                  <c:v>-6.7000000000000004E-2</c:v>
                </c:pt>
                <c:pt idx="143">
                  <c:v>-8.9999999999999993E-3</c:v>
                </c:pt>
                <c:pt idx="144">
                  <c:v>-1.2999999999999999E-2</c:v>
                </c:pt>
                <c:pt idx="145">
                  <c:v>-3.0000000000000001E-3</c:v>
                </c:pt>
                <c:pt idx="146">
                  <c:v>-7.2999999999999995E-2</c:v>
                </c:pt>
                <c:pt idx="147">
                  <c:v>-0.11600000000000001</c:v>
                </c:pt>
                <c:pt idx="148">
                  <c:v>-0.104</c:v>
                </c:pt>
                <c:pt idx="149">
                  <c:v>-8.3000000000000004E-2</c:v>
                </c:pt>
                <c:pt idx="150">
                  <c:v>-6.9000000000000006E-2</c:v>
                </c:pt>
                <c:pt idx="151">
                  <c:v>-6.5000000000000002E-2</c:v>
                </c:pt>
                <c:pt idx="152">
                  <c:v>-7.0000000000000007E-2</c:v>
                </c:pt>
                <c:pt idx="153">
                  <c:v>-0.01</c:v>
                </c:pt>
                <c:pt idx="154">
                  <c:v>1.0999999999999999E-2</c:v>
                </c:pt>
                <c:pt idx="155">
                  <c:v>2.1999999999999999E-2</c:v>
                </c:pt>
                <c:pt idx="156">
                  <c:v>2.4E-2</c:v>
                </c:pt>
                <c:pt idx="157">
                  <c:v>0.10100000000000001</c:v>
                </c:pt>
                <c:pt idx="158">
                  <c:v>9.2999999999999999E-2</c:v>
                </c:pt>
                <c:pt idx="159">
                  <c:v>1.4999999999999999E-2</c:v>
                </c:pt>
                <c:pt idx="160">
                  <c:v>-4.0000000000000001E-3</c:v>
                </c:pt>
                <c:pt idx="161">
                  <c:v>-4.0000000000000001E-3</c:v>
                </c:pt>
                <c:pt idx="162">
                  <c:v>0</c:v>
                </c:pt>
                <c:pt idx="163">
                  <c:v>7.0000000000000001E-3</c:v>
                </c:pt>
                <c:pt idx="164">
                  <c:v>1.0999999999999999E-2</c:v>
                </c:pt>
                <c:pt idx="165">
                  <c:v>3.0000000000000001E-3</c:v>
                </c:pt>
                <c:pt idx="166">
                  <c:v>2E-3</c:v>
                </c:pt>
                <c:pt idx="167">
                  <c:v>4.5999999999999999E-2</c:v>
                </c:pt>
                <c:pt idx="168">
                  <c:v>6.9000000000000006E-2</c:v>
                </c:pt>
                <c:pt idx="169">
                  <c:v>4.8000000000000001E-2</c:v>
                </c:pt>
                <c:pt idx="170">
                  <c:v>7.4999999999999997E-2</c:v>
                </c:pt>
                <c:pt idx="171">
                  <c:v>7.6999999999999999E-2</c:v>
                </c:pt>
                <c:pt idx="172">
                  <c:v>8.4000000000000005E-2</c:v>
                </c:pt>
                <c:pt idx="173">
                  <c:v>0.09</c:v>
                </c:pt>
                <c:pt idx="174">
                  <c:v>9.5000000000000001E-2</c:v>
                </c:pt>
                <c:pt idx="175">
                  <c:v>9.6000000000000002E-2</c:v>
                </c:pt>
                <c:pt idx="176">
                  <c:v>9.0999999999999998E-2</c:v>
                </c:pt>
                <c:pt idx="177">
                  <c:v>9.0870000000000006E-2</c:v>
                </c:pt>
                <c:pt idx="178">
                  <c:v>7.9250000000000001E-2</c:v>
                </c:pt>
                <c:pt idx="179">
                  <c:v>4.2999999999999997E-2</c:v>
                </c:pt>
                <c:pt idx="180">
                  <c:v>6.2E-2</c:v>
                </c:pt>
                <c:pt idx="181">
                  <c:v>6.5000000000000002E-2</c:v>
                </c:pt>
                <c:pt idx="182">
                  <c:v>2.9000000000000001E-2</c:v>
                </c:pt>
                <c:pt idx="183">
                  <c:v>2.5000000000000001E-2</c:v>
                </c:pt>
                <c:pt idx="184">
                  <c:v>2.5999999999999999E-2</c:v>
                </c:pt>
                <c:pt idx="185">
                  <c:v>1.2E-2</c:v>
                </c:pt>
                <c:pt idx="186">
                  <c:v>1.7000000000000001E-2</c:v>
                </c:pt>
                <c:pt idx="187">
                  <c:v>3.7999999999999999E-2</c:v>
                </c:pt>
                <c:pt idx="188">
                  <c:v>4.2999999999999997E-2</c:v>
                </c:pt>
                <c:pt idx="189">
                  <c:v>3.6999999999999998E-2</c:v>
                </c:pt>
                <c:pt idx="190">
                  <c:v>3.5000000000000003E-2</c:v>
                </c:pt>
                <c:pt idx="191">
                  <c:v>3.6870000000000007E-2</c:v>
                </c:pt>
                <c:pt idx="192">
                  <c:v>4.0370000000000003E-2</c:v>
                </c:pt>
                <c:pt idx="193">
                  <c:v>4.5870000000000008E-2</c:v>
                </c:pt>
                <c:pt idx="194">
                  <c:v>4.9000000000000002E-2</c:v>
                </c:pt>
                <c:pt idx="195">
                  <c:v>0.05</c:v>
                </c:pt>
                <c:pt idx="196">
                  <c:v>5.0999999999999997E-2</c:v>
                </c:pt>
                <c:pt idx="197">
                  <c:v>5.2999999999999999E-2</c:v>
                </c:pt>
                <c:pt idx="198">
                  <c:v>5.5E-2</c:v>
                </c:pt>
                <c:pt idx="199">
                  <c:v>5.7000000000000002E-2</c:v>
                </c:pt>
                <c:pt idx="200">
                  <c:v>4.9120000000000004E-2</c:v>
                </c:pt>
                <c:pt idx="201">
                  <c:v>5.7000000000000002E-2</c:v>
                </c:pt>
                <c:pt idx="202">
                  <c:v>3.3000000000000002E-2</c:v>
                </c:pt>
                <c:pt idx="203">
                  <c:v>4.7E-2</c:v>
                </c:pt>
                <c:pt idx="204">
                  <c:v>5.6000000000000001E-2</c:v>
                </c:pt>
                <c:pt idx="205">
                  <c:v>6.2E-2</c:v>
                </c:pt>
                <c:pt idx="206">
                  <c:v>0.06</c:v>
                </c:pt>
                <c:pt idx="207">
                  <c:v>5.8000000000000003E-2</c:v>
                </c:pt>
                <c:pt idx="208">
                  <c:v>3.2000000000000001E-2</c:v>
                </c:pt>
                <c:pt idx="209">
                  <c:v>3.7620000000000008E-2</c:v>
                </c:pt>
                <c:pt idx="210">
                  <c:v>1.1620000000000005E-2</c:v>
                </c:pt>
                <c:pt idx="211">
                  <c:v>6.2000000000000455E-4</c:v>
                </c:pt>
                <c:pt idx="212">
                  <c:v>3.7000000000000455E-4</c:v>
                </c:pt>
                <c:pt idx="213">
                  <c:v>-2.2629999999999994E-2</c:v>
                </c:pt>
                <c:pt idx="214">
                  <c:v>1.0999999999999999E-2</c:v>
                </c:pt>
                <c:pt idx="215">
                  <c:v>1.9E-2</c:v>
                </c:pt>
                <c:pt idx="216">
                  <c:v>9.3700000000000051E-3</c:v>
                </c:pt>
                <c:pt idx="217">
                  <c:v>6.0999999999999999E-2</c:v>
                </c:pt>
                <c:pt idx="218">
                  <c:v>4.8000000000000001E-2</c:v>
                </c:pt>
                <c:pt idx="219">
                  <c:v>5.1999999999999998E-2</c:v>
                </c:pt>
                <c:pt idx="220">
                  <c:v>6.3E-2</c:v>
                </c:pt>
                <c:pt idx="221">
                  <c:v>7.1999999999999995E-2</c:v>
                </c:pt>
                <c:pt idx="222">
                  <c:v>6.0999999999999999E-2</c:v>
                </c:pt>
                <c:pt idx="223">
                  <c:v>5.7000000000000002E-2</c:v>
                </c:pt>
                <c:pt idx="224">
                  <c:v>0.06</c:v>
                </c:pt>
                <c:pt idx="225">
                  <c:v>6.5000000000000002E-2</c:v>
                </c:pt>
                <c:pt idx="226">
                  <c:v>5.2999999999999999E-2</c:v>
                </c:pt>
                <c:pt idx="227">
                  <c:v>4.5999999999999999E-2</c:v>
                </c:pt>
                <c:pt idx="228">
                  <c:v>4.2000000000000003E-2</c:v>
                </c:pt>
                <c:pt idx="229">
                  <c:v>0.02</c:v>
                </c:pt>
                <c:pt idx="230">
                  <c:v>1.4999999999999999E-2</c:v>
                </c:pt>
                <c:pt idx="231">
                  <c:v>1.4999999999999999E-2</c:v>
                </c:pt>
                <c:pt idx="232">
                  <c:v>8.9999999999999993E-3</c:v>
                </c:pt>
                <c:pt idx="233">
                  <c:v>2.5000000000000001E-2</c:v>
                </c:pt>
                <c:pt idx="234">
                  <c:v>2.1999999999999999E-2</c:v>
                </c:pt>
                <c:pt idx="235">
                  <c:v>1.6E-2</c:v>
                </c:pt>
                <c:pt idx="236">
                  <c:v>1.9E-2</c:v>
                </c:pt>
                <c:pt idx="237">
                  <c:v>2.1000000000000001E-2</c:v>
                </c:pt>
                <c:pt idx="238">
                  <c:v>2.5000000000000001E-2</c:v>
                </c:pt>
                <c:pt idx="239">
                  <c:v>0.03</c:v>
                </c:pt>
                <c:pt idx="240">
                  <c:v>0.03</c:v>
                </c:pt>
                <c:pt idx="241">
                  <c:v>1.2999999999999999E-2</c:v>
                </c:pt>
                <c:pt idx="242">
                  <c:v>1.7999999999999999E-2</c:v>
                </c:pt>
                <c:pt idx="243">
                  <c:v>0.01</c:v>
                </c:pt>
                <c:pt idx="244">
                  <c:v>4.0000000000000001E-3</c:v>
                </c:pt>
                <c:pt idx="245">
                  <c:v>-2.3E-2</c:v>
                </c:pt>
                <c:pt idx="246">
                  <c:v>-1.7000000000000001E-2</c:v>
                </c:pt>
                <c:pt idx="247">
                  <c:v>-3.1E-2</c:v>
                </c:pt>
                <c:pt idx="248">
                  <c:v>-3.1E-2</c:v>
                </c:pt>
                <c:pt idx="249">
                  <c:v>-4.1000000000000002E-2</c:v>
                </c:pt>
                <c:pt idx="250">
                  <c:v>-3.4000000000000002E-2</c:v>
                </c:pt>
                <c:pt idx="251">
                  <c:v>-4.2000000000000003E-2</c:v>
                </c:pt>
                <c:pt idx="252">
                  <c:v>-5.2999999999999999E-2</c:v>
                </c:pt>
                <c:pt idx="253">
                  <c:v>-5.3999999999999999E-2</c:v>
                </c:pt>
                <c:pt idx="254">
                  <c:v>-4.2000000000000003E-2</c:v>
                </c:pt>
                <c:pt idx="255">
                  <c:v>-1.9E-2</c:v>
                </c:pt>
                <c:pt idx="256">
                  <c:v>-2.1000000000000001E-2</c:v>
                </c:pt>
                <c:pt idx="257">
                  <c:v>3.0000000000000001E-3</c:v>
                </c:pt>
                <c:pt idx="258">
                  <c:v>1.4999999999999999E-2</c:v>
                </c:pt>
                <c:pt idx="259">
                  <c:v>2.4E-2</c:v>
                </c:pt>
                <c:pt idx="260">
                  <c:v>2.5000000000000001E-2</c:v>
                </c:pt>
                <c:pt idx="261">
                  <c:v>5.8999999999999997E-2</c:v>
                </c:pt>
                <c:pt idx="262">
                  <c:v>6.5000000000000002E-2</c:v>
                </c:pt>
                <c:pt idx="263">
                  <c:v>0.08</c:v>
                </c:pt>
                <c:pt idx="264">
                  <c:v>8.4000000000000005E-2</c:v>
                </c:pt>
                <c:pt idx="265">
                  <c:v>7.5999999999999998E-2</c:v>
                </c:pt>
                <c:pt idx="266">
                  <c:v>8.1000000000000003E-2</c:v>
                </c:pt>
                <c:pt idx="267">
                  <c:v>6.2E-2</c:v>
                </c:pt>
                <c:pt idx="268">
                  <c:v>6.6000000000000003E-2</c:v>
                </c:pt>
                <c:pt idx="269">
                  <c:v>6.6000000000000003E-2</c:v>
                </c:pt>
                <c:pt idx="270">
                  <c:v>4.1000000000000002E-2</c:v>
                </c:pt>
                <c:pt idx="271">
                  <c:v>3.7999999999999999E-2</c:v>
                </c:pt>
                <c:pt idx="272">
                  <c:v>4.4999999999999998E-2</c:v>
                </c:pt>
                <c:pt idx="273">
                  <c:v>3.6999999999999998E-2</c:v>
                </c:pt>
                <c:pt idx="274">
                  <c:v>3.4000000000000002E-2</c:v>
                </c:pt>
                <c:pt idx="275">
                  <c:v>2.1999999999999999E-2</c:v>
                </c:pt>
                <c:pt idx="276">
                  <c:v>-2E-3</c:v>
                </c:pt>
                <c:pt idx="277">
                  <c:v>-3.0000000000000001E-3</c:v>
                </c:pt>
                <c:pt idx="278">
                  <c:v>-6.0000000000000001E-3</c:v>
                </c:pt>
                <c:pt idx="279">
                  <c:v>-1.2E-2</c:v>
                </c:pt>
                <c:pt idx="280">
                  <c:v>-2.5000000000000001E-2</c:v>
                </c:pt>
                <c:pt idx="281">
                  <c:v>-2.4E-2</c:v>
                </c:pt>
                <c:pt idx="282">
                  <c:v>-2.4E-2</c:v>
                </c:pt>
                <c:pt idx="283">
                  <c:v>-2.7E-2</c:v>
                </c:pt>
                <c:pt idx="284">
                  <c:v>-1.6E-2</c:v>
                </c:pt>
                <c:pt idx="285">
                  <c:v>-6.0000000000000001E-3</c:v>
                </c:pt>
                <c:pt idx="286">
                  <c:v>7.0000000000000001E-3</c:v>
                </c:pt>
                <c:pt idx="287">
                  <c:v>1.2999999999999999E-2</c:v>
                </c:pt>
                <c:pt idx="288">
                  <c:v>1.9E-2</c:v>
                </c:pt>
                <c:pt idx="289">
                  <c:v>-2E-3</c:v>
                </c:pt>
                <c:pt idx="290">
                  <c:v>-3.0000000000000001E-3</c:v>
                </c:pt>
                <c:pt idx="291">
                  <c:v>8.9999999999999993E-3</c:v>
                </c:pt>
                <c:pt idx="292">
                  <c:v>8.9999999999999993E-3</c:v>
                </c:pt>
                <c:pt idx="293">
                  <c:v>0.01</c:v>
                </c:pt>
                <c:pt idx="294">
                  <c:v>3.5000000000000003E-2</c:v>
                </c:pt>
                <c:pt idx="295">
                  <c:v>4.8000000000000001E-2</c:v>
                </c:pt>
                <c:pt idx="296">
                  <c:v>3.7999999999999999E-2</c:v>
                </c:pt>
                <c:pt idx="297">
                  <c:v>4.3999999999999997E-2</c:v>
                </c:pt>
                <c:pt idx="298">
                  <c:v>5.6000000000000001E-2</c:v>
                </c:pt>
                <c:pt idx="299">
                  <c:v>0.06</c:v>
                </c:pt>
                <c:pt idx="300">
                  <c:v>0.05</c:v>
                </c:pt>
                <c:pt idx="301">
                  <c:v>4.4999999999999998E-2</c:v>
                </c:pt>
                <c:pt idx="302">
                  <c:v>3.9E-2</c:v>
                </c:pt>
                <c:pt idx="303">
                  <c:v>6.3E-2</c:v>
                </c:pt>
                <c:pt idx="304">
                  <c:v>0.06</c:v>
                </c:pt>
                <c:pt idx="305">
                  <c:v>6.3E-2</c:v>
                </c:pt>
                <c:pt idx="306">
                  <c:v>5.6000000000000001E-2</c:v>
                </c:pt>
                <c:pt idx="307">
                  <c:v>4.7E-2</c:v>
                </c:pt>
                <c:pt idx="308">
                  <c:v>4.7E-2</c:v>
                </c:pt>
                <c:pt idx="309">
                  <c:v>4.8000000000000001E-2</c:v>
                </c:pt>
                <c:pt idx="310">
                  <c:v>3.4000000000000002E-2</c:v>
                </c:pt>
                <c:pt idx="311">
                  <c:v>3.6999999999999998E-2</c:v>
                </c:pt>
                <c:pt idx="312">
                  <c:v>2.1999999999999999E-2</c:v>
                </c:pt>
                <c:pt idx="313">
                  <c:v>2.7E-2</c:v>
                </c:pt>
                <c:pt idx="314">
                  <c:v>2.5000000000000001E-2</c:v>
                </c:pt>
                <c:pt idx="315">
                  <c:v>1.2999999999999999E-2</c:v>
                </c:pt>
                <c:pt idx="316">
                  <c:v>3.7999999999999999E-2</c:v>
                </c:pt>
                <c:pt idx="317">
                  <c:v>3.9E-2</c:v>
                </c:pt>
                <c:pt idx="318">
                  <c:v>4.5999999999999999E-2</c:v>
                </c:pt>
                <c:pt idx="319">
                  <c:v>6.0999999999999999E-2</c:v>
                </c:pt>
                <c:pt idx="320">
                  <c:v>0.08</c:v>
                </c:pt>
                <c:pt idx="321">
                  <c:v>8.8999999999999996E-2</c:v>
                </c:pt>
                <c:pt idx="322">
                  <c:v>0.112</c:v>
                </c:pt>
                <c:pt idx="323">
                  <c:v>0.127</c:v>
                </c:pt>
                <c:pt idx="324">
                  <c:v>0.13</c:v>
                </c:pt>
                <c:pt idx="325">
                  <c:v>0.123</c:v>
                </c:pt>
                <c:pt idx="326">
                  <c:v>0.12</c:v>
                </c:pt>
                <c:pt idx="327">
                  <c:v>0.11700000000000001</c:v>
                </c:pt>
                <c:pt idx="328">
                  <c:v>0.124</c:v>
                </c:pt>
                <c:pt idx="329">
                  <c:v>0.11700000000000001</c:v>
                </c:pt>
                <c:pt idx="330">
                  <c:v>0.106</c:v>
                </c:pt>
                <c:pt idx="331">
                  <c:v>9.5000000000000001E-2</c:v>
                </c:pt>
                <c:pt idx="332">
                  <c:v>8.8999999999999996E-2</c:v>
                </c:pt>
                <c:pt idx="333">
                  <c:v>9.1999999999999998E-2</c:v>
                </c:pt>
                <c:pt idx="334">
                  <c:v>9.6000000000000002E-2</c:v>
                </c:pt>
                <c:pt idx="335">
                  <c:v>9.8000000000000004E-2</c:v>
                </c:pt>
                <c:pt idx="336">
                  <c:v>9.1999999999999998E-2</c:v>
                </c:pt>
                <c:pt idx="337">
                  <c:v>0.09</c:v>
                </c:pt>
                <c:pt idx="338">
                  <c:v>8.6999999999999994E-2</c:v>
                </c:pt>
                <c:pt idx="339">
                  <c:v>9.6000000000000002E-2</c:v>
                </c:pt>
                <c:pt idx="340">
                  <c:v>8.5000000000000006E-2</c:v>
                </c:pt>
                <c:pt idx="341">
                  <c:v>8.2000000000000003E-2</c:v>
                </c:pt>
                <c:pt idx="342">
                  <c:v>9.1999999999999998E-2</c:v>
                </c:pt>
                <c:pt idx="343">
                  <c:v>9.6000000000000002E-2</c:v>
                </c:pt>
                <c:pt idx="344">
                  <c:v>0.10100000000000001</c:v>
                </c:pt>
                <c:pt idx="345">
                  <c:v>9.8000000000000004E-2</c:v>
                </c:pt>
                <c:pt idx="346">
                  <c:v>9.5000000000000001E-2</c:v>
                </c:pt>
                <c:pt idx="347">
                  <c:v>8.8999999999999996E-2</c:v>
                </c:pt>
                <c:pt idx="348">
                  <c:v>9.6000000000000002E-2</c:v>
                </c:pt>
                <c:pt idx="349">
                  <c:v>8.4000000000000005E-2</c:v>
                </c:pt>
                <c:pt idx="350">
                  <c:v>7.8E-2</c:v>
                </c:pt>
                <c:pt idx="351">
                  <c:v>7.9000000000000001E-2</c:v>
                </c:pt>
                <c:pt idx="352">
                  <c:v>7.3999999999999996E-2</c:v>
                </c:pt>
                <c:pt idx="353">
                  <c:v>7.4999999999999997E-2</c:v>
                </c:pt>
                <c:pt idx="354">
                  <c:v>6.6000000000000003E-2</c:v>
                </c:pt>
                <c:pt idx="355">
                  <c:v>6.6000000000000003E-2</c:v>
                </c:pt>
                <c:pt idx="356">
                  <c:v>0.06</c:v>
                </c:pt>
                <c:pt idx="357">
                  <c:v>5.6000000000000001E-2</c:v>
                </c:pt>
                <c:pt idx="358">
                  <c:v>6.2E-2</c:v>
                </c:pt>
                <c:pt idx="359">
                  <c:v>7.9970000000000027E-2</c:v>
                </c:pt>
                <c:pt idx="360">
                  <c:v>9.1350000000000028E-2</c:v>
                </c:pt>
                <c:pt idx="361">
                  <c:v>9.9000000000000005E-2</c:v>
                </c:pt>
                <c:pt idx="362">
                  <c:v>9.5000000000000001E-2</c:v>
                </c:pt>
                <c:pt idx="363">
                  <c:v>9.7000000000000003E-2</c:v>
                </c:pt>
                <c:pt idx="364">
                  <c:v>9.2999999999999999E-2</c:v>
                </c:pt>
                <c:pt idx="365">
                  <c:v>0.09</c:v>
                </c:pt>
                <c:pt idx="366">
                  <c:v>9.688999999999999E-2</c:v>
                </c:pt>
                <c:pt idx="367">
                  <c:v>0.106</c:v>
                </c:pt>
                <c:pt idx="368">
                  <c:v>0.10299999999999999</c:v>
                </c:pt>
                <c:pt idx="369">
                  <c:v>0.105</c:v>
                </c:pt>
                <c:pt idx="370">
                  <c:v>0.115</c:v>
                </c:pt>
                <c:pt idx="371">
                  <c:v>0.115</c:v>
                </c:pt>
                <c:pt idx="372">
                  <c:v>9.2999999999999999E-2</c:v>
                </c:pt>
                <c:pt idx="373">
                  <c:v>8.1000000000000003E-2</c:v>
                </c:pt>
                <c:pt idx="374">
                  <c:v>8.0840000000000037E-2</c:v>
                </c:pt>
                <c:pt idx="375">
                  <c:v>8.4000000000000005E-2</c:v>
                </c:pt>
                <c:pt idx="376">
                  <c:v>9.1999999999999998E-2</c:v>
                </c:pt>
                <c:pt idx="377">
                  <c:v>9.0999999999999998E-2</c:v>
                </c:pt>
                <c:pt idx="378">
                  <c:v>8.5000000000000006E-2</c:v>
                </c:pt>
                <c:pt idx="379">
                  <c:v>7.6999999999999999E-2</c:v>
                </c:pt>
                <c:pt idx="380">
                  <c:v>6.5000000000000002E-2</c:v>
                </c:pt>
                <c:pt idx="381">
                  <c:v>6.4000000000000001E-2</c:v>
                </c:pt>
                <c:pt idx="382">
                  <c:v>5.1999999999999998E-2</c:v>
                </c:pt>
                <c:pt idx="383">
                  <c:v>4.7E-2</c:v>
                </c:pt>
                <c:pt idx="384">
                  <c:v>5.7000000000000002E-2</c:v>
                </c:pt>
                <c:pt idx="385">
                  <c:v>0.04</c:v>
                </c:pt>
                <c:pt idx="386">
                  <c:v>2.9000000000000001E-2</c:v>
                </c:pt>
                <c:pt idx="387">
                  <c:v>2.3039999999999963E-2</c:v>
                </c:pt>
                <c:pt idx="388">
                  <c:v>3.1240000000000011E-2</c:v>
                </c:pt>
                <c:pt idx="389">
                  <c:v>2.7E-2</c:v>
                </c:pt>
                <c:pt idx="390">
                  <c:v>3.2000000000000001E-2</c:v>
                </c:pt>
                <c:pt idx="391">
                  <c:v>4.2000000000000003E-2</c:v>
                </c:pt>
                <c:pt idx="392">
                  <c:v>4.8000000000000001E-2</c:v>
                </c:pt>
                <c:pt idx="393">
                  <c:v>4.4999999999999998E-2</c:v>
                </c:pt>
                <c:pt idx="394">
                  <c:v>4.4999999999999998E-2</c:v>
                </c:pt>
                <c:pt idx="395">
                  <c:v>4.9000000000000002E-2</c:v>
                </c:pt>
                <c:pt idx="396">
                  <c:v>4.1000000000000002E-2</c:v>
                </c:pt>
                <c:pt idx="397">
                  <c:v>4.7E-2</c:v>
                </c:pt>
                <c:pt idx="398">
                  <c:v>3.5999999999999997E-2</c:v>
                </c:pt>
                <c:pt idx="399">
                  <c:v>6.0999999999999999E-2</c:v>
                </c:pt>
                <c:pt idx="400">
                  <c:v>8.6999999999999994E-2</c:v>
                </c:pt>
                <c:pt idx="401">
                  <c:v>0.09</c:v>
                </c:pt>
                <c:pt idx="402">
                  <c:v>8.6999999999999994E-2</c:v>
                </c:pt>
                <c:pt idx="403">
                  <c:v>0.10199999999999999</c:v>
                </c:pt>
                <c:pt idx="404">
                  <c:v>0.11600000000000001</c:v>
                </c:pt>
                <c:pt idx="405">
                  <c:v>0.13200000000000001</c:v>
                </c:pt>
                <c:pt idx="406">
                  <c:v>0.129</c:v>
                </c:pt>
                <c:pt idx="407">
                  <c:v>0.127</c:v>
                </c:pt>
                <c:pt idx="408">
                  <c:v>0.14000000000000001</c:v>
                </c:pt>
                <c:pt idx="409">
                  <c:v>0.14399999999999999</c:v>
                </c:pt>
                <c:pt idx="410">
                  <c:v>0.13700000000000001</c:v>
                </c:pt>
                <c:pt idx="411">
                  <c:v>0.13900000000000001</c:v>
                </c:pt>
                <c:pt idx="412">
                  <c:v>0.13600000000000001</c:v>
                </c:pt>
                <c:pt idx="413">
                  <c:v>0.128</c:v>
                </c:pt>
                <c:pt idx="414">
                  <c:v>0.13</c:v>
                </c:pt>
                <c:pt idx="415">
                  <c:v>0.129</c:v>
                </c:pt>
                <c:pt idx="416">
                  <c:v>0.123</c:v>
                </c:pt>
                <c:pt idx="417">
                  <c:v>0.11600000000000001</c:v>
                </c:pt>
                <c:pt idx="418">
                  <c:v>0.113</c:v>
                </c:pt>
                <c:pt idx="419">
                  <c:v>0.1</c:v>
                </c:pt>
                <c:pt idx="420">
                  <c:v>0.10383999999999997</c:v>
                </c:pt>
                <c:pt idx="421">
                  <c:v>9.4319999999999987E-2</c:v>
                </c:pt>
                <c:pt idx="422">
                  <c:v>8.9240000000000014E-2</c:v>
                </c:pt>
                <c:pt idx="423">
                  <c:v>9.8000000000000004E-2</c:v>
                </c:pt>
                <c:pt idx="424">
                  <c:v>9.6720000000000028E-2</c:v>
                </c:pt>
                <c:pt idx="425">
                  <c:v>9.4720000000000026E-2</c:v>
                </c:pt>
                <c:pt idx="426">
                  <c:v>9.5319999999999988E-2</c:v>
                </c:pt>
                <c:pt idx="427">
                  <c:v>8.7519999999999987E-2</c:v>
                </c:pt>
                <c:pt idx="428">
                  <c:v>7.4519999999999975E-2</c:v>
                </c:pt>
                <c:pt idx="429">
                  <c:v>6.8920000000000009E-2</c:v>
                </c:pt>
                <c:pt idx="430">
                  <c:v>6.6720000000000029E-2</c:v>
                </c:pt>
                <c:pt idx="431">
                  <c:v>5.6720000000000027E-2</c:v>
                </c:pt>
                <c:pt idx="432">
                  <c:v>4.7120000000000002E-2</c:v>
                </c:pt>
                <c:pt idx="433">
                  <c:v>3.9519999999999979E-2</c:v>
                </c:pt>
                <c:pt idx="434">
                  <c:v>4.8720000000000027E-2</c:v>
                </c:pt>
                <c:pt idx="435">
                  <c:v>4.7720000000000026E-2</c:v>
                </c:pt>
                <c:pt idx="436">
                  <c:v>4.4319999999999991E-2</c:v>
                </c:pt>
                <c:pt idx="437">
                  <c:v>3.6120000000000006E-2</c:v>
                </c:pt>
                <c:pt idx="438">
                  <c:v>4.7120000000000002E-2</c:v>
                </c:pt>
                <c:pt idx="439">
                  <c:v>5.1120000000000006E-2</c:v>
                </c:pt>
                <c:pt idx="440">
                  <c:v>6.1920000000000017E-2</c:v>
                </c:pt>
                <c:pt idx="441">
                  <c:v>7.0120000000000002E-2</c:v>
                </c:pt>
                <c:pt idx="442">
                  <c:v>6.9000000000000006E-2</c:v>
                </c:pt>
                <c:pt idx="443">
                  <c:v>7.4999999999999997E-2</c:v>
                </c:pt>
                <c:pt idx="444">
                  <c:v>6.812E-2</c:v>
                </c:pt>
                <c:pt idx="445">
                  <c:v>6.8839999999999971E-2</c:v>
                </c:pt>
                <c:pt idx="446">
                  <c:v>6.1839999999999978E-2</c:v>
                </c:pt>
                <c:pt idx="447">
                  <c:v>5.6839999999999974E-2</c:v>
                </c:pt>
                <c:pt idx="448">
                  <c:v>6.0999999999999999E-2</c:v>
                </c:pt>
                <c:pt idx="449">
                  <c:v>6.3639999999999988E-2</c:v>
                </c:pt>
                <c:pt idx="450">
                  <c:v>6.0440000000000001E-2</c:v>
                </c:pt>
                <c:pt idx="451">
                  <c:v>6.2639999999999987E-2</c:v>
                </c:pt>
                <c:pt idx="452">
                  <c:v>6.1839999999999978E-2</c:v>
                </c:pt>
                <c:pt idx="453">
                  <c:v>6.4000000000000001E-2</c:v>
                </c:pt>
                <c:pt idx="454">
                  <c:v>5.6839999999999974E-2</c:v>
                </c:pt>
                <c:pt idx="455">
                  <c:v>4.9000000000000002E-2</c:v>
                </c:pt>
                <c:pt idx="456">
                  <c:v>4.9319999999999996E-2</c:v>
                </c:pt>
                <c:pt idx="457">
                  <c:v>4.051999999999998E-2</c:v>
                </c:pt>
                <c:pt idx="458">
                  <c:v>5.0519999999999982E-2</c:v>
                </c:pt>
                <c:pt idx="459">
                  <c:v>3.8519999999999985E-2</c:v>
                </c:pt>
                <c:pt idx="460">
                  <c:v>3.8120000000000001E-2</c:v>
                </c:pt>
                <c:pt idx="461">
                  <c:v>4.8120000000000003E-2</c:v>
                </c:pt>
                <c:pt idx="462">
                  <c:v>4.2919999999999958E-2</c:v>
                </c:pt>
                <c:pt idx="463">
                  <c:v>6.3320000000000057E-2</c:v>
                </c:pt>
                <c:pt idx="464">
                  <c:v>5.3720000000000025E-2</c:v>
                </c:pt>
                <c:pt idx="465">
                  <c:v>5.4720000000000026E-2</c:v>
                </c:pt>
                <c:pt idx="466">
                  <c:v>7.0999999999999994E-2</c:v>
                </c:pt>
                <c:pt idx="467">
                  <c:v>7.3999999999999996E-2</c:v>
                </c:pt>
                <c:pt idx="468">
                  <c:v>7.0919999999999955E-2</c:v>
                </c:pt>
                <c:pt idx="469">
                  <c:v>7.2720000000000021E-2</c:v>
                </c:pt>
                <c:pt idx="470">
                  <c:v>6.6919999999999966E-2</c:v>
                </c:pt>
                <c:pt idx="471">
                  <c:v>6.2919999999999962E-2</c:v>
                </c:pt>
                <c:pt idx="472">
                  <c:v>4.8919999999999957E-2</c:v>
                </c:pt>
                <c:pt idx="473">
                  <c:v>4.4440000000000056E-2</c:v>
                </c:pt>
                <c:pt idx="474">
                  <c:v>3.9440000000000051E-2</c:v>
                </c:pt>
                <c:pt idx="475">
                  <c:v>3.3039999999999965E-2</c:v>
                </c:pt>
                <c:pt idx="476">
                  <c:v>3.5639999999999984E-2</c:v>
                </c:pt>
                <c:pt idx="477">
                  <c:v>2.8240000000000008E-2</c:v>
                </c:pt>
                <c:pt idx="478">
                  <c:v>1.5840000000000031E-2</c:v>
                </c:pt>
                <c:pt idx="479">
                  <c:v>1.3240000000000009E-2</c:v>
                </c:pt>
                <c:pt idx="480">
                  <c:v>1.224000000000001E-2</c:v>
                </c:pt>
                <c:pt idx="481">
                  <c:v>2.1299999999999956E-3</c:v>
                </c:pt>
                <c:pt idx="482">
                  <c:v>1.2639999999999986E-2</c:v>
                </c:pt>
                <c:pt idx="483">
                  <c:v>2.8000000000000001E-2</c:v>
                </c:pt>
                <c:pt idx="484">
                  <c:v>3.1639999999999988E-2</c:v>
                </c:pt>
                <c:pt idx="485">
                  <c:v>3.9039999999999964E-2</c:v>
                </c:pt>
                <c:pt idx="486">
                  <c:v>4.303999999999996E-2</c:v>
                </c:pt>
                <c:pt idx="487">
                  <c:v>3.6999999999999998E-2</c:v>
                </c:pt>
                <c:pt idx="488">
                  <c:v>5.2999999999999999E-2</c:v>
                </c:pt>
                <c:pt idx="489">
                  <c:v>4.4999999999999998E-2</c:v>
                </c:pt>
                <c:pt idx="490">
                  <c:v>0.05</c:v>
                </c:pt>
                <c:pt idx="491">
                  <c:v>3.5000000000000003E-2</c:v>
                </c:pt>
                <c:pt idx="492">
                  <c:v>4.5999999999999999E-2</c:v>
                </c:pt>
                <c:pt idx="493">
                  <c:v>6.2E-2</c:v>
                </c:pt>
                <c:pt idx="494">
                  <c:v>6.7000000000000004E-2</c:v>
                </c:pt>
                <c:pt idx="495">
                  <c:v>5.5E-2</c:v>
                </c:pt>
                <c:pt idx="496">
                  <c:v>7.3999999999999996E-2</c:v>
                </c:pt>
                <c:pt idx="497">
                  <c:v>8.4000000000000005E-2</c:v>
                </c:pt>
                <c:pt idx="498">
                  <c:v>8.5999999999999993E-2</c:v>
                </c:pt>
                <c:pt idx="499">
                  <c:v>8.3639999999999992E-2</c:v>
                </c:pt>
                <c:pt idx="500">
                  <c:v>7.5240000000000015E-2</c:v>
                </c:pt>
                <c:pt idx="501">
                  <c:v>7.744000000000005E-2</c:v>
                </c:pt>
                <c:pt idx="502">
                  <c:v>8.8039999999999966E-2</c:v>
                </c:pt>
                <c:pt idx="503">
                  <c:v>9.6120000000000011E-2</c:v>
                </c:pt>
                <c:pt idx="504">
                  <c:v>9.4519999999999979E-2</c:v>
                </c:pt>
                <c:pt idx="505">
                  <c:v>8.8120000000000004E-2</c:v>
                </c:pt>
                <c:pt idx="506">
                  <c:v>6.412000000000001E-2</c:v>
                </c:pt>
                <c:pt idx="507">
                  <c:v>3.9120000000000002E-2</c:v>
                </c:pt>
                <c:pt idx="508">
                  <c:v>3.1919999999999962E-2</c:v>
                </c:pt>
                <c:pt idx="509">
                  <c:v>3.5919999999999959E-2</c:v>
                </c:pt>
                <c:pt idx="510">
                  <c:v>3.0399999999999637E-3</c:v>
                </c:pt>
                <c:pt idx="511">
                  <c:v>-4.1599999999999684E-3</c:v>
                </c:pt>
                <c:pt idx="512">
                  <c:v>-2.7159999999999969E-2</c:v>
                </c:pt>
                <c:pt idx="513">
                  <c:v>-2.1559999999999944E-2</c:v>
                </c:pt>
                <c:pt idx="514">
                  <c:v>2.0399999999999637E-3</c:v>
                </c:pt>
                <c:pt idx="515">
                  <c:v>2.1599999999999907E-2</c:v>
                </c:pt>
                <c:pt idx="516">
                  <c:v>2.624000000000001E-2</c:v>
                </c:pt>
                <c:pt idx="517">
                  <c:v>2.8240000000000008E-2</c:v>
                </c:pt>
                <c:pt idx="518">
                  <c:v>5.0440000000000054E-2</c:v>
                </c:pt>
                <c:pt idx="519">
                  <c:v>2.5639999999999986E-2</c:v>
                </c:pt>
                <c:pt idx="520">
                  <c:v>4.1039999999999965E-2</c:v>
                </c:pt>
                <c:pt idx="521">
                  <c:v>4.8840000000000029E-2</c:v>
                </c:pt>
                <c:pt idx="522">
                  <c:v>5.4840000000000035E-2</c:v>
                </c:pt>
                <c:pt idx="523">
                  <c:v>7.3840000000000031E-2</c:v>
                </c:pt>
                <c:pt idx="524">
                  <c:v>7.703999999999997E-2</c:v>
                </c:pt>
                <c:pt idx="525">
                  <c:v>7.6039999999999969E-2</c:v>
                </c:pt>
                <c:pt idx="526">
                  <c:v>8.563999999999998E-2</c:v>
                </c:pt>
                <c:pt idx="527">
                  <c:v>8.6639999999999981E-2</c:v>
                </c:pt>
                <c:pt idx="528">
                  <c:v>8.1440000000000054E-2</c:v>
                </c:pt>
                <c:pt idx="529">
                  <c:v>8.524000000000001E-2</c:v>
                </c:pt>
                <c:pt idx="530">
                  <c:v>6.8440000000000056E-2</c:v>
                </c:pt>
                <c:pt idx="531">
                  <c:v>6.9840000000000027E-2</c:v>
                </c:pt>
                <c:pt idx="532">
                  <c:v>8.1840000000000038E-2</c:v>
                </c:pt>
                <c:pt idx="533">
                  <c:v>7.0039999999999963E-2</c:v>
                </c:pt>
                <c:pt idx="534">
                  <c:v>7.8639999999999988E-2</c:v>
                </c:pt>
                <c:pt idx="535">
                  <c:v>8.4639999999999993E-2</c:v>
                </c:pt>
                <c:pt idx="536">
                  <c:v>7.5840000000000032E-2</c:v>
                </c:pt>
                <c:pt idx="537">
                  <c:v>6.5240000000000006E-2</c:v>
                </c:pt>
                <c:pt idx="538">
                  <c:v>6.6240000000000007E-2</c:v>
                </c:pt>
                <c:pt idx="539">
                  <c:v>6.9039999999999963E-2</c:v>
                </c:pt>
                <c:pt idx="540">
                  <c:v>6.4039999999999958E-2</c:v>
                </c:pt>
                <c:pt idx="541">
                  <c:v>5.8840000000000031E-2</c:v>
                </c:pt>
                <c:pt idx="542">
                  <c:v>5.2840000000000033E-2</c:v>
                </c:pt>
                <c:pt idx="543">
                  <c:v>4.5039999999999962E-2</c:v>
                </c:pt>
                <c:pt idx="544">
                  <c:v>4.1360000000000015E-2</c:v>
                </c:pt>
                <c:pt idx="545">
                  <c:v>3.7440000000000057E-2</c:v>
                </c:pt>
                <c:pt idx="546">
                  <c:v>3.2559999999999943E-2</c:v>
                </c:pt>
                <c:pt idx="547">
                  <c:v>4.4559999999999947E-2</c:v>
                </c:pt>
                <c:pt idx="548">
                  <c:v>4.9559999999999944E-2</c:v>
                </c:pt>
                <c:pt idx="549">
                  <c:v>6.1639999999999986E-2</c:v>
                </c:pt>
                <c:pt idx="550">
                  <c:v>5.8840000000000031E-2</c:v>
                </c:pt>
                <c:pt idx="551">
                  <c:v>5.7039999999999966E-2</c:v>
                </c:pt>
                <c:pt idx="552">
                  <c:v>6.1639999999999986E-2</c:v>
                </c:pt>
                <c:pt idx="553">
                  <c:v>5.9639999999999985E-2</c:v>
                </c:pt>
                <c:pt idx="554">
                  <c:v>6.6240000000000007E-2</c:v>
                </c:pt>
                <c:pt idx="555">
                  <c:v>6.9840000000000027E-2</c:v>
                </c:pt>
                <c:pt idx="556">
                  <c:v>6.7240000000000008E-2</c:v>
                </c:pt>
                <c:pt idx="557">
                  <c:v>7.4840000000000031E-2</c:v>
                </c:pt>
                <c:pt idx="558">
                  <c:v>9.1639999999999985E-2</c:v>
                </c:pt>
                <c:pt idx="559">
                  <c:v>8.6039999999999964E-2</c:v>
                </c:pt>
                <c:pt idx="560">
                  <c:v>8.9840000000000031E-2</c:v>
                </c:pt>
                <c:pt idx="561">
                  <c:v>7.9039999999999958E-2</c:v>
                </c:pt>
                <c:pt idx="562">
                  <c:v>9.303999999999997E-2</c:v>
                </c:pt>
                <c:pt idx="563">
                  <c:v>9.9240000000000009E-2</c:v>
                </c:pt>
                <c:pt idx="564">
                  <c:v>4.3240000000000008E-2</c:v>
                </c:pt>
                <c:pt idx="565">
                  <c:v>4.5840000000000033E-2</c:v>
                </c:pt>
                <c:pt idx="566">
                  <c:v>3.2639999999999988E-2</c:v>
                </c:pt>
                <c:pt idx="567">
                  <c:v>2.1840000000000033E-2</c:v>
                </c:pt>
                <c:pt idx="568">
                  <c:v>1.0559999999999946E-2</c:v>
                </c:pt>
                <c:pt idx="569">
                  <c:v>7.2400000000000094E-3</c:v>
                </c:pt>
                <c:pt idx="570">
                  <c:v>5.4400000000000542E-3</c:v>
                </c:pt>
                <c:pt idx="571">
                  <c:v>2.8400000000000317E-3</c:v>
                </c:pt>
                <c:pt idx="572">
                  <c:v>6.2400000000000094E-3</c:v>
                </c:pt>
                <c:pt idx="573">
                  <c:v>-3.3600000000000136E-3</c:v>
                </c:pt>
                <c:pt idx="574">
                  <c:v>-3.4800000000000182E-3</c:v>
                </c:pt>
                <c:pt idx="575">
                  <c:v>4.5199999999999815E-3</c:v>
                </c:pt>
                <c:pt idx="576">
                  <c:v>7.5199999999999816E-3</c:v>
                </c:pt>
                <c:pt idx="577">
                  <c:v>5.3200000000000504E-3</c:v>
                </c:pt>
                <c:pt idx="578">
                  <c:v>-5.5999999999994542E-4</c:v>
                </c:pt>
                <c:pt idx="579">
                  <c:v>-9.7599999999999909E-3</c:v>
                </c:pt>
                <c:pt idx="580">
                  <c:v>-2.2159999999999968E-2</c:v>
                </c:pt>
                <c:pt idx="581">
                  <c:v>-1.8759999999999992E-2</c:v>
                </c:pt>
                <c:pt idx="582">
                  <c:v>-1.3559999999999945E-2</c:v>
                </c:pt>
                <c:pt idx="583">
                  <c:v>-2.1599999999999684E-3</c:v>
                </c:pt>
                <c:pt idx="584">
                  <c:v>-4.1599999999999684E-3</c:v>
                </c:pt>
                <c:pt idx="585">
                  <c:v>-2.1599999999999684E-3</c:v>
                </c:pt>
                <c:pt idx="586">
                  <c:v>-1.1360000000000014E-2</c:v>
                </c:pt>
                <c:pt idx="587">
                  <c:v>-2.8360000000000014E-2</c:v>
                </c:pt>
                <c:pt idx="588">
                  <c:v>-3.5360000000000016E-2</c:v>
                </c:pt>
                <c:pt idx="589">
                  <c:v>-4.3159999999999969E-2</c:v>
                </c:pt>
                <c:pt idx="590">
                  <c:v>-5.5559999999999943E-2</c:v>
                </c:pt>
                <c:pt idx="591">
                  <c:v>-5.0159999999999969E-2</c:v>
                </c:pt>
                <c:pt idx="592">
                  <c:v>-4.8279999999999976E-2</c:v>
                </c:pt>
                <c:pt idx="593">
                  <c:v>-5.5879999999999992E-2</c:v>
                </c:pt>
                <c:pt idx="594">
                  <c:v>-4.3879999999999995E-2</c:v>
                </c:pt>
                <c:pt idx="595">
                  <c:v>-5.3279999999999973E-2</c:v>
                </c:pt>
                <c:pt idx="596">
                  <c:v>-4.6879999999999998E-2</c:v>
                </c:pt>
                <c:pt idx="597">
                  <c:v>-3.3480000000000017E-2</c:v>
                </c:pt>
                <c:pt idx="598">
                  <c:v>-2.1679999999999949E-2</c:v>
                </c:pt>
                <c:pt idx="599">
                  <c:v>-1.5679999999999951E-2</c:v>
                </c:pt>
                <c:pt idx="600">
                  <c:v>-1.5759999999999989E-2</c:v>
                </c:pt>
                <c:pt idx="601">
                  <c:v>-1.7559999999999944E-2</c:v>
                </c:pt>
                <c:pt idx="602">
                  <c:v>-1.3559999999999945E-2</c:v>
                </c:pt>
                <c:pt idx="603">
                  <c:v>-2.0960000000000038E-2</c:v>
                </c:pt>
                <c:pt idx="604">
                  <c:v>-1.0559999999999946E-2</c:v>
                </c:pt>
                <c:pt idx="605">
                  <c:v>-1.5999999999996816E-4</c:v>
                </c:pt>
                <c:pt idx="606">
                  <c:v>-4.360000000000014E-3</c:v>
                </c:pt>
                <c:pt idx="607">
                  <c:v>8.400000000000318E-4</c:v>
                </c:pt>
                <c:pt idx="608">
                  <c:v>-5.9600000000000364E-3</c:v>
                </c:pt>
                <c:pt idx="609">
                  <c:v>3.0399999999999637E-3</c:v>
                </c:pt>
                <c:pt idx="610">
                  <c:v>5.6399999999999862E-3</c:v>
                </c:pt>
                <c:pt idx="611">
                  <c:v>1.0399999999999637E-3</c:v>
                </c:pt>
                <c:pt idx="612">
                  <c:v>-3.2799999999999726E-3</c:v>
                </c:pt>
                <c:pt idx="613">
                  <c:v>1.5599999999999453E-3</c:v>
                </c:pt>
                <c:pt idx="614">
                  <c:v>1.4639999999999986E-2</c:v>
                </c:pt>
                <c:pt idx="615">
                  <c:v>1.224000000000001E-2</c:v>
                </c:pt>
                <c:pt idx="616">
                  <c:v>1.9840000000000031E-2</c:v>
                </c:pt>
                <c:pt idx="617">
                  <c:v>1.7840000000000033E-2</c:v>
                </c:pt>
                <c:pt idx="618">
                  <c:v>2.3639999999999987E-2</c:v>
                </c:pt>
                <c:pt idx="619">
                  <c:v>2.5350000000000022E-2</c:v>
                </c:pt>
                <c:pt idx="620">
                  <c:v>1.8360000000000015E-2</c:v>
                </c:pt>
                <c:pt idx="621">
                  <c:v>1.615999999999997E-2</c:v>
                </c:pt>
                <c:pt idx="622">
                  <c:v>1.9159999999999969E-2</c:v>
                </c:pt>
                <c:pt idx="623">
                  <c:v>1.6840000000000032E-2</c:v>
                </c:pt>
                <c:pt idx="624">
                  <c:v>2.0840000000000032E-2</c:v>
                </c:pt>
                <c:pt idx="625">
                  <c:v>1.615999999999997E-2</c:v>
                </c:pt>
                <c:pt idx="626">
                  <c:v>1.9840000000000031E-2</c:v>
                </c:pt>
                <c:pt idx="627">
                  <c:v>1.424000000000001E-2</c:v>
                </c:pt>
                <c:pt idx="628">
                  <c:v>1.6240000000000008E-2</c:v>
                </c:pt>
                <c:pt idx="629">
                  <c:v>1.8400000000000319E-3</c:v>
                </c:pt>
                <c:pt idx="630">
                  <c:v>-9.3600000000000141E-3</c:v>
                </c:pt>
                <c:pt idx="631">
                  <c:v>-1.8960000000000036E-2</c:v>
                </c:pt>
                <c:pt idx="632">
                  <c:v>-4.4360000000000011E-2</c:v>
                </c:pt>
                <c:pt idx="633">
                  <c:v>-5.5159999999999966E-2</c:v>
                </c:pt>
                <c:pt idx="634">
                  <c:v>-4.5159999999999971E-2</c:v>
                </c:pt>
                <c:pt idx="635">
                  <c:v>-5.6559999999999944E-2</c:v>
                </c:pt>
                <c:pt idx="636">
                  <c:v>-6.2559999999999949E-2</c:v>
                </c:pt>
                <c:pt idx="637">
                  <c:v>-8.7759999999999991E-2</c:v>
                </c:pt>
                <c:pt idx="638">
                  <c:v>-8.9840000000000031E-2</c:v>
                </c:pt>
                <c:pt idx="639">
                  <c:v>-8.2759999999999986E-2</c:v>
                </c:pt>
                <c:pt idx="640">
                  <c:v>-6.8360000000000018E-2</c:v>
                </c:pt>
                <c:pt idx="641">
                  <c:v>-6.2360000000000013E-2</c:v>
                </c:pt>
                <c:pt idx="642">
                  <c:v>-5.9559999999999946E-2</c:v>
                </c:pt>
                <c:pt idx="643">
                  <c:v>-5.9559999999999946E-2</c:v>
                </c:pt>
                <c:pt idx="644">
                  <c:v>-4.6360000000000012E-2</c:v>
                </c:pt>
                <c:pt idx="645">
                  <c:v>-3.636000000000001E-2</c:v>
                </c:pt>
                <c:pt idx="646">
                  <c:v>-1.4480000000000019E-2</c:v>
                </c:pt>
                <c:pt idx="647">
                  <c:v>-4.4800000000000178E-3</c:v>
                </c:pt>
                <c:pt idx="648">
                  <c:v>-2.080000000000041E-3</c:v>
                </c:pt>
                <c:pt idx="649">
                  <c:v>6.3999999999998639E-4</c:v>
                </c:pt>
                <c:pt idx="650">
                  <c:v>1.6639999999999985E-2</c:v>
                </c:pt>
                <c:pt idx="651">
                  <c:v>3.6039999999999961E-2</c:v>
                </c:pt>
                <c:pt idx="652">
                  <c:v>4.4720000000000031E-2</c:v>
                </c:pt>
                <c:pt idx="653">
                  <c:v>4.7240000000000011E-2</c:v>
                </c:pt>
                <c:pt idx="654">
                  <c:v>3.6039999999999961E-2</c:v>
                </c:pt>
                <c:pt idx="655">
                  <c:v>2.6840000000000031E-2</c:v>
                </c:pt>
                <c:pt idx="656">
                  <c:v>7.840000000000031E-3</c:v>
                </c:pt>
                <c:pt idx="657">
                  <c:v>1.9840000000000031E-2</c:v>
                </c:pt>
                <c:pt idx="658">
                  <c:v>2.4440000000000055E-2</c:v>
                </c:pt>
                <c:pt idx="659">
                  <c:v>1.0440000000000055E-2</c:v>
                </c:pt>
                <c:pt idx="660">
                  <c:v>7.4400000000000542E-3</c:v>
                </c:pt>
                <c:pt idx="661">
                  <c:v>2.8400000000000317E-3</c:v>
                </c:pt>
                <c:pt idx="662">
                  <c:v>-1.3159999999999969E-2</c:v>
                </c:pt>
                <c:pt idx="663">
                  <c:v>-4.9039999999999966E-2</c:v>
                </c:pt>
                <c:pt idx="664">
                  <c:v>-6.0039999999999961E-2</c:v>
                </c:pt>
                <c:pt idx="665">
                  <c:v>-5.8240000000000007E-2</c:v>
                </c:pt>
                <c:pt idx="666">
                  <c:v>-5.9639999999999985E-2</c:v>
                </c:pt>
                <c:pt idx="667">
                  <c:v>-5.215999999999997E-2</c:v>
                </c:pt>
                <c:pt idx="668">
                  <c:v>-5.915999999999997E-2</c:v>
                </c:pt>
                <c:pt idx="669">
                  <c:v>-6.4360000000000014E-2</c:v>
                </c:pt>
                <c:pt idx="670">
                  <c:v>-5.8360000000000016E-2</c:v>
                </c:pt>
                <c:pt idx="671">
                  <c:v>-6.2759999999999996E-2</c:v>
                </c:pt>
                <c:pt idx="672">
                  <c:v>-4.4759999999999994E-2</c:v>
                </c:pt>
                <c:pt idx="673">
                  <c:v>-3.975999999999999E-2</c:v>
                </c:pt>
                <c:pt idx="674">
                  <c:v>-3.3360000000000015E-2</c:v>
                </c:pt>
                <c:pt idx="675">
                  <c:v>-3.3360000000000015E-2</c:v>
                </c:pt>
                <c:pt idx="676">
                  <c:v>-3.0360000000000012E-2</c:v>
                </c:pt>
                <c:pt idx="677">
                  <c:v>-3.9360000000000013E-2</c:v>
                </c:pt>
                <c:pt idx="678">
                  <c:v>-5.0360000000000016E-2</c:v>
                </c:pt>
                <c:pt idx="679">
                  <c:v>-4.2360000000000016E-2</c:v>
                </c:pt>
                <c:pt idx="680">
                  <c:v>-4.1360000000000015E-2</c:v>
                </c:pt>
                <c:pt idx="681">
                  <c:v>-1.9360000000000013E-2</c:v>
                </c:pt>
                <c:pt idx="682">
                  <c:v>-2.5360000000000014E-2</c:v>
                </c:pt>
                <c:pt idx="683">
                  <c:v>-3.0559999999999945E-2</c:v>
                </c:pt>
                <c:pt idx="684">
                  <c:v>-5.6559999999999944E-2</c:v>
                </c:pt>
                <c:pt idx="685">
                  <c:v>-6.2559999999999949E-2</c:v>
                </c:pt>
                <c:pt idx="686">
                  <c:v>-7.1559999999999943E-2</c:v>
                </c:pt>
                <c:pt idx="687">
                  <c:v>-7.1559999999999943E-2</c:v>
                </c:pt>
                <c:pt idx="688">
                  <c:v>-6.755999999999994E-2</c:v>
                </c:pt>
                <c:pt idx="689">
                  <c:v>-6.1559999999999948E-2</c:v>
                </c:pt>
                <c:pt idx="690">
                  <c:v>-4.4559999999999947E-2</c:v>
                </c:pt>
                <c:pt idx="691">
                  <c:v>-3.8559999999999948E-2</c:v>
                </c:pt>
                <c:pt idx="692">
                  <c:v>-2.8559999999999947E-2</c:v>
                </c:pt>
                <c:pt idx="693">
                  <c:v>-2.3559999999999946E-2</c:v>
                </c:pt>
                <c:pt idx="694">
                  <c:v>-1.5360000000000014E-2</c:v>
                </c:pt>
                <c:pt idx="695">
                  <c:v>-5.7999999999999545E-3</c:v>
                </c:pt>
                <c:pt idx="696">
                  <c:v>-2.6799999999999498E-3</c:v>
                </c:pt>
                <c:pt idx="697">
                  <c:v>-4.8000000000001817E-4</c:v>
                </c:pt>
                <c:pt idx="698">
                  <c:v>-2.148000000000002E-2</c:v>
                </c:pt>
                <c:pt idx="699">
                  <c:v>-3.9960000000000037E-2</c:v>
                </c:pt>
                <c:pt idx="700">
                  <c:v>-3.5960000000000034E-2</c:v>
                </c:pt>
                <c:pt idx="701">
                  <c:v>-3.6559999999999947E-2</c:v>
                </c:pt>
                <c:pt idx="702">
                  <c:v>-3.8960000000000036E-2</c:v>
                </c:pt>
                <c:pt idx="703">
                  <c:v>-4.4360000000000011E-2</c:v>
                </c:pt>
                <c:pt idx="704">
                  <c:v>-4.2159999999999968E-2</c:v>
                </c:pt>
                <c:pt idx="705">
                  <c:v>-4.7360000000000013E-2</c:v>
                </c:pt>
                <c:pt idx="706">
                  <c:v>-4.6360000000000012E-2</c:v>
                </c:pt>
                <c:pt idx="707">
                  <c:v>-2.075999999999999E-2</c:v>
                </c:pt>
                <c:pt idx="708">
                  <c:v>8.8799999999999955E-3</c:v>
                </c:pt>
                <c:pt idx="709">
                  <c:v>4.7069999999999938E-2</c:v>
                </c:pt>
                <c:pt idx="710">
                  <c:v>5.0240000000000007E-2</c:v>
                </c:pt>
                <c:pt idx="711">
                  <c:v>5.7610000000000015E-2</c:v>
                </c:pt>
                <c:pt idx="712">
                  <c:v>0.15303999999999995</c:v>
                </c:pt>
                <c:pt idx="713">
                  <c:v>0.15863999999999998</c:v>
                </c:pt>
                <c:pt idx="714">
                  <c:v>0.16826999999999998</c:v>
                </c:pt>
                <c:pt idx="715">
                  <c:v>0.15524000000000002</c:v>
                </c:pt>
                <c:pt idx="716">
                  <c:v>0.14244000000000007</c:v>
                </c:pt>
                <c:pt idx="717">
                  <c:v>9.912E-2</c:v>
                </c:pt>
                <c:pt idx="718">
                  <c:v>0.11503999999999996</c:v>
                </c:pt>
                <c:pt idx="719">
                  <c:v>0.10503999999999997</c:v>
                </c:pt>
                <c:pt idx="720">
                  <c:v>9.703999999999996E-2</c:v>
                </c:pt>
                <c:pt idx="721">
                  <c:v>9.2240000000000003E-2</c:v>
                </c:pt>
                <c:pt idx="722">
                  <c:v>0.10763999999999999</c:v>
                </c:pt>
                <c:pt idx="723">
                  <c:v>0.11544000000000006</c:v>
                </c:pt>
                <c:pt idx="724">
                  <c:v>0.11563999999999999</c:v>
                </c:pt>
                <c:pt idx="725">
                  <c:v>0.10363999999999998</c:v>
                </c:pt>
                <c:pt idx="726">
                  <c:v>7.8639999999999988E-2</c:v>
                </c:pt>
                <c:pt idx="727">
                  <c:v>3.2840000000000029E-2</c:v>
                </c:pt>
                <c:pt idx="728">
                  <c:v>5.8240000000000007E-2</c:v>
                </c:pt>
                <c:pt idx="729">
                  <c:v>5.8240000000000007E-2</c:v>
                </c:pt>
                <c:pt idx="730">
                  <c:v>5.4840000000000035E-2</c:v>
                </c:pt>
                <c:pt idx="731">
                  <c:v>5.8440000000000054E-2</c:v>
                </c:pt>
                <c:pt idx="732">
                  <c:v>6.0840000000000033E-2</c:v>
                </c:pt>
                <c:pt idx="733">
                  <c:v>6.7840000000000025E-2</c:v>
                </c:pt>
                <c:pt idx="734">
                  <c:v>7.3639999999999983E-2</c:v>
                </c:pt>
                <c:pt idx="735">
                  <c:v>8.163999999999999E-2</c:v>
                </c:pt>
                <c:pt idx="736">
                  <c:v>9.0519999999999975E-2</c:v>
                </c:pt>
                <c:pt idx="737">
                  <c:v>9.0519999999999975E-2</c:v>
                </c:pt>
                <c:pt idx="738">
                  <c:v>8.4519999999999984E-2</c:v>
                </c:pt>
                <c:pt idx="739">
                  <c:v>8.051999999999998E-2</c:v>
                </c:pt>
                <c:pt idx="740">
                  <c:v>7.9039999999999958E-2</c:v>
                </c:pt>
                <c:pt idx="741">
                  <c:v>8.5039999999999963E-2</c:v>
                </c:pt>
                <c:pt idx="742">
                  <c:v>7.3840000000000031E-2</c:v>
                </c:pt>
                <c:pt idx="743">
                  <c:v>7.284000000000003E-2</c:v>
                </c:pt>
                <c:pt idx="744">
                  <c:v>7.1840000000000029E-2</c:v>
                </c:pt>
                <c:pt idx="745">
                  <c:v>5.5840000000000029E-2</c:v>
                </c:pt>
                <c:pt idx="746">
                  <c:v>7.6039999999999969E-2</c:v>
                </c:pt>
                <c:pt idx="747">
                  <c:v>8.6840000000000028E-2</c:v>
                </c:pt>
                <c:pt idx="748">
                  <c:v>0.11003999999999996</c:v>
                </c:pt>
                <c:pt idx="749">
                  <c:v>0.11363999999999999</c:v>
                </c:pt>
                <c:pt idx="750">
                  <c:v>0.11744000000000006</c:v>
                </c:pt>
                <c:pt idx="751">
                  <c:v>0.10444000000000006</c:v>
                </c:pt>
                <c:pt idx="752">
                  <c:v>0.11184000000000004</c:v>
                </c:pt>
                <c:pt idx="753">
                  <c:v>0.11703999999999996</c:v>
                </c:pt>
                <c:pt idx="754">
                  <c:v>0.12703999999999996</c:v>
                </c:pt>
                <c:pt idx="755">
                  <c:v>0.12824000000000002</c:v>
                </c:pt>
                <c:pt idx="756">
                  <c:v>0.12263999999999999</c:v>
                </c:pt>
                <c:pt idx="757">
                  <c:v>0.12063999999999998</c:v>
                </c:pt>
                <c:pt idx="758">
                  <c:v>0.11363999999999999</c:v>
                </c:pt>
                <c:pt idx="759">
                  <c:v>0.12163999999999998</c:v>
                </c:pt>
                <c:pt idx="760">
                  <c:v>8.8639999999999983E-2</c:v>
                </c:pt>
              </c:numCache>
            </c:numRef>
          </c:val>
          <c:smooth val="0"/>
          <c:extLst>
            <c:ext xmlns:c16="http://schemas.microsoft.com/office/drawing/2014/chart" uri="{C3380CC4-5D6E-409C-BE32-E72D297353CC}">
              <c16:uniqueId val="{00000001-E14B-48F4-B1ED-7276F209C3CE}"/>
            </c:ext>
          </c:extLst>
        </c:ser>
        <c:dLbls>
          <c:showLegendKey val="0"/>
          <c:showVal val="0"/>
          <c:showCatName val="0"/>
          <c:showSerName val="0"/>
          <c:showPercent val="0"/>
          <c:showBubbleSize val="0"/>
        </c:dLbls>
        <c:smooth val="0"/>
        <c:axId val="2117850463"/>
        <c:axId val="2117850943"/>
      </c:lineChart>
      <c:dateAx>
        <c:axId val="2117850463"/>
        <c:scaling>
          <c:orientation val="minMax"/>
          <c:min val="40182"/>
        </c:scaling>
        <c:delete val="0"/>
        <c:axPos val="b"/>
        <c:numFmt formatCode="dd/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1"/>
          <a:lstStyle/>
          <a:p>
            <a:pPr>
              <a:defRPr sz="700" b="0" i="0" u="none" strike="noStrike" kern="1200" baseline="0">
                <a:solidFill>
                  <a:schemeClr val="tx1">
                    <a:lumMod val="65000"/>
                    <a:lumOff val="35000"/>
                  </a:schemeClr>
                </a:solidFill>
                <a:latin typeface="+mn-lt"/>
                <a:ea typeface="+mn-ea"/>
                <a:cs typeface="+mn-cs"/>
              </a:defRPr>
            </a:pPr>
            <a:endParaRPr lang="nl-NL"/>
          </a:p>
        </c:txPr>
        <c:crossAx val="2117850943"/>
        <c:crosses val="autoZero"/>
        <c:auto val="0"/>
        <c:lblOffset val="100"/>
        <c:baseTimeUnit val="days"/>
      </c:dateAx>
      <c:valAx>
        <c:axId val="2117850943"/>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a:p>
                <a:pPr>
                  <a:defRPr/>
                </a:pP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117850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846226636223945"/>
          <c:y val="2.4246569777879121E-2"/>
          <c:w val="0.8806276640998707"/>
          <c:h val="0.83206450167268786"/>
        </c:manualLayout>
      </c:layout>
      <c:barChart>
        <c:barDir val="col"/>
        <c:grouping val="stacked"/>
        <c:varyColors val="0"/>
        <c:ser>
          <c:idx val="0"/>
          <c:order val="0"/>
          <c:tx>
            <c:v>Olieprijs</c:v>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kosten'!$A$37:$A$39</c:f>
              <c:strCache>
                <c:ptCount val="3"/>
                <c:pt idx="0">
                  <c:v>Nederland</c:v>
                </c:pt>
                <c:pt idx="1">
                  <c:v>België </c:v>
                </c:pt>
                <c:pt idx="2">
                  <c:v>Duitsland</c:v>
                </c:pt>
              </c:strCache>
            </c:strRef>
          </c:cat>
          <c:val>
            <c:numRef>
              <c:f>'Huidige onderverdeling kosten'!$B$37:$B$39</c:f>
              <c:numCache>
                <c:formatCode>0.00</c:formatCode>
                <c:ptCount val="3"/>
                <c:pt idx="0">
                  <c:v>0.45624297520661133</c:v>
                </c:pt>
                <c:pt idx="1">
                  <c:v>0.45624297520661133</c:v>
                </c:pt>
                <c:pt idx="2">
                  <c:v>0.45624297520661133</c:v>
                </c:pt>
              </c:numCache>
            </c:numRef>
          </c:val>
          <c:extLst>
            <c:ext xmlns:c16="http://schemas.microsoft.com/office/drawing/2014/chart" uri="{C3380CC4-5D6E-409C-BE32-E72D297353CC}">
              <c16:uniqueId val="{00000000-2939-4A70-989F-67F00F96AEA9}"/>
            </c:ext>
          </c:extLst>
        </c:ser>
        <c:ser>
          <c:idx val="1"/>
          <c:order val="1"/>
          <c:tx>
            <c:v>Accijns</c:v>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kosten'!$A$37:$A$39</c:f>
              <c:strCache>
                <c:ptCount val="3"/>
                <c:pt idx="0">
                  <c:v>Nederland</c:v>
                </c:pt>
                <c:pt idx="1">
                  <c:v>België </c:v>
                </c:pt>
                <c:pt idx="2">
                  <c:v>Duitsland</c:v>
                </c:pt>
              </c:strCache>
            </c:strRef>
          </c:cat>
          <c:val>
            <c:numRef>
              <c:f>'Huidige onderverdeling kosten'!$C$37:$C$39</c:f>
              <c:numCache>
                <c:formatCode>0.00</c:formatCode>
                <c:ptCount val="3"/>
                <c:pt idx="0">
                  <c:v>0.78910000000000002</c:v>
                </c:pt>
                <c:pt idx="1">
                  <c:v>0.60019999999999996</c:v>
                </c:pt>
                <c:pt idx="2">
                  <c:v>0.65449999999999997</c:v>
                </c:pt>
              </c:numCache>
            </c:numRef>
          </c:val>
          <c:extLst>
            <c:ext xmlns:c16="http://schemas.microsoft.com/office/drawing/2014/chart" uri="{C3380CC4-5D6E-409C-BE32-E72D297353CC}">
              <c16:uniqueId val="{00000001-2939-4A70-989F-67F00F96AEA9}"/>
            </c:ext>
          </c:extLst>
        </c:ser>
        <c:ser>
          <c:idx val="2"/>
          <c:order val="2"/>
          <c:tx>
            <c:v>BTW</c:v>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kosten'!$A$37:$A$39</c:f>
              <c:strCache>
                <c:ptCount val="3"/>
                <c:pt idx="0">
                  <c:v>Nederland</c:v>
                </c:pt>
                <c:pt idx="1">
                  <c:v>België </c:v>
                </c:pt>
                <c:pt idx="2">
                  <c:v>Duitsland</c:v>
                </c:pt>
              </c:strCache>
            </c:strRef>
          </c:cat>
          <c:val>
            <c:numRef>
              <c:f>'Huidige onderverdeling kosten'!$D$37:$D$39</c:f>
              <c:numCache>
                <c:formatCode>0.00</c:formatCode>
                <c:ptCount val="3"/>
                <c:pt idx="0">
                  <c:v>0.32558677685950399</c:v>
                </c:pt>
                <c:pt idx="1">
                  <c:v>0.26760247933884296</c:v>
                </c:pt>
                <c:pt idx="2">
                  <c:v>0.27749579831932758</c:v>
                </c:pt>
              </c:numCache>
            </c:numRef>
          </c:val>
          <c:extLst>
            <c:ext xmlns:c16="http://schemas.microsoft.com/office/drawing/2014/chart" uri="{C3380CC4-5D6E-409C-BE32-E72D297353CC}">
              <c16:uniqueId val="{00000002-2939-4A70-989F-67F00F96AEA9}"/>
            </c:ext>
          </c:extLst>
        </c:ser>
        <c:ser>
          <c:idx val="3"/>
          <c:order val="3"/>
          <c:tx>
            <c:v>Overig</c:v>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'Huidige onderverdeling kosten'!$A$37:$A$39</c:f>
              <c:strCache>
                <c:ptCount val="3"/>
                <c:pt idx="0">
                  <c:v>Nederland</c:v>
                </c:pt>
                <c:pt idx="1">
                  <c:v>België </c:v>
                </c:pt>
                <c:pt idx="2">
                  <c:v>Duitsland</c:v>
                </c:pt>
              </c:strCache>
            </c:strRef>
          </c:cat>
          <c:val>
            <c:numRef>
              <c:f>'Huidige onderverdeling kosten'!$E$37:$E$39</c:f>
              <c:numCache>
                <c:formatCode>0.00</c:formatCode>
                <c:ptCount val="3"/>
                <c:pt idx="0">
                  <c:v>0.30507024793388449</c:v>
                </c:pt>
                <c:pt idx="1">
                  <c:v>0.2178545454545458</c:v>
                </c:pt>
                <c:pt idx="2">
                  <c:v>0.3497612264740611</c:v>
                </c:pt>
              </c:numCache>
            </c:numRef>
          </c:val>
          <c:extLst>
            <c:ext xmlns:c16="http://schemas.microsoft.com/office/drawing/2014/chart" uri="{C3380CC4-5D6E-409C-BE32-E72D297353CC}">
              <c16:uniqueId val="{00000003-2939-4A70-989F-67F00F96AEA9}"/>
            </c:ext>
          </c:extLst>
        </c:ser>
        <c:dLbls>
          <c:dLblPos val="ctr"/>
          <c:showLegendKey val="0"/>
          <c:showVal val="1"/>
          <c:showCatName val="0"/>
          <c:showSerName val="0"/>
          <c:showPercent val="0"/>
          <c:showBubbleSize val="0"/>
        </c:dLbls>
        <c:gapWidth val="219"/>
        <c:overlap val="100"/>
        <c:axId val="1437419167"/>
        <c:axId val="1437420127"/>
      </c:barChart>
      <c:catAx>
        <c:axId val="143741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37420127"/>
        <c:crosses val="autoZero"/>
        <c:auto val="1"/>
        <c:lblAlgn val="ctr"/>
        <c:lblOffset val="100"/>
        <c:noMultiLvlLbl val="0"/>
      </c:catAx>
      <c:valAx>
        <c:axId val="14374201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Euro per liter</a:t>
                </a:r>
              </a:p>
            </c:rich>
          </c:tx>
          <c:layout>
            <c:manualLayout>
              <c:xMode val="edge"/>
              <c:yMode val="edge"/>
              <c:x val="5.9309482676297215E-3"/>
              <c:y val="0.419359936473242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37419167"/>
        <c:crosses val="autoZero"/>
        <c:crossBetween val="between"/>
      </c:valAx>
      <c:spPr>
        <a:noFill/>
        <a:ln>
          <a:noFill/>
        </a:ln>
        <a:effectLst/>
      </c:spPr>
    </c:plotArea>
    <c:legend>
      <c:legendPos val="b"/>
      <c:layout>
        <c:manualLayout>
          <c:xMode val="edge"/>
          <c:yMode val="edge"/>
          <c:x val="0.27236666958760519"/>
          <c:y val="0.92861625164874695"/>
          <c:w val="0.45526666082478962"/>
          <c:h val="7.1383748351253051E-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withinLinear" id="16">
  <a:schemeClr val="accent3"/>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6249</ap:Words>
  <ap:Characters>34374</ap:Characters>
  <ap:DocSecurity>0</ap:DocSecurity>
  <ap:Lines>286</ap:Lines>
  <ap:Paragraphs>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2025-05-28T07:56:00.0000000Z</lastPrinted>
  <dcterms:created xsi:type="dcterms:W3CDTF">2025-07-11T13:17:00.0000000Z</dcterms:created>
  <dcterms:modified xsi:type="dcterms:W3CDTF">2025-07-11T13:17:00.0000000Z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2025-05-07T13:41:19Z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d646f982-36bb-4f0d-bb0a-b68d70b5cfb5</vt:lpwstr>
  </property>
  <property fmtid="{D5CDD505-2E9C-101B-9397-08002B2CF9AE}" pid="8" name="MSIP_Label_b2aa6e22-2c82-48c6-bf24-1790f4b9c128_ContentBits">
    <vt:lpwstr>0</vt:lpwstr>
  </property>
</Properties>
</file>