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22296" w:rsidTr="00D9561B" w14:paraId="1E385C4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E2FF9" w14:paraId="456C3DC9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E2FF9" w14:paraId="648B17C7" w14:textId="77777777">
            <w:r>
              <w:t>Postbus 20018</w:t>
            </w:r>
          </w:p>
          <w:p w:rsidR="008E3932" w:rsidP="00D9561B" w:rsidRDefault="000E2FF9" w14:paraId="471C2807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22296" w:rsidTr="00FF66F9" w14:paraId="78262284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0E2FF9" w14:paraId="7337D69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6863A4" w14:paraId="402F7847" w14:textId="05A27A39">
            <w:pPr>
              <w:rPr>
                <w:lang w:eastAsia="en-US"/>
              </w:rPr>
            </w:pPr>
            <w:r>
              <w:rPr>
                <w:lang w:eastAsia="en-US"/>
              </w:rPr>
              <w:t>11 juli 2025</w:t>
            </w:r>
          </w:p>
        </w:tc>
      </w:tr>
      <w:tr w:rsidR="00E22296" w:rsidTr="00FF66F9" w14:paraId="13A3DA62" w14:textId="77777777">
        <w:trPr>
          <w:trHeight w:val="368"/>
        </w:trPr>
        <w:tc>
          <w:tcPr>
            <w:tcW w:w="929" w:type="dxa"/>
          </w:tcPr>
          <w:p w:rsidR="0005404B" w:rsidP="00FF66F9" w:rsidRDefault="000E2FF9" w14:paraId="6A07234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0E2FF9" w14:paraId="2EE1486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Uitstelbrief beantwoording vragen van het lid </w:t>
            </w:r>
            <w:proofErr w:type="spellStart"/>
            <w:r>
              <w:rPr>
                <w:lang w:eastAsia="en-US"/>
              </w:rPr>
              <w:t>Mohandis</w:t>
            </w:r>
            <w:proofErr w:type="spellEnd"/>
            <w:r>
              <w:rPr>
                <w:lang w:eastAsia="en-US"/>
              </w:rPr>
              <w:t xml:space="preserve"> (GroenLinks–PvdA) over de voorgenomen stelselherziening van lokale publieke omroepen</w:t>
            </w:r>
          </w:p>
        </w:tc>
      </w:tr>
    </w:tbl>
    <w:p w:rsidR="00E22296" w:rsidRDefault="00D91F45" w14:paraId="0FFDAD35" w14:textId="133CFF3F">
      <w:r w:rsidRP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B80B0A" w:rsidR="00E22296" w:rsidTr="00A421A1" w14:paraId="4C98BD3F" w14:textId="77777777">
        <w:tc>
          <w:tcPr>
            <w:tcW w:w="2160" w:type="dxa"/>
          </w:tcPr>
          <w:p w:rsidRPr="00F53C9D" w:rsidR="006205C0" w:rsidP="00686AED" w:rsidRDefault="000E2FF9" w14:paraId="11EA884C" w14:textId="77777777">
            <w:pPr>
              <w:pStyle w:val="Colofonkop"/>
              <w:framePr w:hSpace="0" w:wrap="auto" w:hAnchor="text" w:vAnchor="margin" w:xAlign="left" w:yAlign="inline"/>
            </w:pPr>
            <w:r>
              <w:t>Media en Creatieve Industrie</w:t>
            </w:r>
          </w:p>
          <w:p w:rsidR="006205C0" w:rsidP="00A421A1" w:rsidRDefault="000E2FF9" w14:paraId="6D7B8E5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E2FF9" w14:paraId="3811A64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E2FF9" w14:paraId="1824F4FF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E2FF9" w14:paraId="5CD79022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B80B0A" w:rsidR="006205C0" w:rsidP="00B80B0A" w:rsidRDefault="000E2FF9" w14:paraId="34C6E054" w14:textId="2889B982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E22296" w:rsidTr="00A421A1" w14:paraId="1AD5081C" w14:textId="77777777">
        <w:trPr>
          <w:trHeight w:val="450"/>
        </w:trPr>
        <w:tc>
          <w:tcPr>
            <w:tcW w:w="2160" w:type="dxa"/>
          </w:tcPr>
          <w:p w:rsidR="00F51A76" w:rsidP="00A421A1" w:rsidRDefault="000E2FF9" w14:paraId="6DED81A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0E2FF9" w14:paraId="4B947EE6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53282967</w:t>
            </w:r>
          </w:p>
        </w:tc>
      </w:tr>
      <w:tr w:rsidR="00E22296" w:rsidTr="00A421A1" w14:paraId="3A0CAF49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0E2FF9" w14:paraId="79A4E9BE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0E2FF9" w14:paraId="46A81A7B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 juni 2025</w:t>
            </w:r>
          </w:p>
        </w:tc>
      </w:tr>
      <w:tr w:rsidR="00E22296" w:rsidTr="00A421A1" w14:paraId="7FE091CC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0E2FF9" w14:paraId="13AD4BC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0E2FF9" w14:paraId="7A3FE27B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2025Z13568</w:t>
            </w:r>
          </w:p>
        </w:tc>
      </w:tr>
    </w:tbl>
    <w:p w:rsidR="00160C16" w:rsidP="00CA35E4" w:rsidRDefault="000E2FF9" w14:paraId="1CA33BD1" w14:textId="77777777">
      <w:r>
        <w:t>Op 30 juni 2025 heeft</w:t>
      </w:r>
      <w:r w:rsidR="005A7667">
        <w:t xml:space="preserve"> het lid </w:t>
      </w:r>
      <w:proofErr w:type="spellStart"/>
      <w:r>
        <w:t>Mohandis</w:t>
      </w:r>
      <w:proofErr w:type="spellEnd"/>
      <w:r>
        <w:t xml:space="preserve"> (GroenLinks-PvdA)</w:t>
      </w:r>
      <w:r w:rsidR="009C4A36">
        <w:t xml:space="preserve"> </w:t>
      </w:r>
      <w:r w:rsidRPr="00B80B0A">
        <w:t xml:space="preserve">schriftelijke </w:t>
      </w:r>
      <w:r w:rsidRPr="00B80B0A" w:rsidR="00935893">
        <w:t>vragen</w:t>
      </w:r>
      <w:r w:rsidR="00E5483F">
        <w:t xml:space="preserve"> </w:t>
      </w:r>
      <w:r w:rsidR="009C4A36">
        <w:t xml:space="preserve">gesteld over </w:t>
      </w:r>
      <w:r>
        <w:t>de voorgenomen stelselherziening van lokale publieke omroepen</w:t>
      </w:r>
      <w:r w:rsidR="009C4A36">
        <w:t>.</w:t>
      </w:r>
    </w:p>
    <w:p w:rsidR="000E2FF9" w:rsidP="00CA35E4" w:rsidRDefault="000E2FF9" w14:paraId="4896E3DB" w14:textId="77777777"/>
    <w:p w:rsidR="009C4A36" w:rsidP="00CA35E4" w:rsidRDefault="000E2FF9" w14:paraId="3D3A8C3B" w14:textId="7072C35A">
      <w:r>
        <w:t>Tot mijn</w:t>
      </w:r>
      <w:r w:rsidR="00C048DC">
        <w:t xml:space="preserve"> </w:t>
      </w:r>
      <w:r>
        <w:t xml:space="preserve">spijt is beantwoording binnen de gestelde termijn niet mogelijk, </w:t>
      </w:r>
      <w:r w:rsidR="0087433F">
        <w:t xml:space="preserve">omdat voor een zorgvuldige beantwoording </w:t>
      </w:r>
      <w:r>
        <w:t>meer tijd nodig is</w:t>
      </w:r>
      <w:r w:rsidR="00C048DC">
        <w:t xml:space="preserve">. </w:t>
      </w:r>
      <w:r>
        <w:t>Ik zal</w:t>
      </w:r>
      <w:r w:rsidR="00C048DC">
        <w:t xml:space="preserve"> </w:t>
      </w:r>
      <w:r w:rsidRPr="00B80B0A">
        <w:t>de vragen</w:t>
      </w:r>
      <w:r w:rsidR="00F83ED3">
        <w:t xml:space="preserve"> </w:t>
      </w:r>
      <w:r>
        <w:t>zo snel mogelijk</w:t>
      </w:r>
      <w:r w:rsidR="00F83ED3">
        <w:t xml:space="preserve"> beantwoorden</w:t>
      </w:r>
      <w:r w:rsidR="0087433F">
        <w:t xml:space="preserve"> en in ieder geval voor het einde van het zomerreces</w:t>
      </w:r>
      <w:r w:rsidR="00F83ED3">
        <w:t>.</w:t>
      </w:r>
    </w:p>
    <w:p w:rsidR="00F83ED3" w:rsidP="00CA35E4" w:rsidRDefault="00F83ED3" w14:paraId="0A227BF8" w14:textId="77777777"/>
    <w:p w:rsidR="00512BFC" w:rsidP="00CA35E4" w:rsidRDefault="00512BFC" w14:paraId="67FA85F9" w14:textId="77777777"/>
    <w:p w:rsidR="009C4A36" w:rsidP="00CA35E4" w:rsidRDefault="000E2FF9" w14:paraId="10F29A18" w14:textId="77777777">
      <w:r>
        <w:t>De minister van Onderwijs, Cultuur en Wetenschap,</w:t>
      </w:r>
    </w:p>
    <w:p w:rsidR="001C594D" w:rsidP="001C594D" w:rsidRDefault="001C594D" w14:paraId="460E4F21" w14:textId="77777777"/>
    <w:p w:rsidR="001C594D" w:rsidP="001C594D" w:rsidRDefault="001C594D" w14:paraId="2DFE789C" w14:textId="77777777"/>
    <w:p w:rsidR="001C594D" w:rsidP="001C594D" w:rsidRDefault="001C594D" w14:paraId="1665C76D" w14:textId="77777777"/>
    <w:p w:rsidR="00B80B0A" w:rsidP="001C594D" w:rsidRDefault="00B80B0A" w14:paraId="39CFF534" w14:textId="77777777"/>
    <w:p w:rsidRPr="001C594D" w:rsidR="00EF702D" w:rsidP="001C594D" w:rsidRDefault="000E2FF9" w14:paraId="763954E8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6688" w14:textId="77777777" w:rsidR="00DC691C" w:rsidRDefault="000E2FF9">
      <w:r>
        <w:separator/>
      </w:r>
    </w:p>
    <w:p w14:paraId="3CEE305F" w14:textId="77777777" w:rsidR="00DC691C" w:rsidRDefault="00DC691C"/>
  </w:endnote>
  <w:endnote w:type="continuationSeparator" w:id="0">
    <w:p w14:paraId="76AF3EA3" w14:textId="77777777" w:rsidR="00DC691C" w:rsidRDefault="000E2FF9">
      <w:r>
        <w:continuationSeparator/>
      </w:r>
    </w:p>
    <w:p w14:paraId="3C02DE8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F39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EBA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22296" w14:paraId="2157656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C9542E9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534B02D" w14:textId="77777777" w:rsidR="002F71BB" w:rsidRPr="004C7E1D" w:rsidRDefault="000E2FF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0DAA71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22296" w14:paraId="6E64848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87FED1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EB8B0D3" w14:textId="2E9C24BF" w:rsidR="00D17084" w:rsidRPr="004C7E1D" w:rsidRDefault="000E2FF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863A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13C8B1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5E09" w14:textId="77777777" w:rsidR="00DC691C" w:rsidRDefault="000E2FF9">
      <w:r>
        <w:separator/>
      </w:r>
    </w:p>
    <w:p w14:paraId="5D235E21" w14:textId="77777777" w:rsidR="00DC691C" w:rsidRDefault="00DC691C"/>
  </w:footnote>
  <w:footnote w:type="continuationSeparator" w:id="0">
    <w:p w14:paraId="73B0E688" w14:textId="77777777" w:rsidR="00DC691C" w:rsidRDefault="000E2FF9">
      <w:r>
        <w:continuationSeparator/>
      </w:r>
    </w:p>
    <w:p w14:paraId="6488D6BB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364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22296" w14:paraId="4D20F82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0425E1B" w14:textId="77777777" w:rsidR="00527BD4" w:rsidRPr="00275984" w:rsidRDefault="00527BD4" w:rsidP="00BF4427">
          <w:pPr>
            <w:pStyle w:val="Huisstijl-Rubricering"/>
          </w:pPr>
        </w:p>
      </w:tc>
    </w:tr>
  </w:tbl>
  <w:p w14:paraId="04DD529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22296" w14:paraId="313CB120" w14:textId="77777777" w:rsidTr="003B528D">
      <w:tc>
        <w:tcPr>
          <w:tcW w:w="2160" w:type="dxa"/>
          <w:shd w:val="clear" w:color="auto" w:fill="auto"/>
        </w:tcPr>
        <w:p w14:paraId="39B6B4A3" w14:textId="77777777" w:rsidR="002F71BB" w:rsidRPr="000407BB" w:rsidRDefault="000E2FF9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E22296" w14:paraId="1279B20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063DF49" w14:textId="77777777" w:rsidR="00E35CF4" w:rsidRPr="005D283A" w:rsidRDefault="000E2FF9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53282967</w:t>
          </w:r>
        </w:p>
      </w:tc>
    </w:tr>
  </w:tbl>
  <w:p w14:paraId="61AEE34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22296" w14:paraId="775A0D4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487067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B0F72AC" w14:textId="77777777" w:rsidR="00704845" w:rsidRDefault="000E2FF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412F391" wp14:editId="1616F8A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AF04DB" w14:textId="77777777" w:rsidR="00483ECA" w:rsidRDefault="00483ECA" w:rsidP="00D037A9"/>
      </w:tc>
    </w:tr>
  </w:tbl>
  <w:p w14:paraId="54BBBD0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22296" w14:paraId="1E65B78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14F686B" w14:textId="77777777" w:rsidR="00527BD4" w:rsidRPr="00963440" w:rsidRDefault="000E2FF9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22296" w14:paraId="5782AF1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F3E63AD" w14:textId="77777777" w:rsidR="00093ABC" w:rsidRPr="00963440" w:rsidRDefault="00093ABC" w:rsidP="00963440"/>
      </w:tc>
    </w:tr>
    <w:tr w:rsidR="00E22296" w14:paraId="0833C36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B8353D4" w14:textId="77777777" w:rsidR="00A604D3" w:rsidRPr="00963440" w:rsidRDefault="00A604D3" w:rsidP="00963440"/>
      </w:tc>
    </w:tr>
    <w:tr w:rsidR="00E22296" w14:paraId="2DDEEE6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4DB5880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C6DDA2F" w14:textId="77777777" w:rsidR="006F273B" w:rsidRDefault="006F273B" w:rsidP="00BC4AE3">
    <w:pPr>
      <w:pStyle w:val="Koptekst"/>
    </w:pPr>
  </w:p>
  <w:p w14:paraId="7D58304F" w14:textId="77777777" w:rsidR="00153BD0" w:rsidRDefault="00153BD0" w:rsidP="00BC4AE3">
    <w:pPr>
      <w:pStyle w:val="Koptekst"/>
    </w:pPr>
  </w:p>
  <w:p w14:paraId="3B4254D7" w14:textId="77777777" w:rsidR="0044605E" w:rsidRDefault="0044605E" w:rsidP="00BC4AE3">
    <w:pPr>
      <w:pStyle w:val="Koptekst"/>
    </w:pPr>
  </w:p>
  <w:p w14:paraId="7ABD859B" w14:textId="77777777" w:rsidR="0044605E" w:rsidRDefault="0044605E" w:rsidP="00BC4AE3">
    <w:pPr>
      <w:pStyle w:val="Koptekst"/>
    </w:pPr>
  </w:p>
  <w:p w14:paraId="53BB92C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A547C1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988E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225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4E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CE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245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C7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C2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C86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348D97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1A6B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5E5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4F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29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F49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29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0B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30D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790122">
    <w:abstractNumId w:val="10"/>
  </w:num>
  <w:num w:numId="2" w16cid:durableId="2107848750">
    <w:abstractNumId w:val="7"/>
  </w:num>
  <w:num w:numId="3" w16cid:durableId="1436052093">
    <w:abstractNumId w:val="6"/>
  </w:num>
  <w:num w:numId="4" w16cid:durableId="2085567758">
    <w:abstractNumId w:val="5"/>
  </w:num>
  <w:num w:numId="5" w16cid:durableId="1146973372">
    <w:abstractNumId w:val="4"/>
  </w:num>
  <w:num w:numId="6" w16cid:durableId="360084166">
    <w:abstractNumId w:val="8"/>
  </w:num>
  <w:num w:numId="7" w16cid:durableId="828789951">
    <w:abstractNumId w:val="3"/>
  </w:num>
  <w:num w:numId="8" w16cid:durableId="1612593715">
    <w:abstractNumId w:val="2"/>
  </w:num>
  <w:num w:numId="9" w16cid:durableId="1335887212">
    <w:abstractNumId w:val="1"/>
  </w:num>
  <w:num w:numId="10" w16cid:durableId="749043339">
    <w:abstractNumId w:val="0"/>
  </w:num>
  <w:num w:numId="11" w16cid:durableId="900290783">
    <w:abstractNumId w:val="9"/>
  </w:num>
  <w:num w:numId="12" w16cid:durableId="1892572743">
    <w:abstractNumId w:val="11"/>
  </w:num>
  <w:num w:numId="13" w16cid:durableId="1726367040">
    <w:abstractNumId w:val="13"/>
  </w:num>
  <w:num w:numId="14" w16cid:durableId="13701042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2FF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1F45AF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10E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3A4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33F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B0A"/>
    <w:rsid w:val="00B80DB6"/>
    <w:rsid w:val="00B81AD2"/>
    <w:rsid w:val="00B81AEC"/>
    <w:rsid w:val="00B85A66"/>
    <w:rsid w:val="00B85ED4"/>
    <w:rsid w:val="00B85F07"/>
    <w:rsid w:val="00B91CFC"/>
    <w:rsid w:val="00B93893"/>
    <w:rsid w:val="00BA3D4D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2296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242FB"/>
  <w15:docId w15:val="{06DDC41A-5BCE-43F3-BFF5-47E1A3F3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759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2025-07-11T11:46:00.0000000Z</dcterms:created>
  <dcterms:modified xsi:type="dcterms:W3CDTF">2025-07-11T11:46:00.0000000Z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o202zuu</vt:lpwstr>
  </property>
  <property fmtid="{D5CDD505-2E9C-101B-9397-08002B2CF9AE}" pid="3" name="Author">
    <vt:lpwstr>o202zuu</vt:lpwstr>
  </property>
  <property fmtid="{D5CDD505-2E9C-101B-9397-08002B2CF9AE}" pid="4" name="cs_objectid">
    <vt:lpwstr>53282967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beantwoording vragen van het lid Mohandis (GroenLinks–PvdA) over de voorgenomen stelselherziening van lokale publieke omroepen</vt:lpwstr>
  </property>
  <property fmtid="{D5CDD505-2E9C-101B-9397-08002B2CF9AE}" pid="9" name="ocw_directie">
    <vt:lpwstr>MENC/MB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o202zuu</vt:lpwstr>
  </property>
</Properties>
</file>