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9208B" w:rsidTr="00D9561B" w14:paraId="74AB6B8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74CF0" w14:paraId="4F86D20B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74CF0" w14:paraId="0234BDC7" w14:textId="77777777">
            <w:r>
              <w:t>Postbus 20018</w:t>
            </w:r>
          </w:p>
          <w:p w:rsidR="008E3932" w:rsidP="00D9561B" w:rsidRDefault="00174CF0" w14:paraId="3C611D3C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9208B" w:rsidTr="00FF66F9" w14:paraId="680EA06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174CF0" w14:paraId="6F48032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C3A6B" w14:paraId="38AD3673" w14:textId="67BEB713">
            <w:pPr>
              <w:rPr>
                <w:lang w:eastAsia="en-US"/>
              </w:rPr>
            </w:pPr>
            <w:r>
              <w:rPr>
                <w:lang w:eastAsia="en-US"/>
              </w:rPr>
              <w:t>10 juli 2025</w:t>
            </w:r>
          </w:p>
        </w:tc>
      </w:tr>
      <w:tr w:rsidR="00E9208B" w:rsidTr="00FF66F9" w14:paraId="01B3F9C8" w14:textId="77777777">
        <w:trPr>
          <w:trHeight w:val="368"/>
        </w:trPr>
        <w:tc>
          <w:tcPr>
            <w:tcW w:w="929" w:type="dxa"/>
          </w:tcPr>
          <w:p w:rsidR="0005404B" w:rsidP="00FF66F9" w:rsidRDefault="00174CF0" w14:paraId="142DA72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98612D" w14:paraId="367355EB" w14:textId="179583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Toezending </w:t>
            </w:r>
            <w:r w:rsidR="00174CF0">
              <w:rPr>
                <w:lang w:eastAsia="en-US"/>
              </w:rPr>
              <w:t>Verslag over het toezicht 2024, Inspectie Overheidsinformatie en Erfgoed</w:t>
            </w:r>
          </w:p>
        </w:tc>
      </w:tr>
    </w:tbl>
    <w:p w:rsidR="00E9208B" w:rsidRDefault="001C2C36" w14:paraId="70822639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0C3A6B" w:rsidR="00E9208B" w:rsidTr="00A421A1" w14:paraId="35F40E29" w14:textId="77777777">
        <w:tc>
          <w:tcPr>
            <w:tcW w:w="2160" w:type="dxa"/>
          </w:tcPr>
          <w:p w:rsidRPr="00F53C9D" w:rsidR="006205C0" w:rsidP="00686AED" w:rsidRDefault="00174CF0" w14:paraId="4C015E3B" w14:textId="77777777">
            <w:pPr>
              <w:pStyle w:val="Colofonkop"/>
              <w:framePr w:hSpace="0" w:wrap="auto" w:hAnchor="text" w:vAnchor="margin" w:xAlign="left" w:yAlign="inline"/>
            </w:pPr>
            <w:r>
              <w:t>Inspectie Overheidsinformatie en Erfgoed</w:t>
            </w:r>
          </w:p>
          <w:p w:rsidR="006205C0" w:rsidP="00A421A1" w:rsidRDefault="00174CF0" w14:paraId="6B88E236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74CF0" w14:paraId="7D5B1737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74CF0" w14:paraId="2A96A4E0" w14:textId="77777777">
            <w:pPr>
              <w:pStyle w:val="Huisstijl-Gegeven"/>
              <w:spacing w:after="0"/>
            </w:pPr>
            <w:r>
              <w:t>Postbus 16478</w:t>
            </w:r>
          </w:p>
          <w:p w:rsidR="004425A7" w:rsidP="00E972A2" w:rsidRDefault="00174CF0" w14:paraId="703FDDA5" w14:textId="77777777">
            <w:pPr>
              <w:pStyle w:val="Huisstijl-Gegeven"/>
              <w:spacing w:after="0"/>
            </w:pPr>
            <w:r>
              <w:t>2500 BL Den Haag</w:t>
            </w:r>
          </w:p>
          <w:p w:rsidRPr="0098612D" w:rsidR="004425A7" w:rsidP="00E972A2" w:rsidRDefault="00174CF0" w14:paraId="5D26EC97" w14:textId="77777777">
            <w:pPr>
              <w:pStyle w:val="Huisstijl-Gegeven"/>
              <w:spacing w:after="90"/>
              <w:rPr>
                <w:lang w:val="en-US"/>
              </w:rPr>
            </w:pPr>
            <w:r w:rsidRPr="0098612D">
              <w:rPr>
                <w:lang w:val="en-US"/>
              </w:rPr>
              <w:t>www.inspectie-oe.nl</w:t>
            </w:r>
          </w:p>
          <w:p w:rsidRPr="0098612D" w:rsidR="006205C0" w:rsidP="00A421A1" w:rsidRDefault="00174CF0" w14:paraId="394F3B31" w14:textId="77777777">
            <w:pPr>
              <w:spacing w:line="180" w:lineRule="exact"/>
              <w:rPr>
                <w:b/>
                <w:sz w:val="13"/>
                <w:szCs w:val="13"/>
                <w:lang w:val="en-US"/>
              </w:rPr>
            </w:pPr>
            <w:r w:rsidRPr="0098612D">
              <w:rPr>
                <w:b/>
                <w:sz w:val="13"/>
                <w:szCs w:val="13"/>
                <w:lang w:val="en-US"/>
              </w:rPr>
              <w:t>Contactpersoon</w:t>
            </w:r>
          </w:p>
          <w:p w:rsidRPr="0098612D" w:rsidR="006205C0" w:rsidP="00A421A1" w:rsidRDefault="006205C0" w14:paraId="0A0D293F" w14:textId="796A7636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0C3A6B" w:rsidR="00E9208B" w:rsidTr="00A421A1" w14:paraId="3C5708E5" w14:textId="77777777">
        <w:trPr>
          <w:trHeight w:val="200" w:hRule="exact"/>
        </w:trPr>
        <w:tc>
          <w:tcPr>
            <w:tcW w:w="2160" w:type="dxa"/>
          </w:tcPr>
          <w:p w:rsidRPr="0098612D" w:rsidR="006205C0" w:rsidP="00A421A1" w:rsidRDefault="006205C0" w14:paraId="6ECFFE2D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E9208B" w:rsidTr="00A421A1" w14:paraId="09361002" w14:textId="77777777">
        <w:trPr>
          <w:trHeight w:val="450"/>
        </w:trPr>
        <w:tc>
          <w:tcPr>
            <w:tcW w:w="2160" w:type="dxa"/>
          </w:tcPr>
          <w:p w:rsidR="00F51A76" w:rsidP="00A421A1" w:rsidRDefault="00174CF0" w14:paraId="71FD1F7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05CB0" w14:paraId="16AD161D" w14:textId="1030FB3F">
            <w:pPr>
              <w:spacing w:line="180" w:lineRule="exact"/>
              <w:rPr>
                <w:sz w:val="13"/>
                <w:szCs w:val="13"/>
              </w:rPr>
            </w:pPr>
            <w:r w:rsidRPr="00D05CB0">
              <w:rPr>
                <w:sz w:val="13"/>
                <w:szCs w:val="13"/>
              </w:rPr>
              <w:t>53044228</w:t>
            </w:r>
          </w:p>
        </w:tc>
      </w:tr>
      <w:tr w:rsidR="00E9208B" w:rsidTr="00D130C0" w14:paraId="73E4B77B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174CF0" w14:paraId="7A10DC6A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E9208B" w:rsidTr="00D130C0" w14:paraId="7F9FDD9C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174CF0" w14:paraId="285FD5F5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Pr="00A601C4" w:rsidR="00A601C4" w:rsidP="00A601C4" w:rsidRDefault="0098612D" w14:paraId="664DEDA6" w14:textId="6DA1309C">
      <w:r w:rsidRPr="00A601C4">
        <w:t xml:space="preserve">Hierbij bied ik u aan het Verslag over het toezicht 2024 van de Inspectie Overheidsinformatie en Erfgoed. In dit jaarverslag blikt de Inspectie terug op haar toezichtactiviteiten </w:t>
      </w:r>
      <w:r w:rsidRPr="00A601C4" w:rsidR="00A601C4">
        <w:t xml:space="preserve">per werkveld: overheidsinformatie, archeologie, monumenten en cultuurgoederen. Ook is er aandacht voor algemene feiten en cijfers over bijvoorbeeld het personeel en de financiën van de Inspectie. Samen met het verslag </w:t>
      </w:r>
      <w:r w:rsidR="00A601C4">
        <w:t xml:space="preserve">over </w:t>
      </w:r>
      <w:r w:rsidRPr="00A601C4" w:rsidR="00A601C4">
        <w:t xml:space="preserve">2023 vormt het de verantwoording over de uitvoering van het Werkprogramma 2023-2024 en andere activiteiten. </w:t>
      </w:r>
    </w:p>
    <w:p w:rsidRPr="0098612D" w:rsidR="00A601C4" w:rsidP="0098612D" w:rsidRDefault="00A601C4" w14:paraId="1185101E" w14:textId="77777777"/>
    <w:p w:rsidR="00820DDA" w:rsidP="00CA35E4" w:rsidRDefault="0098612D" w14:paraId="3860B8EC" w14:textId="7ECDB4A1">
      <w:r>
        <w:t xml:space="preserve">De Inspectie publiceert het verslag ook op haar website: </w:t>
      </w:r>
      <w:hyperlink w:history="1" r:id="rId7">
        <w:r w:rsidRPr="00D60CB1">
          <w:rPr>
            <w:rStyle w:val="Hyperlink"/>
          </w:rPr>
          <w:t>www.inspectie-oe.nl</w:t>
        </w:r>
      </w:hyperlink>
      <w:r>
        <w:t xml:space="preserve">.   </w:t>
      </w:r>
    </w:p>
    <w:p w:rsidR="00A601C4" w:rsidP="00CA35E4" w:rsidRDefault="00174CF0" w14:paraId="6FFE5E43" w14:textId="2617EB54">
      <w:r w:rsidRPr="007851C4">
        <w:t xml:space="preserve"> </w:t>
      </w:r>
    </w:p>
    <w:p w:rsidR="00A601C4" w:rsidP="00CA35E4" w:rsidRDefault="00A601C4" w14:paraId="6D65A06C" w14:textId="77777777"/>
    <w:p w:rsidR="00820DDA" w:rsidP="00CA35E4" w:rsidRDefault="00174CF0" w14:paraId="45A23BD1" w14:textId="5C6D6FC4">
      <w:r>
        <w:t>De minister van Onderwijs, Cultuur en Wetenschap,</w:t>
      </w:r>
    </w:p>
    <w:p w:rsidR="000F521E" w:rsidP="003A7160" w:rsidRDefault="000F521E" w14:paraId="7BDDA613" w14:textId="77777777"/>
    <w:p w:rsidR="000F521E" w:rsidP="003A7160" w:rsidRDefault="000F521E" w14:paraId="01392F5A" w14:textId="77777777"/>
    <w:p w:rsidR="000F521E" w:rsidP="003A7160" w:rsidRDefault="000F521E" w14:paraId="09DA3A55" w14:textId="77777777"/>
    <w:p w:rsidR="000F521E" w:rsidP="003A7160" w:rsidRDefault="000F521E" w14:paraId="13FC8FEC" w14:textId="77777777"/>
    <w:p w:rsidR="00514171" w:rsidP="003A7160" w:rsidRDefault="00514171" w14:paraId="48F403C5" w14:textId="77777777">
      <w:pPr>
        <w:pStyle w:val="standaard-tekst"/>
      </w:pPr>
    </w:p>
    <w:p w:rsidR="000F521E" w:rsidP="003A7160" w:rsidRDefault="00174CF0" w14:paraId="5B2A02D3" w14:textId="70CB7929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75BB2FAE" w14:textId="77777777"/>
    <w:p w:rsidR="00F01557" w:rsidP="003A7160" w:rsidRDefault="00F01557" w14:paraId="29211242" w14:textId="77777777"/>
    <w:p w:rsidR="00184B30" w:rsidP="00A60B58" w:rsidRDefault="00184B30" w14:paraId="74C6451E" w14:textId="77777777"/>
    <w:p w:rsidR="00184B30" w:rsidP="00A60B58" w:rsidRDefault="00184B30" w14:paraId="75567340" w14:textId="77777777"/>
    <w:p w:rsidRPr="00820DDA" w:rsidR="00820DDA" w:rsidP="00215964" w:rsidRDefault="00820DDA" w14:paraId="10905910" w14:textId="77777777">
      <w:pPr>
        <w:spacing w:line="240" w:lineRule="auto"/>
      </w:pPr>
    </w:p>
    <w:sectPr w:rsidRPr="00820DDA" w:rsidR="00820DDA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16DB" w14:textId="77777777" w:rsidR="00DC691C" w:rsidRDefault="00174CF0">
      <w:r>
        <w:separator/>
      </w:r>
    </w:p>
    <w:p w14:paraId="3938B6E3" w14:textId="77777777" w:rsidR="00DC691C" w:rsidRDefault="00DC691C"/>
  </w:endnote>
  <w:endnote w:type="continuationSeparator" w:id="0">
    <w:p w14:paraId="03013027" w14:textId="77777777" w:rsidR="00DC691C" w:rsidRDefault="00174CF0">
      <w:r>
        <w:continuationSeparator/>
      </w:r>
    </w:p>
    <w:p w14:paraId="5FA108FB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84B2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6AF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9208B" w14:paraId="6C061F1B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9ABA7C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951390A" w14:textId="0DB86669" w:rsidR="002F71BB" w:rsidRPr="004C7E1D" w:rsidRDefault="00174CF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8612D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1E42CEB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9208B" w14:paraId="1D834B3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EA5B82B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6971811" w14:textId="4FD1AC22" w:rsidR="00D17084" w:rsidRPr="004C7E1D" w:rsidRDefault="00174CF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1546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0E8A34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71B2" w14:textId="77777777" w:rsidR="00DC691C" w:rsidRDefault="00174CF0">
      <w:r>
        <w:separator/>
      </w:r>
    </w:p>
    <w:p w14:paraId="3D358F28" w14:textId="77777777" w:rsidR="00DC691C" w:rsidRDefault="00DC691C"/>
  </w:footnote>
  <w:footnote w:type="continuationSeparator" w:id="0">
    <w:p w14:paraId="09169C81" w14:textId="77777777" w:rsidR="00DC691C" w:rsidRDefault="00174CF0">
      <w:r>
        <w:continuationSeparator/>
      </w:r>
    </w:p>
    <w:p w14:paraId="437EB95C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9F7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9208B" w14:paraId="58F9AC4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167DF99" w14:textId="77777777" w:rsidR="00527BD4" w:rsidRPr="00275984" w:rsidRDefault="00527BD4" w:rsidP="00BF4427">
          <w:pPr>
            <w:pStyle w:val="Huisstijl-Rubricering"/>
          </w:pPr>
        </w:p>
      </w:tc>
    </w:tr>
  </w:tbl>
  <w:p w14:paraId="7D53D6E4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9208B" w14:paraId="72609E45" w14:textId="77777777" w:rsidTr="003B528D">
      <w:tc>
        <w:tcPr>
          <w:tcW w:w="2160" w:type="dxa"/>
          <w:shd w:val="clear" w:color="auto" w:fill="auto"/>
        </w:tcPr>
        <w:p w14:paraId="1467EFA1" w14:textId="77777777" w:rsidR="002F71BB" w:rsidRPr="000407BB" w:rsidRDefault="00174CF0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E9208B" w14:paraId="6C5D04A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FA4B267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4787DEB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9208B" w14:paraId="5108645A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38298F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4339266" w14:textId="77777777" w:rsidR="00704845" w:rsidRDefault="00174CF0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F6757E0" wp14:editId="7AA2F607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843C41" w14:textId="77777777" w:rsidR="00483ECA" w:rsidRDefault="00483ECA" w:rsidP="00D037A9"/>
      </w:tc>
    </w:tr>
  </w:tbl>
  <w:p w14:paraId="49FEA94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9208B" w14:paraId="09398F4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9B03DA4" w14:textId="77777777" w:rsidR="00527BD4" w:rsidRPr="00963440" w:rsidRDefault="00174CF0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16478 2500 BL Den Haag</w:t>
          </w:r>
          <w:r w:rsidRPr="009E3B07">
            <w:t xml:space="preserve"> </w:t>
          </w:r>
        </w:p>
      </w:tc>
    </w:tr>
    <w:tr w:rsidR="00E9208B" w14:paraId="7CCC5A4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03B44D5" w14:textId="77777777" w:rsidR="00093ABC" w:rsidRPr="00963440" w:rsidRDefault="00093ABC" w:rsidP="00963440"/>
      </w:tc>
    </w:tr>
    <w:tr w:rsidR="00E9208B" w14:paraId="690D4B7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6B0006E" w14:textId="77777777" w:rsidR="00A604D3" w:rsidRPr="00963440" w:rsidRDefault="00A604D3" w:rsidP="00963440"/>
      </w:tc>
    </w:tr>
    <w:tr w:rsidR="00E9208B" w14:paraId="3CA32EE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E14BCF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B4BD49F" w14:textId="77777777" w:rsidR="006F273B" w:rsidRDefault="006F273B" w:rsidP="00BC4AE3">
    <w:pPr>
      <w:pStyle w:val="Koptekst"/>
    </w:pPr>
  </w:p>
  <w:p w14:paraId="0728BD25" w14:textId="77777777" w:rsidR="00153BD0" w:rsidRDefault="00153BD0" w:rsidP="00BC4AE3">
    <w:pPr>
      <w:pStyle w:val="Koptekst"/>
    </w:pPr>
  </w:p>
  <w:p w14:paraId="40ECDEB4" w14:textId="77777777" w:rsidR="0044605E" w:rsidRDefault="0044605E" w:rsidP="00BC4AE3">
    <w:pPr>
      <w:pStyle w:val="Koptekst"/>
    </w:pPr>
  </w:p>
  <w:p w14:paraId="5A2863F3" w14:textId="77777777" w:rsidR="0044605E" w:rsidRDefault="0044605E" w:rsidP="00BC4AE3">
    <w:pPr>
      <w:pStyle w:val="Koptekst"/>
    </w:pPr>
  </w:p>
  <w:p w14:paraId="5A8F42D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08AE90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7B27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B04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68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AC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FCC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4F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C6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C4F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112893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9560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A45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9C7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E41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1E5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6B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82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8CA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2312042">
    <w:abstractNumId w:val="10"/>
  </w:num>
  <w:num w:numId="2" w16cid:durableId="1279524895">
    <w:abstractNumId w:val="7"/>
  </w:num>
  <w:num w:numId="3" w16cid:durableId="1871526941">
    <w:abstractNumId w:val="6"/>
  </w:num>
  <w:num w:numId="4" w16cid:durableId="1744446744">
    <w:abstractNumId w:val="5"/>
  </w:num>
  <w:num w:numId="5" w16cid:durableId="1697540536">
    <w:abstractNumId w:val="4"/>
  </w:num>
  <w:num w:numId="6" w16cid:durableId="1476752331">
    <w:abstractNumId w:val="8"/>
  </w:num>
  <w:num w:numId="7" w16cid:durableId="1897085028">
    <w:abstractNumId w:val="3"/>
  </w:num>
  <w:num w:numId="8" w16cid:durableId="272521609">
    <w:abstractNumId w:val="2"/>
  </w:num>
  <w:num w:numId="9" w16cid:durableId="980035856">
    <w:abstractNumId w:val="1"/>
  </w:num>
  <w:num w:numId="10" w16cid:durableId="298455991">
    <w:abstractNumId w:val="0"/>
  </w:num>
  <w:num w:numId="11" w16cid:durableId="50814725">
    <w:abstractNumId w:val="9"/>
  </w:num>
  <w:num w:numId="12" w16cid:durableId="1380930904">
    <w:abstractNumId w:val="11"/>
  </w:num>
  <w:num w:numId="13" w16cid:durableId="2111388745">
    <w:abstractNumId w:val="13"/>
  </w:num>
  <w:num w:numId="14" w16cid:durableId="39047015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5460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A6B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4CF0"/>
    <w:rsid w:val="00176CC6"/>
    <w:rsid w:val="00177B41"/>
    <w:rsid w:val="0018193C"/>
    <w:rsid w:val="00181BE4"/>
    <w:rsid w:val="0018496F"/>
    <w:rsid w:val="00184B30"/>
    <w:rsid w:val="00185576"/>
    <w:rsid w:val="00185951"/>
    <w:rsid w:val="001939E4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D6C4C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417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3A14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22B2"/>
    <w:rsid w:val="00946703"/>
    <w:rsid w:val="009528B2"/>
    <w:rsid w:val="009607C4"/>
    <w:rsid w:val="00962F2A"/>
    <w:rsid w:val="00963440"/>
    <w:rsid w:val="009648C2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8612D"/>
    <w:rsid w:val="00987F25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1C4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5CB0"/>
    <w:rsid w:val="00D0609E"/>
    <w:rsid w:val="00D078E1"/>
    <w:rsid w:val="00D100E9"/>
    <w:rsid w:val="00D17084"/>
    <w:rsid w:val="00D1791D"/>
    <w:rsid w:val="00D21E4B"/>
    <w:rsid w:val="00D22588"/>
    <w:rsid w:val="00D22689"/>
    <w:rsid w:val="00D234E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0BD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208B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65A0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AB0D3"/>
  <w15:docId w15:val="{738FB6F1-133D-476A-A4CF-0928D539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861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612D"/>
    <w:rPr>
      <w:color w:val="605E5C"/>
      <w:shd w:val="clear" w:color="auto" w:fill="E1DFDD"/>
    </w:rPr>
  </w:style>
  <w:style w:type="paragraph" w:customStyle="1" w:styleId="hiddentext">
    <w:name w:val="hiddentext"/>
    <w:basedOn w:val="Standaard"/>
    <w:rsid w:val="00A601C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noProof/>
      <w:vanish/>
      <w:color w:val="8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spectie-oe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945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2025-07-10T11:47:00.0000000Z</dcterms:created>
  <dcterms:modified xsi:type="dcterms:W3CDTF">2025-07-10T11:48:00.0000000Z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O200BAG</vt:lpwstr>
  </property>
  <property fmtid="{D5CDD505-2E9C-101B-9397-08002B2CF9AE}" pid="3" name="Author">
    <vt:lpwstr>O200BAG</vt:lpwstr>
  </property>
  <property fmtid="{D5CDD505-2E9C-101B-9397-08002B2CF9AE}" pid="4" name="cs_objectid">
    <vt:lpwstr>53044228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Verslag over het toezicht 2024, Inspectie Overheidsinformatie en Erfgoed</vt:lpwstr>
  </property>
  <property fmtid="{D5CDD505-2E9C-101B-9397-08002B2CF9AE}" pid="9" name="ocw_directie">
    <vt:lpwstr>IOE/STAF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O200BAG</vt:lpwstr>
  </property>
</Properties>
</file>