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2025Z14448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9 juli 2025)</w:t>
        <w:br/>
      </w:r>
    </w:p>
    <w:p>
      <w:r>
        <w:t xml:space="preserve">Vragen van het lid Stoffer (SGP) aan de staatssecretaris van Infrastructuur en Waterstaat over de toegang van overheden tot mogelijk met PFAS-vervuilde bedrijfslocaties.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2830"/>
        </w:numPr>
        <w:ind w:left="360"/>
      </w:pPr>
      <w:r>
        <w:t xml:space="preserve">Heeft u kennisgenomen van het bericht dat provincies aangeven dat ze geen mogelijkheden hebben om toegang af te dwingen tot mogelijk met PFAS vervuilde bedrijfslocaties? 1)</w:t>
      </w:r>
      <w:r>
        <w:br/>
      </w:r>
    </w:p>
    <w:p>
      <w:pPr>
        <w:pStyle w:val="ListParagraph"/>
        <w:numPr>
          <w:ilvl w:val="0"/>
          <w:numId w:val="100482830"/>
        </w:numPr>
        <w:ind w:left="360"/>
      </w:pPr>
      <w:r>
        <w:t xml:space="preserve">Acht u het met mij wenselijk dat overheden toegang krijgen tot bedrijfslocaties waar mogelijke PFAS-vervuiling kan zorgen voor serieuze risico’s voor vervuiling van grond- en oppervlaktewater en indirect van drinkwaterbronnen?</w:t>
      </w:r>
      <w:r>
        <w:br/>
      </w:r>
    </w:p>
    <w:p>
      <w:pPr>
        <w:pStyle w:val="ListParagraph"/>
        <w:numPr>
          <w:ilvl w:val="0"/>
          <w:numId w:val="100482830"/>
        </w:numPr>
        <w:ind w:left="360"/>
      </w:pPr>
      <w:r>
        <w:t xml:space="preserve">Deelt u de analyse van provincies dat zij geen mogelijkheden hebben om de genoemde toegang af te dwingen? Zo nee, waarom niet?</w:t>
      </w:r>
      <w:r>
        <w:br/>
      </w:r>
    </w:p>
    <w:p>
      <w:pPr>
        <w:pStyle w:val="ListParagraph"/>
        <w:numPr>
          <w:ilvl w:val="0"/>
          <w:numId w:val="100482830"/>
        </w:numPr>
        <w:ind w:left="360"/>
      </w:pPr>
      <w:r>
        <w:t xml:space="preserve">Bent u van mening dat bedrijven op basis van de algemene zorgplicht in de Omgevingswet verplicht zijn mee te werken aan onderzoek naar risicovolle PFAS-vervuiling?</w:t>
      </w:r>
      <w:r>
        <w:br/>
      </w:r>
    </w:p>
    <w:p>
      <w:pPr>
        <w:pStyle w:val="ListParagraph"/>
        <w:numPr>
          <w:ilvl w:val="0"/>
          <w:numId w:val="100482830"/>
        </w:numPr>
        <w:ind w:left="360"/>
      </w:pPr>
      <w:r>
        <w:t xml:space="preserve">Hoe gaat u ervoor zorgen dat bedrijven meewerken aan onderzoek naar mogelijke risicovolle PFAS-vervuiling op hun bedrijfslocatie?</w:t>
      </w:r>
      <w:r>
        <w:br/>
      </w:r>
    </w:p>
    <w:p>
      <w:pPr>
        <w:pStyle w:val="ListParagraph"/>
        <w:numPr>
          <w:ilvl w:val="0"/>
          <w:numId w:val="100482830"/>
        </w:numPr>
        <w:ind w:left="360"/>
      </w:pPr>
      <w:r>
        <w:t xml:space="preserve">Op welke wijze worden bedrijven ondersteund bij het, zo nodig, saneren van risicovolle PFAS-vervuiling?</w:t>
      </w:r>
      <w:r>
        <w:br/>
      </w:r>
    </w:p>
    <w:p>
      <w:r>
        <w:t xml:space="preserve"> </w:t>
      </w:r>
      <w:r>
        <w:br/>
      </w:r>
    </w:p>
    <w:p>
      <w:r>
        <w:t xml:space="preserve">1) NOS.nl, 'Niet op mijn terrein: bedrijven houden onderzoek naar PFAS-vervuiling tegen', 9 juli 2025 (https://nos.nl/artikel/2574269-niet-op-mijn-terrein-bedrijven-houden-onderzoek-naar-pfas-vervuiling-tegen)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