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4D43B5" w:rsidR="0012763E" w:rsidP="0012763E" w14:paraId="2D030B8A" w14:textId="77777777">
      <w:pPr>
        <w:spacing w:line="240" w:lineRule="auto"/>
      </w:pPr>
      <w:r w:rsidRPr="004D43B5">
        <w:t xml:space="preserve">Met </w:t>
      </w:r>
      <w:r w:rsidRPr="004D43B5">
        <w:t xml:space="preserve">mijn brief van 19 november 2024 heb ik u de evaluatie van het wettelijk stelsel ‘certificering werkzaamheden aan gasverbrandingsinstallaties’ (CO-stelsel) toegestuurd. </w:t>
      </w:r>
      <w:bookmarkStart w:name="_Hlk178855637" w:id="0"/>
      <w:r>
        <w:t xml:space="preserve">Geconcludeerd is dat het stelsel te kort in werking is om goed onderbouwde uitspraken te doen over de effectiviteit, maar ook dat sinds de invoering van het stelsel de kwaliteit van werkzaamheden en daarmee de veiligheid is verbeterd. </w:t>
      </w:r>
      <w:bookmarkStart w:name="_Hlk179372180" w:id="1"/>
      <w:r>
        <w:t>I</w:t>
      </w:r>
      <w:r w:rsidRPr="004D43B5">
        <w:t xml:space="preserve">n mijn brief </w:t>
      </w:r>
      <w:r>
        <w:t xml:space="preserve">heb ik </w:t>
      </w:r>
      <w:r w:rsidRPr="004D43B5">
        <w:t>een eerste reactie gegeven</w:t>
      </w:r>
      <w:r>
        <w:t xml:space="preserve"> op de aanbevelingen uit de evaluatie. I</w:t>
      </w:r>
      <w:r w:rsidRPr="004D43B5">
        <w:t xml:space="preserve">k </w:t>
      </w:r>
      <w:r>
        <w:t xml:space="preserve">heb </w:t>
      </w:r>
      <w:r w:rsidRPr="004D43B5">
        <w:t xml:space="preserve">aangegeven u voor de zomer van 2025 nader te zullen informeren. Met deze brief geef ik hier invulling aan. </w:t>
      </w:r>
      <w:r>
        <w:t xml:space="preserve">Hierbij betrek ik ook de aanbevelingen van de </w:t>
      </w:r>
      <w:r w:rsidRPr="004D43B5">
        <w:rPr>
          <w:rFonts w:cstheme="minorHAnsi"/>
          <w:bCs/>
        </w:rPr>
        <w:t xml:space="preserve">Toelatingsorganisatie Kwaliteitsborging Bouw </w:t>
      </w:r>
      <w:r>
        <w:rPr>
          <w:rFonts w:cstheme="minorHAnsi"/>
          <w:bCs/>
        </w:rPr>
        <w:t>(</w:t>
      </w:r>
      <w:r>
        <w:t>TloKB</w:t>
      </w:r>
      <w:r>
        <w:t>) in haar jaarlijks verslag over het CO-stelsel</w:t>
      </w:r>
      <w:r>
        <w:rPr>
          <w:rStyle w:val="FootnoteReference"/>
        </w:rPr>
        <w:footnoteReference w:id="2"/>
      </w:r>
      <w:r>
        <w:t>.</w:t>
      </w:r>
    </w:p>
    <w:p w:rsidR="0012763E" w:rsidP="0012763E" w14:paraId="68DE78A9" w14:textId="77777777">
      <w:pPr>
        <w:spacing w:line="240" w:lineRule="auto"/>
      </w:pPr>
    </w:p>
    <w:p w:rsidRPr="00F744B7" w:rsidR="0012763E" w:rsidP="0012763E" w14:paraId="39C7C8D5" w14:textId="77777777">
      <w:pPr>
        <w:spacing w:line="240" w:lineRule="auto"/>
        <w:rPr>
          <w:i/>
          <w:iCs/>
        </w:rPr>
      </w:pPr>
      <w:r w:rsidRPr="00F744B7">
        <w:rPr>
          <w:i/>
          <w:iCs/>
        </w:rPr>
        <w:t>Regeldruk en tarieven</w:t>
      </w:r>
    </w:p>
    <w:p w:rsidR="0012763E" w:rsidP="0012763E" w14:paraId="40705A43" w14:textId="77777777">
      <w:pPr>
        <w:spacing w:line="240" w:lineRule="auto"/>
      </w:pPr>
      <w:r>
        <w:t>Uit de evaluatie blijkt dat zzp’ers en kleine bedrijven de meeste regeldruk ervaren.</w:t>
      </w:r>
      <w:r w:rsidRPr="00B55EE2">
        <w:t xml:space="preserve"> </w:t>
      </w:r>
      <w:r>
        <w:t>Om deze regeldruk te verminderen</w:t>
      </w:r>
      <w:r w:rsidRPr="00B55EE2">
        <w:t xml:space="preserve"> </w:t>
      </w:r>
      <w:r>
        <w:t xml:space="preserve">ondersteunt de sector installateurs al met apps, bijvoorbeeld voor het melden van werkzaamheden en bijna-ongevallen. Ook kunnen zzp’ers zich laten inhuren door een gecertificeerd bedrijf, onder wiens verantwoordelijkheid zij de werkzaamheden dan uitvoeren. Op die manier kunnen </w:t>
      </w:r>
      <w:r>
        <w:t>zzp-</w:t>
      </w:r>
      <w:r>
        <w:t>ers</w:t>
      </w:r>
      <w:r>
        <w:t xml:space="preserve"> makkelijker aan het stelsel deelnemen. Voorwaarde daarvoor is wel dat zij beschikken over het vereiste Vakmanschap-CO. Op dit moment kijkt de sector ook naar vereenvoudigingen in certificatieschema’s</w:t>
      </w:r>
      <w:r w:rsidR="00B36F89">
        <w:t>, voor m</w:t>
      </w:r>
      <w:r>
        <w:t xml:space="preserve">et name </w:t>
      </w:r>
      <w:r w:rsidR="00B36F89">
        <w:t xml:space="preserve">voor </w:t>
      </w:r>
      <w:r>
        <w:t xml:space="preserve">zzp’ers en kleine bedrijven. </w:t>
      </w:r>
      <w:r w:rsidR="00B36F89">
        <w:t>D</w:t>
      </w:r>
      <w:r>
        <w:t xml:space="preserve">e sector kijkt </w:t>
      </w:r>
      <w:r w:rsidR="00B36F89">
        <w:t xml:space="preserve">ook </w:t>
      </w:r>
      <w:r>
        <w:t>naar de mogelijkheid om het Vakmanschap-CO, dat vijf jaar geldig is, eenvoudiger te verlengen. Wanneer er meer duidelijkheid is over deze vereenvoudigingen, zal ik u daarover informeren.</w:t>
      </w:r>
    </w:p>
    <w:p w:rsidR="0012763E" w:rsidP="0012763E" w14:paraId="31438FBC" w14:textId="77777777">
      <w:pPr>
        <w:spacing w:line="240" w:lineRule="auto"/>
      </w:pPr>
    </w:p>
    <w:p w:rsidRPr="00EA06C6" w:rsidR="0012763E" w:rsidP="0012763E" w14:paraId="07EDFF82" w14:textId="77777777">
      <w:pPr>
        <w:spacing w:line="240" w:lineRule="auto"/>
      </w:pPr>
      <w:r>
        <w:t>G</w:t>
      </w:r>
      <w:r w:rsidRPr="004D43B5">
        <w:t>estegen lonen en materiaal- en grondstoffenprijzen</w:t>
      </w:r>
      <w:r>
        <w:t xml:space="preserve"> hebben</w:t>
      </w:r>
      <w:r w:rsidR="00971DD4">
        <w:t>,</w:t>
      </w:r>
      <w:r>
        <w:t xml:space="preserve"> samen met kosten vanwege het CO-stelsel</w:t>
      </w:r>
      <w:r w:rsidR="00971DD4">
        <w:t>,</w:t>
      </w:r>
      <w:r>
        <w:t xml:space="preserve"> gezorgd voor hogere tarieven die installateurs voor onderhoud berekenen. </w:t>
      </w:r>
      <w:r w:rsidR="00537E7C">
        <w:t xml:space="preserve">De verhoging van dit tarief als gevolg </w:t>
      </w:r>
      <w:r>
        <w:t>van het CO-stelsel</w:t>
      </w:r>
      <w:r w:rsidR="005D054A">
        <w:t>,</w:t>
      </w:r>
      <w:r>
        <w:t xml:space="preserve"> blijkt bij </w:t>
      </w:r>
      <w:r>
        <w:t>zzp-</w:t>
      </w:r>
      <w:r>
        <w:t>ers</w:t>
      </w:r>
      <w:r>
        <w:t xml:space="preserve"> </w:t>
      </w:r>
      <w:r w:rsidR="00971DD4">
        <w:t>circa</w:t>
      </w:r>
      <w:r>
        <w:t xml:space="preserve"> </w:t>
      </w:r>
      <w:r w:rsidRPr="004D43B5">
        <w:t>15%</w:t>
      </w:r>
      <w:r w:rsidR="00971DD4">
        <w:t xml:space="preserve"> te zijn</w:t>
      </w:r>
      <w:r w:rsidRPr="004D43B5">
        <w:t>. Bij kleine-, middelgrote- en grote installatie</w:t>
      </w:r>
      <w:r w:rsidR="00971DD4">
        <w:softHyphen/>
      </w:r>
      <w:r w:rsidRPr="004D43B5">
        <w:t xml:space="preserve">bedrijven </w:t>
      </w:r>
      <w:r>
        <w:t xml:space="preserve">gaat het om </w:t>
      </w:r>
      <w:r w:rsidR="00971DD4">
        <w:t xml:space="preserve">circa </w:t>
      </w:r>
      <w:r w:rsidRPr="004D43B5">
        <w:t xml:space="preserve">5%. Dat </w:t>
      </w:r>
      <w:r w:rsidRPr="004D43B5">
        <w:t>zzp-</w:t>
      </w:r>
      <w:r w:rsidRPr="004D43B5">
        <w:t>ers</w:t>
      </w:r>
      <w:r w:rsidRPr="004D43B5">
        <w:t xml:space="preserve"> meer regeldruk ervaren </w:t>
      </w:r>
      <w:r>
        <w:t>komt</w:t>
      </w:r>
      <w:r w:rsidRPr="004D43B5">
        <w:t xml:space="preserve"> vooral </w:t>
      </w:r>
      <w:r>
        <w:t>d</w:t>
      </w:r>
      <w:r w:rsidRPr="004D43B5">
        <w:t>o</w:t>
      </w:r>
      <w:r>
        <w:t>ord</w:t>
      </w:r>
      <w:r w:rsidRPr="004D43B5">
        <w:t xml:space="preserve">at zij vaak </w:t>
      </w:r>
      <w:r>
        <w:t>nog moeten wennen aan de verplichtingen die certificering met zich meebrengt (zoals kwaliteitsmanagement en audits). De verwachting is dat naarmate zij hier meer ervaring mee krijgen, de regeldruk zal afnemen.</w:t>
      </w:r>
    </w:p>
    <w:p w:rsidR="0012763E" w:rsidP="0012763E" w14:paraId="506FDA65" w14:textId="77777777"/>
    <w:p w:rsidRPr="002E4D22" w:rsidR="0012763E" w:rsidP="0012763E" w14:paraId="6E1A290F" w14:textId="77777777">
      <w:pPr>
        <w:spacing w:line="240" w:lineRule="auto"/>
        <w:rPr>
          <w:i/>
          <w:iCs/>
          <w:color w:val="auto"/>
        </w:rPr>
      </w:pPr>
      <w:r w:rsidRPr="002E4D22">
        <w:rPr>
          <w:i/>
          <w:iCs/>
          <w:color w:val="auto"/>
        </w:rPr>
        <w:t>Collectieve rookgasafvoeren</w:t>
      </w:r>
    </w:p>
    <w:bookmarkEnd w:id="0"/>
    <w:bookmarkEnd w:id="1"/>
    <w:p w:rsidRPr="00EB1105" w:rsidR="0012763E" w:rsidP="0012763E" w14:paraId="7CA61284" w14:textId="77777777">
      <w:pPr>
        <w:spacing w:line="240" w:lineRule="auto"/>
      </w:pPr>
      <w:r>
        <w:t>Een rookgasafvoer heeft een gegarandeerde levensduur van 15 jaar (fabrieks</w:t>
      </w:r>
      <w:r>
        <w:softHyphen/>
        <w:t xml:space="preserve">garantie). </w:t>
      </w:r>
      <w:r w:rsidRPr="004D43B5">
        <w:t>VvE</w:t>
      </w:r>
      <w:r>
        <w:t>’</w:t>
      </w:r>
      <w:r w:rsidRPr="004D43B5">
        <w:t>s h</w:t>
      </w:r>
      <w:r>
        <w:t xml:space="preserve">ebben echter </w:t>
      </w:r>
      <w:r w:rsidRPr="004D43B5">
        <w:t xml:space="preserve">vaak niet of te weinig </w:t>
      </w:r>
      <w:r>
        <w:t xml:space="preserve">gespaard </w:t>
      </w:r>
      <w:r w:rsidRPr="004D43B5">
        <w:t xml:space="preserve">voor </w:t>
      </w:r>
      <w:r>
        <w:t>tijdige renovatie of vervanging daarvan. Ook blijkt dat installateurs vaak terughoudend zijn om onderhoud aan toestellen van individuele appartements</w:t>
      </w:r>
      <w:r>
        <w:softHyphen/>
        <w:t xml:space="preserve">eigenaren uit te voeren, wanneer onvoldoende duidelijkheid bestaat over de staat van de collectieve rookgasafvoer. Om </w:t>
      </w:r>
      <w:r w:rsidRPr="004D43B5">
        <w:t xml:space="preserve">VvE’s meer tijd </w:t>
      </w:r>
      <w:r>
        <w:t>te geven</w:t>
      </w:r>
      <w:r w:rsidRPr="004D43B5">
        <w:t xml:space="preserve"> </w:t>
      </w:r>
      <w:r>
        <w:t xml:space="preserve">om </w:t>
      </w:r>
      <w:r w:rsidRPr="004D43B5">
        <w:t xml:space="preserve">de collectieve </w:t>
      </w:r>
      <w:r w:rsidRPr="004D43B5">
        <w:t xml:space="preserve">rookgasafvoer te laten </w:t>
      </w:r>
      <w:r>
        <w:t xml:space="preserve">renoveren of </w:t>
      </w:r>
      <w:r w:rsidRPr="004D43B5">
        <w:t>vervangen</w:t>
      </w:r>
      <w:r>
        <w:t>, is daarom afgelopen periode door NEN ge</w:t>
      </w:r>
      <w:r w:rsidRPr="004D43B5">
        <w:t>werkt aan een nieuwe praktijkrichtlijn</w:t>
      </w:r>
      <w:r>
        <w:t xml:space="preserve">, de </w:t>
      </w:r>
      <w:r w:rsidRPr="004D43B5">
        <w:t>NPR3378 deel 48</w:t>
      </w:r>
      <w:r>
        <w:t>. Deze praktijk</w:t>
      </w:r>
      <w:r>
        <w:softHyphen/>
        <w:t>richtlijn, die binnenkort wordt gepubliceerd, maakt het mogelijk om de rookgas</w:t>
      </w:r>
      <w:r>
        <w:softHyphen/>
        <w:t xml:space="preserve">afvoer onder voorwaarden maximaal 5 jaar langer te gebruiken. </w:t>
      </w:r>
      <w:r w:rsidRPr="00D31446">
        <w:t xml:space="preserve">Daarvoor </w:t>
      </w:r>
      <w:r>
        <w:t xml:space="preserve">moeten door de VvE wel </w:t>
      </w:r>
      <w:r w:rsidRPr="004D43B5">
        <w:t>beheersmaatregelen worden getroffen en</w:t>
      </w:r>
      <w:r>
        <w:t xml:space="preserve"> </w:t>
      </w:r>
      <w:r w:rsidRPr="004D43B5">
        <w:t xml:space="preserve">binnen </w:t>
      </w:r>
      <w:r>
        <w:t>de genoemde</w:t>
      </w:r>
      <w:r w:rsidRPr="004D43B5">
        <w:t xml:space="preserve"> periode </w:t>
      </w:r>
      <w:r>
        <w:t xml:space="preserve">van 5 jaar moet door de VvE </w:t>
      </w:r>
      <w:r w:rsidRPr="004D43B5">
        <w:t>een vervangings-/renovatieplan plan word</w:t>
      </w:r>
      <w:r>
        <w:t>en</w:t>
      </w:r>
      <w:r w:rsidRPr="004D43B5">
        <w:t xml:space="preserve"> opgesteld en uitgevoerd. </w:t>
      </w:r>
      <w:r>
        <w:t>Deze nieuwe praktijkrichtlijn geeft installateurs ook meer handvatten om, gedurende deze periode van tijdelijk doorgebruik, (reguliere) werkzaamheden aan</w:t>
      </w:r>
      <w:r w:rsidRPr="00AB77A6">
        <w:t xml:space="preserve"> </w:t>
      </w:r>
      <w:r w:rsidRPr="004D43B5">
        <w:t xml:space="preserve">toestellen van individuele appartementseigenaren uit te </w:t>
      </w:r>
      <w:r>
        <w:t xml:space="preserve">blijven </w:t>
      </w:r>
      <w:r w:rsidRPr="004D43B5">
        <w:t>voeren.</w:t>
      </w:r>
      <w:r>
        <w:t xml:space="preserve"> Ook het door Techniek Nederland opgestelde </w:t>
      </w:r>
      <w:r w:rsidRPr="004D43B5">
        <w:t xml:space="preserve">handelingskader voor werkzaamheden aan </w:t>
      </w:r>
      <w:r>
        <w:t>toestellen</w:t>
      </w:r>
      <w:r w:rsidRPr="004D43B5">
        <w:t xml:space="preserve"> die zijn aangesloten op een collectieve rookgas</w:t>
      </w:r>
      <w:r w:rsidR="005047E3">
        <w:softHyphen/>
      </w:r>
      <w:r w:rsidRPr="004D43B5">
        <w:t>afvoer</w:t>
      </w:r>
      <w:r>
        <w:t xml:space="preserve">, biedt </w:t>
      </w:r>
      <w:r w:rsidRPr="004D43B5">
        <w:t xml:space="preserve">installateurs </w:t>
      </w:r>
      <w:r w:rsidR="005047E3">
        <w:t xml:space="preserve">in deze situatie </w:t>
      </w:r>
      <w:r>
        <w:t xml:space="preserve">de mogelijkheid om </w:t>
      </w:r>
      <w:r w:rsidRPr="004D43B5">
        <w:t>-met in</w:t>
      </w:r>
      <w:r>
        <w:t xml:space="preserve"> </w:t>
      </w:r>
      <w:r w:rsidRPr="004D43B5">
        <w:t>acht</w:t>
      </w:r>
      <w:r>
        <w:t xml:space="preserve"> </w:t>
      </w:r>
      <w:r w:rsidRPr="004D43B5">
        <w:t>name van een aantal beheersmaatregelen</w:t>
      </w:r>
      <w:r>
        <w:t xml:space="preserve">- </w:t>
      </w:r>
      <w:r w:rsidRPr="004D43B5">
        <w:t>onderhoudswerkzaamheden aan individuele toestellen in VvE</w:t>
      </w:r>
      <w:r>
        <w:t>’</w:t>
      </w:r>
      <w:r w:rsidRPr="004D43B5">
        <w:t xml:space="preserve">s </w:t>
      </w:r>
      <w:r>
        <w:t xml:space="preserve">te </w:t>
      </w:r>
      <w:r w:rsidRPr="004D43B5">
        <w:t>blijven uitvoeren. De beschikbaarheid van deze praktijk</w:t>
      </w:r>
      <w:r w:rsidR="005047E3">
        <w:softHyphen/>
      </w:r>
      <w:r w:rsidRPr="004D43B5">
        <w:t xml:space="preserve">richtlijn en handelingskader laat overigens onverlet dat binnen de installatiesector verdere verkenning </w:t>
      </w:r>
      <w:r w:rsidRPr="00CE4EF1">
        <w:rPr>
          <w:color w:val="auto"/>
        </w:rPr>
        <w:t xml:space="preserve">plaatsvindt naar vereenvoudiging van de werkwijze bij collectieve rookgasafvoeren. Uiteraard geldt daarbij dat de veiligheid goed moet zijn geborgd. </w:t>
      </w:r>
    </w:p>
    <w:p w:rsidR="0012763E" w:rsidP="0012763E" w14:paraId="0A214BB7" w14:textId="77777777">
      <w:pPr>
        <w:spacing w:line="240" w:lineRule="auto"/>
      </w:pPr>
    </w:p>
    <w:p w:rsidRPr="009D7A02" w:rsidR="0012763E" w:rsidP="0012763E" w14:paraId="3A626567" w14:textId="77777777">
      <w:pPr>
        <w:spacing w:line="240" w:lineRule="auto"/>
        <w:rPr>
          <w:color w:val="auto"/>
        </w:rPr>
      </w:pPr>
      <w:r>
        <w:t xml:space="preserve">Voor </w:t>
      </w:r>
      <w:r w:rsidRPr="009D7A02">
        <w:t xml:space="preserve">VvE’s die onvoldoende geld gereserveerd hebben voor de renovatie of vervanging van de collectieve rookgasafvoer, </w:t>
      </w:r>
      <w:r>
        <w:t xml:space="preserve">geldt dat die </w:t>
      </w:r>
      <w:r w:rsidRPr="009D7A02">
        <w:t xml:space="preserve">in veel gevallen </w:t>
      </w:r>
      <w:r>
        <w:t xml:space="preserve">hiervoor </w:t>
      </w:r>
      <w:r w:rsidRPr="009D7A02">
        <w:t xml:space="preserve">via hun gemeente een lening </w:t>
      </w:r>
      <w:r>
        <w:t xml:space="preserve">kunnen </w:t>
      </w:r>
      <w:r w:rsidRPr="009D7A02">
        <w:t xml:space="preserve">afsluiten bij </w:t>
      </w:r>
      <w:r w:rsidRPr="009D7A02">
        <w:t>SVn</w:t>
      </w:r>
      <w:r>
        <w:t xml:space="preserve">. Ook </w:t>
      </w:r>
      <w:r w:rsidRPr="009D7A02">
        <w:t xml:space="preserve">kunnen </w:t>
      </w:r>
      <w:r>
        <w:t xml:space="preserve">zij </w:t>
      </w:r>
      <w:r w:rsidRPr="009D7A02">
        <w:t xml:space="preserve">rechtstreeks terecht bij het Toekomstbestendig Onderhoudsfonds VvE’s en het Nationaal Warmtefonds. Voorwaarde </w:t>
      </w:r>
      <w:r>
        <w:t xml:space="preserve">daarbij </w:t>
      </w:r>
      <w:r w:rsidRPr="009D7A02">
        <w:t>is dat ook verduurzamings</w:t>
      </w:r>
      <w:r>
        <w:softHyphen/>
      </w:r>
      <w:r w:rsidRPr="009D7A02">
        <w:t>werkzaamheden worden uitgevoerd.</w:t>
      </w:r>
    </w:p>
    <w:p w:rsidRPr="00CE4EF1" w:rsidR="0012763E" w:rsidP="0012763E" w14:paraId="6BD8E38D" w14:textId="77777777">
      <w:pPr>
        <w:spacing w:line="240" w:lineRule="auto"/>
        <w:rPr>
          <w:color w:val="auto"/>
        </w:rPr>
      </w:pPr>
    </w:p>
    <w:p w:rsidRPr="004D058D" w:rsidR="0012763E" w:rsidP="0012763E" w14:paraId="7A9E8ED5" w14:textId="77777777">
      <w:pPr>
        <w:spacing w:line="240" w:lineRule="auto"/>
        <w:rPr>
          <w:i/>
          <w:iCs/>
        </w:rPr>
      </w:pPr>
      <w:r w:rsidRPr="004D058D">
        <w:rPr>
          <w:i/>
          <w:iCs/>
          <w:color w:val="auto"/>
        </w:rPr>
        <w:t>Bevorderen periodiek onderhou</w:t>
      </w:r>
      <w:r>
        <w:rPr>
          <w:i/>
          <w:iCs/>
          <w:color w:val="auto"/>
        </w:rPr>
        <w:t>d</w:t>
      </w:r>
    </w:p>
    <w:p w:rsidRPr="00956FE2" w:rsidR="0012763E" w:rsidP="0012763E" w14:paraId="2FDA6FE6" w14:textId="77777777">
      <w:pPr>
        <w:spacing w:line="240" w:lineRule="auto"/>
      </w:pPr>
      <w:r>
        <w:rPr>
          <w:color w:val="auto"/>
        </w:rPr>
        <w:t>Periodiek onderhoud bevorder ik, in goede samenwerking met de Nederlandse Brandwondenstichting en Brandweer Nederland, via de jaarlijkse publieks</w:t>
      </w:r>
      <w:r>
        <w:rPr>
          <w:color w:val="auto"/>
        </w:rPr>
        <w:softHyphen/>
        <w:t xml:space="preserve">voorlichting. </w:t>
      </w:r>
      <w:r w:rsidRPr="00B510A7">
        <w:rPr>
          <w:color w:val="auto"/>
        </w:rPr>
        <w:t xml:space="preserve">Komend stookseizoen (2025-2026) intensiveer ik </w:t>
      </w:r>
      <w:r>
        <w:rPr>
          <w:color w:val="auto"/>
        </w:rPr>
        <w:t xml:space="preserve">dit </w:t>
      </w:r>
      <w:r w:rsidRPr="00B510A7">
        <w:rPr>
          <w:color w:val="auto"/>
        </w:rPr>
        <w:t xml:space="preserve">met de publiekscampagne </w:t>
      </w:r>
      <w:r w:rsidRPr="00B510A7">
        <w:rPr>
          <w:color w:val="auto"/>
        </w:rPr>
        <w:t>Verbeterjehuis</w:t>
      </w:r>
      <w:r w:rsidRPr="00B510A7">
        <w:rPr>
          <w:color w:val="auto"/>
        </w:rPr>
        <w:t xml:space="preserve"> – duurzaam wonen. Tegelijkertijd zal de Nederlandse Brandwondenstichting in samenwerking met Brandweer Nederland voorlichting</w:t>
      </w:r>
      <w:r w:rsidRPr="007A08C5">
        <w:rPr>
          <w:color w:val="auto"/>
        </w:rPr>
        <w:t xml:space="preserve"> blijven geven via de jaarlijkse campagne ‘Stop CO-vergiftiging’. </w:t>
      </w:r>
      <w:r>
        <w:rPr>
          <w:color w:val="auto"/>
        </w:rPr>
        <w:t>Hiervoor zal ik n</w:t>
      </w:r>
      <w:r w:rsidRPr="007A08C5">
        <w:rPr>
          <w:color w:val="auto"/>
        </w:rPr>
        <w:t xml:space="preserve">et als afgelopen jaren subsidie verstrekken. </w:t>
      </w:r>
    </w:p>
    <w:p w:rsidRPr="007A08C5" w:rsidR="0012763E" w:rsidP="0012763E" w14:paraId="6A03A165" w14:textId="77777777">
      <w:pPr>
        <w:spacing w:line="240" w:lineRule="auto"/>
        <w:rPr>
          <w:color w:val="auto"/>
        </w:rPr>
      </w:pPr>
    </w:p>
    <w:p w:rsidR="0012763E" w:rsidP="0012763E" w14:paraId="28538D8A" w14:textId="77777777">
      <w:pPr>
        <w:spacing w:line="240" w:lineRule="auto"/>
      </w:pPr>
      <w:r>
        <w:t xml:space="preserve">De aanbeveling van de </w:t>
      </w:r>
      <w:r>
        <w:t>TloKB</w:t>
      </w:r>
      <w:r>
        <w:t xml:space="preserve">, zoals opgenomen in haar jaarlijks verslag, om periodiek onderhoud wettelijk te verplichten neem ik niet over. Hoewel het belangrijk is dat installaties veilig zijn, geeft de evaluatie mij geen dringende aanleiding om periodiek onderhoud generiek te verplichten. Een verplichting tot onderhoud zal ik pas overwegen als blijkt dat de mate van onderhoud fors terugloopt en/of er andere dringende aanleiding toe is. </w:t>
      </w:r>
    </w:p>
    <w:p w:rsidR="0012763E" w:rsidP="0012763E" w14:paraId="2869A58D" w14:textId="77777777">
      <w:pPr>
        <w:spacing w:line="240" w:lineRule="auto"/>
      </w:pPr>
    </w:p>
    <w:p w:rsidRPr="00293DF0" w:rsidR="0012763E" w:rsidP="0012763E" w14:paraId="7800D176" w14:textId="77777777">
      <w:pPr>
        <w:spacing w:line="240" w:lineRule="auto"/>
        <w:rPr>
          <w:i/>
          <w:iCs/>
        </w:rPr>
      </w:pPr>
      <w:r>
        <w:rPr>
          <w:i/>
          <w:iCs/>
        </w:rPr>
        <w:t>Melding van b</w:t>
      </w:r>
      <w:r w:rsidRPr="00293DF0">
        <w:rPr>
          <w:i/>
          <w:iCs/>
        </w:rPr>
        <w:t>ijna-ongevallen</w:t>
      </w:r>
      <w:r>
        <w:rPr>
          <w:i/>
          <w:iCs/>
        </w:rPr>
        <w:t xml:space="preserve"> </w:t>
      </w:r>
    </w:p>
    <w:p w:rsidRPr="00750F3E" w:rsidR="0012763E" w:rsidP="0012763E" w14:paraId="52708165" w14:textId="77777777">
      <w:pPr>
        <w:spacing w:line="240" w:lineRule="auto"/>
        <w:rPr>
          <w:rFonts w:cstheme="minorHAnsi"/>
          <w:bCs/>
        </w:rPr>
      </w:pPr>
      <w:r>
        <w:t xml:space="preserve">De melding bijna-ongevallen betreft een verplichting voor de installateur om een hogere </w:t>
      </w:r>
      <w:r w:rsidRPr="00750F3E">
        <w:t xml:space="preserve">concentratie koolmonoxide dan 20ppm </w:t>
      </w:r>
      <w:r>
        <w:t xml:space="preserve">te melden bij de certificerende instelling, de eigenaar-bewoner en de gemeente. Hierbij is nog niet direct sprake van een ongeval, maar wel van een risicovolle situatie. </w:t>
      </w:r>
      <w:r w:rsidRPr="00750F3E">
        <w:t xml:space="preserve">Om de </w:t>
      </w:r>
      <w:r w:rsidRPr="00750F3E">
        <w:rPr>
          <w:color w:val="auto"/>
        </w:rPr>
        <w:t xml:space="preserve">administratieve lasten </w:t>
      </w:r>
      <w:r>
        <w:rPr>
          <w:color w:val="auto"/>
        </w:rPr>
        <w:t>van</w:t>
      </w:r>
      <w:r w:rsidRPr="00750F3E">
        <w:rPr>
          <w:color w:val="auto"/>
        </w:rPr>
        <w:t xml:space="preserve"> </w:t>
      </w:r>
      <w:r>
        <w:rPr>
          <w:color w:val="auto"/>
        </w:rPr>
        <w:t xml:space="preserve">deze melding </w:t>
      </w:r>
      <w:r w:rsidRPr="00750F3E">
        <w:rPr>
          <w:color w:val="auto"/>
        </w:rPr>
        <w:t>te verminderen</w:t>
      </w:r>
      <w:r>
        <w:rPr>
          <w:color w:val="auto"/>
        </w:rPr>
        <w:t>,</w:t>
      </w:r>
      <w:r w:rsidRPr="00750F3E">
        <w:rPr>
          <w:color w:val="auto"/>
        </w:rPr>
        <w:t xml:space="preserve"> zal ik de</w:t>
      </w:r>
      <w:r>
        <w:rPr>
          <w:color w:val="auto"/>
        </w:rPr>
        <w:t>ze</w:t>
      </w:r>
      <w:r w:rsidRPr="00750F3E">
        <w:rPr>
          <w:color w:val="auto"/>
        </w:rPr>
        <w:t xml:space="preserve"> melding aanpassen. </w:t>
      </w:r>
      <w:r>
        <w:rPr>
          <w:color w:val="auto"/>
        </w:rPr>
        <w:t>Do</w:t>
      </w:r>
      <w:r w:rsidRPr="00DE4A60">
        <w:rPr>
          <w:color w:val="auto"/>
        </w:rPr>
        <w:t>or de installateur geconstateerde waarden hoger dan 20ppm</w:t>
      </w:r>
      <w:r>
        <w:rPr>
          <w:color w:val="auto"/>
        </w:rPr>
        <w:t>,</w:t>
      </w:r>
      <w:r w:rsidRPr="00DE4A60">
        <w:rPr>
          <w:color w:val="auto"/>
        </w:rPr>
        <w:t xml:space="preserve"> </w:t>
      </w:r>
      <w:r>
        <w:rPr>
          <w:color w:val="auto"/>
        </w:rPr>
        <w:t xml:space="preserve">hoeven dan </w:t>
      </w:r>
      <w:r w:rsidRPr="00DE4A60">
        <w:rPr>
          <w:color w:val="auto"/>
        </w:rPr>
        <w:t xml:space="preserve">alleen </w:t>
      </w:r>
      <w:r>
        <w:rPr>
          <w:color w:val="auto"/>
        </w:rPr>
        <w:t xml:space="preserve">nog </w:t>
      </w:r>
      <w:r w:rsidRPr="00DE4A60">
        <w:rPr>
          <w:color w:val="auto"/>
        </w:rPr>
        <w:t xml:space="preserve">aan de gemeente </w:t>
      </w:r>
      <w:r>
        <w:rPr>
          <w:color w:val="auto"/>
        </w:rPr>
        <w:t xml:space="preserve">te worden </w:t>
      </w:r>
      <w:r w:rsidRPr="00DE4A60">
        <w:rPr>
          <w:color w:val="auto"/>
        </w:rPr>
        <w:t>gemeld</w:t>
      </w:r>
      <w:r>
        <w:rPr>
          <w:color w:val="auto"/>
        </w:rPr>
        <w:t xml:space="preserve">, </w:t>
      </w:r>
      <w:r w:rsidRPr="00DE4A60">
        <w:rPr>
          <w:color w:val="auto"/>
        </w:rPr>
        <w:t>wanneer die door de installateur niet direct ter plaatse worden opgelost</w:t>
      </w:r>
      <w:r>
        <w:rPr>
          <w:color w:val="auto"/>
        </w:rPr>
        <w:t xml:space="preserve">. </w:t>
      </w:r>
      <w:r>
        <w:t xml:space="preserve">Hierbij sluit ik aan </w:t>
      </w:r>
      <w:r w:rsidRPr="004D43B5">
        <w:t xml:space="preserve">bij de </w:t>
      </w:r>
      <w:r>
        <w:t xml:space="preserve">door de </w:t>
      </w:r>
      <w:r w:rsidRPr="004D43B5">
        <w:t xml:space="preserve">Nederlandse Vereniging voor Bouw- en </w:t>
      </w:r>
      <w:r w:rsidRPr="00DE4A60">
        <w:rPr>
          <w:color w:val="auto"/>
        </w:rPr>
        <w:t xml:space="preserve">Woningtoezicht </w:t>
      </w:r>
      <w:r>
        <w:rPr>
          <w:color w:val="auto"/>
        </w:rPr>
        <w:t xml:space="preserve">voor gemeenten </w:t>
      </w:r>
      <w:r w:rsidRPr="00DE4A60">
        <w:rPr>
          <w:color w:val="auto"/>
        </w:rPr>
        <w:t>opgesteld</w:t>
      </w:r>
      <w:r>
        <w:rPr>
          <w:color w:val="auto"/>
        </w:rPr>
        <w:t xml:space="preserve">e </w:t>
      </w:r>
      <w:r>
        <w:t>handreiking</w:t>
      </w:r>
      <w:r w:rsidRPr="00750F3E">
        <w:rPr>
          <w:color w:val="auto"/>
        </w:rPr>
        <w:t xml:space="preserve"> </w:t>
      </w:r>
      <w:r>
        <w:rPr>
          <w:color w:val="auto"/>
        </w:rPr>
        <w:t>voor het melden van bijna-ongevallen</w:t>
      </w:r>
      <w:r>
        <w:rPr>
          <w:rStyle w:val="FootnoteReference"/>
          <w:color w:val="auto"/>
        </w:rPr>
        <w:footnoteReference w:id="3"/>
      </w:r>
      <w:r w:rsidRPr="00DE4A60">
        <w:rPr>
          <w:color w:val="auto"/>
        </w:rPr>
        <w:t>.</w:t>
      </w:r>
      <w:r>
        <w:rPr>
          <w:color w:val="auto"/>
        </w:rPr>
        <w:t xml:space="preserve"> Daarnaast heb ik met betrokken partijen </w:t>
      </w:r>
      <w:r w:rsidRPr="00F71FBC">
        <w:rPr>
          <w:rFonts w:cstheme="minorHAnsi"/>
          <w:bCs/>
        </w:rPr>
        <w:t>in het Bestuursakkoord Digitale Gebouwde Omgeving</w:t>
      </w:r>
      <w:r>
        <w:rPr>
          <w:rStyle w:val="FootnoteReference"/>
          <w:rFonts w:cstheme="minorHAnsi"/>
          <w:bCs/>
        </w:rPr>
        <w:footnoteReference w:id="4"/>
      </w:r>
      <w:r>
        <w:rPr>
          <w:rFonts w:cstheme="minorHAnsi"/>
          <w:bCs/>
        </w:rPr>
        <w:t>,</w:t>
      </w:r>
      <w:r w:rsidRPr="00F71FBC">
        <w:rPr>
          <w:rFonts w:cstheme="minorHAnsi"/>
          <w:bCs/>
        </w:rPr>
        <w:t xml:space="preserve"> </w:t>
      </w:r>
      <w:r>
        <w:rPr>
          <w:rFonts w:cstheme="minorHAnsi"/>
          <w:bCs/>
        </w:rPr>
        <w:t xml:space="preserve">de </w:t>
      </w:r>
      <w:r w:rsidRPr="00F71FBC">
        <w:rPr>
          <w:rFonts w:cstheme="minorHAnsi"/>
          <w:bCs/>
        </w:rPr>
        <w:t xml:space="preserve">afspraak </w:t>
      </w:r>
      <w:r>
        <w:rPr>
          <w:rFonts w:cstheme="minorHAnsi"/>
          <w:bCs/>
        </w:rPr>
        <w:t xml:space="preserve">gemaakt </w:t>
      </w:r>
      <w:r w:rsidRPr="00F71FBC">
        <w:rPr>
          <w:rFonts w:cstheme="minorHAnsi"/>
          <w:bCs/>
        </w:rPr>
        <w:t xml:space="preserve">deze melding via het Digitaal Stelsel Gebouwde Omgevingswet (DSGO) </w:t>
      </w:r>
      <w:r>
        <w:rPr>
          <w:rFonts w:cstheme="minorHAnsi"/>
          <w:bCs/>
        </w:rPr>
        <w:t xml:space="preserve">aan de </w:t>
      </w:r>
      <w:r>
        <w:rPr>
          <w:rFonts w:cstheme="minorHAnsi"/>
          <w:bCs/>
        </w:rPr>
        <w:t xml:space="preserve">gemeente door </w:t>
      </w:r>
      <w:r w:rsidRPr="00F71FBC">
        <w:rPr>
          <w:rFonts w:cstheme="minorHAnsi"/>
          <w:bCs/>
        </w:rPr>
        <w:t>t</w:t>
      </w:r>
      <w:r>
        <w:rPr>
          <w:rFonts w:cstheme="minorHAnsi"/>
          <w:bCs/>
        </w:rPr>
        <w:t>e</w:t>
      </w:r>
      <w:r w:rsidRPr="00F71FBC">
        <w:rPr>
          <w:rFonts w:cstheme="minorHAnsi"/>
          <w:bCs/>
        </w:rPr>
        <w:t xml:space="preserve"> gaan </w:t>
      </w:r>
      <w:r>
        <w:rPr>
          <w:rFonts w:cstheme="minorHAnsi"/>
          <w:bCs/>
        </w:rPr>
        <w:t>gev</w:t>
      </w:r>
      <w:r w:rsidRPr="00F71FBC">
        <w:rPr>
          <w:rFonts w:cstheme="minorHAnsi"/>
          <w:bCs/>
        </w:rPr>
        <w:t>en</w:t>
      </w:r>
      <w:r>
        <w:rPr>
          <w:rFonts w:cstheme="minorHAnsi"/>
          <w:bCs/>
        </w:rPr>
        <w:t xml:space="preserve">. Hiermee wordt het voor </w:t>
      </w:r>
      <w:r w:rsidRPr="00F71FBC">
        <w:rPr>
          <w:rFonts w:cstheme="minorHAnsi"/>
          <w:bCs/>
        </w:rPr>
        <w:t>installateurs</w:t>
      </w:r>
      <w:r>
        <w:rPr>
          <w:rFonts w:cstheme="minorHAnsi"/>
          <w:bCs/>
        </w:rPr>
        <w:t xml:space="preserve"> </w:t>
      </w:r>
      <w:r w:rsidRPr="00F71FBC">
        <w:rPr>
          <w:rFonts w:cstheme="minorHAnsi"/>
          <w:bCs/>
        </w:rPr>
        <w:t xml:space="preserve">eenvoudiger om deze melding </w:t>
      </w:r>
      <w:r>
        <w:rPr>
          <w:rFonts w:cstheme="minorHAnsi"/>
          <w:bCs/>
        </w:rPr>
        <w:t>te do</w:t>
      </w:r>
      <w:r w:rsidRPr="00F71FBC">
        <w:rPr>
          <w:rFonts w:cstheme="minorHAnsi"/>
          <w:bCs/>
        </w:rPr>
        <w:t>en</w:t>
      </w:r>
      <w:r w:rsidRPr="00EF2B69">
        <w:rPr>
          <w:rFonts w:cstheme="minorHAnsi"/>
          <w:bCs/>
        </w:rPr>
        <w:t xml:space="preserve"> </w:t>
      </w:r>
      <w:r>
        <w:rPr>
          <w:rFonts w:cstheme="minorHAnsi"/>
          <w:bCs/>
        </w:rPr>
        <w:t xml:space="preserve">en kunnen gemeenten daar ook sneller op reageren. </w:t>
      </w:r>
      <w:r>
        <w:rPr>
          <w:rFonts w:cstheme="minorHAnsi"/>
        </w:rPr>
        <w:t>Ook</w:t>
      </w:r>
      <w:r w:rsidRPr="004D43B5">
        <w:rPr>
          <w:rFonts w:cstheme="minorHAnsi"/>
        </w:rPr>
        <w:t xml:space="preserve"> zal ik de meldplicht uitbreiden met informatie over de (achterliggende) oorzaak van het bijna-ongeval. Deze informatie wordt nu niet gemeld, maar is wel van belang voor de jaarlijkse monitoring.</w:t>
      </w:r>
      <w:r w:rsidRPr="004D43B5">
        <w:rPr>
          <w:rFonts w:cstheme="minorHAnsi"/>
          <w:bCs/>
        </w:rPr>
        <w:t xml:space="preserve"> </w:t>
      </w:r>
      <w:r>
        <w:rPr>
          <w:rFonts w:cstheme="minorHAnsi"/>
          <w:bCs/>
        </w:rPr>
        <w:t xml:space="preserve">Met deze aanpassing geef ik ook invulling aan de aanbeveling van de </w:t>
      </w:r>
      <w:r>
        <w:rPr>
          <w:rFonts w:cstheme="minorHAnsi"/>
          <w:bCs/>
        </w:rPr>
        <w:t>TloKB</w:t>
      </w:r>
      <w:r>
        <w:rPr>
          <w:rFonts w:cstheme="minorHAnsi"/>
          <w:bCs/>
        </w:rPr>
        <w:t xml:space="preserve"> in haar jaarlijks verslag.</w:t>
      </w:r>
    </w:p>
    <w:p w:rsidRPr="005B1C59" w:rsidR="0012763E" w:rsidP="0012763E" w14:paraId="4120DE53" w14:textId="77777777">
      <w:pPr>
        <w:spacing w:line="240" w:lineRule="auto"/>
        <w:rPr>
          <w:rFonts w:cstheme="minorHAnsi"/>
          <w:bCs/>
        </w:rPr>
      </w:pPr>
    </w:p>
    <w:p w:rsidRPr="005B1C59" w:rsidR="0012763E" w:rsidP="0012763E" w14:paraId="24FDFFCE" w14:textId="77777777">
      <w:pPr>
        <w:spacing w:line="240" w:lineRule="auto"/>
        <w:rPr>
          <w:rFonts w:cstheme="minorHAnsi"/>
          <w:bCs/>
          <w:i/>
          <w:iCs/>
        </w:rPr>
      </w:pPr>
      <w:r w:rsidRPr="005B1C59">
        <w:rPr>
          <w:rFonts w:cstheme="minorHAnsi"/>
          <w:bCs/>
          <w:i/>
          <w:iCs/>
        </w:rPr>
        <w:t>Data incidenten</w:t>
      </w:r>
      <w:r>
        <w:rPr>
          <w:rFonts w:cstheme="minorHAnsi"/>
          <w:bCs/>
          <w:i/>
          <w:iCs/>
        </w:rPr>
        <w:t xml:space="preserve"> met koolmonoxide</w:t>
      </w:r>
    </w:p>
    <w:p w:rsidRPr="00C90FF0" w:rsidR="0012763E" w:rsidP="0012763E" w14:paraId="3F4B39A8" w14:textId="77777777">
      <w:pPr>
        <w:spacing w:line="240" w:lineRule="auto"/>
      </w:pPr>
      <w:r w:rsidRPr="00F22493">
        <w:rPr>
          <w:rFonts w:cstheme="minorHAnsi"/>
          <w:bCs/>
        </w:rPr>
        <w:t xml:space="preserve">Kiwa Technology </w:t>
      </w:r>
      <w:r>
        <w:rPr>
          <w:rFonts w:cstheme="minorHAnsi"/>
          <w:bCs/>
        </w:rPr>
        <w:t xml:space="preserve">doet </w:t>
      </w:r>
      <w:r w:rsidRPr="00F22493">
        <w:rPr>
          <w:rFonts w:cstheme="minorHAnsi"/>
          <w:bCs/>
        </w:rPr>
        <w:t>in opdracht van Netbeheer Nederland jaarlijks onderzoek naar incidenten</w:t>
      </w:r>
      <w:r>
        <w:rPr>
          <w:rFonts w:cstheme="minorHAnsi"/>
          <w:bCs/>
        </w:rPr>
        <w:t xml:space="preserve"> met koolmonoxide (slachtoffers en gewonden)</w:t>
      </w:r>
      <w:r w:rsidRPr="00F22493">
        <w:rPr>
          <w:rFonts w:cstheme="minorHAnsi"/>
          <w:bCs/>
        </w:rPr>
        <w:t xml:space="preserve">. Uit de jaaroverzichten </w:t>
      </w:r>
      <w:r>
        <w:rPr>
          <w:rFonts w:cstheme="minorHAnsi"/>
          <w:bCs/>
        </w:rPr>
        <w:t xml:space="preserve">van </w:t>
      </w:r>
      <w:r w:rsidRPr="00F22493">
        <w:rPr>
          <w:rFonts w:cstheme="minorHAnsi"/>
          <w:bCs/>
        </w:rPr>
        <w:t>Kiwa Technology blijkt dat het aantal incidenten met koolmonoxide een dalende tendens vertoont, maar ook dat er jaarlijks nog steeds dodelijke slachtoffers zijn te betreuren. In 2023 ging het om 4 dodelijke slachtoffers, 11 ernstig gewonden en 36 lichtgewonden</w:t>
      </w:r>
      <w:r>
        <w:rPr>
          <w:rStyle w:val="FootnoteReference"/>
          <w:rFonts w:cstheme="minorHAnsi"/>
          <w:bCs/>
        </w:rPr>
        <w:footnoteReference w:id="5"/>
      </w:r>
      <w:r w:rsidRPr="00F22493">
        <w:rPr>
          <w:rFonts w:cstheme="minorHAnsi"/>
          <w:bCs/>
        </w:rPr>
        <w:t xml:space="preserve">. </w:t>
      </w:r>
      <w:r>
        <w:rPr>
          <w:rFonts w:cstheme="minorHAnsi"/>
          <w:bCs/>
        </w:rPr>
        <w:t>D</w:t>
      </w:r>
      <w:r w:rsidRPr="00F22493">
        <w:rPr>
          <w:rFonts w:cstheme="minorHAnsi"/>
          <w:bCs/>
        </w:rPr>
        <w:t xml:space="preserve">e helft van het aantal onderzochte dodelijke ongevallen </w:t>
      </w:r>
      <w:r>
        <w:rPr>
          <w:rFonts w:cstheme="minorHAnsi"/>
          <w:bCs/>
        </w:rPr>
        <w:t xml:space="preserve">blijkt </w:t>
      </w:r>
      <w:r w:rsidRPr="00F22493">
        <w:rPr>
          <w:rFonts w:cstheme="minorHAnsi"/>
          <w:bCs/>
        </w:rPr>
        <w:t>veroorzaakt door bouwkundige</w:t>
      </w:r>
      <w:r w:rsidRPr="001B4222">
        <w:rPr>
          <w:rFonts w:cstheme="minorHAnsi"/>
          <w:bCs/>
        </w:rPr>
        <w:t xml:space="preserve"> werkzaam</w:t>
      </w:r>
      <w:r>
        <w:rPr>
          <w:rFonts w:cstheme="minorHAnsi"/>
          <w:bCs/>
        </w:rPr>
        <w:softHyphen/>
      </w:r>
      <w:r w:rsidRPr="001B4222">
        <w:rPr>
          <w:rFonts w:cstheme="minorHAnsi"/>
          <w:bCs/>
        </w:rPr>
        <w:t xml:space="preserve">heden waarbij de rookgasafvoer ‘in de weg zat’ en daarom tijdelijk is gedemonteerd. Kiwa Technology </w:t>
      </w:r>
      <w:r>
        <w:rPr>
          <w:rFonts w:cstheme="minorHAnsi"/>
          <w:bCs/>
        </w:rPr>
        <w:t xml:space="preserve">geeft daarom aan dat het belangrijk is dat er binnen de bouw- en aannemerssector meer bekendheid komt over de wettelijke verplichting dat alleen daarvoor gecertificeerde bedrijven werkzaamheden aan gasverbrandingsinstallaties (waaronder ook de rookgasafvoer) mogen uitvoeren. Ook de </w:t>
      </w:r>
      <w:r>
        <w:rPr>
          <w:rFonts w:cstheme="minorHAnsi"/>
          <w:bCs/>
        </w:rPr>
        <w:t>TloKB</w:t>
      </w:r>
      <w:r>
        <w:rPr>
          <w:rFonts w:cstheme="minorHAnsi"/>
          <w:bCs/>
        </w:rPr>
        <w:t xml:space="preserve"> wijst hierop in haar jaarlijks verslag. Ik ga in gesprek met de bouw- en aannemerssector om de bekendheid met het stelsel te verbeteren. </w:t>
      </w:r>
    </w:p>
    <w:p w:rsidR="0012763E" w:rsidP="0012763E" w14:paraId="43EFC83C" w14:textId="77777777">
      <w:pPr>
        <w:spacing w:line="240" w:lineRule="auto"/>
      </w:pPr>
    </w:p>
    <w:p w:rsidRPr="00A82C32" w:rsidR="0012763E" w:rsidP="0012763E" w14:paraId="60E17658" w14:textId="77777777">
      <w:pPr>
        <w:spacing w:line="240" w:lineRule="auto"/>
        <w:rPr>
          <w:i/>
          <w:iCs/>
        </w:rPr>
      </w:pPr>
      <w:r>
        <w:rPr>
          <w:i/>
          <w:iCs/>
        </w:rPr>
        <w:t>H</w:t>
      </w:r>
      <w:r w:rsidRPr="00A82C32">
        <w:rPr>
          <w:i/>
          <w:iCs/>
        </w:rPr>
        <w:t xml:space="preserve">andhaving </w:t>
      </w:r>
      <w:r>
        <w:rPr>
          <w:i/>
          <w:iCs/>
        </w:rPr>
        <w:t xml:space="preserve">door </w:t>
      </w:r>
      <w:r w:rsidRPr="00A82C32">
        <w:rPr>
          <w:i/>
          <w:iCs/>
        </w:rPr>
        <w:t>gemeenten</w:t>
      </w:r>
    </w:p>
    <w:p w:rsidRPr="004D43B5" w:rsidR="0012763E" w:rsidP="0012763E" w14:paraId="4485F1EC" w14:textId="77777777">
      <w:pPr>
        <w:spacing w:line="240" w:lineRule="auto"/>
      </w:pPr>
      <w:r>
        <w:t xml:space="preserve">Uit de evaluatie is de vraag naar voren gekomen in welke </w:t>
      </w:r>
      <w:r w:rsidRPr="004D43B5">
        <w:t>mate</w:t>
      </w:r>
      <w:r>
        <w:t xml:space="preserve"> </w:t>
      </w:r>
      <w:r w:rsidRPr="004D43B5">
        <w:t xml:space="preserve">gemeenten in staat zijn adequaat toezicht te houden op naleving van de in het stelsel opgenomen verplichting dat alleen gecertificeerde installatiebedrijven </w:t>
      </w:r>
      <w:r>
        <w:t xml:space="preserve">deze </w:t>
      </w:r>
      <w:r w:rsidRPr="004D43B5">
        <w:t>werkzaam</w:t>
      </w:r>
      <w:r>
        <w:softHyphen/>
      </w:r>
      <w:r w:rsidRPr="004D43B5">
        <w:t>heden mogen uitvoeren</w:t>
      </w:r>
      <w:r>
        <w:t>. Op dit moment ben ik met</w:t>
      </w:r>
      <w:r w:rsidRPr="004D43B5">
        <w:t xml:space="preserve"> de Vereniging van Nederlandse Gemeenten (VNG) nog in gesprek over de wijze waarop </w:t>
      </w:r>
      <w:r>
        <w:t xml:space="preserve">dit </w:t>
      </w:r>
      <w:r w:rsidRPr="004D43B5">
        <w:t xml:space="preserve">op een goede manier kan worden </w:t>
      </w:r>
      <w:r>
        <w:t>onderzocht.</w:t>
      </w:r>
      <w:r w:rsidRPr="004D43B5">
        <w:t xml:space="preserve"> </w:t>
      </w:r>
      <w:r>
        <w:t xml:space="preserve">Over de uitkomsten daarvan verwacht ik u op een later moment te kunnen informeren. Om niet gecertificeerde bedrijven (en personen) te ontmoedigen deze werkzaamheden uit te voeren, blijf ik tegelijkertijd via de jaarlijkse publieksvoorlichting wijzen op de wettelijke verplichting </w:t>
      </w:r>
      <w:r w:rsidRPr="004D43B5">
        <w:t xml:space="preserve">dat alleen gecertificeerde </w:t>
      </w:r>
      <w:r>
        <w:softHyphen/>
      </w:r>
      <w:r w:rsidRPr="004D43B5">
        <w:t>bedrijven aan gasverbrandings</w:t>
      </w:r>
      <w:r>
        <w:softHyphen/>
      </w:r>
      <w:r w:rsidRPr="004D43B5">
        <w:t xml:space="preserve">installaties mogen </w:t>
      </w:r>
      <w:r>
        <w:t>werken.</w:t>
      </w:r>
      <w:r w:rsidRPr="004D43B5">
        <w:t xml:space="preserve"> </w:t>
      </w:r>
    </w:p>
    <w:p w:rsidR="0012763E" w:rsidP="0012763E" w14:paraId="619ED069" w14:textId="77777777">
      <w:pPr>
        <w:spacing w:line="240" w:lineRule="auto"/>
      </w:pPr>
    </w:p>
    <w:p w:rsidR="0012763E" w:rsidP="0012763E" w14:paraId="24AE38A5" w14:textId="77777777">
      <w:pPr>
        <w:pStyle w:val="WitregelW1bodytekst"/>
        <w:spacing w:line="240" w:lineRule="auto"/>
      </w:pPr>
      <w:r>
        <w:t>Afsluitend merk ik op dat op dit moment ongeveer 3.700 bedrijven zijn gecertificeerd. De verwachting is dat dit aantal nog verder zal groeien. Verder hebben op dit moment circa 25.000 monteurs hun vakbekwaamheidsbewijs op het gebied van CO behaald. Dat zijn er beduidend meer dan bij aanvang van het stelsel verwacht. Deze cijfers, alsmede de ontwikkelingen waarover ik u in deze brief heb geïnformeerd, geven mij het vertrouwen dat met dit nu nog ‘jonge stelsel’ de veiligheid van gasverbrandingsinstallaties steeds verder verbetert.</w:t>
      </w:r>
      <w:r w:rsidR="00391B96">
        <w:t xml:space="preserve">    </w:t>
      </w:r>
    </w:p>
    <w:p w:rsidR="0012763E" w:rsidP="0012763E" w14:paraId="4ABFC604" w14:textId="77777777">
      <w:pPr>
        <w:spacing w:line="240" w:lineRule="auto"/>
      </w:pPr>
    </w:p>
    <w:p w:rsidRPr="004B0EA7" w:rsidR="0012763E" w:rsidP="0012763E" w14:paraId="3A1C6A82" w14:textId="77777777">
      <w:pPr>
        <w:spacing w:line="240" w:lineRule="auto"/>
      </w:pPr>
    </w:p>
    <w:p w:rsidRPr="004D43B5" w:rsidR="0012763E" w:rsidP="0012763E" w14:paraId="6F2EDC02" w14:textId="77777777">
      <w:pPr>
        <w:spacing w:line="240" w:lineRule="auto"/>
      </w:pPr>
      <w:r w:rsidRPr="004D43B5">
        <w:t>De Minister van Volkshuisvesting en Ruimtelijke Ordening, </w:t>
      </w:r>
    </w:p>
    <w:p w:rsidRPr="004D43B5" w:rsidR="0012763E" w:rsidP="0012763E" w14:paraId="73BB304F" w14:textId="77777777">
      <w:pPr>
        <w:spacing w:line="240" w:lineRule="auto"/>
      </w:pPr>
    </w:p>
    <w:p w:rsidR="0012763E" w:rsidP="0012763E" w14:paraId="6F394301" w14:textId="77777777">
      <w:pPr>
        <w:spacing w:line="240" w:lineRule="auto"/>
      </w:pPr>
    </w:p>
    <w:p w:rsidRPr="004D43B5" w:rsidR="0012763E" w:rsidP="0012763E" w14:paraId="02CC6465" w14:textId="77777777">
      <w:pPr>
        <w:spacing w:line="240" w:lineRule="auto"/>
      </w:pPr>
    </w:p>
    <w:p w:rsidR="0012763E" w:rsidP="0012763E" w14:paraId="763420E0" w14:textId="77777777">
      <w:pPr>
        <w:spacing w:line="240" w:lineRule="auto"/>
      </w:pPr>
    </w:p>
    <w:p w:rsidRPr="004D43B5" w:rsidR="0012763E" w:rsidP="0012763E" w14:paraId="48DE1555" w14:textId="77777777">
      <w:pPr>
        <w:spacing w:line="240" w:lineRule="auto"/>
      </w:pPr>
    </w:p>
    <w:p w:rsidR="0012763E" w:rsidP="0012763E" w14:paraId="0AE53446" w14:textId="77777777">
      <w:pPr>
        <w:spacing w:line="240" w:lineRule="auto"/>
      </w:pPr>
      <w:r w:rsidRPr="004D43B5">
        <w:t>Mona Keijzer</w:t>
      </w:r>
    </w:p>
    <w:p w:rsidR="0012763E" w:rsidP="0012763E" w14:paraId="16132578" w14:textId="77777777">
      <w:pPr>
        <w:spacing w:line="240" w:lineRule="auto"/>
      </w:pPr>
    </w:p>
    <w:p w:rsidR="00E30C07" w:rsidP="0012763E" w14:paraId="77911D5E" w14:textId="77777777">
      <w:pPr>
        <w:spacing w:line="240" w:lineRule="auto"/>
      </w:pPr>
    </w:p>
    <w:p w:rsidR="00662165" w:rsidP="0066296E" w14:paraId="1520A8DF" w14:textId="77777777">
      <w:pPr>
        <w:spacing w:line="240" w:lineRule="auto"/>
      </w:pP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C61" w14:paraId="3EB690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165" w14:paraId="180224ED"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C61" w14:paraId="7327442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5FFE" w14:paraId="5662AB39" w14:textId="77777777">
      <w:pPr>
        <w:spacing w:line="240" w:lineRule="auto"/>
      </w:pPr>
      <w:r>
        <w:separator/>
      </w:r>
    </w:p>
  </w:footnote>
  <w:footnote w:type="continuationSeparator" w:id="1">
    <w:p w:rsidR="00215FFE" w14:paraId="5EFDA8F6" w14:textId="77777777">
      <w:pPr>
        <w:spacing w:line="240" w:lineRule="auto"/>
      </w:pPr>
      <w:r>
        <w:continuationSeparator/>
      </w:r>
    </w:p>
  </w:footnote>
  <w:footnote w:id="2">
    <w:p w:rsidR="0012763E" w:rsidRPr="009427B0" w:rsidP="0012763E" w14:paraId="68FA9DE8" w14:textId="77777777">
      <w:pPr>
        <w:pStyle w:val="FootnoteText"/>
        <w:rPr>
          <w:rFonts w:ascii="Verdana" w:hAnsi="Verdana"/>
          <w:sz w:val="14"/>
          <w:szCs w:val="14"/>
        </w:rPr>
      </w:pPr>
      <w:r w:rsidRPr="009427B0">
        <w:rPr>
          <w:rStyle w:val="FootnoteReference"/>
          <w:rFonts w:ascii="Verdana" w:hAnsi="Verdana"/>
          <w:sz w:val="14"/>
          <w:szCs w:val="14"/>
        </w:rPr>
        <w:footnoteRef/>
      </w:r>
      <w:r w:rsidRPr="009427B0">
        <w:rPr>
          <w:rFonts w:ascii="Verdana" w:hAnsi="Verdana"/>
          <w:sz w:val="14"/>
          <w:szCs w:val="14"/>
        </w:rPr>
        <w:t xml:space="preserve"> </w:t>
      </w:r>
      <w:r>
        <w:rPr>
          <w:rFonts w:ascii="Verdana" w:hAnsi="Verdana"/>
          <w:sz w:val="14"/>
          <w:szCs w:val="14"/>
        </w:rPr>
        <w:t>TloKB</w:t>
      </w:r>
      <w:r>
        <w:rPr>
          <w:rFonts w:ascii="Verdana" w:hAnsi="Verdana"/>
          <w:sz w:val="14"/>
          <w:szCs w:val="14"/>
        </w:rPr>
        <w:t xml:space="preserve"> - </w:t>
      </w:r>
      <w:r w:rsidRPr="009427B0">
        <w:rPr>
          <w:rFonts w:ascii="Verdana" w:hAnsi="Verdana"/>
          <w:sz w:val="14"/>
          <w:szCs w:val="14"/>
        </w:rPr>
        <w:t>Jaarlijks verslag CO-stelsel 2024</w:t>
      </w:r>
    </w:p>
  </w:footnote>
  <w:footnote w:id="3">
    <w:p w:rsidR="0012763E" w:rsidRPr="00C96E4D" w:rsidP="0012763E" w14:paraId="7188ADB6" w14:textId="77777777">
      <w:pPr>
        <w:pStyle w:val="FootnoteText"/>
        <w:rPr>
          <w:rFonts w:ascii="Verdana" w:hAnsi="Verdana"/>
          <w:sz w:val="14"/>
          <w:szCs w:val="14"/>
        </w:rPr>
      </w:pPr>
      <w:r w:rsidRPr="00BC730C">
        <w:rPr>
          <w:rStyle w:val="FootnoteReference"/>
          <w:rFonts w:ascii="Verdana" w:hAnsi="Verdana"/>
          <w:sz w:val="14"/>
          <w:szCs w:val="14"/>
        </w:rPr>
        <w:footnoteRef/>
      </w:r>
      <w:r w:rsidRPr="00BC730C">
        <w:rPr>
          <w:rFonts w:ascii="Verdana" w:hAnsi="Verdana"/>
          <w:sz w:val="14"/>
          <w:szCs w:val="14"/>
        </w:rPr>
        <w:t xml:space="preserve"> Handreiking </w:t>
      </w:r>
      <w:r w:rsidRPr="00C96E4D">
        <w:rPr>
          <w:rFonts w:ascii="Verdana" w:hAnsi="Verdana"/>
          <w:sz w:val="14"/>
          <w:szCs w:val="14"/>
        </w:rPr>
        <w:t>meldingen koolmonoxide door installateurs aan gemeenten</w:t>
      </w:r>
    </w:p>
  </w:footnote>
  <w:footnote w:id="4">
    <w:p w:rsidR="0012763E" w:rsidRPr="0012763E" w:rsidP="0012763E" w14:paraId="237D168E" w14:textId="77777777">
      <w:pPr>
        <w:pStyle w:val="FootnoteText"/>
      </w:pPr>
      <w:r w:rsidRPr="00C96E4D">
        <w:rPr>
          <w:rStyle w:val="FootnoteReference"/>
          <w:rFonts w:ascii="Verdana" w:hAnsi="Verdana"/>
          <w:sz w:val="14"/>
          <w:szCs w:val="14"/>
        </w:rPr>
        <w:footnoteRef/>
      </w:r>
      <w:r w:rsidRPr="0012763E">
        <w:rPr>
          <w:rFonts w:ascii="Verdana" w:hAnsi="Verdana"/>
          <w:sz w:val="14"/>
          <w:szCs w:val="14"/>
        </w:rPr>
        <w:t xml:space="preserve"> </w:t>
      </w:r>
      <w:r w:rsidRPr="0012763E">
        <w:rPr>
          <w:rFonts w:ascii="Verdana" w:hAnsi="Verdana" w:cstheme="minorHAnsi"/>
          <w:bCs/>
          <w:sz w:val="14"/>
          <w:szCs w:val="14"/>
        </w:rPr>
        <w:t>DigiGO 2027 d.d. 16 oktober 2024</w:t>
      </w:r>
    </w:p>
  </w:footnote>
  <w:footnote w:id="5">
    <w:p w:rsidR="0012763E" w:rsidRPr="00E01169" w:rsidP="0012763E" w14:paraId="10D70DBF" w14:textId="77777777">
      <w:pPr>
        <w:pStyle w:val="FootnoteText"/>
        <w:rPr>
          <w:rFonts w:ascii="Verdana" w:hAnsi="Verdana"/>
          <w:sz w:val="14"/>
          <w:szCs w:val="14"/>
        </w:rPr>
      </w:pPr>
      <w:r w:rsidRPr="00E01169">
        <w:rPr>
          <w:rStyle w:val="FootnoteReference"/>
          <w:rFonts w:ascii="Verdana" w:hAnsi="Verdana"/>
          <w:sz w:val="14"/>
          <w:szCs w:val="14"/>
        </w:rPr>
        <w:footnoteRef/>
      </w:r>
      <w:r w:rsidRPr="00E01169">
        <w:rPr>
          <w:rFonts w:ascii="Verdana" w:hAnsi="Verdana"/>
          <w:sz w:val="14"/>
          <w:szCs w:val="14"/>
        </w:rPr>
        <w:t xml:space="preserve"> Huishoudelijke gasinstallatieongevallen</w:t>
      </w:r>
      <w:r>
        <w:rPr>
          <w:rFonts w:ascii="Verdana" w:hAnsi="Verdana"/>
          <w:sz w:val="14"/>
          <w:szCs w:val="14"/>
        </w:rPr>
        <w:t>; j</w:t>
      </w:r>
      <w:r w:rsidRPr="00E01169">
        <w:rPr>
          <w:rFonts w:ascii="Verdana" w:hAnsi="Verdana"/>
          <w:sz w:val="14"/>
          <w:szCs w:val="14"/>
        </w:rPr>
        <w:t xml:space="preserve">aaroverzicht 2023 (Netbeheer Nederland; 10 oktober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C61" w14:paraId="45FD56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165" w14:paraId="63AA1F64"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62165" w14:textId="77777777">
                          <w:pPr>
                            <w:pStyle w:val="Referentiegegevensbold"/>
                          </w:pPr>
                          <w:r>
                            <w:t>Directoraat-Generaal Volkshuisvesting en Bouwen</w:t>
                          </w:r>
                        </w:p>
                        <w:p w:rsidR="00662165" w14:textId="77777777">
                          <w:pPr>
                            <w:pStyle w:val="Referentiegegevens"/>
                          </w:pPr>
                          <w:r>
                            <w:t>Directie Bouwen en Energie</w:t>
                          </w:r>
                        </w:p>
                        <w:p w:rsidR="00662165" w14:textId="77777777">
                          <w:pPr>
                            <w:pStyle w:val="WitregelW2"/>
                          </w:pPr>
                        </w:p>
                        <w:p w:rsidR="00FD6642" w:rsidP="00153C61" w14:textId="77777777">
                          <w:pPr>
                            <w:pStyle w:val="Referentiegegevensbold"/>
                          </w:pPr>
                          <w:r>
                            <w:t>Datum</w:t>
                          </w:r>
                        </w:p>
                        <w:p w:rsidR="00153C61" w:rsidRPr="00153C61" w:rsidP="00153C61" w14:textId="77777777"/>
                        <w:p w:rsidR="00662165" w14:textId="77777777">
                          <w:pPr>
                            <w:pStyle w:val="WitregelW1"/>
                          </w:pPr>
                        </w:p>
                        <w:p w:rsidR="00662165" w14:textId="77777777">
                          <w:pPr>
                            <w:pStyle w:val="Referentiegegevensbold"/>
                          </w:pPr>
                          <w:r>
                            <w:t>Onze referentie</w:t>
                          </w:r>
                        </w:p>
                        <w:p w:rsidR="00CF4E0A" w14:textId="37C2EBE3">
                          <w:pPr>
                            <w:pStyle w:val="Referentiegegevens"/>
                          </w:pPr>
                          <w:r>
                            <w:fldChar w:fldCharType="begin"/>
                          </w:r>
                          <w:r>
                            <w:instrText xml:space="preserve"> DOCPROPERTY  "Kenmerk"  \* MERGEFORMAT </w:instrText>
                          </w:r>
                          <w:r>
                            <w:fldChar w:fldCharType="separate"/>
                          </w:r>
                          <w:r>
                            <w:t>2025-0000378569</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662165" w14:paraId="4B591442" w14:textId="77777777">
                    <w:pPr>
                      <w:pStyle w:val="Referentiegegevensbold"/>
                    </w:pPr>
                    <w:r>
                      <w:t>Directoraat-Generaal Volkshuisvesting en Bouwen</w:t>
                    </w:r>
                  </w:p>
                  <w:p w:rsidR="00662165" w14:paraId="336B10E1" w14:textId="77777777">
                    <w:pPr>
                      <w:pStyle w:val="Referentiegegevens"/>
                    </w:pPr>
                    <w:r>
                      <w:t>Directie Bouwen en Energie</w:t>
                    </w:r>
                  </w:p>
                  <w:p w:rsidR="00662165" w14:paraId="2D73469B" w14:textId="77777777">
                    <w:pPr>
                      <w:pStyle w:val="WitregelW2"/>
                    </w:pPr>
                  </w:p>
                  <w:p w:rsidR="00FD6642" w:rsidP="00153C61" w14:paraId="3A686AFF" w14:textId="77777777">
                    <w:pPr>
                      <w:pStyle w:val="Referentiegegevensbold"/>
                    </w:pPr>
                    <w:r>
                      <w:t>Datum</w:t>
                    </w:r>
                  </w:p>
                  <w:p w:rsidR="00153C61" w:rsidRPr="00153C61" w:rsidP="00153C61" w14:paraId="52DD8570" w14:textId="77777777"/>
                  <w:p w:rsidR="00662165" w14:paraId="1754FA7F" w14:textId="77777777">
                    <w:pPr>
                      <w:pStyle w:val="WitregelW1"/>
                    </w:pPr>
                  </w:p>
                  <w:p w:rsidR="00662165" w14:paraId="321AA7B0" w14:textId="77777777">
                    <w:pPr>
                      <w:pStyle w:val="Referentiegegevensbold"/>
                    </w:pPr>
                    <w:r>
                      <w:t>Onze referentie</w:t>
                    </w:r>
                  </w:p>
                  <w:p w:rsidR="00CF4E0A" w14:paraId="439FE4B4" w14:textId="37C2EBE3">
                    <w:pPr>
                      <w:pStyle w:val="Referentiegegevens"/>
                    </w:pPr>
                    <w:r>
                      <w:fldChar w:fldCharType="begin"/>
                    </w:r>
                    <w:r>
                      <w:instrText xml:space="preserve"> DOCPROPERTY  "Kenmerk"  \* MERGEFORMAT </w:instrText>
                    </w:r>
                    <w:r>
                      <w:fldChar w:fldCharType="separate"/>
                    </w:r>
                    <w:r>
                      <w:t>2025-0000378569</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CF4E0A" w14:textId="4F0C67E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CF4E0A" w14:paraId="1F78AE3B" w14:textId="4F0C67E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F4E0A"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CF4E0A" w14:paraId="48A94ECB"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165" w14:paraId="71579270"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662165" w14:textId="77777777">
                          <w:r>
                            <w:t xml:space="preserve">Aan de </w:t>
                          </w:r>
                          <w:sdt>
                            <w:sdtPr>
                              <w:id w:val="-1544127983"/>
                              <w:dataBinding w:prefixMappings="xmlns:ns0='docgen-assistant'" w:xpath="/ns0:CustomXml[1]/ns0:Variables[1]/ns0:Variable[1]/ns0:Value[1]" w:storeItemID="{69D6EEC8-C9E1-4904-8281-341938F2DEB0}"/>
                              <w:text/>
                            </w:sdtPr>
                            <w:sdtContent>
                              <w:r w:rsidR="003A3D7E">
                                <w:t>Voorzitter van de Tweede Kamer der Staten-Generaal</w:t>
                              </w:r>
                            </w:sdtContent>
                          </w:sdt>
                        </w:p>
                        <w:p w:rsidR="00662165" w14:textId="77777777">
                          <w:sdt>
                            <w:sdtPr>
                              <w:id w:val="1258017407"/>
                              <w:dataBinding w:prefixMappings="xmlns:ns0='docgen-assistant'" w:xpath="/ns0:CustomXml[1]/ns0:Variables[1]/ns0:Variable[2]/ns0:Value[1]" w:storeItemID="{69D6EEC8-C9E1-4904-8281-341938F2DEB0}"/>
                              <w:text/>
                            </w:sdtPr>
                            <w:sdtContent>
                              <w:r w:rsidR="003A3D7E">
                                <w:t xml:space="preserve">Postbus 20018 </w:t>
                              </w:r>
                            </w:sdtContent>
                          </w:sdt>
                        </w:p>
                        <w:p w:rsidR="00662165" w14:textId="77777777">
                          <w:sdt>
                            <w:sdtPr>
                              <w:id w:val="-996957659"/>
                              <w:dataBinding w:prefixMappings="xmlns:ns0='docgen-assistant'" w:xpath="/ns0:CustomXml[1]/ns0:Variables[1]/ns0:Variable[3]/ns0:Value[1]" w:storeItemID="{69D6EEC8-C9E1-4904-8281-341938F2DEB0}"/>
                              <w:text/>
                            </w:sdtPr>
                            <w:sdtContent>
                              <w:r w:rsidR="003A3D7E">
                                <w:t>2500 EA</w:t>
                              </w:r>
                            </w:sdtContent>
                          </w:sdt>
                          <w:r w:rsidR="00391B96">
                            <w:t xml:space="preserve"> </w:t>
                          </w:r>
                          <w:sdt>
                            <w:sdtPr>
                              <w:id w:val="-840006571"/>
                              <w:dataBinding w:prefixMappings="xmlns:ns0='docgen-assistant'" w:xpath="/ns0:CustomXml[1]/ns0:Variables[1]/ns0:Variable[4]/ns0:Value[1]" w:storeItemID="{69D6EEC8-C9E1-4904-8281-341938F2DEB0}"/>
                              <w:text/>
                            </w:sdtPr>
                            <w:sdtContent>
                              <w:r w:rsidR="003A3D7E">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662165" w14:paraId="24A60F45" w14:textId="77777777">
                    <w:r>
                      <w:t xml:space="preserve">Aan de </w:t>
                    </w:r>
                    <w:sdt>
                      <w:sdtPr>
                        <w:id w:val="388834800"/>
                        <w:dataBinding w:prefixMappings="xmlns:ns0='docgen-assistant'" w:xpath="/ns0:CustomXml[1]/ns0:Variables[1]/ns0:Variable[1]/ns0:Value[1]" w:storeItemID="{69D6EEC8-C9E1-4904-8281-341938F2DEB0}"/>
                        <w:text/>
                      </w:sdtPr>
                      <w:sdtContent>
                        <w:r w:rsidR="003A3D7E">
                          <w:t>Voorzitter van de Tweede Kamer der Staten-Generaal</w:t>
                        </w:r>
                      </w:sdtContent>
                    </w:sdt>
                  </w:p>
                  <w:p w:rsidR="00662165" w14:paraId="11A48197" w14:textId="77777777">
                    <w:sdt>
                      <w:sdtPr>
                        <w:id w:val="1251004120"/>
                        <w:dataBinding w:prefixMappings="xmlns:ns0='docgen-assistant'" w:xpath="/ns0:CustomXml[1]/ns0:Variables[1]/ns0:Variable[2]/ns0:Value[1]" w:storeItemID="{69D6EEC8-C9E1-4904-8281-341938F2DEB0}"/>
                        <w:text/>
                      </w:sdtPr>
                      <w:sdtContent>
                        <w:r w:rsidR="003A3D7E">
                          <w:t xml:space="preserve">Postbus 20018 </w:t>
                        </w:r>
                      </w:sdtContent>
                    </w:sdt>
                  </w:p>
                  <w:p w:rsidR="00662165" w14:paraId="6F0C482F" w14:textId="77777777">
                    <w:sdt>
                      <w:sdtPr>
                        <w:id w:val="1146740852"/>
                        <w:dataBinding w:prefixMappings="xmlns:ns0='docgen-assistant'" w:xpath="/ns0:CustomXml[1]/ns0:Variables[1]/ns0:Variable[3]/ns0:Value[1]" w:storeItemID="{69D6EEC8-C9E1-4904-8281-341938F2DEB0}"/>
                        <w:text/>
                      </w:sdtPr>
                      <w:sdtContent>
                        <w:r w:rsidR="003A3D7E">
                          <w:t>2500 EA</w:t>
                        </w:r>
                      </w:sdtContent>
                    </w:sdt>
                    <w:r w:rsidR="00391B96">
                      <w:t xml:space="preserve"> </w:t>
                    </w:r>
                    <w:sdt>
                      <w:sdtPr>
                        <w:id w:val="1736563454"/>
                        <w:dataBinding w:prefixMappings="xmlns:ns0='docgen-assistant'" w:xpath="/ns0:CustomXml[1]/ns0:Variables[1]/ns0:Variable[4]/ns0:Value[1]" w:storeItemID="{69D6EEC8-C9E1-4904-8281-341938F2DEB0}"/>
                        <w:text/>
                      </w:sdtPr>
                      <w:sdtContent>
                        <w:r w:rsidR="003A3D7E">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1005840</wp:posOffset>
              </wp:positionH>
              <wp:positionV relativeFrom="page">
                <wp:posOffset>3352800</wp:posOffset>
              </wp:positionV>
              <wp:extent cx="4772025" cy="58674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86740"/>
                      </a:xfrm>
                      <a:prstGeom prst="rect">
                        <a:avLst/>
                      </a:prstGeom>
                      <a:noFill/>
                    </wps:spPr>
                    <wps:txbx>
                      <w:txbxContent>
                        <w:tbl>
                          <w:tblPr>
                            <w:tblW w:w="0" w:type="auto"/>
                            <w:tblLayout w:type="fixed"/>
                            <w:tblLook w:val="07E0"/>
                          </w:tblPr>
                          <w:tblGrid>
                            <w:gridCol w:w="1140"/>
                            <w:gridCol w:w="5918"/>
                          </w:tblGrid>
                          <w:tr w14:paraId="5228C988" w14:textId="77777777">
                            <w:tblPrEx>
                              <w:tblW w:w="0" w:type="auto"/>
                              <w:tblLayout w:type="fixed"/>
                              <w:tblLook w:val="07E0"/>
                            </w:tblPrEx>
                            <w:trPr>
                              <w:trHeight w:val="240"/>
                            </w:trPr>
                            <w:tc>
                              <w:tcPr>
                                <w:tcW w:w="1140" w:type="dxa"/>
                              </w:tcPr>
                              <w:p w:rsidR="00662165" w14:textId="77777777">
                                <w:r>
                                  <w:t>Datum</w:t>
                                </w:r>
                              </w:p>
                            </w:tc>
                            <w:tc>
                              <w:tcPr>
                                <w:tcW w:w="5918" w:type="dxa"/>
                              </w:tcPr>
                              <w:p w:rsidR="00FD6642" w14:textId="7E4F7D01">
                                <w:r>
                                  <w:t>3 juli 2025</w:t>
                                </w:r>
                              </w:p>
                            </w:tc>
                          </w:tr>
                          <w:tr w14:paraId="36BCBCD7" w14:textId="77777777">
                            <w:tblPrEx>
                              <w:tblW w:w="0" w:type="auto"/>
                              <w:tblLayout w:type="fixed"/>
                              <w:tblLook w:val="07E0"/>
                            </w:tblPrEx>
                            <w:trPr>
                              <w:trHeight w:val="240"/>
                            </w:trPr>
                            <w:tc>
                              <w:tcPr>
                                <w:tcW w:w="1140" w:type="dxa"/>
                              </w:tcPr>
                              <w:p w:rsidR="00662165" w14:textId="77777777">
                                <w:r>
                                  <w:t>Betreft</w:t>
                                </w:r>
                              </w:p>
                            </w:tc>
                            <w:bookmarkStart w:id="2" w:name="_Hlk202450558"/>
                            <w:tc>
                              <w:tcPr>
                                <w:tcW w:w="5918" w:type="dxa"/>
                              </w:tcPr>
                              <w:p w:rsidR="00CF4E0A" w14:textId="4370F39E">
                                <w:r>
                                  <w:fldChar w:fldCharType="begin"/>
                                </w:r>
                                <w:r>
                                  <w:instrText xml:space="preserve"> DOCPROPERTY  "Onderwerp"  \* MERGEFORMAT </w:instrText>
                                </w:r>
                                <w:r>
                                  <w:fldChar w:fldCharType="separate"/>
                                </w:r>
                                <w:r>
                                  <w:t>Evaluatie CO-stelsel - nadere informatie opvolging aanbevelingen</w:t>
                                </w:r>
                                <w:r>
                                  <w:fldChar w:fldCharType="end"/>
                                </w:r>
                                <w:bookmarkEnd w:id="2"/>
                              </w:p>
                            </w:tc>
                          </w:tr>
                        </w:tbl>
                        <w:p w:rsidR="007E5089"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46feebd0-aa3c-11ea-a756-beb5f67e67be" o:spid="_x0000_s2053" type="#_x0000_t202" style="width:375.75pt;height:46.2pt;margin-top:264pt;margin-left:79.2pt;mso-height-percent:0;mso-height-relative:margin;mso-position-horizontal-relative:page;mso-position-vertical-relative:page;mso-width-percent:0;mso-width-relative:margin;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5228C987" w14:textId="77777777">
                      <w:tblPrEx>
                        <w:tblW w:w="0" w:type="auto"/>
                        <w:tblLayout w:type="fixed"/>
                        <w:tblLook w:val="07E0"/>
                      </w:tblPrEx>
                      <w:trPr>
                        <w:trHeight w:val="240"/>
                      </w:trPr>
                      <w:tc>
                        <w:tcPr>
                          <w:tcW w:w="1140" w:type="dxa"/>
                        </w:tcPr>
                        <w:p w:rsidR="00662165" w14:paraId="60223256" w14:textId="77777777">
                          <w:r>
                            <w:t>Datum</w:t>
                          </w:r>
                        </w:p>
                      </w:tc>
                      <w:tc>
                        <w:tcPr>
                          <w:tcW w:w="5918" w:type="dxa"/>
                        </w:tcPr>
                        <w:p w:rsidR="00FD6642" w14:paraId="1AF207FA" w14:textId="7E4F7D01">
                          <w:r>
                            <w:t>3 juli 2025</w:t>
                          </w:r>
                        </w:p>
                      </w:tc>
                    </w:tr>
                    <w:tr w14:paraId="36BCBCD6" w14:textId="77777777">
                      <w:tblPrEx>
                        <w:tblW w:w="0" w:type="auto"/>
                        <w:tblLayout w:type="fixed"/>
                        <w:tblLook w:val="07E0"/>
                      </w:tblPrEx>
                      <w:trPr>
                        <w:trHeight w:val="240"/>
                      </w:trPr>
                      <w:tc>
                        <w:tcPr>
                          <w:tcW w:w="1140" w:type="dxa"/>
                        </w:tcPr>
                        <w:p w:rsidR="00662165" w14:paraId="01C8135E" w14:textId="77777777">
                          <w:r>
                            <w:t>Betreft</w:t>
                          </w:r>
                        </w:p>
                      </w:tc>
                      <w:bookmarkStart w:id="2" w:name="_Hlk202450558"/>
                      <w:tc>
                        <w:tcPr>
                          <w:tcW w:w="5918" w:type="dxa"/>
                        </w:tcPr>
                        <w:p w:rsidR="00CF4E0A" w14:paraId="739BB006" w14:textId="4370F39E">
                          <w:r>
                            <w:fldChar w:fldCharType="begin"/>
                          </w:r>
                          <w:r>
                            <w:instrText xml:space="preserve"> DOCPROPERTY  "Onderwerp"  \* MERGEFORMAT </w:instrText>
                          </w:r>
                          <w:r>
                            <w:fldChar w:fldCharType="separate"/>
                          </w:r>
                          <w:r>
                            <w:t>Evaluatie CO-stelsel - nadere informatie opvolging aanbevelingen</w:t>
                          </w:r>
                          <w:r>
                            <w:fldChar w:fldCharType="end"/>
                          </w:r>
                          <w:bookmarkEnd w:id="2"/>
                        </w:p>
                      </w:tc>
                    </w:tr>
                  </w:tbl>
                  <w:p w:rsidR="007E5089" w14:paraId="01A52275"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62165" w14:textId="77777777">
                          <w:pPr>
                            <w:pStyle w:val="Referentiegegevensbold"/>
                          </w:pPr>
                          <w:r>
                            <w:t>Directoraat-Generaal Volkshuisvesting en Bouwen</w:t>
                          </w:r>
                        </w:p>
                        <w:p w:rsidR="00662165" w14:textId="77777777">
                          <w:pPr>
                            <w:pStyle w:val="Referentiegegevens"/>
                          </w:pPr>
                          <w:r>
                            <w:t>Directie Bouwen en Energie</w:t>
                          </w:r>
                        </w:p>
                        <w:p w:rsidR="00662165" w14:textId="77777777">
                          <w:pPr>
                            <w:pStyle w:val="WitregelW1"/>
                          </w:pPr>
                        </w:p>
                        <w:p w:rsidR="00662165" w:rsidRPr="007E5089" w14:textId="77777777">
                          <w:pPr>
                            <w:pStyle w:val="Referentiegegevens"/>
                          </w:pPr>
                          <w:r w:rsidRPr="007E5089">
                            <w:t>Postbus 20011</w:t>
                          </w:r>
                        </w:p>
                        <w:p w:rsidR="00662165" w14:textId="77777777">
                          <w:pPr>
                            <w:pStyle w:val="Referentiegegevens"/>
                          </w:pPr>
                          <w:r>
                            <w:t>2500 EA Den Haag</w:t>
                          </w:r>
                        </w:p>
                        <w:p w:rsidR="00662165" w14:textId="77777777">
                          <w:pPr>
                            <w:pStyle w:val="WitregelW2"/>
                          </w:pPr>
                        </w:p>
                        <w:p w:rsidR="00662165" w14:textId="77777777">
                          <w:pPr>
                            <w:pStyle w:val="Referentiegegevensbold"/>
                          </w:pPr>
                          <w:r>
                            <w:t>Onze referentie</w:t>
                          </w:r>
                        </w:p>
                        <w:bookmarkStart w:id="3" w:name="_Hlk202450572"/>
                        <w:bookmarkStart w:id="4" w:name="_Hlk202450573"/>
                        <w:p w:rsidR="00CF4E0A" w14:textId="04D18A7C">
                          <w:pPr>
                            <w:pStyle w:val="Referentiegegevens"/>
                          </w:pPr>
                          <w:r>
                            <w:fldChar w:fldCharType="begin"/>
                          </w:r>
                          <w:r>
                            <w:instrText xml:space="preserve"> DOCPROPERTY  "Kenmerk"  \* MERGEFORMAT </w:instrText>
                          </w:r>
                          <w:r>
                            <w:fldChar w:fldCharType="separate"/>
                          </w:r>
                          <w:r>
                            <w:t>2025-0000378569</w:t>
                          </w:r>
                          <w:r>
                            <w:fldChar w:fldCharType="end"/>
                          </w:r>
                          <w:bookmarkEnd w:id="3"/>
                          <w:bookmarkEnd w:id="4"/>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662165" w14:paraId="02308CB3" w14:textId="77777777">
                    <w:pPr>
                      <w:pStyle w:val="Referentiegegevensbold"/>
                    </w:pPr>
                    <w:r>
                      <w:t>Directoraat-Generaal Volkshuisvesting en Bouwen</w:t>
                    </w:r>
                  </w:p>
                  <w:p w:rsidR="00662165" w14:paraId="1B926BCC" w14:textId="77777777">
                    <w:pPr>
                      <w:pStyle w:val="Referentiegegevens"/>
                    </w:pPr>
                    <w:r>
                      <w:t>Directie Bouwen en Energie</w:t>
                    </w:r>
                  </w:p>
                  <w:p w:rsidR="00662165" w14:paraId="5B3E3080" w14:textId="77777777">
                    <w:pPr>
                      <w:pStyle w:val="WitregelW1"/>
                    </w:pPr>
                  </w:p>
                  <w:p w:rsidR="00662165" w:rsidRPr="007E5089" w14:paraId="7BD7829A" w14:textId="77777777">
                    <w:pPr>
                      <w:pStyle w:val="Referentiegegevens"/>
                    </w:pPr>
                    <w:r w:rsidRPr="007E5089">
                      <w:t>Postbus 20011</w:t>
                    </w:r>
                  </w:p>
                  <w:p w:rsidR="00662165" w14:paraId="15BA4190" w14:textId="77777777">
                    <w:pPr>
                      <w:pStyle w:val="Referentiegegevens"/>
                    </w:pPr>
                    <w:r>
                      <w:t>2500 EA Den Haag</w:t>
                    </w:r>
                  </w:p>
                  <w:p w:rsidR="00662165" w14:paraId="2571EF48" w14:textId="77777777">
                    <w:pPr>
                      <w:pStyle w:val="WitregelW2"/>
                    </w:pPr>
                  </w:p>
                  <w:p w:rsidR="00662165" w14:paraId="1EF558F4" w14:textId="77777777">
                    <w:pPr>
                      <w:pStyle w:val="Referentiegegevensbold"/>
                    </w:pPr>
                    <w:r>
                      <w:t>Onze referentie</w:t>
                    </w:r>
                  </w:p>
                  <w:bookmarkStart w:id="3" w:name="_Hlk202450572"/>
                  <w:bookmarkStart w:id="4" w:name="_Hlk202450573"/>
                  <w:p w:rsidR="00CF4E0A" w14:paraId="45623A2B" w14:textId="04D18A7C">
                    <w:pPr>
                      <w:pStyle w:val="Referentiegegevens"/>
                    </w:pPr>
                    <w:r>
                      <w:fldChar w:fldCharType="begin"/>
                    </w:r>
                    <w:r>
                      <w:instrText xml:space="preserve"> DOCPROPERTY  "Kenmerk"  \* MERGEFORMAT </w:instrText>
                    </w:r>
                    <w:r>
                      <w:fldChar w:fldCharType="separate"/>
                    </w:r>
                    <w:r>
                      <w:t>2025-0000378569</w:t>
                    </w:r>
                    <w:r>
                      <w:fldChar w:fldCharType="end"/>
                    </w:r>
                    <w:bookmarkEnd w:id="3"/>
                    <w:bookmarkEnd w:id="4"/>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CF4E0A" w14:textId="4DC29E8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CF4E0A" w14:paraId="13932546" w14:textId="4DC29E8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F4E0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CF4E0A" w14:paraId="0221959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662165" w14:textId="77777777">
                          <w:pPr>
                            <w:spacing w:line="240" w:lineRule="auto"/>
                          </w:pPr>
                          <w:r>
                            <w:rPr>
                              <w:noProof/>
                            </w:rPr>
                            <w:drawing>
                              <wp:inline distT="0" distB="0" distL="0" distR="0">
                                <wp:extent cx="467995" cy="1583865"/>
                                <wp:effectExtent l="0" t="0" r="0" b="0"/>
                                <wp:docPr id="142419215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2419215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662165" w14:paraId="66BDC329"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62165" w14:textId="77777777">
                          <w:pPr>
                            <w:spacing w:line="240" w:lineRule="auto"/>
                          </w:pPr>
                          <w:r>
                            <w:rPr>
                              <w:noProof/>
                            </w:rPr>
                            <w:drawing>
                              <wp:inline distT="0" distB="0" distL="0" distR="0">
                                <wp:extent cx="2339975" cy="1582834"/>
                                <wp:effectExtent l="0" t="0" r="0" b="0"/>
                                <wp:docPr id="17317762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7317762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662165" w14:paraId="05FD04D9"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662165" w:rsidRPr="007E5089" w14:textId="77777777">
                          <w:pPr>
                            <w:pStyle w:val="Referentiegegevens"/>
                            <w:rPr>
                              <w:lang w:val="de-DE"/>
                            </w:rPr>
                          </w:pPr>
                          <w:r w:rsidRPr="007E5089">
                            <w:rPr>
                              <w:lang w:val="de-DE"/>
                            </w:rPr>
                            <w:t xml:space="preserve">&gt; </w:t>
                          </w:r>
                          <w:r w:rsidRPr="007E5089">
                            <w:rPr>
                              <w:lang w:val="de-DE"/>
                            </w:rPr>
                            <w:t>Retouradres</w:t>
                          </w:r>
                          <w:r w:rsidRPr="007E5089">
                            <w:rPr>
                              <w:lang w:val="de-DE"/>
                            </w:rPr>
                            <w:t xml:space="preserve"> Postbus 20011</w:t>
                          </w:r>
                          <w:r>
                            <w:rPr>
                              <w:lang w:val="de-DE"/>
                            </w:rPr>
                            <w:t xml:space="preserve"> 2500</w:t>
                          </w:r>
                          <w:r w:rsidR="003A3D7E">
                            <w:rPr>
                              <w:lang w:val="de-DE"/>
                            </w:rPr>
                            <w:t xml:space="preserve"> </w:t>
                          </w:r>
                          <w:r>
                            <w:rPr>
                              <w:lang w:val="de-DE"/>
                            </w:rPr>
                            <w:t>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662165" w:rsidRPr="007E5089" w14:paraId="2E1B913B" w14:textId="77777777">
                    <w:pPr>
                      <w:pStyle w:val="Referentiegegevens"/>
                      <w:rPr>
                        <w:lang w:val="de-DE"/>
                      </w:rPr>
                    </w:pPr>
                    <w:r w:rsidRPr="007E5089">
                      <w:rPr>
                        <w:lang w:val="de-DE"/>
                      </w:rPr>
                      <w:t xml:space="preserve">&gt; </w:t>
                    </w:r>
                    <w:r w:rsidRPr="007E5089">
                      <w:rPr>
                        <w:lang w:val="de-DE"/>
                      </w:rPr>
                      <w:t>Retouradres</w:t>
                    </w:r>
                    <w:r w:rsidRPr="007E5089">
                      <w:rPr>
                        <w:lang w:val="de-DE"/>
                      </w:rPr>
                      <w:t xml:space="preserve"> Postbus 20011</w:t>
                    </w:r>
                    <w:r>
                      <w:rPr>
                        <w:lang w:val="de-DE"/>
                      </w:rPr>
                      <w:t xml:space="preserve"> 2500</w:t>
                    </w:r>
                    <w:r w:rsidR="003A3D7E">
                      <w:rPr>
                        <w:lang w:val="de-DE"/>
                      </w:rPr>
                      <w:t xml:space="preserve"> </w:t>
                    </w:r>
                    <w:r>
                      <w:rPr>
                        <w:lang w:val="de-DE"/>
                      </w:rPr>
                      <w:t>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C97A78F"/>
    <w:multiLevelType w:val="multilevel"/>
    <w:tmpl w:val="5831E8B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012CD1B0"/>
    <w:multiLevelType w:val="multilevel"/>
    <w:tmpl w:val="6E8AF05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37050224"/>
    <w:multiLevelType w:val="multilevel"/>
    <w:tmpl w:val="D59219F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391BC05F"/>
    <w:multiLevelType w:val="multilevel"/>
    <w:tmpl w:val="2CE3B7B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7E386908"/>
    <w:multiLevelType w:val="multilevel"/>
    <w:tmpl w:val="5929E95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38328591">
    <w:abstractNumId w:val="1"/>
  </w:num>
  <w:num w:numId="2" w16cid:durableId="1646471545">
    <w:abstractNumId w:val="0"/>
  </w:num>
  <w:num w:numId="3" w16cid:durableId="1326977988">
    <w:abstractNumId w:val="4"/>
  </w:num>
  <w:num w:numId="4" w16cid:durableId="1976982701">
    <w:abstractNumId w:val="2"/>
  </w:num>
  <w:num w:numId="5" w16cid:durableId="2083746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165"/>
    <w:rsid w:val="0002353F"/>
    <w:rsid w:val="0004215E"/>
    <w:rsid w:val="00076D5A"/>
    <w:rsid w:val="00085E5E"/>
    <w:rsid w:val="00087987"/>
    <w:rsid w:val="000C3AB9"/>
    <w:rsid w:val="000D67A7"/>
    <w:rsid w:val="000D7557"/>
    <w:rsid w:val="001057DA"/>
    <w:rsid w:val="001144C7"/>
    <w:rsid w:val="0012763E"/>
    <w:rsid w:val="001502ED"/>
    <w:rsid w:val="00153569"/>
    <w:rsid w:val="00153C61"/>
    <w:rsid w:val="001710E4"/>
    <w:rsid w:val="00186925"/>
    <w:rsid w:val="001B4222"/>
    <w:rsid w:val="001E6C75"/>
    <w:rsid w:val="00207847"/>
    <w:rsid w:val="00215FFE"/>
    <w:rsid w:val="00252FF4"/>
    <w:rsid w:val="0029008D"/>
    <w:rsid w:val="00293DF0"/>
    <w:rsid w:val="002C186D"/>
    <w:rsid w:val="002C535C"/>
    <w:rsid w:val="002E4D22"/>
    <w:rsid w:val="002F49C7"/>
    <w:rsid w:val="00317EE9"/>
    <w:rsid w:val="00346C01"/>
    <w:rsid w:val="003641EB"/>
    <w:rsid w:val="00375FC2"/>
    <w:rsid w:val="0038225D"/>
    <w:rsid w:val="00391B96"/>
    <w:rsid w:val="003A3D7E"/>
    <w:rsid w:val="003B522D"/>
    <w:rsid w:val="003D47CC"/>
    <w:rsid w:val="004076AF"/>
    <w:rsid w:val="0043206E"/>
    <w:rsid w:val="00455061"/>
    <w:rsid w:val="00456C61"/>
    <w:rsid w:val="00482F30"/>
    <w:rsid w:val="00491860"/>
    <w:rsid w:val="004B0EA7"/>
    <w:rsid w:val="004D058D"/>
    <w:rsid w:val="004D0B4F"/>
    <w:rsid w:val="004D3EF8"/>
    <w:rsid w:val="004D43B5"/>
    <w:rsid w:val="005047E3"/>
    <w:rsid w:val="00537E7C"/>
    <w:rsid w:val="005668BE"/>
    <w:rsid w:val="005B1C59"/>
    <w:rsid w:val="005B1F48"/>
    <w:rsid w:val="005C59A2"/>
    <w:rsid w:val="005D054A"/>
    <w:rsid w:val="005F1535"/>
    <w:rsid w:val="005F15BF"/>
    <w:rsid w:val="00610963"/>
    <w:rsid w:val="0062089A"/>
    <w:rsid w:val="00627F9F"/>
    <w:rsid w:val="00662165"/>
    <w:rsid w:val="0066296E"/>
    <w:rsid w:val="00682B5B"/>
    <w:rsid w:val="006E5CF1"/>
    <w:rsid w:val="00723849"/>
    <w:rsid w:val="00730FCD"/>
    <w:rsid w:val="00750F3E"/>
    <w:rsid w:val="00752C80"/>
    <w:rsid w:val="00791F08"/>
    <w:rsid w:val="007A08C5"/>
    <w:rsid w:val="007C40D1"/>
    <w:rsid w:val="007E5089"/>
    <w:rsid w:val="007F4627"/>
    <w:rsid w:val="00801ABB"/>
    <w:rsid w:val="00862BE8"/>
    <w:rsid w:val="008635C4"/>
    <w:rsid w:val="008A0AA8"/>
    <w:rsid w:val="008E34F2"/>
    <w:rsid w:val="00926D18"/>
    <w:rsid w:val="009427B0"/>
    <w:rsid w:val="00956FE2"/>
    <w:rsid w:val="00971DD4"/>
    <w:rsid w:val="00977750"/>
    <w:rsid w:val="00980BD1"/>
    <w:rsid w:val="0099304C"/>
    <w:rsid w:val="009A18E2"/>
    <w:rsid w:val="009B73B8"/>
    <w:rsid w:val="009D0EFC"/>
    <w:rsid w:val="009D0FAF"/>
    <w:rsid w:val="009D6143"/>
    <w:rsid w:val="009D7A02"/>
    <w:rsid w:val="00A028C3"/>
    <w:rsid w:val="00A64FA4"/>
    <w:rsid w:val="00A67686"/>
    <w:rsid w:val="00A715CC"/>
    <w:rsid w:val="00A82C32"/>
    <w:rsid w:val="00A870E5"/>
    <w:rsid w:val="00AA6907"/>
    <w:rsid w:val="00AB77A6"/>
    <w:rsid w:val="00B055C9"/>
    <w:rsid w:val="00B17201"/>
    <w:rsid w:val="00B254C7"/>
    <w:rsid w:val="00B36F89"/>
    <w:rsid w:val="00B510A7"/>
    <w:rsid w:val="00B55EE2"/>
    <w:rsid w:val="00BA38FD"/>
    <w:rsid w:val="00BC730C"/>
    <w:rsid w:val="00C1491E"/>
    <w:rsid w:val="00C2291A"/>
    <w:rsid w:val="00C429AA"/>
    <w:rsid w:val="00C50147"/>
    <w:rsid w:val="00C83293"/>
    <w:rsid w:val="00C90FF0"/>
    <w:rsid w:val="00C94C43"/>
    <w:rsid w:val="00C96E4D"/>
    <w:rsid w:val="00CB0B72"/>
    <w:rsid w:val="00CE4EF1"/>
    <w:rsid w:val="00CF4E0A"/>
    <w:rsid w:val="00D31446"/>
    <w:rsid w:val="00D44F78"/>
    <w:rsid w:val="00DB3232"/>
    <w:rsid w:val="00DC5AAA"/>
    <w:rsid w:val="00DE19E1"/>
    <w:rsid w:val="00DE4A60"/>
    <w:rsid w:val="00DE7132"/>
    <w:rsid w:val="00E01169"/>
    <w:rsid w:val="00E030C9"/>
    <w:rsid w:val="00E30C07"/>
    <w:rsid w:val="00E371DE"/>
    <w:rsid w:val="00E4646B"/>
    <w:rsid w:val="00E53AA6"/>
    <w:rsid w:val="00E5527D"/>
    <w:rsid w:val="00E66ECE"/>
    <w:rsid w:val="00EA06C6"/>
    <w:rsid w:val="00EA25D3"/>
    <w:rsid w:val="00EB1105"/>
    <w:rsid w:val="00EC6C39"/>
    <w:rsid w:val="00EF2B69"/>
    <w:rsid w:val="00EF57E7"/>
    <w:rsid w:val="00F22493"/>
    <w:rsid w:val="00F230D6"/>
    <w:rsid w:val="00F33B0D"/>
    <w:rsid w:val="00F37C76"/>
    <w:rsid w:val="00F54FA9"/>
    <w:rsid w:val="00F70BD2"/>
    <w:rsid w:val="00F71FBC"/>
    <w:rsid w:val="00F744B7"/>
    <w:rsid w:val="00FA2BFB"/>
    <w:rsid w:val="00FA67D4"/>
    <w:rsid w:val="00FD6642"/>
    <w:rsid w:val="00FD7780"/>
    <w:rsid w:val="00FE649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36F5F7A"/>
  <w15:docId w15:val="{1F1F7F55-D762-4B4E-88F8-76E4A2A8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E5089"/>
    <w:pPr>
      <w:tabs>
        <w:tab w:val="center" w:pos="4536"/>
        <w:tab w:val="right" w:pos="9072"/>
      </w:tabs>
      <w:spacing w:line="240" w:lineRule="auto"/>
    </w:pPr>
  </w:style>
  <w:style w:type="character" w:customStyle="1" w:styleId="KoptekstChar">
    <w:name w:val="Koptekst Char"/>
    <w:basedOn w:val="DefaultParagraphFont"/>
    <w:link w:val="Header"/>
    <w:uiPriority w:val="99"/>
    <w:rsid w:val="007E5089"/>
    <w:rPr>
      <w:rFonts w:ascii="Verdana" w:hAnsi="Verdana"/>
      <w:color w:val="000000"/>
      <w:sz w:val="18"/>
      <w:szCs w:val="18"/>
    </w:rPr>
  </w:style>
  <w:style w:type="paragraph" w:styleId="Footer">
    <w:name w:val="footer"/>
    <w:basedOn w:val="Normal"/>
    <w:link w:val="VoettekstChar"/>
    <w:uiPriority w:val="99"/>
    <w:unhideWhenUsed/>
    <w:rsid w:val="007E5089"/>
    <w:pPr>
      <w:tabs>
        <w:tab w:val="center" w:pos="4536"/>
        <w:tab w:val="right" w:pos="9072"/>
      </w:tabs>
      <w:spacing w:line="240" w:lineRule="auto"/>
    </w:pPr>
  </w:style>
  <w:style w:type="character" w:customStyle="1" w:styleId="VoettekstChar">
    <w:name w:val="Voettekst Char"/>
    <w:basedOn w:val="DefaultParagraphFont"/>
    <w:link w:val="Footer"/>
    <w:uiPriority w:val="99"/>
    <w:rsid w:val="007E5089"/>
    <w:rPr>
      <w:rFonts w:ascii="Verdana" w:hAnsi="Verdana"/>
      <w:color w:val="000000"/>
      <w:sz w:val="18"/>
      <w:szCs w:val="18"/>
    </w:rPr>
  </w:style>
  <w:style w:type="paragraph" w:styleId="FootnoteText">
    <w:name w:val="footnote text"/>
    <w:basedOn w:val="Normal"/>
    <w:link w:val="VoetnoottekstChar"/>
    <w:uiPriority w:val="99"/>
    <w:unhideWhenUsed/>
    <w:rsid w:val="007E508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rsid w:val="007E5089"/>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unhideWhenUsed/>
    <w:rsid w:val="007E5089"/>
    <w:rPr>
      <w:vertAlign w:val="superscript"/>
    </w:rPr>
  </w:style>
  <w:style w:type="character" w:styleId="CommentReference">
    <w:name w:val="annotation reference"/>
    <w:basedOn w:val="DefaultParagraphFont"/>
    <w:uiPriority w:val="99"/>
    <w:semiHidden/>
    <w:unhideWhenUsed/>
    <w:rsid w:val="007E5089"/>
    <w:rPr>
      <w:sz w:val="16"/>
      <w:szCs w:val="16"/>
    </w:rPr>
  </w:style>
  <w:style w:type="paragraph" w:styleId="CommentText">
    <w:name w:val="annotation text"/>
    <w:basedOn w:val="Normal"/>
    <w:link w:val="TekstopmerkingChar"/>
    <w:uiPriority w:val="99"/>
    <w:unhideWhenUsed/>
    <w:rsid w:val="007E5089"/>
    <w:pPr>
      <w:spacing w:line="240" w:lineRule="auto"/>
    </w:pPr>
    <w:rPr>
      <w:sz w:val="20"/>
      <w:szCs w:val="20"/>
    </w:rPr>
  </w:style>
  <w:style w:type="character" w:customStyle="1" w:styleId="TekstopmerkingChar">
    <w:name w:val="Tekst opmerking Char"/>
    <w:basedOn w:val="DefaultParagraphFont"/>
    <w:link w:val="CommentText"/>
    <w:uiPriority w:val="99"/>
    <w:rsid w:val="007E5089"/>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E66ECE"/>
    <w:rPr>
      <w:b/>
      <w:bCs/>
    </w:rPr>
  </w:style>
  <w:style w:type="character" w:customStyle="1" w:styleId="OnderwerpvanopmerkingChar">
    <w:name w:val="Onderwerp van opmerking Char"/>
    <w:basedOn w:val="TekstopmerkingChar"/>
    <w:link w:val="CommentSubject"/>
    <w:uiPriority w:val="99"/>
    <w:semiHidden/>
    <w:rsid w:val="00E66ECE"/>
    <w:rPr>
      <w:rFonts w:ascii="Verdana" w:hAnsi="Verdana"/>
      <w:b/>
      <w:bCs/>
      <w:color w:val="000000"/>
    </w:rPr>
  </w:style>
  <w:style w:type="character" w:customStyle="1" w:styleId="cf01">
    <w:name w:val="cf01"/>
    <w:basedOn w:val="DefaultParagraphFont"/>
    <w:rsid w:val="005B1F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1447</ap:Words>
  <ap:Characters>7962</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Brief aan Parlement - Evaluatie CO-stelsel - nadere informatie opvolging aanbevelingen</vt:lpstr>
    </vt:vector>
  </ap:TitlesOfParts>
  <ap:LinksUpToDate>false</ap:LinksUpToDate>
  <ap:CharactersWithSpaces>9391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2025-06-11T15:15:00.0000000Z</lastPrinted>
  <dcterms:created xsi:type="dcterms:W3CDTF">2025-06-11T12:10:00.0000000Z</dcterms:created>
  <dcterms:modified xsi:type="dcterms:W3CDTF">2025-07-03T13:56:00.0000000Z</dcterms:modified>
  <dc:creator/>
  <lastModifiedBy/>
  <dc:description>------------------------</dc:description>
  <dc:subject/>
  <keywords/>
  <version/>
  <category/>
</coreProperties>
</file>