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D7B2B" w:rsidR="00DD7B2B" w:rsidTr="00F13442" w14:paraId="18202920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90849" w:rsidR="00B90849" w:rsidP="004474D9" w:rsidRDefault="00B90849" w14:paraId="140A6D6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90849">
              <w:rPr>
                <w:rFonts w:ascii="Times New Roman" w:hAnsi="Times New Roman"/>
                <w:szCs w:val="20"/>
              </w:rPr>
              <w:t>De Tweede Kamer der Staten-</w:t>
            </w:r>
            <w:r w:rsidRPr="00B90849">
              <w:rPr>
                <w:rFonts w:ascii="Times New Roman" w:hAnsi="Times New Roman"/>
                <w:szCs w:val="20"/>
              </w:rPr>
              <w:fldChar w:fldCharType="begin"/>
            </w:r>
            <w:r w:rsidRPr="00B90849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B90849">
              <w:rPr>
                <w:rFonts w:ascii="Times New Roman" w:hAnsi="Times New Roman"/>
                <w:szCs w:val="20"/>
              </w:rPr>
              <w:fldChar w:fldCharType="end"/>
            </w:r>
          </w:p>
          <w:p w:rsidRPr="00B90849" w:rsidR="00B90849" w:rsidP="004474D9" w:rsidRDefault="00B90849" w14:paraId="6F14BCA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90849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B90849" w:rsidR="00B90849" w:rsidP="004474D9" w:rsidRDefault="00B90849" w14:paraId="09963EB3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90849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B90849" w:rsidR="00B90849" w:rsidP="004474D9" w:rsidRDefault="00B90849" w14:paraId="63F0119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90849">
              <w:rPr>
                <w:rFonts w:ascii="Times New Roman" w:hAnsi="Times New Roman"/>
                <w:szCs w:val="20"/>
              </w:rPr>
              <w:t>aan de Eerste Kamer.</w:t>
            </w:r>
          </w:p>
          <w:p w:rsidRPr="00B90849" w:rsidR="00B90849" w:rsidP="004474D9" w:rsidRDefault="00B90849" w14:paraId="0BDFF9B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2A7CBBB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B90849">
              <w:rPr>
                <w:rFonts w:ascii="Times New Roman" w:hAnsi="Times New Roman"/>
                <w:szCs w:val="20"/>
              </w:rPr>
              <w:t>De Voorzitter,</w:t>
            </w:r>
          </w:p>
          <w:p w:rsidRPr="00B90849" w:rsidR="00B90849" w:rsidP="004474D9" w:rsidRDefault="00B90849" w14:paraId="0E3A8FE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77AFA01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279E0A1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74F51B7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7A2CB17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1FA257B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320CB83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4474D9" w:rsidRDefault="00B90849" w14:paraId="2D03E58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B90849" w:rsidR="00B90849" w:rsidP="00B90849" w:rsidRDefault="00B90849" w14:paraId="098A4EAF" w14:textId="77777777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  <w:p w:rsidRPr="00B90849" w:rsidR="00CB3578" w:rsidP="00B90849" w:rsidRDefault="00B90849" w14:paraId="16034FFC" w14:textId="0C1EDAB5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 juli 2025</w:t>
            </w:r>
          </w:p>
        </w:tc>
      </w:tr>
      <w:tr w:rsidRPr="00DD7B2B" w:rsidR="00DD7B2B" w:rsidTr="00A11E73" w14:paraId="3300FB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RDefault="00CB3578" w14:paraId="24D67B68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RDefault="00CB3578" w14:paraId="534902E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DD7B2B" w:rsidR="00B90849" w:rsidTr="00872584" w14:paraId="014100F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D7B2B" w:rsidR="00B90849" w:rsidP="000D5BC4" w:rsidRDefault="00B90849" w14:paraId="034821B0" w14:textId="1530FEB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D7B2B">
              <w:rPr>
                <w:rFonts w:ascii="Times New Roman" w:hAnsi="Times New Roman"/>
                <w:b/>
                <w:bCs/>
                <w:sz w:val="24"/>
              </w:rPr>
              <w:t>Wijziging van de begrotingsstaat van het Gemeentefonds voor het jaar 2025 (wijziging samenhangende met de Voorjaarsnota)</w:t>
            </w:r>
          </w:p>
        </w:tc>
      </w:tr>
      <w:tr w:rsidRPr="00DD7B2B" w:rsidR="00DD7B2B" w:rsidTr="00A11E73" w14:paraId="0CAD12B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RDefault="00CB3578" w14:paraId="35CF5ED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RDefault="00CB3578" w14:paraId="6F75939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D7B2B" w:rsidR="00DD7B2B" w:rsidTr="00A11E73" w14:paraId="0AADF15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RDefault="00CB3578" w14:paraId="66B44D0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RDefault="00CB3578" w14:paraId="2DFAD44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D7B2B" w:rsidR="00B90849" w:rsidTr="008322C0" w14:paraId="013EED3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D7B2B" w:rsidR="00B90849" w:rsidRDefault="00B90849" w14:paraId="4AAA45A7" w14:textId="78FAEACA">
            <w:pPr>
              <w:pStyle w:val="Amendement"/>
              <w:rPr>
                <w:rFonts w:ascii="Times New Roman" w:hAnsi="Times New Roman" w:cs="Times New Roman"/>
              </w:rPr>
            </w:pPr>
            <w:r w:rsidRPr="00DD7B2B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D7B2B" w:rsidR="00DD7B2B" w:rsidTr="00A11E73" w14:paraId="733DB30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P="00D55648" w:rsidRDefault="00CB3578" w14:paraId="6620014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D7B2B" w:rsidR="00CB3578" w:rsidRDefault="00CB3578" w14:paraId="74DD922D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D7B2B" w:rsidR="00DD7B2B" w:rsidP="00DD7B2B" w:rsidRDefault="00DD7B2B" w14:paraId="6AA28271" w14:textId="1881C57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Wij Willem-Alexander, bij de gratie Gods, Koning der Nederlanden, Prins van Oranje-Nassau, enz. enz. enz.</w:t>
      </w:r>
    </w:p>
    <w:p w:rsidRPr="00DD7B2B" w:rsidR="00DD7B2B" w:rsidP="00DD7B2B" w:rsidRDefault="00DD7B2B" w14:paraId="6CABA59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</w:r>
    </w:p>
    <w:p w:rsidRPr="00DD7B2B" w:rsidR="00DD7B2B" w:rsidP="00DD7B2B" w:rsidRDefault="00DD7B2B" w14:paraId="7773098E" w14:textId="0FFBD7A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Allen, die deze zullen zien of horen lezen, saluut! doen te weten:</w:t>
      </w:r>
    </w:p>
    <w:p w:rsidRPr="00DD7B2B" w:rsidR="00DD7B2B" w:rsidP="00DD7B2B" w:rsidRDefault="00DD7B2B" w14:paraId="13428AFE" w14:textId="4B8C5CF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Alzo Wij in overweging genomen hebben, dat de noodzaak is gebleken van een wijziging van de begrotingsstaat van het gemeentefonds voor het jaar 2025;</w:t>
      </w:r>
    </w:p>
    <w:p w:rsidRPr="00DD7B2B" w:rsidR="00DD7B2B" w:rsidP="00DD7B2B" w:rsidRDefault="00DD7B2B" w14:paraId="7ADAF63B" w14:textId="62D70D8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Zo is het, dat Wij, met gemeen overleg der Staten-Generaal, hebben goedgevonden en verstaan, gelijk Wij goedvinden en verstaan bij deze:</w:t>
      </w:r>
    </w:p>
    <w:p w:rsidRPr="00DD7B2B" w:rsidR="00DD7B2B" w:rsidP="00DD7B2B" w:rsidRDefault="00DD7B2B" w14:paraId="15CAC81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DD7B2B" w:rsidR="00DD7B2B" w:rsidP="00DD7B2B" w:rsidRDefault="00DD7B2B" w14:paraId="3D252BF8" w14:textId="6F2FBF4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D7B2B">
        <w:rPr>
          <w:rFonts w:ascii="Times New Roman" w:hAnsi="Times New Roman"/>
          <w:b/>
          <w:sz w:val="24"/>
          <w:szCs w:val="20"/>
        </w:rPr>
        <w:t>Artikel 1</w:t>
      </w:r>
    </w:p>
    <w:p w:rsidRPr="00DD7B2B" w:rsidR="00DD7B2B" w:rsidP="00DD7B2B" w:rsidRDefault="00DD7B2B" w14:paraId="5EAF3E5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5614B0B8" w14:textId="35F3640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De begrotingsstaat van het gemeentefonds voor het jaar 2025 wordt gewijzigd, zoals blijkt uit de desbetreffende bij deze wet behorende staat.</w:t>
      </w:r>
    </w:p>
    <w:p w:rsidRPr="00DD7B2B" w:rsidR="00DD7B2B" w:rsidP="00DD7B2B" w:rsidRDefault="00DD7B2B" w14:paraId="338C9BC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DD7B2B" w:rsidR="00DD7B2B" w:rsidP="00DD7B2B" w:rsidRDefault="00DD7B2B" w14:paraId="72CC64B3" w14:textId="03F6F11D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D7B2B">
        <w:rPr>
          <w:rFonts w:ascii="Times New Roman" w:hAnsi="Times New Roman"/>
          <w:b/>
          <w:sz w:val="24"/>
          <w:szCs w:val="20"/>
        </w:rPr>
        <w:t>Artikel 2</w:t>
      </w:r>
    </w:p>
    <w:p w:rsidRPr="00DD7B2B" w:rsidR="00DD7B2B" w:rsidP="00DD7B2B" w:rsidRDefault="00DD7B2B" w14:paraId="449A352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26400969" w14:textId="555013B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De vaststelling van de begrotingsstaat geschiedt in duizenden euro’s.</w:t>
      </w:r>
    </w:p>
    <w:p w:rsidRPr="00DD7B2B" w:rsidR="00DD7B2B" w:rsidP="00DD7B2B" w:rsidRDefault="00DD7B2B" w14:paraId="26CC8FC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DD7B2B" w:rsidR="00DD7B2B" w:rsidP="00DD7B2B" w:rsidRDefault="00DD7B2B" w14:paraId="01B5C7A8" w14:textId="6AF72829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D7B2B">
        <w:rPr>
          <w:rFonts w:ascii="Times New Roman" w:hAnsi="Times New Roman"/>
          <w:b/>
          <w:sz w:val="24"/>
          <w:szCs w:val="20"/>
        </w:rPr>
        <w:t>Artikel 3</w:t>
      </w:r>
    </w:p>
    <w:p w:rsidRPr="00DD7B2B" w:rsidR="00DD7B2B" w:rsidP="00DD7B2B" w:rsidRDefault="00DD7B2B" w14:paraId="140AE9D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35B92896" w14:textId="01B9C20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Het verplichtingenbedrag bedoeld in artikel 5, eerste lid van de Financiële-verhoudingswet (</w:t>
      </w:r>
      <w:proofErr w:type="spellStart"/>
      <w:r w:rsidRPr="00DD7B2B">
        <w:rPr>
          <w:rFonts w:ascii="Times New Roman" w:hAnsi="Times New Roman"/>
          <w:sz w:val="24"/>
          <w:szCs w:val="20"/>
        </w:rPr>
        <w:t>Fvw</w:t>
      </w:r>
      <w:proofErr w:type="spellEnd"/>
      <w:r w:rsidRPr="00DD7B2B">
        <w:rPr>
          <w:rFonts w:ascii="Times New Roman" w:hAnsi="Times New Roman"/>
          <w:sz w:val="24"/>
          <w:szCs w:val="20"/>
        </w:rPr>
        <w:t>) ter zake van de algemene uitkering en de aanvullende uitkeringen wordt voor het uitkeringsjaar 2025 vastgesteld op € 40.898.452.000. De verplichtingenbedragen bedoeld in artikel 5, tweede lid van de Financiële-verhoudingswet ter zake integratie-uitkeringen en decentralisatie-uitkeringen zijn respectievelijk € 3.923.541.000 en € 1.296.495.000.</w:t>
      </w:r>
    </w:p>
    <w:p w:rsidRPr="00DD7B2B" w:rsidR="00DD7B2B" w:rsidP="00DD7B2B" w:rsidRDefault="00DD7B2B" w14:paraId="1D6F2F4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B90849" w:rsidP="00DD7B2B" w:rsidRDefault="00B90849" w14:paraId="73B4C40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B90849" w:rsidP="00DD7B2B" w:rsidRDefault="00B90849" w14:paraId="73E605A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B90849" w:rsidP="00DD7B2B" w:rsidRDefault="00B90849" w14:paraId="20DE377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DD7B2B" w:rsidR="00DD7B2B" w:rsidP="00DD7B2B" w:rsidRDefault="00DD7B2B" w14:paraId="1B56D0F2" w14:textId="5A73A06C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DD7B2B">
        <w:rPr>
          <w:rFonts w:ascii="Times New Roman" w:hAnsi="Times New Roman"/>
          <w:b/>
          <w:sz w:val="24"/>
          <w:szCs w:val="20"/>
        </w:rPr>
        <w:lastRenderedPageBreak/>
        <w:t>Artikel 4</w:t>
      </w:r>
    </w:p>
    <w:p w:rsidRPr="00DD7B2B" w:rsidR="00DD7B2B" w:rsidP="00DD7B2B" w:rsidRDefault="00DD7B2B" w14:paraId="0F09BDD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6C9AA535" w14:textId="45F912B4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Deze wet treedt in werking met ingang van de dag na de datum van uitgifte van het Staatsblad waarin zij wordt geplaatst en werkt terug tot en met 1 juni 2025.</w:t>
      </w:r>
    </w:p>
    <w:p w:rsidRPr="00DD7B2B" w:rsidR="00DD7B2B" w:rsidP="00DD7B2B" w:rsidRDefault="00DD7B2B" w14:paraId="1FBFC34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059EBE3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03C0E588" w14:textId="4E55A07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DD7B2B" w:rsidR="00DD7B2B" w:rsidP="00DD7B2B" w:rsidRDefault="00DD7B2B" w14:paraId="1A324EE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1708B14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>Gegeven</w:t>
      </w:r>
    </w:p>
    <w:p w:rsidRPr="00DD7B2B" w:rsidR="00DD7B2B" w:rsidP="00DD7B2B" w:rsidRDefault="00DD7B2B" w14:paraId="4384E83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213D032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0D44B96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30D07AA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20CCCD9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0E89A8F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2F7C68F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0567EDD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5CCCC15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DD7B2B" w:rsidR="00DD7B2B" w:rsidP="00DD7B2B" w:rsidRDefault="00DD7B2B" w14:paraId="36223E7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5AC3FC0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0E0F577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3AF94D0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625D986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47739A5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418B701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439DD22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DD7B2B" w:rsidRDefault="00DD7B2B" w14:paraId="210AA003" w14:textId="4B253C8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>De Staatssecretaris van Financiën,</w:t>
      </w:r>
    </w:p>
    <w:p w:rsidRPr="00DD7B2B" w:rsidR="00B90849" w:rsidP="00B90849" w:rsidRDefault="00B90849" w14:paraId="170387E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7D80E08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5432D62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3D4DEBF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7162F2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7BF5251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069CF67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4EA7161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7B07E77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>De Minister van Binnenlandse Zaken en Koninkrijksrelaties,</w:t>
      </w:r>
    </w:p>
    <w:p w:rsidRPr="00DD7B2B" w:rsidR="00B90849" w:rsidP="00B90849" w:rsidRDefault="00B90849" w14:paraId="7947C2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50F8F0B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7937382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567124C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4D9DAC0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34DC92E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0CFCA16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B90849" w:rsidP="00B90849" w:rsidRDefault="00B90849" w14:paraId="52C7CA9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DD7B2B" w:rsidR="00DD7B2B" w:rsidP="00B90849" w:rsidRDefault="00B90849" w14:paraId="6E8FB0C7" w14:textId="572D89F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DD7B2B">
        <w:rPr>
          <w:rFonts w:ascii="Times New Roman" w:hAnsi="Times New Roman"/>
          <w:sz w:val="24"/>
          <w:szCs w:val="20"/>
        </w:rPr>
        <w:t>De Staatssecretaris van Financiën,</w:t>
      </w:r>
      <w:r w:rsidRPr="00DD7B2B" w:rsidR="00DD7B2B">
        <w:rPr>
          <w:rFonts w:ascii="Times New Roman" w:hAnsi="Times New Roman"/>
          <w:sz w:val="24"/>
          <w:szCs w:val="20"/>
        </w:rPr>
        <w:br w:type="page"/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0"/>
        <w:gridCol w:w="1311"/>
        <w:gridCol w:w="1016"/>
        <w:gridCol w:w="1136"/>
        <w:gridCol w:w="1312"/>
        <w:gridCol w:w="911"/>
        <w:gridCol w:w="1134"/>
      </w:tblGrid>
      <w:tr w:rsidRPr="00DD7B2B" w:rsidR="00DD7B2B" w:rsidTr="00DD7B2B" w14:paraId="20988A98" w14:textId="77777777">
        <w:trPr>
          <w:tblHeader/>
        </w:trPr>
        <w:tc>
          <w:tcPr>
            <w:tcW w:w="5000" w:type="pct"/>
            <w:gridSpan w:val="7"/>
            <w:shd w:val="clear" w:color="auto" w:fill="auto"/>
            <w:tcMar>
              <w:top w:w="22" w:type="dxa"/>
              <w:left w:w="113" w:type="dxa"/>
              <w:bottom w:w="22" w:type="dxa"/>
            </w:tcMar>
          </w:tcPr>
          <w:p w:rsidRPr="00DD7B2B" w:rsidR="00DD7B2B" w:rsidP="00512DAA" w:rsidRDefault="00DD7B2B" w14:paraId="24886BB3" w14:textId="77777777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DD7B2B"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Wijziging begrotingsstaat van het gemeentefonds (B) voor het jaar 2025 (eerste suppletoire begroting) (bedragen x € 1.000)</w:t>
            </w:r>
          </w:p>
        </w:tc>
      </w:tr>
      <w:tr w:rsidRPr="00DD7B2B" w:rsidR="00DD7B2B" w:rsidTr="00DD7B2B" w14:paraId="673683BD" w14:textId="77777777">
        <w:trPr>
          <w:tblHeader/>
        </w:trPr>
        <w:tc>
          <w:tcPr>
            <w:tcW w:w="1241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center"/>
          </w:tcPr>
          <w:p w:rsidRPr="00DD7B2B" w:rsidR="00DD7B2B" w:rsidP="00512DAA" w:rsidRDefault="00DD7B2B" w14:paraId="1709B78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Omschrijving</w:t>
            </w:r>
          </w:p>
        </w:tc>
        <w:tc>
          <w:tcPr>
            <w:tcW w:w="1909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DD7B2B" w:rsidR="00DD7B2B" w:rsidP="00512DAA" w:rsidRDefault="00DD7B2B" w14:paraId="6AD23C09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Vastgestelde begroting</w:t>
            </w:r>
          </w:p>
        </w:tc>
        <w:tc>
          <w:tcPr>
            <w:tcW w:w="1850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DD7B2B" w:rsidR="00DD7B2B" w:rsidP="00512DAA" w:rsidRDefault="00DD7B2B" w14:paraId="1E56137E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Mutaties 1e suppletoire begroting</w:t>
            </w:r>
          </w:p>
        </w:tc>
      </w:tr>
      <w:tr w:rsidRPr="00DD7B2B" w:rsidR="00DD7B2B" w:rsidTr="00DD7B2B" w14:paraId="46AEAC75" w14:textId="77777777">
        <w:tc>
          <w:tcPr>
            <w:tcW w:w="12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DD7B2B" w:rsidR="00DD7B2B" w:rsidP="00512DAA" w:rsidRDefault="00DD7B2B" w14:paraId="3168E7F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2098B831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1DDEFD21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0EA19FDA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  <w:tc>
          <w:tcPr>
            <w:tcW w:w="7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697E1EE6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Verplichtingen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267439F1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Uitgaven</w:t>
            </w:r>
          </w:p>
        </w:tc>
        <w:tc>
          <w:tcPr>
            <w:tcW w:w="6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53DFAAF7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Ontvangsten</w:t>
            </w:r>
          </w:p>
        </w:tc>
      </w:tr>
      <w:tr w:rsidRPr="00DD7B2B" w:rsidR="00DD7B2B" w:rsidTr="00DD7B2B" w14:paraId="1B398841" w14:textId="77777777">
        <w:tc>
          <w:tcPr>
            <w:tcW w:w="12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361ADF7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7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3FFBC5B3" w14:textId="13DA9D6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b/>
                <w:sz w:val="20"/>
              </w:rPr>
              <w:t>44.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896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.000</w:t>
            </w:r>
          </w:p>
        </w:tc>
        <w:tc>
          <w:tcPr>
            <w:tcW w:w="5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38DC4C54" w14:textId="58A7E9F3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b/>
                <w:sz w:val="20"/>
              </w:rPr>
              <w:t>44.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896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.000</w:t>
            </w:r>
          </w:p>
        </w:tc>
        <w:tc>
          <w:tcPr>
            <w:tcW w:w="6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7669065B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b/>
                <w:sz w:val="20"/>
              </w:rPr>
              <w:t>44.896.000</w:t>
            </w:r>
          </w:p>
        </w:tc>
        <w:tc>
          <w:tcPr>
            <w:tcW w:w="7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3625DB14" w14:textId="7D6D31F0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b/>
                <w:sz w:val="20"/>
              </w:rPr>
              <w:t>1.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225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.449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65525838" w14:textId="1AF67D02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b/>
                <w:sz w:val="20"/>
              </w:rPr>
              <w:t>1.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359.</w:t>
            </w:r>
            <w:r w:rsidRPr="00DD7B2B">
              <w:rPr>
                <w:rFonts w:ascii="Times New Roman" w:hAnsi="Times New Roman" w:cs="Times New Roman"/>
                <w:b/>
                <w:sz w:val="20"/>
              </w:rPr>
              <w:t>633</w:t>
            </w:r>
          </w:p>
        </w:tc>
        <w:tc>
          <w:tcPr>
            <w:tcW w:w="6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230F40E6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b/>
                <w:sz w:val="20"/>
              </w:rPr>
              <w:t>1.359.633</w:t>
            </w:r>
          </w:p>
        </w:tc>
      </w:tr>
      <w:tr w:rsidRPr="00DD7B2B" w:rsidR="00DD7B2B" w:rsidTr="00DD7B2B" w14:paraId="4AC3E9C2" w14:textId="77777777">
        <w:tc>
          <w:tcPr>
            <w:tcW w:w="1241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092CF12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Artikel 01 gemeentefonds</w:t>
            </w:r>
          </w:p>
        </w:tc>
        <w:tc>
          <w:tcPr>
            <w:tcW w:w="7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1C2BCF84" w14:textId="67C063FC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44.</w:t>
            </w:r>
            <w:r w:rsidRPr="00DD7B2B">
              <w:rPr>
                <w:rFonts w:ascii="Times New Roman" w:hAnsi="Times New Roman" w:cs="Times New Roman"/>
                <w:sz w:val="20"/>
              </w:rPr>
              <w:t>896</w:t>
            </w:r>
            <w:r w:rsidRPr="00DD7B2B">
              <w:rPr>
                <w:rFonts w:ascii="Times New Roman" w:hAnsi="Times New Roman" w:cs="Times New Roman"/>
                <w:sz w:val="20"/>
              </w:rPr>
              <w:t>.000</w:t>
            </w:r>
          </w:p>
        </w:tc>
        <w:tc>
          <w:tcPr>
            <w:tcW w:w="56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57C4C1D6" w14:textId="4298FFCD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44.</w:t>
            </w:r>
            <w:r w:rsidRPr="00DD7B2B">
              <w:rPr>
                <w:rFonts w:ascii="Times New Roman" w:hAnsi="Times New Roman" w:cs="Times New Roman"/>
                <w:sz w:val="20"/>
              </w:rPr>
              <w:t>896</w:t>
            </w:r>
            <w:r w:rsidRPr="00DD7B2B">
              <w:rPr>
                <w:rFonts w:ascii="Times New Roman" w:hAnsi="Times New Roman" w:cs="Times New Roman"/>
                <w:sz w:val="20"/>
              </w:rPr>
              <w:t>.000</w:t>
            </w:r>
          </w:p>
        </w:tc>
        <w:tc>
          <w:tcPr>
            <w:tcW w:w="6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324D0223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44.896.000</w:t>
            </w:r>
          </w:p>
        </w:tc>
        <w:tc>
          <w:tcPr>
            <w:tcW w:w="72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4F57D8EC" w14:textId="304252E4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1.</w:t>
            </w:r>
            <w:r w:rsidRPr="00DD7B2B">
              <w:rPr>
                <w:rFonts w:ascii="Times New Roman" w:hAnsi="Times New Roman" w:cs="Times New Roman"/>
                <w:sz w:val="20"/>
              </w:rPr>
              <w:t>225</w:t>
            </w:r>
            <w:r w:rsidRPr="00DD7B2B">
              <w:rPr>
                <w:rFonts w:ascii="Times New Roman" w:hAnsi="Times New Roman" w:cs="Times New Roman"/>
                <w:sz w:val="20"/>
              </w:rPr>
              <w:t>.449</w:t>
            </w:r>
          </w:p>
        </w:tc>
        <w:tc>
          <w:tcPr>
            <w:tcW w:w="50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7829B843" w14:textId="0912BFDB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1.</w:t>
            </w:r>
            <w:r w:rsidRPr="00DD7B2B">
              <w:rPr>
                <w:rFonts w:ascii="Times New Roman" w:hAnsi="Times New Roman" w:cs="Times New Roman"/>
                <w:sz w:val="20"/>
              </w:rPr>
              <w:t>359</w:t>
            </w:r>
            <w:r w:rsidRPr="00DD7B2B">
              <w:rPr>
                <w:rFonts w:ascii="Times New Roman" w:hAnsi="Times New Roman" w:cs="Times New Roman"/>
                <w:sz w:val="20"/>
              </w:rPr>
              <w:t>.633</w:t>
            </w:r>
          </w:p>
        </w:tc>
        <w:tc>
          <w:tcPr>
            <w:tcW w:w="625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D7B2B" w:rsidR="00DD7B2B" w:rsidP="00512DAA" w:rsidRDefault="00DD7B2B" w14:paraId="738EDD12" w14:textId="77777777">
            <w:pPr>
              <w:pStyle w:val="p-table"/>
              <w:jc w:val="center"/>
              <w:rPr>
                <w:rFonts w:ascii="Times New Roman" w:hAnsi="Times New Roman" w:cs="Times New Roman"/>
                <w:sz w:val="20"/>
              </w:rPr>
            </w:pPr>
            <w:r w:rsidRPr="00DD7B2B">
              <w:rPr>
                <w:rFonts w:ascii="Times New Roman" w:hAnsi="Times New Roman" w:cs="Times New Roman"/>
                <w:sz w:val="20"/>
              </w:rPr>
              <w:t>1.359.633</w:t>
            </w:r>
          </w:p>
        </w:tc>
      </w:tr>
    </w:tbl>
    <w:p w:rsidRPr="00DD7B2B" w:rsidR="00CB3578" w:rsidP="00DD7B2B" w:rsidRDefault="00CB3578" w14:paraId="2AE5C0E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DD7B2B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89F2" w14:textId="77777777" w:rsidR="00DD7B2B" w:rsidRDefault="00DD7B2B">
      <w:pPr>
        <w:spacing w:line="20" w:lineRule="exact"/>
      </w:pPr>
    </w:p>
  </w:endnote>
  <w:endnote w:type="continuationSeparator" w:id="0">
    <w:p w14:paraId="26D16A01" w14:textId="77777777" w:rsidR="00DD7B2B" w:rsidRDefault="00DD7B2B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084266CA" w14:textId="77777777" w:rsidR="00DD7B2B" w:rsidRDefault="00DD7B2B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96AA8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AEDB8D4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E40DB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09B0B9F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C4409" w14:textId="77777777" w:rsidR="00DD7B2B" w:rsidRDefault="00DD7B2B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2537998" w14:textId="77777777" w:rsidR="00DD7B2B" w:rsidRDefault="00DD7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B2B"/>
    <w:rsid w:val="00012DBE"/>
    <w:rsid w:val="000A1D81"/>
    <w:rsid w:val="00111ED3"/>
    <w:rsid w:val="001C190E"/>
    <w:rsid w:val="002168F4"/>
    <w:rsid w:val="00223258"/>
    <w:rsid w:val="002A727C"/>
    <w:rsid w:val="005D2707"/>
    <w:rsid w:val="00606255"/>
    <w:rsid w:val="006B607A"/>
    <w:rsid w:val="007018F1"/>
    <w:rsid w:val="007D451C"/>
    <w:rsid w:val="00826224"/>
    <w:rsid w:val="00930A23"/>
    <w:rsid w:val="009C7354"/>
    <w:rsid w:val="009E6D7F"/>
    <w:rsid w:val="00A11E73"/>
    <w:rsid w:val="00A2521E"/>
    <w:rsid w:val="00AE436A"/>
    <w:rsid w:val="00B90849"/>
    <w:rsid w:val="00C135B1"/>
    <w:rsid w:val="00C92DF8"/>
    <w:rsid w:val="00CB3578"/>
    <w:rsid w:val="00D20AFA"/>
    <w:rsid w:val="00D34BB5"/>
    <w:rsid w:val="00D55648"/>
    <w:rsid w:val="00DD7B2B"/>
    <w:rsid w:val="00E02869"/>
    <w:rsid w:val="00E16443"/>
    <w:rsid w:val="00E36EE9"/>
    <w:rsid w:val="00F005D8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A97D7"/>
  <w15:docId w15:val="{014DBF5D-5CAF-400E-900F-E2E21C3F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DD7B2B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DD7B2B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apm">
    <w:name w:val="apm"/>
    <w:rsid w:val="00B90849"/>
    <w:rPr>
      <w:rFonts w:eastAsia="MS Mincho"/>
    </w:rPr>
  </w:style>
  <w:style w:type="paragraph" w:styleId="Revisie">
    <w:name w:val="Revision"/>
    <w:hidden/>
    <w:uiPriority w:val="99"/>
    <w:semiHidden/>
    <w:rsid w:val="00B90849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334</ap:Words>
  <ap:Characters>2170</ap:Characters>
  <ap:DocSecurity>0</ap:DocSecurity>
  <ap:Lines>18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2025-07-02T10:35:00.0000000Z</dcterms:created>
  <dcterms:modified xsi:type="dcterms:W3CDTF">2025-07-03T11:56:00.0000000Z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