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2025Z14069</w:t>
        <w:br/>
      </w:r>
      <w:proofErr w:type="spellEnd"/>
    </w:p>
    <w:p>
      <w:pPr>
        <w:pStyle w:val="Normal"/>
        <w:rPr>
          <w:b w:val="1"/>
          <w:bCs w:val="1"/>
        </w:rPr>
      </w:pPr>
      <w:r w:rsidR="250AE766">
        <w:rPr>
          <w:b w:val="0"/>
          <w:bCs w:val="0"/>
        </w:rPr>
        <w:t>(ingezonden 3 juli 2025)</w:t>
        <w:br/>
      </w:r>
    </w:p>
    <w:p>
      <w:r>
        <w:t xml:space="preserve">Vragen van de leden Ellian, Verkuijlen en Kisteman (allen VVD) aan de ministers van Defensie, van Infrastructuur en Waterstaat en van Economische Zaken over de storing bij de radiosystemen van de Kustwacht.</w:t>
      </w:r>
      <w:r>
        <w:br/>
      </w:r>
    </w:p>
    <w:p>
      <w:pPr>
        <w:pStyle w:val="ListParagraph"/>
        <w:numPr>
          <w:ilvl w:val="0"/>
          <w:numId w:val="100482560"/>
        </w:numPr>
        <w:ind w:left="360"/>
      </w:pPr>
      <w:r>
        <w:t xml:space="preserve">Bent u bekend met het bericht ‘Radiosystemen bij de Kustwacht werken niet’? [1]</w:t>
      </w:r>
      <w:r>
        <w:br/>
      </w:r>
    </w:p>
    <w:p>
      <w:pPr>
        <w:pStyle w:val="ListParagraph"/>
        <w:numPr>
          <w:ilvl w:val="0"/>
          <w:numId w:val="100482560"/>
        </w:numPr>
        <w:ind w:left="360"/>
      </w:pPr>
      <w:r>
        <w:t xml:space="preserve">Deelt u de mening dat de Nederlandse Kustwacht een belangrijke rol vervult om de Noordzee veilig te houden en dat het daarom zeer belangrijk is dat radiocommunicatieproblemen snel worden opgelost?</w:t>
      </w:r>
      <w:r>
        <w:br/>
      </w:r>
    </w:p>
    <w:p>
      <w:pPr>
        <w:pStyle w:val="ListParagraph"/>
        <w:numPr>
          <w:ilvl w:val="0"/>
          <w:numId w:val="100482560"/>
        </w:numPr>
        <w:ind w:left="360"/>
      </w:pPr>
      <w:r>
        <w:t xml:space="preserve">Kwalificeert u het communicatiesysteem voor de Kustwacht als mission critical?</w:t>
      </w:r>
      <w:r>
        <w:br/>
      </w:r>
    </w:p>
    <w:p>
      <w:pPr>
        <w:pStyle w:val="ListParagraph"/>
        <w:numPr>
          <w:ilvl w:val="0"/>
          <w:numId w:val="100482560"/>
        </w:numPr>
        <w:ind w:left="360"/>
      </w:pPr>
      <w:r>
        <w:t xml:space="preserve">Wie is er verantwoordelijk voor de communicatiesystemen? Als deze verantwoordelijkheid bij het Rijk ligt, wat gaat u eraan doen om storingen te voorkomen?</w:t>
      </w:r>
      <w:r>
        <w:br/>
      </w:r>
    </w:p>
    <w:p>
      <w:pPr>
        <w:pStyle w:val="ListParagraph"/>
        <w:numPr>
          <w:ilvl w:val="0"/>
          <w:numId w:val="100482560"/>
        </w:numPr>
        <w:ind w:left="360"/>
      </w:pPr>
      <w:r>
        <w:t xml:space="preserve">Heeft u het vertrouwen dat het communicatiesysteem op dit moment op orde is en bestand is tegen storingen?</w:t>
      </w:r>
      <w:r>
        <w:br/>
      </w:r>
    </w:p>
    <w:p>
      <w:pPr>
        <w:pStyle w:val="ListParagraph"/>
        <w:numPr>
          <w:ilvl w:val="0"/>
          <w:numId w:val="100482560"/>
        </w:numPr>
        <w:ind w:left="360"/>
      </w:pPr>
      <w:r>
        <w:t xml:space="preserve">Gezien de Kustwacht ook een rol speelt in het begeleiden van Russische schepen, kunt u garanderen dat de huidige communicatiesystemen adequaat zijn en we hier geen steken laten vallen?</w:t>
      </w:r>
      <w:r>
        <w:br/>
      </w:r>
    </w:p>
    <w:p>
      <w:pPr>
        <w:pStyle w:val="ListParagraph"/>
        <w:numPr>
          <w:ilvl w:val="0"/>
          <w:numId w:val="100482560"/>
        </w:numPr>
        <w:ind w:left="360"/>
      </w:pPr>
      <w:r>
        <w:t xml:space="preserve">Zijn er kritieke toestanden ontstaan door de storingen en zijn er hierbij mensen in gevaar gekomen?</w:t>
      </w:r>
      <w:r>
        <w:br/>
      </w:r>
    </w:p>
    <w:p>
      <w:pPr>
        <w:pStyle w:val="ListParagraph"/>
        <w:numPr>
          <w:ilvl w:val="0"/>
          <w:numId w:val="100482560"/>
        </w:numPr>
        <w:ind w:left="360"/>
      </w:pPr>
      <w:r>
        <w:t xml:space="preserve">Hoe verhoudt deze storing zich tot de storing op 28 augustus 2024? [2]</w:t>
      </w:r>
      <w:r>
        <w:br/>
      </w:r>
    </w:p>
    <w:p>
      <w:pPr>
        <w:pStyle w:val="ListParagraph"/>
        <w:numPr>
          <w:ilvl w:val="0"/>
          <w:numId w:val="100482560"/>
        </w:numPr>
        <w:ind w:left="360"/>
      </w:pPr>
      <w:r>
        <w:t xml:space="preserve">Zijn de problemen die deze storing toen veroorzaakten verholpen, zodat herhaling wordt voorkomen?</w:t>
      </w:r>
      <w:r>
        <w:br/>
      </w:r>
    </w:p>
    <w:p>
      <w:pPr>
        <w:pStyle w:val="ListParagraph"/>
        <w:numPr>
          <w:ilvl w:val="0"/>
          <w:numId w:val="100482560"/>
        </w:numPr>
        <w:ind w:left="360"/>
      </w:pPr>
      <w:r>
        <w:t xml:space="preserve">Hoe kan het zijn dat de back-upsystemen voor de communicatie ook uitvallen als het hoofdsysteem een storing heeft? Is hier inmiddels iets aan gedaan?</w:t>
      </w:r>
      <w:r>
        <w:br/>
      </w:r>
    </w:p>
    <w:p>
      <w:pPr>
        <w:pStyle w:val="ListParagraph"/>
        <w:numPr>
          <w:ilvl w:val="0"/>
          <w:numId w:val="100482560"/>
        </w:numPr>
        <w:ind w:left="360"/>
      </w:pPr>
      <w:r>
        <w:t xml:space="preserve">Het heeft lang geduurd voordat de storing in het routeringsprotocol werd verholpen, is hierin voorzien om het routeringsprotocol redundant te maken? En zo niet, bent u voornemens dit te doen?</w:t>
      </w:r>
      <w:r>
        <w:br/>
      </w:r>
    </w:p>
    <w:p>
      <w:pPr>
        <w:pStyle w:val="ListParagraph"/>
        <w:numPr>
          <w:ilvl w:val="0"/>
          <w:numId w:val="100482560"/>
        </w:numPr>
        <w:ind w:left="360"/>
      </w:pPr>
      <w:r>
        <w:t xml:space="preserve">Bent u bereid om de Kamer te informeren over uw inspanningen om een dergelijke storing in de toekomst uit te sluiten?</w:t>
      </w:r>
      <w:r>
        <w:br/>
      </w:r>
    </w:p>
    <w:p>
      <w:pPr>
        <w:pStyle w:val="ListParagraph"/>
        <w:numPr>
          <w:ilvl w:val="0"/>
          <w:numId w:val="100482560"/>
        </w:numPr>
        <w:ind w:left="360"/>
      </w:pPr>
      <w:r>
        <w:t xml:space="preserve">Hoe is het communicatiesysteem van de Kustwacht beschermd tegen cyberaanvallen?</w:t>
      </w:r>
      <w:r>
        <w:br/>
      </w:r>
    </w:p>
    <w:p>
      <w:pPr>
        <w:pStyle w:val="ListParagraph"/>
        <w:numPr>
          <w:ilvl w:val="0"/>
          <w:numId w:val="100482560"/>
        </w:numPr>
        <w:ind w:left="360"/>
      </w:pPr>
      <w:r>
        <w:t xml:space="preserve">In hoeverre zijn de opstelpunten essentieel voor goede radiosystemen voor de Kustwacht? Als dit zo is, wordt dit dan ook meegenomen in de gesprekken met de sector zoals beloofd in het commissiedebat Telecom van 30 januari 2025?</w:t>
      </w:r>
      <w:r>
        <w:br/>
      </w:r>
    </w:p>
    <w:p>
      <w:r>
        <w:t xml:space="preserve"> </w:t>
      </w:r>
      <w:r>
        <w:br/>
      </w:r>
    </w:p>
    <w:p>
      <w:r>
        <w:t xml:space="preserve">[1] Kustwacht.nl, 1 juli 2025, Radiosystemen bij de Kustwacht werken niet (https://kustwacht.nl/liveblog/radiosystemen-bij-de-kustwacht-werken-niet/)</w:t>
      </w:r>
      <w:r>
        <w:br/>
      </w:r>
    </w:p>
    <w:p>
      <w:r>
        <w:t xml:space="preserve">[2] NOS, 29 augustus 2024, Extra schepen, vliegtuig en inzet politie hielpen Kustwacht storing door (https://nos.nl/artikel/2535038-extra-schepen-vliegtuig-en-inzet-politie-hielpen-kustwacht-storing-door)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510">
    <w:abstractNumId w:val="1004825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