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180" w:rsidRDefault="008E4090" w14:paraId="5F3F8BE4" w14:textId="77777777">
      <w:r>
        <w:t>Geachte</w:t>
      </w:r>
      <w:r w:rsidR="00246B21">
        <w:t xml:space="preserve"> voorzitter</w:t>
      </w:r>
      <w:r>
        <w:t>,</w:t>
      </w:r>
    </w:p>
    <w:p w:rsidR="00173180" w:rsidRDefault="00173180" w14:paraId="23E6823F" w14:textId="77777777"/>
    <w:p w:rsidR="008E4090" w:rsidP="008E4090" w:rsidRDefault="008E4090" w14:paraId="5D1F6B40" w14:textId="77777777">
      <w:bookmarkStart w:name="_Hlk201736684" w:id="0"/>
      <w:r>
        <w:t>Bij de parlementaire behandeling van de ontwerpbegrotingen 2025 is de vraag ontstaan wat de gevolgen zijn van het wegstemmen van een begroting en welke handelingsopties het kabinet daarbij heeft. Uw Kamer heeft hierover advies gevraagd aan de Algemene Rekenkamer.</w:t>
      </w:r>
      <w:r>
        <w:rPr>
          <w:rStyle w:val="Voetnootmarkering"/>
        </w:rPr>
        <w:footnoteReference w:id="1"/>
      </w:r>
      <w:r>
        <w:t xml:space="preserve"> De Eerste Kamer heeft voorlichting van de Raad van State verzocht.</w:t>
      </w:r>
      <w:r>
        <w:rPr>
          <w:rStyle w:val="Voetnootmarkering"/>
        </w:rPr>
        <w:footnoteReference w:id="2"/>
      </w:r>
    </w:p>
    <w:p w:rsidR="008E4090" w:rsidP="008E4090" w:rsidRDefault="008E4090" w14:paraId="19625137" w14:textId="77777777"/>
    <w:p w:rsidR="008E4090" w:rsidP="008E4090" w:rsidRDefault="008E4090" w14:paraId="6BD27216" w14:textId="77777777">
      <w:r>
        <w:t xml:space="preserve">De inzichten van de Algemene Rekenkamer en Raad van State zijn waardevol en zorgen voor meer duidelijkheid. Zowel de Algemene Rekenkamer als de Raad van State benadrukken dat het van belang is dat zowel </w:t>
      </w:r>
      <w:r w:rsidR="00C2024A">
        <w:t>het kabinet</w:t>
      </w:r>
      <w:r>
        <w:t xml:space="preserve"> als Staten-Generaal zoveel mogelijk doen om een begrotingswetsvoorstel aanvaard te krijgen, omdat de verwerping van een begroting een onwenselijke situatie oplevert. Ik sluit mij hier volledig bij aan. </w:t>
      </w:r>
    </w:p>
    <w:p w:rsidR="008E4090" w:rsidP="008E4090" w:rsidRDefault="008E4090" w14:paraId="036F9E4C" w14:textId="77777777"/>
    <w:p w:rsidR="008E4090" w:rsidP="008E4090" w:rsidRDefault="008E4090" w14:paraId="6C187717" w14:textId="77777777">
      <w:r w:rsidRPr="00812957">
        <w:t>Solide overheidsfinanciën in combinatie met een stabiel en voorspelbaar be</w:t>
      </w:r>
      <w:r>
        <w:t>groting</w:t>
      </w:r>
      <w:r w:rsidRPr="00812957">
        <w:t xml:space="preserve">sproces </w:t>
      </w:r>
      <w:r>
        <w:t>creëren</w:t>
      </w:r>
      <w:r w:rsidRPr="00812957">
        <w:t xml:space="preserve"> zekerheid </w:t>
      </w:r>
      <w:r w:rsidR="007B527C">
        <w:t xml:space="preserve">en duidelijkheid </w:t>
      </w:r>
      <w:r>
        <w:t>voor</w:t>
      </w:r>
      <w:r w:rsidR="007B527C">
        <w:t xml:space="preserve"> burgers en bedrijven</w:t>
      </w:r>
      <w:r w:rsidRPr="00812957">
        <w:t>.</w:t>
      </w:r>
      <w:r>
        <w:t xml:space="preserve"> Wanneer begrotingen niet voor de start van het jaar vaststaan, levert dat maatschappelijke onzekerheid op, waarbij organisaties en bedrijven (</w:t>
      </w:r>
      <w:proofErr w:type="spellStart"/>
      <w:r>
        <w:t>investerings</w:t>
      </w:r>
      <w:proofErr w:type="spellEnd"/>
      <w:r>
        <w:t>)beslissingen kunnen uitstellen en burgers niet goed weten waar ze vanuit de overheid op kunnen rekenen. Niet voor niets is het begrotingsproces zo ingericht dat in het voorjaar al de meerjarige doorkijk op de plannen wordt gegeven en in september de uitwerking wordt gepresenteerd, maanden voordat het jaar van start gaat. De hoofdregel in de Nederlandse wet dat er vóór aanvang van het jaar een vastgestelde begroting moet zijn, is daarnaast mede gebaseerd op een Europese verordening.</w:t>
      </w:r>
      <w:r>
        <w:rPr>
          <w:rStyle w:val="Voetnootmarkering"/>
        </w:rPr>
        <w:footnoteReference w:id="3"/>
      </w:r>
    </w:p>
    <w:p w:rsidR="008E4090" w:rsidP="008E4090" w:rsidRDefault="008E4090" w14:paraId="019D9104" w14:textId="77777777"/>
    <w:p w:rsidR="008E4090" w:rsidP="008E4090" w:rsidRDefault="008E4090" w14:paraId="14D0EA0C" w14:textId="77777777">
      <w:r>
        <w:t xml:space="preserve">Een ordentelijk begrotingsproces heeft een belangrijke democratische functie en is een gezamenlijke verantwoordelijk van het parlement en </w:t>
      </w:r>
      <w:r w:rsidR="00C2024A">
        <w:t>het kabinet</w:t>
      </w:r>
      <w:r>
        <w:t xml:space="preserve">. Op die manier wordt de </w:t>
      </w:r>
      <w:r w:rsidRPr="00612844">
        <w:t>vereiste voorafgaande machtiging</w:t>
      </w:r>
      <w:r>
        <w:t xml:space="preserve"> geborgd</w:t>
      </w:r>
      <w:r w:rsidRPr="00612844">
        <w:t xml:space="preserve"> voor het doen van uitgaven en het aangaan van verplichtingen</w:t>
      </w:r>
      <w:r>
        <w:t xml:space="preserve">. Een voorspelbare indiening van begrotingswetten en een gedegen parlementaire behandeling en autorisatie zijn </w:t>
      </w:r>
      <w:r>
        <w:lastRenderedPageBreak/>
        <w:t xml:space="preserve">hierbinnen essentieel. Ik zal mij hiervoor blijven inzetten en vraag ook aan uw Kamer om zorg te dragen voor de tijdige behandeling van de begrotingsstukken. </w:t>
      </w:r>
    </w:p>
    <w:p w:rsidR="008E4090" w:rsidP="008E4090" w:rsidRDefault="008E4090" w14:paraId="2DAF8C8D" w14:textId="77777777"/>
    <w:p w:rsidR="007B527C" w:rsidP="007B527C" w:rsidRDefault="007B527C" w14:paraId="42AFD96C" w14:textId="77777777">
      <w:bookmarkStart w:name="_Hlk201062911" w:id="1"/>
      <w:r>
        <w:t xml:space="preserve">Tijdens de parlementaire behandeling van een begrotingswetsvoorstel kan deze in de huidige situatie reeds op verschillende manieren door het kabinet en </w:t>
      </w:r>
      <w:r w:rsidR="001A5DC6">
        <w:t>p</w:t>
      </w:r>
      <w:r>
        <w:t xml:space="preserve">arlement gewijzigd worden. </w:t>
      </w:r>
      <w:r w:rsidRPr="008E38B4">
        <w:t>Het kabinet kan een Nota van Wijziging op het begrotingswetsvoorstel indienen als de begroting ter behandeling is aangeboden</w:t>
      </w:r>
      <w:r>
        <w:t>. D</w:t>
      </w:r>
      <w:r w:rsidRPr="008E38B4">
        <w:t>e Tweede Kamer kan het wetsvoorstel middels amendementen wijzig</w:t>
      </w:r>
      <w:r w:rsidR="00753C53">
        <w:t>en</w:t>
      </w:r>
      <w:r w:rsidRPr="008E38B4">
        <w:t>. Wanneer de Tweede Kamer al heeft ingestemd met een begrotingswetvoorstel en deze voor behandeling is doorgeleid naar de Eerste Kamer kan het kabinet nog een novelle indienen. Een novelle is een wetsvoorstel dat dient ter verbetering of aanvulling van een wetsvoorstel dat reeds bij de Eerste Kamer aanhangig is of al is aangenomen, maar nog niet van kracht is geworden. Een novelle moet eerst door de Tweede Kamer worden aangenomen, voordat deze wordt behandeld in de Eerste Kamer.</w:t>
      </w:r>
      <w:r>
        <w:t xml:space="preserve"> </w:t>
      </w:r>
    </w:p>
    <w:p w:rsidR="007B527C" w:rsidP="007B527C" w:rsidRDefault="007B527C" w14:paraId="6F34DE68" w14:textId="77777777"/>
    <w:p w:rsidR="008E4090" w:rsidP="008E4090" w:rsidRDefault="007B527C" w14:paraId="5A453FF4" w14:textId="77777777">
      <w:r>
        <w:t>In de situatie dat een begroting toch wordt verworpen heeft r</w:t>
      </w:r>
      <w:r w:rsidR="008E4090">
        <w:t xml:space="preserve">ecent de Raad van State in een voorlichting aangegeven dat </w:t>
      </w:r>
      <w:r w:rsidR="00C2024A">
        <w:t>het kabinet</w:t>
      </w:r>
      <w:r w:rsidR="008E4090">
        <w:t xml:space="preserve"> </w:t>
      </w:r>
      <w:r w:rsidRPr="001A77AD" w:rsidR="008E4090">
        <w:t xml:space="preserve">na Prinsjesdag </w:t>
      </w:r>
      <w:r w:rsidR="008E4090">
        <w:t xml:space="preserve">onverwijld </w:t>
      </w:r>
      <w:r w:rsidRPr="001A77AD" w:rsidR="008E4090">
        <w:t xml:space="preserve">een (nieuwe) begroting </w:t>
      </w:r>
      <w:r w:rsidR="008E4090">
        <w:t xml:space="preserve">dient </w:t>
      </w:r>
      <w:r w:rsidRPr="001A77AD" w:rsidR="008E4090">
        <w:t>in</w:t>
      </w:r>
      <w:r w:rsidR="008E4090">
        <w:t xml:space="preserve"> te </w:t>
      </w:r>
      <w:r w:rsidRPr="001A77AD" w:rsidR="008E4090">
        <w:t>dienen</w:t>
      </w:r>
      <w:r>
        <w:t xml:space="preserve">. </w:t>
      </w:r>
      <w:r w:rsidR="008E4090">
        <w:t xml:space="preserve">Daarbij adviseert de Raad van State om de plicht tot het onverwijld indienen van een nieuwe begroting </w:t>
      </w:r>
      <w:r w:rsidRPr="001A77AD" w:rsidR="008E4090">
        <w:t>in de Comptabiliteitswet 2016 (verder: CW) te regelen.</w:t>
      </w:r>
      <w:r w:rsidR="008E4090">
        <w:t xml:space="preserve"> Indachtig dit advies wil ik de CW op dit punt aanvullen en ik zal hierover een wetsvoorstel voorbereiden. Daarmee geef ik ook uitvoering aan de onlangs aangenomen motie </w:t>
      </w:r>
      <w:proofErr w:type="spellStart"/>
      <w:r w:rsidR="008E4090">
        <w:t>Grinwis</w:t>
      </w:r>
      <w:proofErr w:type="spellEnd"/>
      <w:r w:rsidR="008E4090">
        <w:t xml:space="preserve"> c.s.</w:t>
      </w:r>
      <w:r w:rsidR="008E4090">
        <w:rPr>
          <w:rStyle w:val="Voetnootmarkering"/>
        </w:rPr>
        <w:footnoteReference w:id="4"/>
      </w:r>
      <w:bookmarkEnd w:id="1"/>
    </w:p>
    <w:p w:rsidR="008E4090" w:rsidP="008E4090" w:rsidRDefault="008E4090" w14:paraId="2DB35D5E" w14:textId="77777777"/>
    <w:p w:rsidR="00173180" w:rsidP="008E4090" w:rsidRDefault="008E4090" w14:paraId="55119DF0" w14:textId="77777777">
      <w:r>
        <w:t xml:space="preserve">Ondertussen werk ik ook aan de analyse van het gehele begrotings- en verantwoordingsproces, zoals toegezegd voor medio 2025. Deze integrale analyse is belangrijk, omdat de verschillende onderdelen van het begrotings- en verantwoordingsproces met elkaar samenhangen. De analyse heeft wat meer tijd nodig dan eerder voorzien en zal daarom wat langer op zich laten wachten. </w:t>
      </w:r>
      <w:r w:rsidRPr="00791B5E">
        <w:t xml:space="preserve">Bij Miljoenennota 2026 wordt uw Kamer geïnformeerd over de stand van zaken </w:t>
      </w:r>
      <w:r>
        <w:t xml:space="preserve">van </w:t>
      </w:r>
      <w:r w:rsidRPr="00791B5E">
        <w:t xml:space="preserve"> de informatievoorziening over (kas)realisaties en de opbouw van de inkomstenraming, zoals toegezegd in de kabinetsreactie op de Expertgroep realistisch ramen.</w:t>
      </w:r>
    </w:p>
    <w:bookmarkEnd w:id="0"/>
    <w:p w:rsidR="00173180" w:rsidRDefault="00173180" w14:paraId="1FE4E245" w14:textId="77777777">
      <w:pPr>
        <w:pStyle w:val="WitregelW1bodytekst"/>
      </w:pPr>
    </w:p>
    <w:p w:rsidR="00173180" w:rsidRDefault="008E4090" w14:paraId="2AC941FE" w14:textId="77777777">
      <w:r>
        <w:t>Hoogachtend,</w:t>
      </w:r>
    </w:p>
    <w:p w:rsidR="008E4090" w:rsidRDefault="008E4090" w14:paraId="05F56759" w14:textId="77777777"/>
    <w:p w:rsidR="00173180" w:rsidRDefault="00B953CD" w14:paraId="328A6C0B" w14:textId="77777777">
      <w:r>
        <w:t>d</w:t>
      </w:r>
      <w:r w:rsidR="008E4090">
        <w:t>e </w:t>
      </w:r>
      <w:r>
        <w:t>m</w:t>
      </w:r>
      <w:r w:rsidR="008E4090">
        <w:t>inister van Financiën,</w:t>
      </w:r>
    </w:p>
    <w:p w:rsidR="00173180" w:rsidRDefault="00173180" w14:paraId="035FAA02" w14:textId="77777777"/>
    <w:p w:rsidR="00173180" w:rsidRDefault="00173180" w14:paraId="0809B133" w14:textId="77777777"/>
    <w:p w:rsidR="00173180" w:rsidRDefault="00173180" w14:paraId="76DF93EB" w14:textId="77777777"/>
    <w:p w:rsidR="00173180" w:rsidRDefault="00173180" w14:paraId="7A3A8685" w14:textId="77777777"/>
    <w:p w:rsidR="00173180" w:rsidRDefault="008E4090" w14:paraId="324788BD" w14:textId="77777777">
      <w:r>
        <w:t>E. Heinen</w:t>
      </w:r>
      <w:r>
        <w:br/>
      </w:r>
    </w:p>
    <w:sectPr w:rsidR="00173180">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1BD7" w14:textId="77777777" w:rsidR="008E4090" w:rsidRDefault="008E4090">
      <w:pPr>
        <w:spacing w:line="240" w:lineRule="auto"/>
      </w:pPr>
      <w:r>
        <w:separator/>
      </w:r>
    </w:p>
  </w:endnote>
  <w:endnote w:type="continuationSeparator" w:id="0">
    <w:p w14:paraId="28B70E12" w14:textId="77777777" w:rsidR="008E4090" w:rsidRDefault="008E4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6D9E" w14:textId="77777777" w:rsidR="00173180" w:rsidRDefault="0017318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4F09" w14:textId="77777777" w:rsidR="008E4090" w:rsidRDefault="008E4090">
      <w:pPr>
        <w:spacing w:line="240" w:lineRule="auto"/>
      </w:pPr>
      <w:r>
        <w:separator/>
      </w:r>
    </w:p>
  </w:footnote>
  <w:footnote w:type="continuationSeparator" w:id="0">
    <w:p w14:paraId="755890CE" w14:textId="77777777" w:rsidR="008E4090" w:rsidRDefault="008E4090">
      <w:pPr>
        <w:spacing w:line="240" w:lineRule="auto"/>
      </w:pPr>
      <w:r>
        <w:continuationSeparator/>
      </w:r>
    </w:p>
  </w:footnote>
  <w:footnote w:id="1">
    <w:p w14:paraId="388D58D6" w14:textId="77777777" w:rsidR="008E4090" w:rsidRPr="00EB3C92" w:rsidRDefault="008E4090" w:rsidP="008E4090">
      <w:pPr>
        <w:pStyle w:val="Voetnoottekst"/>
        <w:rPr>
          <w:sz w:val="16"/>
          <w:szCs w:val="16"/>
        </w:rPr>
      </w:pPr>
      <w:r w:rsidRPr="00B71722">
        <w:rPr>
          <w:rStyle w:val="Voetnootmarkering"/>
          <w:sz w:val="16"/>
          <w:szCs w:val="16"/>
        </w:rPr>
        <w:footnoteRef/>
      </w:r>
      <w:r w:rsidRPr="00EB3C92">
        <w:rPr>
          <w:sz w:val="16"/>
          <w:szCs w:val="16"/>
        </w:rPr>
        <w:t xml:space="preserve"> </w:t>
      </w:r>
      <w:r>
        <w:rPr>
          <w:sz w:val="16"/>
          <w:szCs w:val="16"/>
        </w:rPr>
        <w:t xml:space="preserve">Kamerstukken II 2024/25, 31 865, nr. 278. </w:t>
      </w:r>
    </w:p>
  </w:footnote>
  <w:footnote w:id="2">
    <w:p w14:paraId="2195E4C8" w14:textId="77777777" w:rsidR="008E4090" w:rsidRPr="00B71722" w:rsidRDefault="008E4090" w:rsidP="008E4090">
      <w:pPr>
        <w:pStyle w:val="Voetnoottekst"/>
        <w:rPr>
          <w:sz w:val="16"/>
          <w:szCs w:val="16"/>
        </w:rPr>
      </w:pPr>
      <w:r w:rsidRPr="00B71722">
        <w:rPr>
          <w:rStyle w:val="Voetnootmarkering"/>
          <w:sz w:val="16"/>
          <w:szCs w:val="16"/>
        </w:rPr>
        <w:footnoteRef/>
      </w:r>
      <w:r w:rsidRPr="00B71722">
        <w:rPr>
          <w:sz w:val="16"/>
          <w:szCs w:val="16"/>
        </w:rPr>
        <w:t xml:space="preserve"> </w:t>
      </w:r>
      <w:r>
        <w:rPr>
          <w:sz w:val="16"/>
          <w:szCs w:val="16"/>
        </w:rPr>
        <w:t xml:space="preserve">Kamerstukken I, 2024/25, 36 600, nr. AC. </w:t>
      </w:r>
    </w:p>
  </w:footnote>
  <w:footnote w:id="3">
    <w:p w14:paraId="0E769ABC" w14:textId="77777777" w:rsidR="008E4090" w:rsidRDefault="008E4090" w:rsidP="008E4090">
      <w:pPr>
        <w:pStyle w:val="Voetnoottekst"/>
      </w:pPr>
      <w:r w:rsidRPr="00B71722">
        <w:rPr>
          <w:rStyle w:val="Voetnootmarkering"/>
          <w:sz w:val="16"/>
          <w:szCs w:val="16"/>
        </w:rPr>
        <w:footnoteRef/>
      </w:r>
      <w:r w:rsidRPr="00B71722">
        <w:rPr>
          <w:sz w:val="16"/>
          <w:szCs w:val="16"/>
        </w:rPr>
        <w:t xml:space="preserve"> Verordening (EU) nr. 473/2013 van het Europees Parlement en de Raad betreffende gemeenschappelijke voorschriften voor het monitoren en beoordelen van ontwerpbegrotingsplannen en voor het garanderen van de correctie van buitensporige tekorten van de lidstaten van de eurozone (</w:t>
      </w:r>
      <w:proofErr w:type="spellStart"/>
      <w:r w:rsidRPr="00B71722">
        <w:rPr>
          <w:sz w:val="16"/>
          <w:szCs w:val="16"/>
        </w:rPr>
        <w:t>PbEU</w:t>
      </w:r>
      <w:proofErr w:type="spellEnd"/>
      <w:r w:rsidRPr="00B71722">
        <w:rPr>
          <w:sz w:val="16"/>
          <w:szCs w:val="16"/>
        </w:rPr>
        <w:t xml:space="preserve"> 2013, L 140).</w:t>
      </w:r>
    </w:p>
  </w:footnote>
  <w:footnote w:id="4">
    <w:p w14:paraId="771ADC1C" w14:textId="77777777" w:rsidR="008E4090" w:rsidRDefault="008E4090" w:rsidP="008E4090">
      <w:pPr>
        <w:pStyle w:val="Voetnoottekst"/>
      </w:pPr>
      <w:r>
        <w:rPr>
          <w:rStyle w:val="Voetnootmarkering"/>
        </w:rPr>
        <w:footnoteRef/>
      </w:r>
      <w:r>
        <w:t xml:space="preserve"> </w:t>
      </w:r>
      <w:r w:rsidRPr="003C16BE">
        <w:rPr>
          <w:sz w:val="16"/>
          <w:szCs w:val="16"/>
        </w:rPr>
        <w:t>Kamerstukken II 2024/25, 36 740, nr</w:t>
      </w:r>
      <w:r>
        <w:rPr>
          <w:sz w:val="16"/>
          <w:szCs w:val="16"/>
        </w:rPr>
        <w:t>.</w:t>
      </w:r>
      <w:r w:rsidRPr="003C16BE">
        <w:rPr>
          <w:sz w:val="16"/>
          <w:szCs w:val="16"/>
        </w:rPr>
        <w:t xml:space="preserve">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744F" w14:textId="77777777" w:rsidR="00173180" w:rsidRDefault="008E4090">
    <w:r>
      <w:rPr>
        <w:noProof/>
      </w:rPr>
      <mc:AlternateContent>
        <mc:Choice Requires="wps">
          <w:drawing>
            <wp:anchor distT="0" distB="0" distL="0" distR="0" simplePos="0" relativeHeight="251652096" behindDoc="0" locked="1" layoutInCell="1" allowOverlap="1" wp14:anchorId="47455E9E" wp14:editId="4B4B9DA7">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971843E" w14:textId="77777777" w:rsidR="008E4090" w:rsidRDefault="008E4090"/>
                      </w:txbxContent>
                    </wps:txbx>
                    <wps:bodyPr vert="horz" wrap="square" lIns="0" tIns="0" rIns="0" bIns="0" anchor="t" anchorCtr="0"/>
                  </wps:wsp>
                </a:graphicData>
              </a:graphic>
            </wp:anchor>
          </w:drawing>
        </mc:Choice>
        <mc:Fallback>
          <w:pict>
            <v:shapetype w14:anchorId="47455E9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971843E" w14:textId="77777777" w:rsidR="008E4090" w:rsidRDefault="008E4090"/>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EEBE9BC" wp14:editId="2B72918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14546A" w14:textId="77777777" w:rsidR="00173180" w:rsidRDefault="008E4090">
                          <w:pPr>
                            <w:pStyle w:val="Referentiegegevensbold"/>
                          </w:pPr>
                          <w:r>
                            <w:t>Directoraat-Generaal van de Rijksbegroting</w:t>
                          </w:r>
                        </w:p>
                        <w:p w14:paraId="117CCDAE" w14:textId="4E965DC1" w:rsidR="00173180" w:rsidRDefault="008E4090">
                          <w:pPr>
                            <w:pStyle w:val="Referentiegegevens"/>
                          </w:pPr>
                          <w:r>
                            <w:t>Directie Begrotingszaken</w:t>
                          </w:r>
                        </w:p>
                        <w:p w14:paraId="7BEB5470" w14:textId="77777777" w:rsidR="00173180" w:rsidRDefault="00173180">
                          <w:pPr>
                            <w:pStyle w:val="WitregelW2"/>
                          </w:pPr>
                        </w:p>
                        <w:p w14:paraId="0E1350CA" w14:textId="77777777" w:rsidR="00173180" w:rsidRDefault="00173180">
                          <w:pPr>
                            <w:pStyle w:val="WitregelW1"/>
                          </w:pPr>
                        </w:p>
                        <w:p w14:paraId="160F11DA" w14:textId="77777777" w:rsidR="00173180" w:rsidRDefault="008E4090">
                          <w:pPr>
                            <w:pStyle w:val="Referentiegegevensbold"/>
                          </w:pPr>
                          <w:r>
                            <w:t>Ons kenmerk</w:t>
                          </w:r>
                        </w:p>
                        <w:p w14:paraId="5B2CA213" w14:textId="315AD46C" w:rsidR="00A83F1B" w:rsidRDefault="00BB3688">
                          <w:pPr>
                            <w:pStyle w:val="Referentiegegevens"/>
                          </w:pPr>
                          <w:fldSimple w:instr=" DOCPROPERTY  &quot;Kenmerk&quot;  \* MERGEFORMAT ">
                            <w:r w:rsidR="001E59AC">
                              <w:t>2025-0000180885</w:t>
                            </w:r>
                          </w:fldSimple>
                        </w:p>
                      </w:txbxContent>
                    </wps:txbx>
                    <wps:bodyPr vert="horz" wrap="square" lIns="0" tIns="0" rIns="0" bIns="0" anchor="t" anchorCtr="0"/>
                  </wps:wsp>
                </a:graphicData>
              </a:graphic>
            </wp:anchor>
          </w:drawing>
        </mc:Choice>
        <mc:Fallback>
          <w:pict>
            <v:shape w14:anchorId="2EEBE9B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614546A" w14:textId="77777777" w:rsidR="00173180" w:rsidRDefault="008E4090">
                    <w:pPr>
                      <w:pStyle w:val="Referentiegegevensbold"/>
                    </w:pPr>
                    <w:r>
                      <w:t>Directoraat-Generaal van de Rijksbegroting</w:t>
                    </w:r>
                  </w:p>
                  <w:p w14:paraId="117CCDAE" w14:textId="4E965DC1" w:rsidR="00173180" w:rsidRDefault="008E4090">
                    <w:pPr>
                      <w:pStyle w:val="Referentiegegevens"/>
                    </w:pPr>
                    <w:r>
                      <w:t>Directie Begrotingszaken</w:t>
                    </w:r>
                  </w:p>
                  <w:p w14:paraId="7BEB5470" w14:textId="77777777" w:rsidR="00173180" w:rsidRDefault="00173180">
                    <w:pPr>
                      <w:pStyle w:val="WitregelW2"/>
                    </w:pPr>
                  </w:p>
                  <w:p w14:paraId="0E1350CA" w14:textId="77777777" w:rsidR="00173180" w:rsidRDefault="00173180">
                    <w:pPr>
                      <w:pStyle w:val="WitregelW1"/>
                    </w:pPr>
                  </w:p>
                  <w:p w14:paraId="160F11DA" w14:textId="77777777" w:rsidR="00173180" w:rsidRDefault="008E4090">
                    <w:pPr>
                      <w:pStyle w:val="Referentiegegevensbold"/>
                    </w:pPr>
                    <w:r>
                      <w:t>Ons kenmerk</w:t>
                    </w:r>
                  </w:p>
                  <w:p w14:paraId="5B2CA213" w14:textId="315AD46C" w:rsidR="00A83F1B" w:rsidRDefault="00BB3688">
                    <w:pPr>
                      <w:pStyle w:val="Referentiegegevens"/>
                    </w:pPr>
                    <w:fldSimple w:instr=" DOCPROPERTY  &quot;Kenmerk&quot;  \* MERGEFORMAT ">
                      <w:r w:rsidR="001E59AC">
                        <w:t>2025-0000180885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5451B9D" wp14:editId="27414BC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7DE03B" w14:textId="77777777" w:rsidR="008E4090" w:rsidRDefault="008E4090"/>
                      </w:txbxContent>
                    </wps:txbx>
                    <wps:bodyPr vert="horz" wrap="square" lIns="0" tIns="0" rIns="0" bIns="0" anchor="t" anchorCtr="0"/>
                  </wps:wsp>
                </a:graphicData>
              </a:graphic>
            </wp:anchor>
          </w:drawing>
        </mc:Choice>
        <mc:Fallback>
          <w:pict>
            <v:shape w14:anchorId="65451B9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C7DE03B" w14:textId="77777777" w:rsidR="008E4090" w:rsidRDefault="008E4090"/>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F03C5F1" wp14:editId="1ECD631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5401574" w14:textId="77777777" w:rsidR="00A83F1B" w:rsidRDefault="007F2F8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F03C5F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5401574" w14:textId="77777777" w:rsidR="00A83F1B" w:rsidRDefault="007F2F8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64FA" w14:textId="77777777" w:rsidR="00173180" w:rsidRDefault="008E4090">
    <w:pPr>
      <w:spacing w:after="6377" w:line="14" w:lineRule="exact"/>
    </w:pPr>
    <w:r>
      <w:rPr>
        <w:noProof/>
      </w:rPr>
      <mc:AlternateContent>
        <mc:Choice Requires="wps">
          <w:drawing>
            <wp:anchor distT="0" distB="0" distL="0" distR="0" simplePos="0" relativeHeight="251656192" behindDoc="0" locked="1" layoutInCell="1" allowOverlap="1" wp14:anchorId="485EB667" wp14:editId="748879D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64699F8" w14:textId="77777777" w:rsidR="00173180" w:rsidRDefault="008E4090">
                          <w:pPr>
                            <w:spacing w:line="240" w:lineRule="auto"/>
                          </w:pPr>
                          <w:r>
                            <w:rPr>
                              <w:noProof/>
                            </w:rPr>
                            <w:drawing>
                              <wp:inline distT="0" distB="0" distL="0" distR="0" wp14:anchorId="70957D08" wp14:editId="31EA966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85EB66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64699F8" w14:textId="77777777" w:rsidR="00173180" w:rsidRDefault="008E4090">
                    <w:pPr>
                      <w:spacing w:line="240" w:lineRule="auto"/>
                    </w:pPr>
                    <w:r>
                      <w:rPr>
                        <w:noProof/>
                      </w:rPr>
                      <w:drawing>
                        <wp:inline distT="0" distB="0" distL="0" distR="0" wp14:anchorId="70957D08" wp14:editId="31EA966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2B70094" wp14:editId="319DEEB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CCC18E" w14:textId="77777777" w:rsidR="00173180" w:rsidRDefault="008E4090">
                          <w:pPr>
                            <w:spacing w:line="240" w:lineRule="auto"/>
                          </w:pPr>
                          <w:r>
                            <w:rPr>
                              <w:noProof/>
                            </w:rPr>
                            <w:drawing>
                              <wp:inline distT="0" distB="0" distL="0" distR="0" wp14:anchorId="0F9939C0" wp14:editId="04493B0B">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B7009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8CCC18E" w14:textId="77777777" w:rsidR="00173180" w:rsidRDefault="008E4090">
                    <w:pPr>
                      <w:spacing w:line="240" w:lineRule="auto"/>
                    </w:pPr>
                    <w:r>
                      <w:rPr>
                        <w:noProof/>
                      </w:rPr>
                      <w:drawing>
                        <wp:inline distT="0" distB="0" distL="0" distR="0" wp14:anchorId="0F9939C0" wp14:editId="04493B0B">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2DC41EB" wp14:editId="26D9A0E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625308" w14:textId="77777777" w:rsidR="00173180" w:rsidRDefault="008E4090">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12DC41E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6625308" w14:textId="77777777" w:rsidR="00173180" w:rsidRDefault="008E4090">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5FD7650" wp14:editId="67B092B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E912085" w14:textId="77777777" w:rsidR="00173180" w:rsidRDefault="008E4090">
                          <w:r>
                            <w:t>Voorzitter van de Tweede Kamer der Staten Generaal</w:t>
                          </w:r>
                        </w:p>
                        <w:p w14:paraId="309978F1" w14:textId="77777777" w:rsidR="00173180" w:rsidRDefault="008E4090">
                          <w:r>
                            <w:t xml:space="preserve">Postbus 20018 </w:t>
                          </w:r>
                        </w:p>
                        <w:p w14:paraId="0AC17B3D" w14:textId="77777777" w:rsidR="00173180" w:rsidRDefault="008E4090">
                          <w:r>
                            <w:t>2500 EA  Den Haag</w:t>
                          </w:r>
                        </w:p>
                      </w:txbxContent>
                    </wps:txbx>
                    <wps:bodyPr vert="horz" wrap="square" lIns="0" tIns="0" rIns="0" bIns="0" anchor="t" anchorCtr="0"/>
                  </wps:wsp>
                </a:graphicData>
              </a:graphic>
            </wp:anchor>
          </w:drawing>
        </mc:Choice>
        <mc:Fallback>
          <w:pict>
            <v:shape w14:anchorId="05FD765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E912085" w14:textId="77777777" w:rsidR="00173180" w:rsidRDefault="008E4090">
                    <w:r>
                      <w:t>Voorzitter van de Tweede Kamer der Staten Generaal</w:t>
                    </w:r>
                  </w:p>
                  <w:p w14:paraId="309978F1" w14:textId="77777777" w:rsidR="00173180" w:rsidRDefault="008E4090">
                    <w:r>
                      <w:t xml:space="preserve">Postbus 20018 </w:t>
                    </w:r>
                  </w:p>
                  <w:p w14:paraId="0AC17B3D" w14:textId="77777777" w:rsidR="00173180" w:rsidRDefault="008E409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BFA0E8F" wp14:editId="430D831A">
              <wp:simplePos x="0" y="0"/>
              <wp:positionH relativeFrom="margin">
                <wp:align>right</wp:align>
              </wp:positionH>
              <wp:positionV relativeFrom="page">
                <wp:posOffset>3352800</wp:posOffset>
              </wp:positionV>
              <wp:extent cx="4787900" cy="4953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4953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73180" w14:paraId="50894D14" w14:textId="77777777">
                            <w:trPr>
                              <w:trHeight w:val="240"/>
                            </w:trPr>
                            <w:tc>
                              <w:tcPr>
                                <w:tcW w:w="1140" w:type="dxa"/>
                              </w:tcPr>
                              <w:p w14:paraId="3E49B1CD" w14:textId="77777777" w:rsidR="00173180" w:rsidRDefault="008E4090">
                                <w:r>
                                  <w:t>Datum</w:t>
                                </w:r>
                              </w:p>
                            </w:tc>
                            <w:tc>
                              <w:tcPr>
                                <w:tcW w:w="5918" w:type="dxa"/>
                              </w:tcPr>
                              <w:p w14:paraId="2C36E203" w14:textId="121E5C73" w:rsidR="00173180" w:rsidRDefault="001E59AC">
                                <w:sdt>
                                  <w:sdtPr>
                                    <w:id w:val="-1233841285"/>
                                    <w:date w:fullDate="2025-07-02T00:00:00Z">
                                      <w:dateFormat w:val="d MMMM yyyy"/>
                                      <w:lid w:val="nl"/>
                                      <w:storeMappedDataAs w:val="dateTime"/>
                                      <w:calendar w:val="gregorian"/>
                                    </w:date>
                                  </w:sdtPr>
                                  <w:sdtEndPr/>
                                  <w:sdtContent>
                                    <w:r w:rsidR="007F2F82">
                                      <w:rPr>
                                        <w:lang w:val="nl"/>
                                      </w:rPr>
                                      <w:t>2 juli 2025</w:t>
                                    </w:r>
                                  </w:sdtContent>
                                </w:sdt>
                              </w:p>
                            </w:tc>
                          </w:tr>
                          <w:tr w:rsidR="00173180" w14:paraId="4D98184B" w14:textId="77777777">
                            <w:trPr>
                              <w:trHeight w:val="240"/>
                            </w:trPr>
                            <w:tc>
                              <w:tcPr>
                                <w:tcW w:w="1140" w:type="dxa"/>
                              </w:tcPr>
                              <w:p w14:paraId="3E5ED6C0" w14:textId="77777777" w:rsidR="00173180" w:rsidRDefault="008E4090">
                                <w:r>
                                  <w:t>Betreft</w:t>
                                </w:r>
                              </w:p>
                            </w:tc>
                            <w:tc>
                              <w:tcPr>
                                <w:tcW w:w="5918" w:type="dxa"/>
                              </w:tcPr>
                              <w:p w14:paraId="57615F76" w14:textId="3D8D11AC" w:rsidR="00A83F1B" w:rsidRDefault="00BB3688">
                                <w:fldSimple w:instr=" DOCPROPERTY  &quot;Onderwerp&quot;  \* MERGEFORMAT ">
                                  <w:r w:rsidR="001E59AC">
                                    <w:t>Wijziging Comptabiliteitswet 2016 voor wegstemmen begroting</w:t>
                                  </w:r>
                                </w:fldSimple>
                              </w:p>
                            </w:tc>
                          </w:tr>
                        </w:tbl>
                        <w:p w14:paraId="5EE8DAB3" w14:textId="77777777" w:rsidR="008E4090" w:rsidRDefault="008E409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BFA0E8F" id="1670fa0c-13cb-45ec-92be-ef1f34d237c5" o:spid="_x0000_s1034" type="#_x0000_t202" style="position:absolute;margin-left:325.8pt;margin-top:264pt;width:377pt;height:39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73180" w14:paraId="50894D14" w14:textId="77777777">
                      <w:trPr>
                        <w:trHeight w:val="240"/>
                      </w:trPr>
                      <w:tc>
                        <w:tcPr>
                          <w:tcW w:w="1140" w:type="dxa"/>
                        </w:tcPr>
                        <w:p w14:paraId="3E49B1CD" w14:textId="77777777" w:rsidR="00173180" w:rsidRDefault="008E4090">
                          <w:r>
                            <w:t>Datum</w:t>
                          </w:r>
                        </w:p>
                      </w:tc>
                      <w:tc>
                        <w:tcPr>
                          <w:tcW w:w="5918" w:type="dxa"/>
                        </w:tcPr>
                        <w:p w14:paraId="2C36E203" w14:textId="121E5C73" w:rsidR="00173180" w:rsidRDefault="001E59AC">
                          <w:sdt>
                            <w:sdtPr>
                              <w:id w:val="-1233841285"/>
                              <w:date w:fullDate="2025-07-02T00:00:00Z">
                                <w:dateFormat w:val="d MMMM yyyy"/>
                                <w:lid w:val="nl"/>
                                <w:storeMappedDataAs w:val="dateTime"/>
                                <w:calendar w:val="gregorian"/>
                              </w:date>
                            </w:sdtPr>
                            <w:sdtEndPr/>
                            <w:sdtContent>
                              <w:r w:rsidR="007F2F82">
                                <w:rPr>
                                  <w:lang w:val="nl"/>
                                </w:rPr>
                                <w:t>2 juli 2025</w:t>
                              </w:r>
                            </w:sdtContent>
                          </w:sdt>
                        </w:p>
                      </w:tc>
                    </w:tr>
                    <w:tr w:rsidR="00173180" w14:paraId="4D98184B" w14:textId="77777777">
                      <w:trPr>
                        <w:trHeight w:val="240"/>
                      </w:trPr>
                      <w:tc>
                        <w:tcPr>
                          <w:tcW w:w="1140" w:type="dxa"/>
                        </w:tcPr>
                        <w:p w14:paraId="3E5ED6C0" w14:textId="77777777" w:rsidR="00173180" w:rsidRDefault="008E4090">
                          <w:r>
                            <w:t>Betreft</w:t>
                          </w:r>
                        </w:p>
                      </w:tc>
                      <w:tc>
                        <w:tcPr>
                          <w:tcW w:w="5918" w:type="dxa"/>
                        </w:tcPr>
                        <w:p w14:paraId="57615F76" w14:textId="3D8D11AC" w:rsidR="00A83F1B" w:rsidRDefault="00BB3688">
                          <w:fldSimple w:instr=" DOCPROPERTY  &quot;Onderwerp&quot;  \* MERGEFORMAT ">
                            <w:r w:rsidR="001E59AC">
                              <w:t>Wijziging Comptabiliteitswet 2016 voor wegstemmen begroting</w:t>
                            </w:r>
                          </w:fldSimple>
                        </w:p>
                      </w:tc>
                    </w:tr>
                  </w:tbl>
                  <w:p w14:paraId="5EE8DAB3" w14:textId="77777777" w:rsidR="008E4090" w:rsidRDefault="008E4090"/>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86B5FB9" wp14:editId="4A442FE5">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F8E8033" w14:textId="77777777" w:rsidR="00173180" w:rsidRDefault="008E4090">
                          <w:pPr>
                            <w:pStyle w:val="Referentiegegevensbold"/>
                          </w:pPr>
                          <w:r>
                            <w:t>Directoraat-Generaal van de Rijksbegroting</w:t>
                          </w:r>
                        </w:p>
                        <w:p w14:paraId="48D90675" w14:textId="77777777" w:rsidR="00173180" w:rsidRDefault="008E4090">
                          <w:pPr>
                            <w:pStyle w:val="Referentiegegevens"/>
                          </w:pPr>
                          <w:r>
                            <w:t>Directie Begrotingszaken</w:t>
                          </w:r>
                        </w:p>
                        <w:p w14:paraId="48D99FEE" w14:textId="77777777" w:rsidR="00173180" w:rsidRDefault="00173180">
                          <w:pPr>
                            <w:pStyle w:val="WitregelW1"/>
                          </w:pPr>
                        </w:p>
                        <w:p w14:paraId="5FD936BD" w14:textId="77777777" w:rsidR="00173180" w:rsidRDefault="008E4090">
                          <w:pPr>
                            <w:pStyle w:val="Referentiegegevens"/>
                          </w:pPr>
                          <w:r>
                            <w:t>Korte Voorhout 7</w:t>
                          </w:r>
                        </w:p>
                        <w:p w14:paraId="2B15E33A" w14:textId="77777777" w:rsidR="00173180" w:rsidRDefault="008E4090">
                          <w:pPr>
                            <w:pStyle w:val="Referentiegegevens"/>
                          </w:pPr>
                          <w:r>
                            <w:t>2511 CW  'S-GRAVENHAGE</w:t>
                          </w:r>
                        </w:p>
                        <w:p w14:paraId="01BAF780" w14:textId="77777777" w:rsidR="00173180" w:rsidRDefault="008E4090">
                          <w:pPr>
                            <w:pStyle w:val="Referentiegegevens"/>
                          </w:pPr>
                          <w:r>
                            <w:t>POSTBUS 20201</w:t>
                          </w:r>
                        </w:p>
                        <w:p w14:paraId="7CB58B4A" w14:textId="77777777" w:rsidR="00173180" w:rsidRDefault="008E4090">
                          <w:pPr>
                            <w:pStyle w:val="Referentiegegevens"/>
                          </w:pPr>
                          <w:r>
                            <w:t>2500 EE  'S-GRAVENHAGE</w:t>
                          </w:r>
                        </w:p>
                        <w:p w14:paraId="5BAD9304" w14:textId="77777777" w:rsidR="00173180" w:rsidRDefault="00173180">
                          <w:pPr>
                            <w:pStyle w:val="WitregelW1"/>
                          </w:pPr>
                        </w:p>
                        <w:p w14:paraId="2CEDD80C" w14:textId="77777777" w:rsidR="00173180" w:rsidRDefault="00173180">
                          <w:pPr>
                            <w:pStyle w:val="WitregelW2"/>
                          </w:pPr>
                        </w:p>
                        <w:p w14:paraId="3B8604CC" w14:textId="77777777" w:rsidR="00173180" w:rsidRDefault="008E4090">
                          <w:pPr>
                            <w:pStyle w:val="Referentiegegevensbold"/>
                          </w:pPr>
                          <w:r>
                            <w:t>Ons kenmerk</w:t>
                          </w:r>
                        </w:p>
                        <w:p w14:paraId="1F72E80B" w14:textId="366586CB" w:rsidR="00A83F1B" w:rsidRDefault="00BB3688">
                          <w:pPr>
                            <w:pStyle w:val="Referentiegegevens"/>
                          </w:pPr>
                          <w:fldSimple w:instr=" DOCPROPERTY  &quot;Kenmerk&quot;  \* MERGEFORMAT ">
                            <w:r w:rsidR="001E59AC">
                              <w:t>2025-0000180885</w:t>
                            </w:r>
                          </w:fldSimple>
                          <w:r w:rsidR="007F2F82">
                            <w:fldChar w:fldCharType="begin"/>
                          </w:r>
                          <w:r w:rsidR="007F2F82">
                            <w:instrText xml:space="preserve"> DOCPROPERTY  "UwKenmerk"  \* MERGEFORMAT </w:instrText>
                          </w:r>
                          <w:r w:rsidR="007F2F82">
                            <w:fldChar w:fldCharType="end"/>
                          </w:r>
                        </w:p>
                      </w:txbxContent>
                    </wps:txbx>
                    <wps:bodyPr vert="horz" wrap="square" lIns="0" tIns="0" rIns="0" bIns="0" anchor="t" anchorCtr="0"/>
                  </wps:wsp>
                </a:graphicData>
              </a:graphic>
            </wp:anchor>
          </w:drawing>
        </mc:Choice>
        <mc:Fallback>
          <w:pict>
            <v:shape w14:anchorId="786B5FB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F8E8033" w14:textId="77777777" w:rsidR="00173180" w:rsidRDefault="008E4090">
                    <w:pPr>
                      <w:pStyle w:val="Referentiegegevensbold"/>
                    </w:pPr>
                    <w:r>
                      <w:t>Directoraat-Generaal van de Rijksbegroting</w:t>
                    </w:r>
                  </w:p>
                  <w:p w14:paraId="48D90675" w14:textId="77777777" w:rsidR="00173180" w:rsidRDefault="008E4090">
                    <w:pPr>
                      <w:pStyle w:val="Referentiegegevens"/>
                    </w:pPr>
                    <w:r>
                      <w:t>Directie Begrotingszaken</w:t>
                    </w:r>
                  </w:p>
                  <w:p w14:paraId="48D99FEE" w14:textId="77777777" w:rsidR="00173180" w:rsidRDefault="00173180">
                    <w:pPr>
                      <w:pStyle w:val="WitregelW1"/>
                    </w:pPr>
                  </w:p>
                  <w:p w14:paraId="5FD936BD" w14:textId="77777777" w:rsidR="00173180" w:rsidRDefault="008E4090">
                    <w:pPr>
                      <w:pStyle w:val="Referentiegegevens"/>
                    </w:pPr>
                    <w:r>
                      <w:t>Korte Voorhout 7</w:t>
                    </w:r>
                  </w:p>
                  <w:p w14:paraId="2B15E33A" w14:textId="77777777" w:rsidR="00173180" w:rsidRDefault="008E4090">
                    <w:pPr>
                      <w:pStyle w:val="Referentiegegevens"/>
                    </w:pPr>
                    <w:r>
                      <w:t>2511 CW  'S-GRAVENHAGE</w:t>
                    </w:r>
                  </w:p>
                  <w:p w14:paraId="01BAF780" w14:textId="77777777" w:rsidR="00173180" w:rsidRDefault="008E4090">
                    <w:pPr>
                      <w:pStyle w:val="Referentiegegevens"/>
                    </w:pPr>
                    <w:r>
                      <w:t>POSTBUS 20201</w:t>
                    </w:r>
                  </w:p>
                  <w:p w14:paraId="7CB58B4A" w14:textId="77777777" w:rsidR="00173180" w:rsidRDefault="008E4090">
                    <w:pPr>
                      <w:pStyle w:val="Referentiegegevens"/>
                    </w:pPr>
                    <w:r>
                      <w:t>2500 EE  'S-GRAVENHAGE</w:t>
                    </w:r>
                  </w:p>
                  <w:p w14:paraId="5BAD9304" w14:textId="77777777" w:rsidR="00173180" w:rsidRDefault="00173180">
                    <w:pPr>
                      <w:pStyle w:val="WitregelW1"/>
                    </w:pPr>
                  </w:p>
                  <w:p w14:paraId="2CEDD80C" w14:textId="77777777" w:rsidR="00173180" w:rsidRDefault="00173180">
                    <w:pPr>
                      <w:pStyle w:val="WitregelW2"/>
                    </w:pPr>
                  </w:p>
                  <w:p w14:paraId="3B8604CC" w14:textId="77777777" w:rsidR="00173180" w:rsidRDefault="008E4090">
                    <w:pPr>
                      <w:pStyle w:val="Referentiegegevensbold"/>
                    </w:pPr>
                    <w:r>
                      <w:t>Ons kenmerk</w:t>
                    </w:r>
                  </w:p>
                  <w:p w14:paraId="1F72E80B" w14:textId="366586CB" w:rsidR="00A83F1B" w:rsidRDefault="00BB3688">
                    <w:pPr>
                      <w:pStyle w:val="Referentiegegevens"/>
                    </w:pPr>
                    <w:fldSimple w:instr=" DOCPROPERTY  &quot;Kenmerk&quot;  \* MERGEFORMAT ">
                      <w:r w:rsidR="001E59AC">
                        <w:t>2025-0000180885</w:t>
                      </w:r>
                    </w:fldSimple>
                    <w:r w:rsidR="007F2F82">
                      <w:fldChar w:fldCharType="begin"/>
                    </w:r>
                    <w:r w:rsidR="007F2F82">
                      <w:instrText xml:space="preserve"> DOCPROPERTY  "UwKenmerk"  \* MERGEFORMAT </w:instrText>
                    </w:r>
                    <w:r w:rsidR="007F2F82">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4EE4F6A" wp14:editId="35696C9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15E75DC" w14:textId="77777777" w:rsidR="00A83F1B" w:rsidRDefault="007F2F8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EE4F6A"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15E75DC" w14:textId="77777777" w:rsidR="00A83F1B" w:rsidRDefault="007F2F8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8771FCA" wp14:editId="7D0B60C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F2C4F0" w14:textId="77777777" w:rsidR="008E4090" w:rsidRDefault="008E4090"/>
                      </w:txbxContent>
                    </wps:txbx>
                    <wps:bodyPr vert="horz" wrap="square" lIns="0" tIns="0" rIns="0" bIns="0" anchor="t" anchorCtr="0"/>
                  </wps:wsp>
                </a:graphicData>
              </a:graphic>
            </wp:anchor>
          </w:drawing>
        </mc:Choice>
        <mc:Fallback>
          <w:pict>
            <v:shape w14:anchorId="28771FC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0F2C4F0" w14:textId="77777777" w:rsidR="008E4090" w:rsidRDefault="008E409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DF4AB"/>
    <w:multiLevelType w:val="multilevel"/>
    <w:tmpl w:val="B8D6382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2E1D244"/>
    <w:multiLevelType w:val="multilevel"/>
    <w:tmpl w:val="2DADCEE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3E6BA22"/>
    <w:multiLevelType w:val="multilevel"/>
    <w:tmpl w:val="0AA447C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D70957C"/>
    <w:multiLevelType w:val="multilevel"/>
    <w:tmpl w:val="6FF2E2E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0DAA5C6"/>
    <w:multiLevelType w:val="multilevel"/>
    <w:tmpl w:val="CC20F50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907521401">
    <w:abstractNumId w:val="0"/>
  </w:num>
  <w:num w:numId="2" w16cid:durableId="328482260">
    <w:abstractNumId w:val="4"/>
  </w:num>
  <w:num w:numId="3" w16cid:durableId="793210077">
    <w:abstractNumId w:val="3"/>
  </w:num>
  <w:num w:numId="4" w16cid:durableId="1392457495">
    <w:abstractNumId w:val="1"/>
  </w:num>
  <w:num w:numId="5" w16cid:durableId="1084490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180"/>
    <w:rsid w:val="00014E34"/>
    <w:rsid w:val="000A2253"/>
    <w:rsid w:val="000E0628"/>
    <w:rsid w:val="00173180"/>
    <w:rsid w:val="001916C4"/>
    <w:rsid w:val="001A5DC6"/>
    <w:rsid w:val="001E59AC"/>
    <w:rsid w:val="00226A38"/>
    <w:rsid w:val="00246B21"/>
    <w:rsid w:val="002A4A9C"/>
    <w:rsid w:val="0035748F"/>
    <w:rsid w:val="00373160"/>
    <w:rsid w:val="003B7EEC"/>
    <w:rsid w:val="00404BD3"/>
    <w:rsid w:val="00485157"/>
    <w:rsid w:val="004B7000"/>
    <w:rsid w:val="00621714"/>
    <w:rsid w:val="006230D4"/>
    <w:rsid w:val="0065247F"/>
    <w:rsid w:val="006714B3"/>
    <w:rsid w:val="00753C53"/>
    <w:rsid w:val="007B527C"/>
    <w:rsid w:val="007F2F82"/>
    <w:rsid w:val="00871F3F"/>
    <w:rsid w:val="008E4090"/>
    <w:rsid w:val="009A4873"/>
    <w:rsid w:val="009A7424"/>
    <w:rsid w:val="00A10B14"/>
    <w:rsid w:val="00A73F2A"/>
    <w:rsid w:val="00A83F1B"/>
    <w:rsid w:val="00A85C9D"/>
    <w:rsid w:val="00A969F5"/>
    <w:rsid w:val="00AB6E94"/>
    <w:rsid w:val="00B953CD"/>
    <w:rsid w:val="00BB3688"/>
    <w:rsid w:val="00BB42C2"/>
    <w:rsid w:val="00C2024A"/>
    <w:rsid w:val="00D03138"/>
    <w:rsid w:val="00E058A2"/>
    <w:rsid w:val="00EB6455"/>
    <w:rsid w:val="00F1242C"/>
    <w:rsid w:val="00F36952"/>
    <w:rsid w:val="00FB2A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2B965B8"/>
  <w15:docId w15:val="{CC946FA5-F7A2-4B2D-AB34-42BE99BE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E40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E4090"/>
    <w:rPr>
      <w:rFonts w:ascii="Verdana" w:hAnsi="Verdana"/>
      <w:color w:val="000000"/>
      <w:sz w:val="18"/>
      <w:szCs w:val="18"/>
    </w:rPr>
  </w:style>
  <w:style w:type="paragraph" w:styleId="Voettekst">
    <w:name w:val="footer"/>
    <w:basedOn w:val="Standaard"/>
    <w:link w:val="VoettekstChar"/>
    <w:uiPriority w:val="99"/>
    <w:unhideWhenUsed/>
    <w:rsid w:val="008E409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E4090"/>
    <w:rPr>
      <w:rFonts w:ascii="Verdana" w:hAnsi="Verdana"/>
      <w:color w:val="000000"/>
      <w:sz w:val="18"/>
      <w:szCs w:val="18"/>
    </w:rPr>
  </w:style>
  <w:style w:type="paragraph" w:styleId="Voetnoottekst">
    <w:name w:val="footnote text"/>
    <w:basedOn w:val="Standaard"/>
    <w:link w:val="VoetnoottekstChar"/>
    <w:uiPriority w:val="99"/>
    <w:semiHidden/>
    <w:unhideWhenUsed/>
    <w:rsid w:val="008E409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E4090"/>
    <w:rPr>
      <w:rFonts w:ascii="Verdana" w:hAnsi="Verdana"/>
      <w:color w:val="000000"/>
    </w:rPr>
  </w:style>
  <w:style w:type="character" w:styleId="Voetnootmarkering">
    <w:name w:val="footnote reference"/>
    <w:basedOn w:val="Standaardalinea-lettertype"/>
    <w:uiPriority w:val="99"/>
    <w:semiHidden/>
    <w:unhideWhenUsed/>
    <w:rsid w:val="008E40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643</ap:Words>
  <ap:Characters>3539</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Brief - Wijziging Comptabiliteitswet 2016 voor wegstemmen begroting</vt:lpstr>
    </vt:vector>
  </ap:TitlesOfParts>
  <ap:LinksUpToDate>false</ap:LinksUpToDate>
  <ap:CharactersWithSpaces>4174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2025-07-02T13:09:00.0000000Z</dcterms:created>
  <dcterms:modified xsi:type="dcterms:W3CDTF">2025-07-02T13:09:00.0000000Z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Wijziging Comptabiliteitswet 2016 voor wegstemmen begroting</vt:lpwstr>
  </property>
  <property fmtid="{D5CDD505-2E9C-101B-9397-08002B2CF9AE}" pid="5" name="Publicatiedatum">
    <vt:lpwstr/>
  </property>
  <property fmtid="{D5CDD505-2E9C-101B-9397-08002B2CF9AE}" pid="6" name="Verantwoordelijke organisatie">
    <vt:lpwstr>Directie Begrotingszaken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juni 2025</vt:lpwstr>
  </property>
  <property fmtid="{D5CDD505-2E9C-101B-9397-08002B2CF9AE}" pid="13" name="Opgesteld door, Naam">
    <vt:lpwstr>H.R. Harkema</vt:lpwstr>
  </property>
  <property fmtid="{D5CDD505-2E9C-101B-9397-08002B2CF9AE}" pid="14" name="Opgesteld door, Telefoonnummer">
    <vt:lpwstr/>
  </property>
  <property fmtid="{D5CDD505-2E9C-101B-9397-08002B2CF9AE}" pid="15" name="Kenmerk">
    <vt:lpwstr>2025-0000180885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Wijziging Comptabiliteitswet 2016 voor wegstemmen begroting</vt:lpwstr>
  </property>
  <property fmtid="{D5CDD505-2E9C-101B-9397-08002B2CF9AE}" pid="30" name="UwKenmerk">
    <vt:lpwstr/>
  </property>
  <property fmtid="{D5CDD505-2E9C-101B-9397-08002B2CF9AE}" pid="31" name="MSIP_Label_35ad6b54-f757-49c9-8c83-ef7f8aa67172_Enabled">
    <vt:lpwstr>true</vt:lpwstr>
  </property>
  <property fmtid="{D5CDD505-2E9C-101B-9397-08002B2CF9AE}" pid="32" name="MSIP_Label_35ad6b54-f757-49c9-8c83-ef7f8aa67172_SetDate">
    <vt:lpwstr>2025-06-25T07:25:19Z</vt:lpwstr>
  </property>
  <property fmtid="{D5CDD505-2E9C-101B-9397-08002B2CF9AE}" pid="33" name="MSIP_Label_35ad6b54-f757-49c9-8c83-ef7f8aa67172_Method">
    <vt:lpwstr>Standard</vt:lpwstr>
  </property>
  <property fmtid="{D5CDD505-2E9C-101B-9397-08002B2CF9AE}" pid="34" name="MSIP_Label_35ad6b54-f757-49c9-8c83-ef7f8aa67172_Name">
    <vt:lpwstr>FIN-DGRB-Rijksoverheid</vt:lpwstr>
  </property>
  <property fmtid="{D5CDD505-2E9C-101B-9397-08002B2CF9AE}" pid="35" name="MSIP_Label_35ad6b54-f757-49c9-8c83-ef7f8aa67172_SiteId">
    <vt:lpwstr>84712536-f524-40a0-913b-5d25ba502732</vt:lpwstr>
  </property>
  <property fmtid="{D5CDD505-2E9C-101B-9397-08002B2CF9AE}" pid="36" name="MSIP_Label_35ad6b54-f757-49c9-8c83-ef7f8aa67172_ActionId">
    <vt:lpwstr>33c88798-c4ad-4fd2-b25c-855ad76be436</vt:lpwstr>
  </property>
  <property fmtid="{D5CDD505-2E9C-101B-9397-08002B2CF9AE}" pid="37" name="MSIP_Label_35ad6b54-f757-49c9-8c83-ef7f8aa67172_ContentBits">
    <vt:lpwstr>0</vt:lpwstr>
  </property>
</Properties>
</file>