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33B78" w:rsidR="00733B78" w:rsidP="00982AFC" w:rsidRDefault="00FC001D" w14:paraId="55372A31" w14:textId="6E91D38D">
      <w:pPr>
        <w:spacing w:after="0" w:line="276" w:lineRule="auto"/>
        <w:rPr>
          <w:b/>
          <w:szCs w:val="18"/>
          <w:lang w:val="nl-NL"/>
        </w:rPr>
      </w:pPr>
      <w:r>
        <w:rPr>
          <w:b/>
          <w:szCs w:val="18"/>
          <w:lang w:val="nl-NL"/>
        </w:rPr>
        <w:t>G</w:t>
      </w:r>
      <w:r w:rsidR="00E46A91">
        <w:rPr>
          <w:b/>
          <w:szCs w:val="18"/>
          <w:lang w:val="nl-NL"/>
        </w:rPr>
        <w:t>eannoteerde Agenda Raad Algemene Zaken van 18 juli 2025</w:t>
      </w:r>
      <w:r w:rsidR="00A81C4F">
        <w:rPr>
          <w:b/>
          <w:szCs w:val="18"/>
          <w:lang w:val="nl-NL"/>
        </w:rPr>
        <w:t xml:space="preserve"> </w:t>
      </w:r>
    </w:p>
    <w:p w:rsidRPr="00733B78" w:rsidR="00A81C4F" w:rsidP="00982AFC" w:rsidRDefault="00FC065B" w14:paraId="6735063C" w14:textId="7C49E619">
      <w:pPr>
        <w:spacing w:after="0" w:line="276" w:lineRule="auto"/>
        <w:rPr>
          <w:rFonts w:cs="Times New Roman"/>
          <w:szCs w:val="18"/>
          <w:lang w:val="nl-NL" w:eastAsia="ja-JP"/>
        </w:rPr>
      </w:pPr>
      <w:bookmarkStart w:name="_Hlk202275485" w:id="0"/>
      <w:r w:rsidRPr="00733B78">
        <w:rPr>
          <w:szCs w:val="18"/>
          <w:lang w:val="nl-NL" w:eastAsia="ja-JP"/>
        </w:rPr>
        <w:t xml:space="preserve">De Raad Algemene </w:t>
      </w:r>
      <w:r w:rsidR="000A2E97">
        <w:rPr>
          <w:szCs w:val="18"/>
          <w:lang w:val="nl-NL" w:eastAsia="ja-JP"/>
        </w:rPr>
        <w:t>Z</w:t>
      </w:r>
      <w:r w:rsidRPr="00733B78">
        <w:rPr>
          <w:szCs w:val="18"/>
          <w:lang w:val="nl-NL" w:eastAsia="ja-JP"/>
        </w:rPr>
        <w:t>aken</w:t>
      </w:r>
      <w:r w:rsidRPr="00733B78" w:rsidR="002D0008">
        <w:rPr>
          <w:szCs w:val="18"/>
          <w:lang w:val="nl-NL" w:eastAsia="ja-JP"/>
        </w:rPr>
        <w:t xml:space="preserve"> (RAZ)</w:t>
      </w:r>
      <w:r w:rsidRPr="00733B78">
        <w:rPr>
          <w:szCs w:val="18"/>
          <w:lang w:val="nl-NL" w:eastAsia="ja-JP"/>
        </w:rPr>
        <w:t xml:space="preserve"> zal plaatsvinden op 18 juli </w:t>
      </w:r>
      <w:r w:rsidR="00A06D2A">
        <w:rPr>
          <w:szCs w:val="18"/>
          <w:lang w:val="nl-NL" w:eastAsia="ja-JP"/>
        </w:rPr>
        <w:t xml:space="preserve">a.s. </w:t>
      </w:r>
      <w:r w:rsidRPr="00733B78">
        <w:rPr>
          <w:szCs w:val="18"/>
          <w:lang w:val="nl-NL" w:eastAsia="ja-JP"/>
        </w:rPr>
        <w:t xml:space="preserve">in </w:t>
      </w:r>
      <w:r w:rsidR="00BA7188">
        <w:rPr>
          <w:szCs w:val="18"/>
          <w:lang w:val="nl-NL" w:eastAsia="ja-JP"/>
        </w:rPr>
        <w:t>Brusse</w:t>
      </w:r>
      <w:r w:rsidR="00DF498B">
        <w:rPr>
          <w:szCs w:val="18"/>
          <w:lang w:val="nl-NL" w:eastAsia="ja-JP"/>
        </w:rPr>
        <w:t>l</w:t>
      </w:r>
      <w:r w:rsidRPr="00733B78">
        <w:rPr>
          <w:szCs w:val="18"/>
          <w:lang w:val="nl-NL" w:eastAsia="ja-JP"/>
        </w:rPr>
        <w:t xml:space="preserve">. Tijdens deze bijeenkomst </w:t>
      </w:r>
      <w:r w:rsidR="00E43D8E">
        <w:rPr>
          <w:szCs w:val="18"/>
          <w:lang w:val="nl-NL" w:eastAsia="ja-JP"/>
        </w:rPr>
        <w:t>presenteert de Commissie haar voorstellen</w:t>
      </w:r>
      <w:r w:rsidRPr="00733B78">
        <w:rPr>
          <w:szCs w:val="18"/>
          <w:lang w:val="nl-NL" w:eastAsia="ja-JP"/>
        </w:rPr>
        <w:t xml:space="preserve"> voor het nieuwe </w:t>
      </w:r>
      <w:r w:rsidRPr="00733B78">
        <w:rPr>
          <w:rFonts w:cs="Times New Roman"/>
          <w:szCs w:val="18"/>
          <w:lang w:val="nl-NL" w:eastAsia="ja-JP"/>
        </w:rPr>
        <w:t>Meerjarig Financieel Kader (hierna: MFK)</w:t>
      </w:r>
      <w:r w:rsidR="00E43D8E">
        <w:rPr>
          <w:rFonts w:cs="Times New Roman"/>
          <w:szCs w:val="18"/>
          <w:lang w:val="nl-NL" w:eastAsia="ja-JP"/>
        </w:rPr>
        <w:t>, waarna de Raad een eerste bespreking zal houden. H</w:t>
      </w:r>
      <w:r w:rsidRPr="00733B78" w:rsidR="001770F0">
        <w:rPr>
          <w:rFonts w:cs="Times New Roman"/>
          <w:szCs w:val="18"/>
          <w:lang w:val="nl-NL" w:eastAsia="ja-JP"/>
        </w:rPr>
        <w:t xml:space="preserve">et Deens voorzitterschap </w:t>
      </w:r>
      <w:r w:rsidR="00E43D8E">
        <w:rPr>
          <w:rFonts w:cs="Times New Roman"/>
          <w:szCs w:val="18"/>
          <w:lang w:val="nl-NL" w:eastAsia="ja-JP"/>
        </w:rPr>
        <w:t>presenteert zijn voornemen om verschillende Commissarissen te verzoeken te rapporteren aan relevante Raden over het verloop van de vereenvoudigingsagenda.</w:t>
      </w:r>
      <w:r w:rsidRPr="00733B78" w:rsidR="001770F0">
        <w:rPr>
          <w:rFonts w:cs="Times New Roman"/>
          <w:szCs w:val="18"/>
          <w:lang w:val="nl-NL" w:eastAsia="ja-JP"/>
        </w:rPr>
        <w:t xml:space="preserve"> </w:t>
      </w:r>
      <w:r w:rsidR="00BA7188">
        <w:rPr>
          <w:rFonts w:cs="Times New Roman"/>
          <w:szCs w:val="18"/>
          <w:lang w:val="nl-NL" w:eastAsia="ja-JP"/>
        </w:rPr>
        <w:t xml:space="preserve">Mogelijk zal de Raad ook spreken over </w:t>
      </w:r>
      <w:r w:rsidR="003151C1">
        <w:rPr>
          <w:rFonts w:cs="Times New Roman"/>
          <w:szCs w:val="18"/>
          <w:lang w:val="nl-NL" w:eastAsia="ja-JP"/>
        </w:rPr>
        <w:t xml:space="preserve">een voorstel </w:t>
      </w:r>
      <w:r w:rsidR="00E43D8E">
        <w:rPr>
          <w:rFonts w:cs="Times New Roman"/>
          <w:szCs w:val="18"/>
          <w:lang w:val="nl-NL" w:eastAsia="ja-JP"/>
        </w:rPr>
        <w:t>te</w:t>
      </w:r>
      <w:r w:rsidR="003151C1">
        <w:rPr>
          <w:rFonts w:cs="Times New Roman"/>
          <w:szCs w:val="18"/>
          <w:lang w:val="nl-NL" w:eastAsia="ja-JP"/>
        </w:rPr>
        <w:t xml:space="preserve">r aanpassing van </w:t>
      </w:r>
      <w:r w:rsidR="00A06D2A">
        <w:rPr>
          <w:rFonts w:cs="Times New Roman"/>
          <w:szCs w:val="18"/>
          <w:lang w:val="nl-NL" w:eastAsia="ja-JP"/>
        </w:rPr>
        <w:t>V</w:t>
      </w:r>
      <w:r w:rsidR="003151C1">
        <w:rPr>
          <w:rFonts w:cs="Times New Roman"/>
          <w:szCs w:val="18"/>
          <w:lang w:val="nl-NL" w:eastAsia="ja-JP"/>
        </w:rPr>
        <w:t>erordening 1/1958</w:t>
      </w:r>
      <w:r w:rsidR="00823FBE">
        <w:rPr>
          <w:rFonts w:cs="Times New Roman"/>
          <w:szCs w:val="18"/>
          <w:lang w:val="nl-NL" w:eastAsia="ja-JP"/>
        </w:rPr>
        <w:t xml:space="preserve"> </w:t>
      </w:r>
      <w:r w:rsidRPr="00823FBE" w:rsidR="00823FBE">
        <w:rPr>
          <w:rFonts w:cs="Times New Roman"/>
          <w:szCs w:val="18"/>
          <w:lang w:val="nl-NL" w:eastAsia="ja-JP"/>
        </w:rPr>
        <w:t>over officiële EU-talen</w:t>
      </w:r>
      <w:r w:rsidR="00BA7188">
        <w:rPr>
          <w:rFonts w:cs="Times New Roman"/>
          <w:szCs w:val="18"/>
          <w:lang w:val="nl-NL" w:eastAsia="ja-JP"/>
        </w:rPr>
        <w:t>.</w:t>
      </w:r>
      <w:r w:rsidRPr="00733B78" w:rsidR="001770F0">
        <w:rPr>
          <w:rFonts w:cs="Times New Roman"/>
          <w:szCs w:val="18"/>
          <w:lang w:val="nl-NL" w:eastAsia="ja-JP"/>
        </w:rPr>
        <w:t xml:space="preserve"> De minister van Buitenlandse Zaken is niet in de gelegenheid deel te nemen. Nederland zal worden vertegenwoordigd door de Permanente Vertegenwoordiger </w:t>
      </w:r>
      <w:r w:rsidR="00BA7188">
        <w:rPr>
          <w:rFonts w:cs="Times New Roman"/>
          <w:szCs w:val="18"/>
          <w:lang w:val="nl-NL" w:eastAsia="ja-JP"/>
        </w:rPr>
        <w:t>van Nederland</w:t>
      </w:r>
      <w:r w:rsidRPr="00733B78" w:rsidR="001770F0">
        <w:rPr>
          <w:rFonts w:cs="Times New Roman"/>
          <w:szCs w:val="18"/>
          <w:lang w:val="nl-NL" w:eastAsia="ja-JP"/>
        </w:rPr>
        <w:t xml:space="preserve"> bij de EU.</w:t>
      </w:r>
    </w:p>
    <w:bookmarkEnd w:id="0"/>
    <w:p w:rsidRPr="00474B78" w:rsidR="00C108B2" w:rsidP="00982AFC" w:rsidRDefault="00C108B2" w14:paraId="374CE99C" w14:textId="77777777">
      <w:pPr>
        <w:spacing w:after="0" w:line="276" w:lineRule="auto"/>
        <w:rPr>
          <w:szCs w:val="18"/>
          <w:lang w:val="nl-NL" w:eastAsia="ja-JP"/>
        </w:rPr>
      </w:pPr>
    </w:p>
    <w:p w:rsidR="00A81C4F" w:rsidP="00982AFC" w:rsidRDefault="00A17E11" w14:paraId="783D1C69" w14:textId="7CDBD7CC">
      <w:pPr>
        <w:spacing w:after="0" w:line="276" w:lineRule="auto"/>
        <w:rPr>
          <w:rFonts w:cs="Times New Roman"/>
          <w:b/>
          <w:szCs w:val="18"/>
          <w:lang w:val="nl-NL" w:eastAsia="ja-JP"/>
        </w:rPr>
      </w:pPr>
      <w:r>
        <w:rPr>
          <w:b/>
          <w:szCs w:val="18"/>
          <w:lang w:val="nl-NL" w:eastAsia="ja-JP"/>
        </w:rPr>
        <w:t>Meerjarig Financieel Kader (</w:t>
      </w:r>
      <w:r w:rsidR="00E46A91">
        <w:rPr>
          <w:b/>
          <w:szCs w:val="18"/>
          <w:lang w:val="nl-NL" w:eastAsia="ja-JP"/>
        </w:rPr>
        <w:t>MFK</w:t>
      </w:r>
      <w:r>
        <w:rPr>
          <w:b/>
          <w:szCs w:val="18"/>
          <w:lang w:val="nl-NL" w:eastAsia="ja-JP"/>
        </w:rPr>
        <w:t>)</w:t>
      </w:r>
      <w:r w:rsidR="00A81C4F">
        <w:rPr>
          <w:rFonts w:eastAsia="Malgun Gothic"/>
          <w:b/>
          <w:szCs w:val="18"/>
          <w:lang w:val="nl-NL" w:eastAsia="ko-KR"/>
        </w:rPr>
        <w:tab/>
      </w:r>
      <w:r w:rsidR="00A81C4F">
        <w:rPr>
          <w:rFonts w:eastAsia="Malgun Gothic"/>
          <w:b/>
          <w:szCs w:val="18"/>
          <w:lang w:val="nl-NL" w:eastAsia="ko-KR"/>
        </w:rPr>
        <w:tab/>
      </w:r>
      <w:r w:rsidR="00A81C4F">
        <w:rPr>
          <w:rFonts w:eastAsia="Malgun Gothic"/>
          <w:b/>
          <w:szCs w:val="18"/>
          <w:lang w:val="nl-NL" w:eastAsia="ko-KR"/>
        </w:rPr>
        <w:tab/>
      </w:r>
      <w:r w:rsidR="00A81C4F">
        <w:rPr>
          <w:rFonts w:eastAsia="Malgun Gothic"/>
          <w:b/>
          <w:szCs w:val="18"/>
          <w:lang w:val="nl-NL" w:eastAsia="ko-KR"/>
        </w:rPr>
        <w:tab/>
      </w:r>
      <w:r w:rsidR="00A81C4F">
        <w:rPr>
          <w:rFonts w:eastAsia="Malgun Gothic"/>
          <w:b/>
          <w:szCs w:val="18"/>
          <w:lang w:val="nl-NL" w:eastAsia="ko-KR"/>
        </w:rPr>
        <w:tab/>
      </w:r>
    </w:p>
    <w:p w:rsidRPr="00733B78" w:rsidR="44BF2F7A" w:rsidP="00982AFC" w:rsidRDefault="005132CD" w14:paraId="57180BBE" w14:textId="691BF9FA">
      <w:pPr>
        <w:spacing w:after="0" w:line="276" w:lineRule="auto"/>
        <w:rPr>
          <w:szCs w:val="18"/>
          <w:lang w:val="nl-NL"/>
        </w:rPr>
      </w:pPr>
      <w:r w:rsidRPr="00733B78">
        <w:rPr>
          <w:rFonts w:cs="Times New Roman"/>
          <w:szCs w:val="18"/>
          <w:lang w:val="nl-NL" w:eastAsia="ja-JP"/>
        </w:rPr>
        <w:t xml:space="preserve">De Raad zal stilstaan bij het voorstel van de Commissie voor het </w:t>
      </w:r>
      <w:r w:rsidR="00A06D2A">
        <w:rPr>
          <w:rFonts w:cs="Times New Roman"/>
          <w:szCs w:val="18"/>
          <w:lang w:val="nl-NL" w:eastAsia="ja-JP"/>
        </w:rPr>
        <w:t>volgende</w:t>
      </w:r>
      <w:r w:rsidRPr="00733B78">
        <w:rPr>
          <w:rFonts w:cs="Times New Roman"/>
          <w:szCs w:val="18"/>
          <w:lang w:val="nl-NL" w:eastAsia="ja-JP"/>
        </w:rPr>
        <w:t xml:space="preserve"> MFK, dat naar verwachting op 16 juli </w:t>
      </w:r>
      <w:r w:rsidR="00A06D2A">
        <w:rPr>
          <w:rFonts w:cs="Times New Roman"/>
          <w:szCs w:val="18"/>
          <w:lang w:val="nl-NL" w:eastAsia="ja-JP"/>
        </w:rPr>
        <w:t xml:space="preserve">a.s. </w:t>
      </w:r>
      <w:r w:rsidRPr="00733B78">
        <w:rPr>
          <w:rFonts w:cs="Times New Roman"/>
          <w:szCs w:val="18"/>
          <w:lang w:val="nl-NL" w:eastAsia="ja-JP"/>
        </w:rPr>
        <w:t xml:space="preserve">gepubliceerd wordt. De verwachting is dat de Commissie het MFK-voorstel in de Raad zal presenteren, waarna een eerste korte gedachtewisseling zal plaatsvinden. </w:t>
      </w:r>
      <w:r w:rsidR="00E318EA">
        <w:rPr>
          <w:rFonts w:cs="Times New Roman"/>
          <w:szCs w:val="18"/>
          <w:lang w:val="nl-NL" w:eastAsia="ja-JP"/>
        </w:rPr>
        <w:t>Er zal geen besluitvorming plaatsvinden in de Raad.</w:t>
      </w:r>
      <w:r w:rsidRPr="00733B78">
        <w:rPr>
          <w:rFonts w:cs="Times New Roman"/>
          <w:szCs w:val="18"/>
          <w:lang w:val="nl-NL" w:eastAsia="ja-JP"/>
        </w:rPr>
        <w:t xml:space="preserve"> Nederland zal </w:t>
      </w:r>
      <w:r w:rsidR="00A06D2A">
        <w:rPr>
          <w:rFonts w:cs="Times New Roman"/>
          <w:szCs w:val="18"/>
          <w:lang w:val="nl-NL" w:eastAsia="ja-JP"/>
        </w:rPr>
        <w:t>interveniëren</w:t>
      </w:r>
      <w:r w:rsidRPr="00733B78">
        <w:rPr>
          <w:rFonts w:cs="Times New Roman"/>
          <w:szCs w:val="18"/>
          <w:lang w:val="nl-NL" w:eastAsia="ja-JP"/>
        </w:rPr>
        <w:t xml:space="preserve"> conform de Kamerbrief kabinetsinzet MFK van 28 maart jl.</w:t>
      </w:r>
      <w:r w:rsidRPr="00733B78" w:rsidR="00BA73F7">
        <w:rPr>
          <w:rStyle w:val="FootnoteReference"/>
          <w:rFonts w:cs="Times New Roman"/>
          <w:szCs w:val="18"/>
          <w:lang w:val="nl-NL" w:eastAsia="ja-JP"/>
        </w:rPr>
        <w:footnoteReference w:id="2"/>
      </w:r>
      <w:r w:rsidRPr="00733B78">
        <w:rPr>
          <w:rFonts w:cs="Times New Roman"/>
          <w:szCs w:val="18"/>
          <w:lang w:val="nl-NL" w:eastAsia="ja-JP"/>
        </w:rPr>
        <w:t xml:space="preserve"> De onderhandelingen over het MFK bepalen voor een belangrijk deel de omvang en verdeling van de Europese uitgaven en inkomsten voor de komende zeven jaar. </w:t>
      </w:r>
      <w:r w:rsidRPr="00733B78" w:rsidR="0018569C">
        <w:rPr>
          <w:szCs w:val="18"/>
          <w:lang w:val="nl-NL"/>
        </w:rPr>
        <w:t>Na de presentatie</w:t>
      </w:r>
      <w:r w:rsidR="00A06D2A">
        <w:rPr>
          <w:szCs w:val="18"/>
          <w:lang w:val="nl-NL"/>
        </w:rPr>
        <w:t xml:space="preserve"> van </w:t>
      </w:r>
      <w:r w:rsidR="00D83BDC">
        <w:rPr>
          <w:szCs w:val="18"/>
          <w:lang w:val="nl-NL"/>
        </w:rPr>
        <w:t>het</w:t>
      </w:r>
      <w:r w:rsidR="00A06D2A">
        <w:rPr>
          <w:szCs w:val="18"/>
          <w:lang w:val="nl-NL"/>
        </w:rPr>
        <w:t xml:space="preserve"> MFK-voorste</w:t>
      </w:r>
      <w:r w:rsidR="00D83BDC">
        <w:rPr>
          <w:szCs w:val="18"/>
          <w:lang w:val="nl-NL"/>
        </w:rPr>
        <w:t>l</w:t>
      </w:r>
      <w:r w:rsidRPr="00733B78" w:rsidR="0018569C">
        <w:rPr>
          <w:szCs w:val="18"/>
          <w:lang w:val="nl-NL"/>
        </w:rPr>
        <w:t xml:space="preserve"> in de Raad volgt een technische fase waarin lidstaten </w:t>
      </w:r>
      <w:r w:rsidR="00E43D8E">
        <w:rPr>
          <w:szCs w:val="18"/>
          <w:lang w:val="nl-NL"/>
        </w:rPr>
        <w:t xml:space="preserve">(schriftelijk) </w:t>
      </w:r>
      <w:r w:rsidRPr="00733B78" w:rsidR="0018569C">
        <w:rPr>
          <w:szCs w:val="18"/>
          <w:lang w:val="nl-NL"/>
        </w:rPr>
        <w:t>opheldering vragen over aspecten van zowel het MFK-voorstel als de gedetailleerde Commissievoorstellen op deelterreinen om zo de impact te kunnen analyseren en te beoordelen.</w:t>
      </w:r>
      <w:bookmarkStart w:name="_Hlk202193598" w:id="1"/>
    </w:p>
    <w:p w:rsidRPr="00733B78" w:rsidR="00C108B2" w:rsidP="00982AFC" w:rsidRDefault="00C108B2" w14:paraId="1097D5A8" w14:textId="77777777">
      <w:pPr>
        <w:spacing w:after="0" w:line="276" w:lineRule="auto"/>
        <w:rPr>
          <w:rFonts w:cs="Times New Roman"/>
          <w:b/>
          <w:bCs/>
          <w:szCs w:val="18"/>
          <w:lang w:val="nl-NL" w:eastAsia="ja-JP"/>
        </w:rPr>
      </w:pPr>
    </w:p>
    <w:p w:rsidR="003B3D8E" w:rsidP="00982AFC" w:rsidRDefault="00A3495D" w14:paraId="62C1FC3F" w14:textId="57C02251">
      <w:pPr>
        <w:tabs>
          <w:tab w:val="left" w:pos="3470"/>
        </w:tabs>
        <w:spacing w:after="0" w:line="276" w:lineRule="auto"/>
        <w:rPr>
          <w:b/>
          <w:bCs/>
          <w:szCs w:val="18"/>
          <w:lang w:val="nl-NL" w:eastAsia="ja-JP"/>
        </w:rPr>
      </w:pPr>
      <w:r w:rsidRPr="00733B78">
        <w:rPr>
          <w:b/>
          <w:szCs w:val="18"/>
          <w:lang w:val="nl-NL" w:eastAsia="ja-JP"/>
        </w:rPr>
        <w:t>Overig</w:t>
      </w:r>
      <w:r w:rsidR="00982AFC">
        <w:rPr>
          <w:b/>
          <w:szCs w:val="18"/>
          <w:lang w:val="nl-NL" w:eastAsia="ja-JP"/>
        </w:rPr>
        <w:tab/>
      </w:r>
    </w:p>
    <w:p w:rsidR="00A1286B" w:rsidP="00982AFC" w:rsidRDefault="00A1286B" w14:paraId="6775FEA7" w14:textId="47663998">
      <w:pPr>
        <w:spacing w:after="0" w:line="276" w:lineRule="auto"/>
        <w:rPr>
          <w:b/>
          <w:bCs/>
          <w:szCs w:val="18"/>
          <w:lang w:val="nl-NL" w:eastAsia="ja-JP"/>
        </w:rPr>
      </w:pPr>
    </w:p>
    <w:p w:rsidRPr="00733B78" w:rsidR="44BF2F7A" w:rsidP="00982AFC" w:rsidRDefault="44BF2F7A" w14:paraId="1EDF7C7D" w14:textId="4D98515B">
      <w:pPr>
        <w:spacing w:after="0" w:line="276" w:lineRule="auto"/>
        <w:rPr>
          <w:rFonts w:cs="Times New Roman"/>
          <w:b/>
          <w:szCs w:val="18"/>
          <w:lang w:val="nl-NL" w:eastAsia="ja-JP"/>
        </w:rPr>
      </w:pPr>
      <w:r w:rsidRPr="00733B78">
        <w:rPr>
          <w:b/>
          <w:szCs w:val="18"/>
          <w:lang w:val="nl-NL" w:eastAsia="ja-JP"/>
        </w:rPr>
        <w:t>Behandeling simplificatie tijdens Deens voorzitterschap</w:t>
      </w:r>
    </w:p>
    <w:p w:rsidRPr="00733B78" w:rsidR="00A81C4F" w:rsidP="00982AFC" w:rsidRDefault="00FC001D" w14:paraId="046855B4" w14:textId="06FD3078">
      <w:pPr>
        <w:spacing w:after="0" w:line="276" w:lineRule="auto"/>
        <w:rPr>
          <w:rFonts w:cs="Times New Roman"/>
          <w:szCs w:val="18"/>
          <w:lang w:val="nl-NL" w:eastAsia="ja-JP"/>
        </w:rPr>
      </w:pPr>
      <w:r w:rsidRPr="00733B78">
        <w:rPr>
          <w:rFonts w:cs="Times New Roman"/>
          <w:szCs w:val="18"/>
          <w:lang w:val="nl-NL" w:eastAsia="ja-JP"/>
        </w:rPr>
        <w:t xml:space="preserve">Het Deens voorzitterschap </w:t>
      </w:r>
      <w:r w:rsidRPr="00733B78" w:rsidR="00F85793">
        <w:rPr>
          <w:rFonts w:cs="Times New Roman"/>
          <w:szCs w:val="18"/>
          <w:lang w:val="nl-NL" w:eastAsia="ja-JP"/>
        </w:rPr>
        <w:t>zal</w:t>
      </w:r>
      <w:r w:rsidRPr="00733B78">
        <w:rPr>
          <w:rFonts w:cs="Times New Roman"/>
          <w:szCs w:val="18"/>
          <w:lang w:val="nl-NL" w:eastAsia="ja-JP"/>
        </w:rPr>
        <w:t xml:space="preserve"> </w:t>
      </w:r>
      <w:r w:rsidRPr="00733B78" w:rsidR="00F85793">
        <w:rPr>
          <w:rFonts w:cs="Times New Roman"/>
          <w:szCs w:val="18"/>
          <w:lang w:val="nl-NL" w:eastAsia="ja-JP"/>
        </w:rPr>
        <w:t>het</w:t>
      </w:r>
      <w:r w:rsidRPr="00733B78">
        <w:rPr>
          <w:rFonts w:cs="Times New Roman"/>
          <w:szCs w:val="18"/>
          <w:lang w:val="nl-NL" w:eastAsia="ja-JP"/>
        </w:rPr>
        <w:t xml:space="preserve"> </w:t>
      </w:r>
      <w:r w:rsidRPr="00733B78" w:rsidR="00F85793">
        <w:rPr>
          <w:rFonts w:cs="Times New Roman"/>
          <w:szCs w:val="18"/>
          <w:lang w:val="nl-NL" w:eastAsia="ja-JP"/>
        </w:rPr>
        <w:t xml:space="preserve">voornemen presenteren </w:t>
      </w:r>
      <w:bookmarkStart w:name="_Hlk202268727" w:id="2"/>
      <w:r w:rsidRPr="00733B78" w:rsidR="00F85793">
        <w:rPr>
          <w:rFonts w:cs="Times New Roman"/>
          <w:szCs w:val="18"/>
          <w:lang w:val="nl-NL" w:eastAsia="ja-JP"/>
        </w:rPr>
        <w:t>om Commissarissen te laten rapporteren aan betreffende raden over de voortgang</w:t>
      </w:r>
      <w:r w:rsidRPr="00733B78">
        <w:rPr>
          <w:rFonts w:cs="Times New Roman"/>
          <w:szCs w:val="18"/>
          <w:lang w:val="nl-NL" w:eastAsia="ja-JP"/>
        </w:rPr>
        <w:t xml:space="preserve"> van </w:t>
      </w:r>
      <w:r w:rsidRPr="00733B78" w:rsidR="00F85793">
        <w:rPr>
          <w:rFonts w:cs="Times New Roman"/>
          <w:szCs w:val="18"/>
          <w:lang w:val="nl-NL" w:eastAsia="ja-JP"/>
        </w:rPr>
        <w:t>de vereenvoudigingsagenda</w:t>
      </w:r>
      <w:bookmarkEnd w:id="2"/>
      <w:r w:rsidRPr="00733B78" w:rsidR="00F85793">
        <w:rPr>
          <w:rFonts w:cs="Times New Roman"/>
          <w:szCs w:val="18"/>
          <w:lang w:val="nl-NL" w:eastAsia="ja-JP"/>
        </w:rPr>
        <w:t xml:space="preserve">. </w:t>
      </w:r>
      <w:r w:rsidRPr="00733B78" w:rsidR="00F52904">
        <w:rPr>
          <w:rFonts w:cs="Times New Roman"/>
          <w:szCs w:val="18"/>
          <w:lang w:val="nl-NL" w:eastAsia="ja-JP"/>
        </w:rPr>
        <w:t>Het voorzitterschap heeft een ambitieuze</w:t>
      </w:r>
      <w:r w:rsidRPr="00733B78">
        <w:rPr>
          <w:rFonts w:cs="Times New Roman"/>
          <w:szCs w:val="18"/>
          <w:lang w:val="nl-NL" w:eastAsia="ja-JP"/>
        </w:rPr>
        <w:t xml:space="preserve"> </w:t>
      </w:r>
      <w:r w:rsidRPr="00733B78" w:rsidR="00F52904">
        <w:rPr>
          <w:rFonts w:cs="Times New Roman"/>
          <w:szCs w:val="18"/>
          <w:lang w:val="nl-NL" w:eastAsia="ja-JP"/>
        </w:rPr>
        <w:t xml:space="preserve">agenda waarin het voornemens is de onderhandelingen over de huidige en nog te publiceren omnibusvoorstellen </w:t>
      </w:r>
      <w:r w:rsidR="00E43D8E">
        <w:rPr>
          <w:rFonts w:cs="Times New Roman"/>
          <w:szCs w:val="18"/>
          <w:lang w:val="nl-NL" w:eastAsia="ja-JP"/>
        </w:rPr>
        <w:t>in</w:t>
      </w:r>
      <w:r w:rsidRPr="00733B78" w:rsidR="00F52904">
        <w:rPr>
          <w:rFonts w:cs="Times New Roman"/>
          <w:szCs w:val="18"/>
          <w:lang w:val="nl-NL" w:eastAsia="ja-JP"/>
        </w:rPr>
        <w:t xml:space="preserve"> hoog tempo te </w:t>
      </w:r>
      <w:r w:rsidRPr="00733B78" w:rsidR="00643D0C">
        <w:rPr>
          <w:rFonts w:cs="Times New Roman"/>
          <w:szCs w:val="18"/>
          <w:lang w:val="nl-NL" w:eastAsia="ja-JP"/>
        </w:rPr>
        <w:t>doorlopen</w:t>
      </w:r>
      <w:r w:rsidRPr="00733B78" w:rsidR="002914D9">
        <w:rPr>
          <w:rFonts w:cs="Times New Roman"/>
          <w:szCs w:val="18"/>
          <w:lang w:val="nl-NL" w:eastAsia="ja-JP"/>
        </w:rPr>
        <w:t xml:space="preserve"> in de daarvoor bestemde </w:t>
      </w:r>
      <w:proofErr w:type="spellStart"/>
      <w:r w:rsidRPr="00733B78" w:rsidR="002914D9">
        <w:rPr>
          <w:rFonts w:cs="Times New Roman"/>
          <w:i/>
          <w:szCs w:val="18"/>
          <w:lang w:val="nl-NL" w:eastAsia="ja-JP"/>
        </w:rPr>
        <w:t>Antici</w:t>
      </w:r>
      <w:proofErr w:type="spellEnd"/>
      <w:r w:rsidRPr="00733B78" w:rsidR="002914D9">
        <w:rPr>
          <w:rFonts w:cs="Times New Roman"/>
          <w:i/>
          <w:szCs w:val="18"/>
          <w:lang w:val="nl-NL" w:eastAsia="ja-JP"/>
        </w:rPr>
        <w:t xml:space="preserve"> Group on Simplification</w:t>
      </w:r>
      <w:r w:rsidRPr="00733B78" w:rsidR="00F52904">
        <w:rPr>
          <w:rFonts w:cs="Times New Roman"/>
          <w:szCs w:val="18"/>
          <w:lang w:val="nl-NL" w:eastAsia="ja-JP"/>
        </w:rPr>
        <w:t>.</w:t>
      </w:r>
      <w:r w:rsidRPr="00733B78" w:rsidR="00A66BCC">
        <w:rPr>
          <w:rFonts w:cs="Times New Roman"/>
          <w:szCs w:val="18"/>
          <w:lang w:val="nl-NL" w:eastAsia="ja-JP"/>
        </w:rPr>
        <w:t xml:space="preserve"> </w:t>
      </w:r>
      <w:bookmarkEnd w:id="1"/>
      <w:r w:rsidRPr="00733B78" w:rsidR="00FD3F6A">
        <w:rPr>
          <w:rFonts w:cs="Times New Roman"/>
          <w:szCs w:val="18"/>
          <w:lang w:val="nl-NL" w:eastAsia="ja-JP"/>
        </w:rPr>
        <w:t xml:space="preserve">Voor het kabinet is het verminderen van onnodige regeldruk </w:t>
      </w:r>
      <w:r w:rsidRPr="00733B78" w:rsidR="00571120">
        <w:rPr>
          <w:rFonts w:cs="Times New Roman"/>
          <w:szCs w:val="18"/>
          <w:lang w:val="nl-NL" w:eastAsia="ja-JP"/>
        </w:rPr>
        <w:t xml:space="preserve">en administratieve lasten </w:t>
      </w:r>
      <w:r w:rsidRPr="00733B78" w:rsidR="00FD3F6A">
        <w:rPr>
          <w:rFonts w:cs="Times New Roman"/>
          <w:szCs w:val="18"/>
          <w:lang w:val="nl-NL" w:eastAsia="ja-JP"/>
        </w:rPr>
        <w:t>een prioriteit</w:t>
      </w:r>
      <w:r w:rsidRPr="00733B78" w:rsidR="00AA64EA">
        <w:rPr>
          <w:rFonts w:cs="Times New Roman"/>
          <w:szCs w:val="18"/>
          <w:lang w:val="nl-NL" w:eastAsia="ja-JP"/>
        </w:rPr>
        <w:t>.</w:t>
      </w:r>
    </w:p>
    <w:p w:rsidRPr="00733B78" w:rsidR="00571120" w:rsidP="00982AFC" w:rsidRDefault="00571120" w14:paraId="2E1C272F" w14:textId="77777777">
      <w:pPr>
        <w:spacing w:after="0" w:line="276" w:lineRule="auto"/>
        <w:rPr>
          <w:rFonts w:cs="Times New Roman"/>
          <w:szCs w:val="18"/>
          <w:lang w:val="nl-NL" w:eastAsia="ja-JP"/>
        </w:rPr>
      </w:pPr>
    </w:p>
    <w:p w:rsidRPr="008E6F50" w:rsidR="00826EB2" w:rsidP="00982AFC" w:rsidRDefault="005103C9" w14:paraId="39BF6303" w14:textId="24115E44">
      <w:pPr>
        <w:pStyle w:val="NoSpacing"/>
        <w:spacing w:line="276" w:lineRule="auto"/>
        <w:rPr>
          <w:b/>
          <w:szCs w:val="18"/>
          <w:lang w:val="nl-NL"/>
        </w:rPr>
      </w:pPr>
      <w:r>
        <w:rPr>
          <w:b/>
          <w:szCs w:val="18"/>
          <w:lang w:val="nl-NL"/>
        </w:rPr>
        <w:t xml:space="preserve">Voorstel voor aanpassing van verordening 1/1958 </w:t>
      </w:r>
      <w:bookmarkStart w:name="_Hlk202279216" w:id="3"/>
      <w:r>
        <w:rPr>
          <w:b/>
          <w:szCs w:val="18"/>
          <w:lang w:val="nl-NL"/>
        </w:rPr>
        <w:t xml:space="preserve">over officiële EU-talen </w:t>
      </w:r>
      <w:bookmarkEnd w:id="3"/>
      <w:r>
        <w:rPr>
          <w:b/>
          <w:szCs w:val="18"/>
          <w:lang w:val="nl-NL"/>
        </w:rPr>
        <w:t>(</w:t>
      </w:r>
      <w:r w:rsidR="00A1286B">
        <w:rPr>
          <w:b/>
          <w:szCs w:val="18"/>
          <w:lang w:val="nl-NL"/>
        </w:rPr>
        <w:t>Spaanse</w:t>
      </w:r>
      <w:r>
        <w:rPr>
          <w:b/>
          <w:szCs w:val="18"/>
          <w:lang w:val="nl-NL"/>
        </w:rPr>
        <w:t xml:space="preserve"> regionale</w:t>
      </w:r>
      <w:r w:rsidR="00A1286B">
        <w:rPr>
          <w:b/>
          <w:szCs w:val="18"/>
          <w:lang w:val="nl-NL"/>
        </w:rPr>
        <w:t xml:space="preserve"> talen</w:t>
      </w:r>
      <w:r>
        <w:rPr>
          <w:b/>
          <w:szCs w:val="18"/>
          <w:lang w:val="nl-NL"/>
        </w:rPr>
        <w:t>)</w:t>
      </w:r>
      <w:r w:rsidRPr="00733B78" w:rsidR="00A81C4F">
        <w:rPr>
          <w:rFonts w:cs="Times New Roman"/>
          <w:i/>
          <w:szCs w:val="18"/>
          <w:lang w:val="nl-NL" w:eastAsia="ja-JP"/>
        </w:rPr>
        <w:br/>
      </w:r>
      <w:r w:rsidR="00E057D6">
        <w:rPr>
          <w:rFonts w:cs="Times New Roman"/>
          <w:szCs w:val="18"/>
          <w:lang w:val="nl-NL" w:eastAsia="ja-JP"/>
        </w:rPr>
        <w:t xml:space="preserve">Na bespreking op de Raad </w:t>
      </w:r>
      <w:r w:rsidR="00E01ADF">
        <w:rPr>
          <w:rFonts w:cs="Times New Roman"/>
          <w:szCs w:val="18"/>
          <w:lang w:val="nl-NL" w:eastAsia="ja-JP"/>
        </w:rPr>
        <w:t>A</w:t>
      </w:r>
      <w:r w:rsidR="00E057D6">
        <w:rPr>
          <w:rFonts w:cs="Times New Roman"/>
          <w:szCs w:val="18"/>
          <w:lang w:val="nl-NL" w:eastAsia="ja-JP"/>
        </w:rPr>
        <w:t xml:space="preserve">lgemene </w:t>
      </w:r>
      <w:r w:rsidR="00E01ADF">
        <w:rPr>
          <w:rFonts w:cs="Times New Roman"/>
          <w:szCs w:val="18"/>
          <w:lang w:val="nl-NL" w:eastAsia="ja-JP"/>
        </w:rPr>
        <w:t>Z</w:t>
      </w:r>
      <w:r w:rsidR="00E057D6">
        <w:rPr>
          <w:rFonts w:cs="Times New Roman"/>
          <w:szCs w:val="18"/>
          <w:lang w:val="nl-NL" w:eastAsia="ja-JP"/>
        </w:rPr>
        <w:t>aken van 27 mei jl.</w:t>
      </w:r>
      <w:r w:rsidR="00BB1E7A">
        <w:rPr>
          <w:rFonts w:cs="Times New Roman"/>
          <w:szCs w:val="18"/>
          <w:lang w:val="nl-NL" w:eastAsia="ja-JP"/>
        </w:rPr>
        <w:t xml:space="preserve"> bespreekt de </w:t>
      </w:r>
      <w:r w:rsidR="00E057D6">
        <w:rPr>
          <w:rFonts w:cs="Times New Roman"/>
          <w:szCs w:val="18"/>
          <w:lang w:val="nl-NL" w:eastAsia="ja-JP"/>
        </w:rPr>
        <w:t>aankomende Raad m</w:t>
      </w:r>
      <w:r w:rsidR="00BB1E7A">
        <w:rPr>
          <w:rFonts w:cs="Times New Roman"/>
          <w:szCs w:val="18"/>
          <w:lang w:val="nl-NL" w:eastAsia="ja-JP"/>
        </w:rPr>
        <w:t>ogelijk opnieuw het</w:t>
      </w:r>
      <w:r w:rsidRPr="005F768D" w:rsidR="00BB1E7A">
        <w:rPr>
          <w:rFonts w:cs="Times New Roman"/>
          <w:szCs w:val="18"/>
          <w:lang w:val="nl-NL" w:eastAsia="ja-JP"/>
        </w:rPr>
        <w:t xml:space="preserve"> Spaanse voorstel om </w:t>
      </w:r>
      <w:r w:rsidR="007F36E9">
        <w:rPr>
          <w:rFonts w:cs="Times New Roman"/>
          <w:szCs w:val="18"/>
          <w:lang w:val="nl-NL" w:eastAsia="ja-JP"/>
        </w:rPr>
        <w:t xml:space="preserve">het </w:t>
      </w:r>
      <w:r w:rsidRPr="005F768D" w:rsidR="00BB1E7A">
        <w:rPr>
          <w:rFonts w:cs="Times New Roman"/>
          <w:szCs w:val="18"/>
          <w:lang w:val="nl-NL" w:eastAsia="ja-JP"/>
        </w:rPr>
        <w:t xml:space="preserve">Baskisch, Catalaans en Galicisch tot officiële EU-talen te maken. </w:t>
      </w:r>
      <w:r w:rsidR="00BB1E7A">
        <w:rPr>
          <w:rFonts w:cs="Times New Roman"/>
          <w:szCs w:val="18"/>
          <w:lang w:val="nl-NL" w:eastAsia="ja-JP"/>
        </w:rPr>
        <w:t>Spanje</w:t>
      </w:r>
      <w:r w:rsidR="007F36E9">
        <w:rPr>
          <w:rFonts w:cs="Times New Roman"/>
          <w:szCs w:val="18"/>
          <w:lang w:val="nl-NL" w:eastAsia="ja-JP"/>
        </w:rPr>
        <w:t xml:space="preserve"> zal naar verwachting een aanvullend tekstvoorstel voor wijziging van Verordening 1/1958 </w:t>
      </w:r>
      <w:r w:rsidR="00E057D6">
        <w:rPr>
          <w:rFonts w:cs="Times New Roman"/>
          <w:szCs w:val="18"/>
          <w:lang w:val="nl-NL" w:eastAsia="ja-JP"/>
        </w:rPr>
        <w:t>presenteren</w:t>
      </w:r>
      <w:r w:rsidR="007F36E9">
        <w:rPr>
          <w:rFonts w:cs="Times New Roman"/>
          <w:szCs w:val="18"/>
          <w:lang w:val="nl-NL" w:eastAsia="ja-JP"/>
        </w:rPr>
        <w:t xml:space="preserve"> om </w:t>
      </w:r>
      <w:r w:rsidRPr="005F768D" w:rsidR="00BB1E7A">
        <w:rPr>
          <w:rFonts w:cs="Times New Roman"/>
          <w:szCs w:val="18"/>
          <w:lang w:val="nl-NL" w:eastAsia="ja-JP"/>
        </w:rPr>
        <w:t xml:space="preserve">de toezegging </w:t>
      </w:r>
      <w:r w:rsidR="00BB1E7A">
        <w:rPr>
          <w:rFonts w:cs="Times New Roman"/>
          <w:szCs w:val="18"/>
          <w:lang w:val="nl-NL" w:eastAsia="ja-JP"/>
        </w:rPr>
        <w:t xml:space="preserve">om </w:t>
      </w:r>
      <w:r w:rsidRPr="005F768D" w:rsidR="00BB1E7A">
        <w:rPr>
          <w:rFonts w:cs="Times New Roman"/>
          <w:szCs w:val="18"/>
          <w:lang w:val="nl-NL" w:eastAsia="ja-JP"/>
        </w:rPr>
        <w:t>alle kosten te dragen</w:t>
      </w:r>
      <w:r w:rsidR="00E057D6">
        <w:rPr>
          <w:rFonts w:cs="Times New Roman"/>
          <w:szCs w:val="18"/>
          <w:lang w:val="nl-NL" w:eastAsia="ja-JP"/>
        </w:rPr>
        <w:t>,</w:t>
      </w:r>
      <w:r w:rsidR="00BB1E7A">
        <w:rPr>
          <w:rFonts w:cs="Times New Roman"/>
          <w:szCs w:val="18"/>
          <w:lang w:val="nl-NL" w:eastAsia="ja-JP"/>
        </w:rPr>
        <w:t xml:space="preserve"> </w:t>
      </w:r>
      <w:r w:rsidR="007F36E9">
        <w:rPr>
          <w:rFonts w:cs="Times New Roman"/>
          <w:szCs w:val="18"/>
          <w:lang w:val="nl-NL" w:eastAsia="ja-JP"/>
        </w:rPr>
        <w:t>juridisch bindend te maken. Nederland hecht aan het behoud</w:t>
      </w:r>
      <w:r w:rsidR="00BB1E7A">
        <w:rPr>
          <w:rFonts w:cs="Times New Roman"/>
          <w:szCs w:val="18"/>
          <w:lang w:val="nl-NL" w:eastAsia="ja-JP"/>
        </w:rPr>
        <w:t xml:space="preserve"> van taalverscheidenheid </w:t>
      </w:r>
      <w:r w:rsidR="007F36E9">
        <w:rPr>
          <w:rFonts w:cs="Times New Roman"/>
          <w:szCs w:val="18"/>
          <w:lang w:val="nl-NL" w:eastAsia="ja-JP"/>
        </w:rPr>
        <w:t>en culturele identiteit en kan het voorstel van Spanje</w:t>
      </w:r>
      <w:r w:rsidR="00BB1E7A">
        <w:rPr>
          <w:rFonts w:cs="Times New Roman"/>
          <w:szCs w:val="18"/>
          <w:lang w:val="nl-NL" w:eastAsia="ja-JP"/>
        </w:rPr>
        <w:t xml:space="preserve"> steunen</w:t>
      </w:r>
      <w:r w:rsidR="00A46C7B">
        <w:rPr>
          <w:rFonts w:cs="Times New Roman"/>
          <w:szCs w:val="18"/>
          <w:lang w:val="nl-NL" w:eastAsia="ja-JP"/>
        </w:rPr>
        <w:t xml:space="preserve">, </w:t>
      </w:r>
      <w:r w:rsidRPr="001B0F81" w:rsidR="00A46C7B">
        <w:rPr>
          <w:rFonts w:cs="Times New Roman"/>
          <w:szCs w:val="18"/>
          <w:lang w:val="nl-NL" w:eastAsia="ja-JP"/>
        </w:rPr>
        <w:t>mits overeenstemming bestaat over de juridische en financiële gevolgen</w:t>
      </w:r>
      <w:r w:rsidR="007F36E9">
        <w:rPr>
          <w:rFonts w:cs="Times New Roman"/>
          <w:szCs w:val="18"/>
          <w:lang w:val="nl-NL" w:eastAsia="ja-JP"/>
        </w:rPr>
        <w:t xml:space="preserve">. </w:t>
      </w:r>
    </w:p>
    <w:sectPr w:rsidRPr="008E6F50" w:rsidR="00826EB2" w:rsidSect="00E0249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CA67E" w14:textId="77777777" w:rsidR="009928EF" w:rsidRDefault="009928EF" w:rsidP="00B9094B">
      <w:pPr>
        <w:spacing w:after="0"/>
      </w:pPr>
      <w:r>
        <w:separator/>
      </w:r>
    </w:p>
  </w:endnote>
  <w:endnote w:type="continuationSeparator" w:id="0">
    <w:p w14:paraId="0DC2880A" w14:textId="77777777" w:rsidR="009928EF" w:rsidRDefault="009928EF" w:rsidP="00B9094B">
      <w:pPr>
        <w:spacing w:after="0"/>
      </w:pPr>
      <w:r>
        <w:continuationSeparator/>
      </w:r>
    </w:p>
  </w:endnote>
  <w:endnote w:type="continuationNotice" w:id="1">
    <w:p w14:paraId="714917D0" w14:textId="77777777" w:rsidR="009928EF" w:rsidRDefault="009928E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636285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4ECFA203" w14:textId="5301D8B5" w:rsidR="001F7F6F" w:rsidRPr="007B45AE" w:rsidRDefault="001F7F6F" w:rsidP="001F7F6F">
        <w:pPr>
          <w:pStyle w:val="Footer"/>
          <w:jc w:val="center"/>
          <w:rPr>
            <w:sz w:val="16"/>
            <w:szCs w:val="16"/>
          </w:rPr>
        </w:pPr>
        <w:r w:rsidRPr="007B45AE">
          <w:rPr>
            <w:sz w:val="16"/>
            <w:szCs w:val="16"/>
            <w:lang w:val="nl-NL"/>
          </w:rPr>
          <w:t xml:space="preserve">Pagina </w:t>
        </w:r>
        <w:r w:rsidRPr="007B45AE">
          <w:rPr>
            <w:sz w:val="16"/>
            <w:szCs w:val="16"/>
          </w:rPr>
          <w:fldChar w:fldCharType="begin"/>
        </w:r>
        <w:r w:rsidRPr="007B45AE">
          <w:rPr>
            <w:sz w:val="16"/>
            <w:szCs w:val="16"/>
          </w:rPr>
          <w:instrText>PAGE</w:instrText>
        </w:r>
        <w:r w:rsidRPr="007B45AE">
          <w:rPr>
            <w:sz w:val="16"/>
            <w:szCs w:val="16"/>
          </w:rPr>
          <w:fldChar w:fldCharType="separate"/>
        </w:r>
        <w:r w:rsidRPr="007B45AE">
          <w:rPr>
            <w:sz w:val="16"/>
            <w:szCs w:val="16"/>
          </w:rPr>
          <w:t>1</w:t>
        </w:r>
        <w:r w:rsidRPr="007B45AE">
          <w:rPr>
            <w:sz w:val="16"/>
            <w:szCs w:val="16"/>
          </w:rPr>
          <w:fldChar w:fldCharType="end"/>
        </w:r>
        <w:r w:rsidRPr="007B45AE">
          <w:rPr>
            <w:sz w:val="16"/>
            <w:szCs w:val="16"/>
            <w:lang w:val="nl-NL"/>
          </w:rPr>
          <w:t xml:space="preserve"> van </w:t>
        </w:r>
        <w:r w:rsidRPr="007B45AE">
          <w:rPr>
            <w:sz w:val="16"/>
            <w:szCs w:val="16"/>
          </w:rPr>
          <w:fldChar w:fldCharType="begin"/>
        </w:r>
        <w:r w:rsidRPr="007B45AE">
          <w:rPr>
            <w:sz w:val="16"/>
            <w:szCs w:val="16"/>
          </w:rPr>
          <w:instrText>NUMPAGES</w:instrText>
        </w:r>
        <w:r w:rsidRPr="007B45AE">
          <w:rPr>
            <w:sz w:val="16"/>
            <w:szCs w:val="16"/>
          </w:rPr>
          <w:fldChar w:fldCharType="separate"/>
        </w:r>
        <w:r w:rsidRPr="007B45AE">
          <w:rPr>
            <w:sz w:val="16"/>
            <w:szCs w:val="16"/>
          </w:rPr>
          <w:t>1</w:t>
        </w:r>
        <w:r w:rsidRPr="007B45AE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D3D22" w14:textId="77777777" w:rsidR="009928EF" w:rsidRDefault="009928EF" w:rsidP="00B9094B">
      <w:pPr>
        <w:spacing w:after="0"/>
      </w:pPr>
      <w:r>
        <w:separator/>
      </w:r>
    </w:p>
  </w:footnote>
  <w:footnote w:type="continuationSeparator" w:id="0">
    <w:p w14:paraId="2850EC01" w14:textId="77777777" w:rsidR="009928EF" w:rsidRDefault="009928EF" w:rsidP="00B9094B">
      <w:pPr>
        <w:spacing w:after="0"/>
      </w:pPr>
      <w:r>
        <w:continuationSeparator/>
      </w:r>
    </w:p>
  </w:footnote>
  <w:footnote w:type="continuationNotice" w:id="1">
    <w:p w14:paraId="5206BCF0" w14:textId="77777777" w:rsidR="009928EF" w:rsidRDefault="009928EF">
      <w:pPr>
        <w:spacing w:after="0"/>
      </w:pPr>
    </w:p>
  </w:footnote>
  <w:footnote w:id="2">
    <w:p w14:paraId="345F19D4" w14:textId="5F4B1293" w:rsidR="00BA73F7" w:rsidRPr="007B45AE" w:rsidRDefault="00BA73F7">
      <w:pPr>
        <w:pStyle w:val="FootnoteText"/>
        <w:rPr>
          <w:rFonts w:cstheme="minorHAnsi"/>
          <w:lang w:val="en-US"/>
        </w:rPr>
      </w:pPr>
      <w:r w:rsidRPr="007B45AE">
        <w:rPr>
          <w:rStyle w:val="FootnoteReference"/>
          <w:rFonts w:cstheme="minorHAnsi"/>
          <w:sz w:val="16"/>
          <w:szCs w:val="16"/>
        </w:rPr>
        <w:footnoteRef/>
      </w:r>
      <w:r w:rsidRPr="007B45AE">
        <w:rPr>
          <w:rFonts w:cstheme="minorHAnsi"/>
          <w:sz w:val="16"/>
          <w:szCs w:val="16"/>
        </w:rPr>
        <w:t xml:space="preserve"> </w:t>
      </w:r>
      <w:r w:rsidRPr="007B45AE">
        <w:rPr>
          <w:rFonts w:cstheme="minorHAnsi"/>
          <w:sz w:val="16"/>
          <w:szCs w:val="16"/>
          <w:lang w:val="en-US"/>
        </w:rPr>
        <w:t xml:space="preserve">Kamerstuk </w:t>
      </w:r>
      <w:r w:rsidR="0018569C" w:rsidRPr="007B45AE">
        <w:rPr>
          <w:rFonts w:cstheme="minorHAnsi"/>
          <w:sz w:val="16"/>
          <w:szCs w:val="16"/>
        </w:rPr>
        <w:t>21501-20-2245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C07"/>
    <w:rsid w:val="000116A0"/>
    <w:rsid w:val="000330FE"/>
    <w:rsid w:val="00044F13"/>
    <w:rsid w:val="00044FBB"/>
    <w:rsid w:val="00053718"/>
    <w:rsid w:val="000728B4"/>
    <w:rsid w:val="000809EA"/>
    <w:rsid w:val="00084D9C"/>
    <w:rsid w:val="00097DB9"/>
    <w:rsid w:val="000A2E97"/>
    <w:rsid w:val="000D4CF4"/>
    <w:rsid w:val="000F3ED7"/>
    <w:rsid w:val="00103C5A"/>
    <w:rsid w:val="00104267"/>
    <w:rsid w:val="00125F9A"/>
    <w:rsid w:val="00143B6F"/>
    <w:rsid w:val="00146913"/>
    <w:rsid w:val="00154725"/>
    <w:rsid w:val="00160A27"/>
    <w:rsid w:val="001628A7"/>
    <w:rsid w:val="0017642F"/>
    <w:rsid w:val="001770F0"/>
    <w:rsid w:val="0018569C"/>
    <w:rsid w:val="00195BB0"/>
    <w:rsid w:val="001B0F81"/>
    <w:rsid w:val="001B4331"/>
    <w:rsid w:val="001B44BD"/>
    <w:rsid w:val="001C2522"/>
    <w:rsid w:val="001D20B8"/>
    <w:rsid w:val="001F050D"/>
    <w:rsid w:val="001F5767"/>
    <w:rsid w:val="001F7C37"/>
    <w:rsid w:val="001F7F6F"/>
    <w:rsid w:val="00204706"/>
    <w:rsid w:val="0022455C"/>
    <w:rsid w:val="002421BE"/>
    <w:rsid w:val="00247336"/>
    <w:rsid w:val="0026247D"/>
    <w:rsid w:val="00282C27"/>
    <w:rsid w:val="00283179"/>
    <w:rsid w:val="002914D9"/>
    <w:rsid w:val="00295709"/>
    <w:rsid w:val="0029683C"/>
    <w:rsid w:val="002B2D2A"/>
    <w:rsid w:val="002D0008"/>
    <w:rsid w:val="00305929"/>
    <w:rsid w:val="00307CB4"/>
    <w:rsid w:val="003151C1"/>
    <w:rsid w:val="0032667D"/>
    <w:rsid w:val="003364FD"/>
    <w:rsid w:val="00342ABF"/>
    <w:rsid w:val="00343691"/>
    <w:rsid w:val="003539F3"/>
    <w:rsid w:val="00355D6F"/>
    <w:rsid w:val="00370610"/>
    <w:rsid w:val="00394FD5"/>
    <w:rsid w:val="00396FBA"/>
    <w:rsid w:val="003A7BF8"/>
    <w:rsid w:val="003B0839"/>
    <w:rsid w:val="003B3D8E"/>
    <w:rsid w:val="003C4159"/>
    <w:rsid w:val="003C5D63"/>
    <w:rsid w:val="003C6C79"/>
    <w:rsid w:val="003D673B"/>
    <w:rsid w:val="003E608E"/>
    <w:rsid w:val="003F37CC"/>
    <w:rsid w:val="004400D4"/>
    <w:rsid w:val="004600E9"/>
    <w:rsid w:val="004619FD"/>
    <w:rsid w:val="004640AD"/>
    <w:rsid w:val="004710AA"/>
    <w:rsid w:val="00474B78"/>
    <w:rsid w:val="0047678D"/>
    <w:rsid w:val="00480446"/>
    <w:rsid w:val="00486506"/>
    <w:rsid w:val="004A1874"/>
    <w:rsid w:val="004D087B"/>
    <w:rsid w:val="004D61B6"/>
    <w:rsid w:val="004F1C07"/>
    <w:rsid w:val="004F77C9"/>
    <w:rsid w:val="005103C9"/>
    <w:rsid w:val="005132CD"/>
    <w:rsid w:val="005348F5"/>
    <w:rsid w:val="00545A13"/>
    <w:rsid w:val="00571120"/>
    <w:rsid w:val="005878CD"/>
    <w:rsid w:val="00594A26"/>
    <w:rsid w:val="005D5C1D"/>
    <w:rsid w:val="005F768D"/>
    <w:rsid w:val="00633389"/>
    <w:rsid w:val="00643D0C"/>
    <w:rsid w:val="00647548"/>
    <w:rsid w:val="00650888"/>
    <w:rsid w:val="00666406"/>
    <w:rsid w:val="00670C4F"/>
    <w:rsid w:val="00680F92"/>
    <w:rsid w:val="00684CD0"/>
    <w:rsid w:val="006A0319"/>
    <w:rsid w:val="006A200F"/>
    <w:rsid w:val="006A300B"/>
    <w:rsid w:val="006C708A"/>
    <w:rsid w:val="006E216F"/>
    <w:rsid w:val="006E3BDF"/>
    <w:rsid w:val="006E79F9"/>
    <w:rsid w:val="006F19C1"/>
    <w:rsid w:val="007138AD"/>
    <w:rsid w:val="007249F0"/>
    <w:rsid w:val="0073060D"/>
    <w:rsid w:val="007322D1"/>
    <w:rsid w:val="00733B78"/>
    <w:rsid w:val="00750D25"/>
    <w:rsid w:val="00752402"/>
    <w:rsid w:val="00753121"/>
    <w:rsid w:val="00757B7B"/>
    <w:rsid w:val="007A49BD"/>
    <w:rsid w:val="007A4FC5"/>
    <w:rsid w:val="007B45AE"/>
    <w:rsid w:val="007C1583"/>
    <w:rsid w:val="007D7CAE"/>
    <w:rsid w:val="007E6F15"/>
    <w:rsid w:val="007F2B9B"/>
    <w:rsid w:val="007F36E9"/>
    <w:rsid w:val="00803710"/>
    <w:rsid w:val="00804435"/>
    <w:rsid w:val="00810AB3"/>
    <w:rsid w:val="00823FBE"/>
    <w:rsid w:val="00826EB2"/>
    <w:rsid w:val="0083134C"/>
    <w:rsid w:val="008331FA"/>
    <w:rsid w:val="00836675"/>
    <w:rsid w:val="0084446D"/>
    <w:rsid w:val="008555F9"/>
    <w:rsid w:val="00860D13"/>
    <w:rsid w:val="00872A5C"/>
    <w:rsid w:val="00890BAD"/>
    <w:rsid w:val="00892DBE"/>
    <w:rsid w:val="008A5DD8"/>
    <w:rsid w:val="008B0C68"/>
    <w:rsid w:val="008B2B54"/>
    <w:rsid w:val="008B460C"/>
    <w:rsid w:val="008D291D"/>
    <w:rsid w:val="008E4D15"/>
    <w:rsid w:val="008E6F50"/>
    <w:rsid w:val="008F14B2"/>
    <w:rsid w:val="00904F08"/>
    <w:rsid w:val="0092310D"/>
    <w:rsid w:val="0093476A"/>
    <w:rsid w:val="0093588A"/>
    <w:rsid w:val="00936C36"/>
    <w:rsid w:val="009553C9"/>
    <w:rsid w:val="00960787"/>
    <w:rsid w:val="0096D8CD"/>
    <w:rsid w:val="00972B9F"/>
    <w:rsid w:val="00976E0B"/>
    <w:rsid w:val="00982AFC"/>
    <w:rsid w:val="009928EF"/>
    <w:rsid w:val="00994DDE"/>
    <w:rsid w:val="009A27A9"/>
    <w:rsid w:val="009A2C74"/>
    <w:rsid w:val="009A361D"/>
    <w:rsid w:val="009C00DD"/>
    <w:rsid w:val="009D739E"/>
    <w:rsid w:val="009F3728"/>
    <w:rsid w:val="009F5E11"/>
    <w:rsid w:val="00A06D2A"/>
    <w:rsid w:val="00A1286B"/>
    <w:rsid w:val="00A17E11"/>
    <w:rsid w:val="00A31D2E"/>
    <w:rsid w:val="00A3495D"/>
    <w:rsid w:val="00A46C7B"/>
    <w:rsid w:val="00A66BCC"/>
    <w:rsid w:val="00A70BB9"/>
    <w:rsid w:val="00A77401"/>
    <w:rsid w:val="00A81C4F"/>
    <w:rsid w:val="00A971D5"/>
    <w:rsid w:val="00AA64EA"/>
    <w:rsid w:val="00AC4035"/>
    <w:rsid w:val="00AC6CFB"/>
    <w:rsid w:val="00AD3391"/>
    <w:rsid w:val="00AD4882"/>
    <w:rsid w:val="00B270E3"/>
    <w:rsid w:val="00B4596D"/>
    <w:rsid w:val="00B9094B"/>
    <w:rsid w:val="00BA248C"/>
    <w:rsid w:val="00BA7188"/>
    <w:rsid w:val="00BA73F7"/>
    <w:rsid w:val="00BB1E7A"/>
    <w:rsid w:val="00BC232D"/>
    <w:rsid w:val="00C108B2"/>
    <w:rsid w:val="00C17FB2"/>
    <w:rsid w:val="00C30D2B"/>
    <w:rsid w:val="00C37D70"/>
    <w:rsid w:val="00C4658A"/>
    <w:rsid w:val="00C54827"/>
    <w:rsid w:val="00C62C7C"/>
    <w:rsid w:val="00C9391B"/>
    <w:rsid w:val="00CA0AA9"/>
    <w:rsid w:val="00CE18B0"/>
    <w:rsid w:val="00CF0C1C"/>
    <w:rsid w:val="00D13920"/>
    <w:rsid w:val="00D309B7"/>
    <w:rsid w:val="00D4533E"/>
    <w:rsid w:val="00D575F9"/>
    <w:rsid w:val="00D83BDC"/>
    <w:rsid w:val="00DA41F4"/>
    <w:rsid w:val="00DC6283"/>
    <w:rsid w:val="00DE468A"/>
    <w:rsid w:val="00DF498B"/>
    <w:rsid w:val="00DF736D"/>
    <w:rsid w:val="00E01ADF"/>
    <w:rsid w:val="00E0249C"/>
    <w:rsid w:val="00E03C77"/>
    <w:rsid w:val="00E057D6"/>
    <w:rsid w:val="00E141C2"/>
    <w:rsid w:val="00E21B1B"/>
    <w:rsid w:val="00E318EA"/>
    <w:rsid w:val="00E43D8E"/>
    <w:rsid w:val="00E46A91"/>
    <w:rsid w:val="00E52A5C"/>
    <w:rsid w:val="00E539A1"/>
    <w:rsid w:val="00E764B7"/>
    <w:rsid w:val="00EA0D77"/>
    <w:rsid w:val="00EA34B3"/>
    <w:rsid w:val="00EA6252"/>
    <w:rsid w:val="00ED37B4"/>
    <w:rsid w:val="00ED6AEB"/>
    <w:rsid w:val="00EE0205"/>
    <w:rsid w:val="00F52904"/>
    <w:rsid w:val="00F52EEB"/>
    <w:rsid w:val="00F8403F"/>
    <w:rsid w:val="00F85793"/>
    <w:rsid w:val="00F95DC1"/>
    <w:rsid w:val="00FA18F1"/>
    <w:rsid w:val="00FB4028"/>
    <w:rsid w:val="00FC001D"/>
    <w:rsid w:val="00FC065B"/>
    <w:rsid w:val="00FC35F8"/>
    <w:rsid w:val="00FD2EC8"/>
    <w:rsid w:val="00FD3F6A"/>
    <w:rsid w:val="00FD49AE"/>
    <w:rsid w:val="18FA1AD9"/>
    <w:rsid w:val="24AA7BB1"/>
    <w:rsid w:val="44BF2F7A"/>
    <w:rsid w:val="47BF22AD"/>
    <w:rsid w:val="7E39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D031"/>
  <w15:docId w15:val="{091DFEFD-C588-4230-A238-AD5E8DD9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MS Mincho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6EB2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B45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5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5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9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96D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96D"/>
    <w:rPr>
      <w:rFonts w:ascii="Segoe UI" w:hAnsi="Segoe UI" w:cs="Segoe UI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094B"/>
    <w:pPr>
      <w:spacing w:after="0"/>
    </w:pPr>
    <w:rPr>
      <w:rFonts w:eastAsia="Times New Roman" w:cs="Times New Roman"/>
      <w:sz w:val="20"/>
      <w:szCs w:val="20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094B"/>
    <w:rPr>
      <w:rFonts w:eastAsia="Times New Roman" w:cs="Times New Roman"/>
      <w:sz w:val="20"/>
      <w:szCs w:val="20"/>
      <w:lang w:val="nl-NL" w:eastAsia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B9094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9094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41F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41F4"/>
  </w:style>
  <w:style w:type="paragraph" w:styleId="Footer">
    <w:name w:val="footer"/>
    <w:basedOn w:val="Normal"/>
    <w:link w:val="FooterChar"/>
    <w:uiPriority w:val="99"/>
    <w:unhideWhenUsed/>
    <w:rsid w:val="00DA41F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41F4"/>
  </w:style>
  <w:style w:type="character" w:styleId="FollowedHyperlink">
    <w:name w:val="FollowedHyperlink"/>
    <w:basedOn w:val="DefaultParagraphFont"/>
    <w:uiPriority w:val="99"/>
    <w:semiHidden/>
    <w:unhideWhenUsed/>
    <w:rsid w:val="00DA41F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270E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nl-NL" w:eastAsia="nl-NL"/>
    </w:rPr>
  </w:style>
  <w:style w:type="paragraph" w:styleId="Revision">
    <w:name w:val="Revision"/>
    <w:hidden/>
    <w:uiPriority w:val="99"/>
    <w:semiHidden/>
    <w:rsid w:val="00FC001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4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endnotes" Target="endnotes.xml" Id="rId10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445</ap:Words>
  <ap:Characters>2452</ap:Characters>
  <ap:DocSecurity>0</ap:DocSecurity>
  <ap:Lines>20</ap:Lines>
  <ap:Paragraphs>5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2018-06-27T06:39:00.0000000Z</dcterms:created>
  <dcterms:modified xsi:type="dcterms:W3CDTF">2025-07-02T11:54:00.0000000Z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Land0">
    <vt:lpwstr/>
  </property>
  <property fmtid="{D5CDD505-2E9C-101B-9397-08002B2CF9AE}" pid="4" name="Forum">
    <vt:lpwstr/>
  </property>
  <property fmtid="{D5CDD505-2E9C-101B-9397-08002B2CF9AE}" pid="5" name="_dlc_DocIdItemGuid">
    <vt:lpwstr>549a126d-7f92-467c-8ffb-867a5258512d</vt:lpwstr>
  </property>
  <property fmtid="{D5CDD505-2E9C-101B-9397-08002B2CF9AE}" pid="6" name="_docset_NoMedatataSyncRequired">
    <vt:lpwstr>False</vt:lpwstr>
  </property>
  <property fmtid="{D5CDD505-2E9C-101B-9397-08002B2CF9AE}" pid="7" name="BZ_Country">
    <vt:lpwstr>9;#The Netherlands|7f69a7bb-478c-499d-a6cf-5869916dfee4</vt:lpwstr>
  </property>
  <property fmtid="{D5CDD505-2E9C-101B-9397-08002B2CF9AE}" pid="8" name="BZ_Classification">
    <vt:lpwstr>14;#UNCLASSIFIED|d92c6340-bc14-4cb2-a9a6-6deda93c493b</vt:lpwstr>
  </property>
  <property fmtid="{D5CDD505-2E9C-101B-9397-08002B2CF9AE}" pid="9" name="BZ_Forum">
    <vt:lpwstr>8;#EU|4d8f9873-61b3-4ee5-b6f7-0bb00c6df5e8</vt:lpwstr>
  </property>
  <property fmtid="{D5CDD505-2E9C-101B-9397-08002B2CF9AE}" pid="10" name="BZ_Theme">
    <vt:lpwstr>11;#Organization|d3f777fe-abca-43dd-b11c-a7496ad32ea5;#7;#Visits (logistic)|53e8069b-a40e-4a89-b4f3-9b7112716272</vt:lpwstr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DocumentSetDescription">
    <vt:lpwstr/>
  </property>
  <property fmtid="{D5CDD505-2E9C-101B-9397-08002B2CF9AE}" pid="14" name="BZCountryState">
    <vt:lpwstr>3;#Not applicable|ec01d90b-9d0f-4785-8785-e1ea615196bf</vt:lpwstr>
  </property>
  <property fmtid="{D5CDD505-2E9C-101B-9397-08002B2CF9AE}" pid="15" name="BZMarking">
    <vt:lpwstr>5;#NO MARKING|0a4eb9ae-69eb-4d9e-b573-43ab99ef8592</vt:lpwstr>
  </property>
  <property fmtid="{D5CDD505-2E9C-101B-9397-08002B2CF9AE}" pid="16" name="BZClassification">
    <vt:lpwstr>4;#UNCLASSIFIED (U)|284e6a62-15ab-4017-be27-a1e965f4e940</vt:lpwstr>
  </property>
  <property fmtid="{D5CDD505-2E9C-101B-9397-08002B2CF9AE}" pid="17" name="URL">
    <vt:lpwstr/>
  </property>
  <property fmtid="{D5CDD505-2E9C-101B-9397-08002B2CF9AE}" pid="18" name="nf4434b3fae540fe847866e45672fb3a">
    <vt:lpwstr>Organization|d3f777fe-abca-43dd-b11c-a7496ad32ea5;Visits (logistic)|53e8069b-a40e-4a89-b4f3-9b7112716272</vt:lpwstr>
  </property>
  <property fmtid="{D5CDD505-2E9C-101B-9397-08002B2CF9AE}" pid="19" name="a45510494d1a450e9cee6905c7ad8168">
    <vt:lpwstr>The Netherlands|7f69a7bb-478c-499d-a6cf-5869916dfee4</vt:lpwstr>
  </property>
  <property fmtid="{D5CDD505-2E9C-101B-9397-08002B2CF9AE}" pid="20" name="ge4bd621e46a403e97baf402a410deb5">
    <vt:lpwstr>EU|4d8f9873-61b3-4ee5-b6f7-0bb00c6df5e8</vt:lpwstr>
  </property>
  <property fmtid="{D5CDD505-2E9C-101B-9397-08002B2CF9AE}" pid="21" name="gc2efd3bfea04f7f8169be07009f5536">
    <vt:lpwstr/>
  </property>
  <property fmtid="{D5CDD505-2E9C-101B-9397-08002B2CF9AE}" pid="22" name="BZDossierPublishingHistory">
    <vt:lpwstr/>
  </property>
  <property fmtid="{D5CDD505-2E9C-101B-9397-08002B2CF9AE}" pid="23" name="BZDossierApprovalHistory">
    <vt:lpwstr/>
  </property>
  <property fmtid="{D5CDD505-2E9C-101B-9397-08002B2CF9AE}" pid="24" name="BZDossierContributors">
    <vt:lpwstr/>
  </property>
  <property fmtid="{D5CDD505-2E9C-101B-9397-08002B2CF9AE}" pid="25" name="BZDossierProcessLocation">
    <vt:lpwstr/>
  </property>
  <property fmtid="{D5CDD505-2E9C-101B-9397-08002B2CF9AE}" pid="26" name="BZDossierPublishingWOOCategory">
    <vt:lpwstr/>
  </property>
  <property fmtid="{D5CDD505-2E9C-101B-9397-08002B2CF9AE}" pid="27" name="i42ef48d5fa942a0ad0d60e44f201751">
    <vt:lpwstr/>
  </property>
  <property fmtid="{D5CDD505-2E9C-101B-9397-08002B2CF9AE}" pid="28" name="f2fb2a8e39404f1ab554e4e4a49d2918">
    <vt:lpwstr/>
  </property>
  <property fmtid="{D5CDD505-2E9C-101B-9397-08002B2CF9AE}" pid="29" name="BZDossierDescription">
    <vt:lpwstr/>
  </property>
  <property fmtid="{D5CDD505-2E9C-101B-9397-08002B2CF9AE}" pid="30" name="BZDossierReaders">
    <vt:lpwstr/>
  </property>
  <property fmtid="{D5CDD505-2E9C-101B-9397-08002B2CF9AE}" pid="31" name="p29721a54a5c4bbe9786e930fc91e270">
    <vt:lpwstr/>
  </property>
  <property fmtid="{D5CDD505-2E9C-101B-9397-08002B2CF9AE}" pid="32" name="BZDossierTranslationHistory">
    <vt:lpwstr/>
  </property>
  <property fmtid="{D5CDD505-2E9C-101B-9397-08002B2CF9AE}" pid="33" name="BZDossierReference">
    <vt:lpwstr/>
  </property>
  <property fmtid="{D5CDD505-2E9C-101B-9397-08002B2CF9AE}" pid="34" name="BZDossierAuditLog">
    <vt:lpwstr/>
  </property>
  <property fmtid="{D5CDD505-2E9C-101B-9397-08002B2CF9AE}" pid="35" name="BZDossierTitle">
    <vt:lpwstr/>
  </property>
  <property fmtid="{D5CDD505-2E9C-101B-9397-08002B2CF9AE}" pid="36" name="ed9282a3f18446ec8c17c7829edf82dd">
    <vt:lpwstr/>
  </property>
  <property fmtid="{D5CDD505-2E9C-101B-9397-08002B2CF9AE}" pid="37" name="e256f556a7b748329ab47889947c7d40">
    <vt:lpwstr/>
  </property>
  <property fmtid="{D5CDD505-2E9C-101B-9397-08002B2CF9AE}" pid="38" name="BZDossierProcessType">
    <vt:lpwstr/>
  </property>
  <property fmtid="{D5CDD505-2E9C-101B-9397-08002B2CF9AE}" pid="39" name="BZDossierSendingHistory">
    <vt:lpwstr/>
  </property>
  <property fmtid="{D5CDD505-2E9C-101B-9397-08002B2CF9AE}" pid="40" name="BZDossierBudgetManager">
    <vt:lpwstr/>
  </property>
  <property fmtid="{D5CDD505-2E9C-101B-9397-08002B2CF9AE}" pid="41" name="BZDossierAlignmentHistory">
    <vt:lpwstr/>
  </property>
  <property fmtid="{D5CDD505-2E9C-101B-9397-08002B2CF9AE}" pid="42" name="BZDossierSendTo">
    <vt:lpwstr/>
  </property>
  <property fmtid="{D5CDD505-2E9C-101B-9397-08002B2CF9AE}" pid="43" name="BZDossierRedacting">
    <vt:lpwstr/>
  </property>
  <property fmtid="{D5CDD505-2E9C-101B-9397-08002B2CF9AE}" pid="44" name="BZDossierRedactingHistory">
    <vt:lpwstr/>
  </property>
  <property fmtid="{D5CDD505-2E9C-101B-9397-08002B2CF9AE}" pid="45" name="BZDossierApprovalPolitical">
    <vt:lpwstr/>
  </property>
  <property fmtid="{D5CDD505-2E9C-101B-9397-08002B2CF9AE}" pid="46" name="BZDossierPrincipalsInvolved">
    <vt:lpwstr/>
  </property>
  <property fmtid="{D5CDD505-2E9C-101B-9397-08002B2CF9AE}" pid="47" name="BZDossierApproval">
    <vt:lpwstr/>
  </property>
  <property fmtid="{D5CDD505-2E9C-101B-9397-08002B2CF9AE}" pid="48" name="BZDossierAlignment">
    <vt:lpwstr/>
  </property>
  <property fmtid="{D5CDD505-2E9C-101B-9397-08002B2CF9AE}" pid="49" name="BZDossierSending">
    <vt:lpwstr/>
  </property>
  <property fmtid="{D5CDD505-2E9C-101B-9397-08002B2CF9AE}" pid="50" name="BZDossierResponsibleDepartment">
    <vt:lpwstr/>
  </property>
  <property fmtid="{D5CDD505-2E9C-101B-9397-08002B2CF9AE}" pid="51" name="BZDossierResponsibleGroup">
    <vt:lpwstr/>
  </property>
  <property fmtid="{D5CDD505-2E9C-101B-9397-08002B2CF9AE}" pid="52" name="BZDossierApprovalPoliticalHistory">
    <vt:lpwstr/>
  </property>
  <property fmtid="{D5CDD505-2E9C-101B-9397-08002B2CF9AE}" pid="53" name="BZDossierPublishing">
    <vt:lpwstr/>
  </property>
  <property fmtid="{D5CDD505-2E9C-101B-9397-08002B2CF9AE}" pid="54" name="BZDossierSpecifics">
    <vt:lpwstr/>
  </property>
  <property fmtid="{D5CDD505-2E9C-101B-9397-08002B2CF9AE}" pid="55" name="BZDossierGovernmentOfficial">
    <vt:lpwstr/>
  </property>
  <property fmtid="{D5CDD505-2E9C-101B-9397-08002B2CF9AE}" pid="56" name="f8e003236e1c4ac2ab9051d5d8789bbb">
    <vt:lpwstr/>
  </property>
  <property fmtid="{D5CDD505-2E9C-101B-9397-08002B2CF9AE}" pid="57" name="BZDossierNotes">
    <vt:lpwstr/>
  </property>
  <property fmtid="{D5CDD505-2E9C-101B-9397-08002B2CF9AE}" pid="58" name="BZDossierTranslation">
    <vt:lpwstr/>
  </property>
  <property fmtid="{D5CDD505-2E9C-101B-9397-08002B2CF9AE}" pid="59" name="BZEmailSubject">
    <vt:lpwstr/>
  </property>
  <property fmtid="{D5CDD505-2E9C-101B-9397-08002B2CF9AE}" pid="60" name="BZEmailFrom">
    <vt:lpwstr/>
  </property>
  <property fmtid="{D5CDD505-2E9C-101B-9397-08002B2CF9AE}" pid="61" name="BZEmailCC">
    <vt:lpwstr/>
  </property>
  <property fmtid="{D5CDD505-2E9C-101B-9397-08002B2CF9AE}" pid="62" name="BZEmailTo">
    <vt:lpwstr/>
  </property>
  <property fmtid="{D5CDD505-2E9C-101B-9397-08002B2CF9AE}" pid="63" name="BZEmailBody">
    <vt:lpwstr/>
  </property>
</Properties>
</file>