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70DD" w:rsidP="00FA5A39" w:rsidRDefault="00EB5965" w14:paraId="1B348FFA" w14:textId="5C015C5A">
      <w:pPr>
        <w:suppressAutoHyphens/>
        <w:spacing w:before="100" w:beforeAutospacing="1" w:after="100" w:afterAutospacing="1" w:line="259" w:lineRule="auto"/>
        <w:contextualSpacing/>
      </w:pPr>
      <w:r>
        <w:t xml:space="preserve">Geachte </w:t>
      </w:r>
      <w:r w:rsidR="00514271">
        <w:t>v</w:t>
      </w:r>
      <w:r>
        <w:t>oorzitter,</w:t>
      </w:r>
    </w:p>
    <w:p w:rsidR="00C070DD" w:rsidP="00FA5A39" w:rsidRDefault="00C070DD" w14:paraId="4A8427B6" w14:textId="77777777">
      <w:pPr>
        <w:suppressAutoHyphens/>
        <w:spacing w:before="100" w:beforeAutospacing="1" w:after="100" w:afterAutospacing="1" w:line="259" w:lineRule="auto"/>
        <w:contextualSpacing/>
      </w:pPr>
    </w:p>
    <w:p w:rsidR="00B9544F" w:rsidP="00FA5A39" w:rsidRDefault="00B70FB8" w14:paraId="0F322ED5" w14:textId="319990CE">
      <w:pPr>
        <w:suppressAutoHyphens/>
        <w:spacing w:before="100" w:beforeAutospacing="1" w:after="100" w:afterAutospacing="1" w:line="259" w:lineRule="auto"/>
        <w:contextualSpacing/>
      </w:pPr>
      <w:r>
        <w:t>In de brief van mijn ambtsvoorganger van 12 mei 2025 jl</w:t>
      </w:r>
      <w:r w:rsidR="004050E7">
        <w:t>.</w:t>
      </w:r>
      <w:r>
        <w:rPr>
          <w:rStyle w:val="Voetnootmarkering"/>
        </w:rPr>
        <w:footnoteReference w:id="1"/>
      </w:r>
      <w:r>
        <w:t xml:space="preserve"> is aangegeven dat u verder zou worden geïnformeerd </w:t>
      </w:r>
      <w:r w:rsidR="00623243">
        <w:t xml:space="preserve">als de nieuwe kostenraming en planning </w:t>
      </w:r>
      <w:r>
        <w:t>van het PALLAS</w:t>
      </w:r>
      <w:r w:rsidR="00284AA8">
        <w:t>-nieuw</w:t>
      </w:r>
      <w:r>
        <w:t xml:space="preserve">bouwprogramma </w:t>
      </w:r>
      <w:r w:rsidR="00623243">
        <w:t xml:space="preserve">(de zogenaamde </w:t>
      </w:r>
      <w:r w:rsidR="006D2E1D">
        <w:t>B</w:t>
      </w:r>
      <w:r w:rsidR="00F702E2">
        <w:t xml:space="preserve">aseline </w:t>
      </w:r>
      <w:r w:rsidR="00623243">
        <w:t xml:space="preserve">9) gereed </w:t>
      </w:r>
      <w:r w:rsidR="009E65DF">
        <w:t>zijn</w:t>
      </w:r>
      <w:r w:rsidR="00623243">
        <w:t xml:space="preserve">. </w:t>
      </w:r>
      <w:r w:rsidR="009E65DF">
        <w:t xml:space="preserve">In deze brief ga ik hier nader op in. </w:t>
      </w:r>
      <w:r w:rsidR="00623243">
        <w:t>Verder wil ik</w:t>
      </w:r>
      <w:r w:rsidR="00F702E2">
        <w:t xml:space="preserve"> u</w:t>
      </w:r>
      <w:r w:rsidR="00623243">
        <w:t xml:space="preserve"> informeren over de start </w:t>
      </w:r>
      <w:r w:rsidR="00BE4E28">
        <w:t xml:space="preserve">van de uitvoeringsfase van de bouw van </w:t>
      </w:r>
      <w:r w:rsidR="007A6FE6">
        <w:t>de</w:t>
      </w:r>
      <w:r w:rsidR="00BE4E28">
        <w:t xml:space="preserve"> PALLAS-</w:t>
      </w:r>
      <w:r w:rsidR="007A6FE6">
        <w:t>reactor</w:t>
      </w:r>
      <w:r w:rsidR="00BE4E28">
        <w:t xml:space="preserve">. </w:t>
      </w:r>
    </w:p>
    <w:p w:rsidR="006D2E1D" w:rsidP="00FA5A39" w:rsidRDefault="006D2E1D" w14:paraId="56081A20" w14:textId="77777777">
      <w:pPr>
        <w:suppressAutoHyphens/>
        <w:spacing w:before="100" w:beforeAutospacing="1" w:after="100" w:afterAutospacing="1" w:line="259" w:lineRule="auto"/>
        <w:contextualSpacing/>
      </w:pPr>
    </w:p>
    <w:p w:rsidR="006D2E1D" w:rsidP="00FA5A39" w:rsidRDefault="006D2E1D" w14:paraId="7EC1A8CF" w14:textId="4038FB3F">
      <w:pPr>
        <w:suppressAutoHyphens/>
        <w:spacing w:before="100" w:beforeAutospacing="1" w:after="100" w:afterAutospacing="1" w:line="259" w:lineRule="auto"/>
        <w:contextualSpacing/>
      </w:pPr>
      <w:r w:rsidRPr="006D2E1D">
        <w:t xml:space="preserve">Met de start van de uitvoeringsfase van de bouw </w:t>
      </w:r>
      <w:r w:rsidR="009E65DF">
        <w:t xml:space="preserve">van de reactor </w:t>
      </w:r>
      <w:r w:rsidRPr="006D2E1D">
        <w:t>wordt een belangrijke stap gezet in de voortgang van het PALLAS-</w:t>
      </w:r>
      <w:r w:rsidR="007A6FE6">
        <w:t>nieuwbouwprogramma</w:t>
      </w:r>
      <w:r w:rsidRPr="006D2E1D">
        <w:t xml:space="preserve"> en daarmee </w:t>
      </w:r>
      <w:r w:rsidR="009E65DF">
        <w:t xml:space="preserve">in </w:t>
      </w:r>
      <w:r w:rsidRPr="006D2E1D">
        <w:t xml:space="preserve">de voorzieningszekerheid van medische isotopen voor patiënten in Nederland en Europa. Er zijn dagelijks vele duizenden patiënten binnen en buiten Nederland voor hun diagnose of behandeling afhankelijk van medische isotopen die worden geproduceerd in Petten. Met de vervanging van de huidige Hoge Flux Reactor (uit 1961) kunnen </w:t>
      </w:r>
      <w:r w:rsidR="009E65DF">
        <w:t>toekomstige</w:t>
      </w:r>
      <w:r w:rsidRPr="006D2E1D">
        <w:t xml:space="preserve"> patiënten blijven profiteren van de vroege toegang tot excellente nucleaire geneeskundige zorg. Daarnaast behouden Nederland en Europa hun strategische autonomie op de markt van medische isotopen met de komst van de PALLAS-reactor.</w:t>
      </w:r>
    </w:p>
    <w:p w:rsidR="00B9544F" w:rsidP="00FA5A39" w:rsidRDefault="00B9544F" w14:paraId="669D8271" w14:textId="77777777">
      <w:pPr>
        <w:suppressAutoHyphens/>
        <w:spacing w:before="100" w:beforeAutospacing="1" w:after="100" w:afterAutospacing="1" w:line="259" w:lineRule="auto"/>
        <w:contextualSpacing/>
      </w:pPr>
    </w:p>
    <w:p w:rsidRPr="00F130E6" w:rsidR="00623243" w:rsidP="00FA5A39" w:rsidRDefault="00623243" w14:paraId="04BB3364" w14:textId="77777777">
      <w:pPr>
        <w:suppressAutoHyphens/>
        <w:spacing w:before="100" w:beforeAutospacing="1" w:after="100" w:afterAutospacing="1" w:line="259" w:lineRule="auto"/>
        <w:contextualSpacing/>
        <w:rPr>
          <w:i/>
          <w:iCs/>
        </w:rPr>
      </w:pPr>
      <w:r w:rsidRPr="00F130E6">
        <w:rPr>
          <w:i/>
          <w:iCs/>
        </w:rPr>
        <w:t>Baseline 9</w:t>
      </w:r>
    </w:p>
    <w:p w:rsidR="00AA5CF7" w:rsidP="00FA5A39" w:rsidRDefault="006D2E1D" w14:paraId="1AAD1AC6" w14:textId="4109DD16">
      <w:pPr>
        <w:suppressAutoHyphens/>
        <w:spacing w:before="100" w:beforeAutospacing="1" w:after="100" w:afterAutospacing="1" w:line="259" w:lineRule="auto"/>
        <w:contextualSpacing/>
      </w:pPr>
      <w:r>
        <w:t xml:space="preserve">Baseline 9 </w:t>
      </w:r>
      <w:r w:rsidR="00242DBC">
        <w:t xml:space="preserve">is een actualisatie van de kosten, planning, scope en risico’s van het </w:t>
      </w:r>
      <w:r w:rsidR="007A6FE6">
        <w:t>PALLAS-nieuwbouwprogramma</w:t>
      </w:r>
      <w:r w:rsidR="00242DBC">
        <w:t xml:space="preserve"> en</w:t>
      </w:r>
      <w:r>
        <w:t xml:space="preserve"> een belangrijk instrument voor het monitoren van de voortgang van de bouw. </w:t>
      </w:r>
      <w:r w:rsidR="00623243">
        <w:t xml:space="preserve">In de brief van </w:t>
      </w:r>
      <w:r w:rsidRPr="00E1008D" w:rsidR="00623243">
        <w:t>12 mei 2025 jl</w:t>
      </w:r>
      <w:r>
        <w:t xml:space="preserve">. </w:t>
      </w:r>
      <w:r w:rsidR="00623243">
        <w:t>werd</w:t>
      </w:r>
      <w:r w:rsidR="007837D4">
        <w:t xml:space="preserve"> </w:t>
      </w:r>
      <w:r>
        <w:t xml:space="preserve">aangegeven dat op basis van de voorlopige uitkomsten van Baseline 9 </w:t>
      </w:r>
      <w:r w:rsidR="00623243">
        <w:t xml:space="preserve">de kosten </w:t>
      </w:r>
      <w:r w:rsidR="007837D4">
        <w:t xml:space="preserve">van het </w:t>
      </w:r>
      <w:r w:rsidR="007A6FE6">
        <w:t>PALLAS-nieuwbouwprogramma</w:t>
      </w:r>
      <w:r w:rsidR="007837D4">
        <w:t xml:space="preserve"> </w:t>
      </w:r>
      <w:r w:rsidR="00623243">
        <w:t>zouden stijgen van € 2.000 mln. naar € 2.400 mln</w:t>
      </w:r>
      <w:r w:rsidR="006A4EFE">
        <w:t>.</w:t>
      </w:r>
      <w:r w:rsidR="00623243">
        <w:t xml:space="preserve"> en de reactor een jaar later commercieel in bedrijf zou </w:t>
      </w:r>
      <w:r w:rsidR="007837D4">
        <w:t xml:space="preserve">gaan </w:t>
      </w:r>
      <w:r w:rsidR="00623243">
        <w:t>(2032).</w:t>
      </w:r>
      <w:r w:rsidR="00284AA8">
        <w:rPr>
          <w:rStyle w:val="Voetnootmarkering"/>
        </w:rPr>
        <w:footnoteReference w:id="2"/>
      </w:r>
      <w:r w:rsidR="00284AA8">
        <w:t xml:space="preserve"> </w:t>
      </w:r>
      <w:r w:rsidR="000E153E">
        <w:t>Op basis van d</w:t>
      </w:r>
      <w:r w:rsidR="00230C4F">
        <w:t xml:space="preserve">e uitkomsten van de gefinaliseerde </w:t>
      </w:r>
      <w:r>
        <w:t>B</w:t>
      </w:r>
      <w:r w:rsidR="00230C4F">
        <w:t>aseline 9</w:t>
      </w:r>
      <w:r w:rsidR="002137B7">
        <w:rPr>
          <w:rStyle w:val="Voetnootmarkering"/>
        </w:rPr>
        <w:footnoteReference w:id="3"/>
      </w:r>
      <w:r w:rsidR="00230C4F">
        <w:t xml:space="preserve"> </w:t>
      </w:r>
      <w:r w:rsidR="000E153E">
        <w:t xml:space="preserve">heeft NRG PALLAS het benodigde budget nu vastgesteld </w:t>
      </w:r>
      <w:r w:rsidR="00230C4F">
        <w:t>overeen</w:t>
      </w:r>
      <w:r w:rsidR="000E153E">
        <w:t>komstig</w:t>
      </w:r>
      <w:r w:rsidR="00230C4F">
        <w:t xml:space="preserve"> </w:t>
      </w:r>
      <w:r w:rsidR="004050E7">
        <w:t>het</w:t>
      </w:r>
      <w:r w:rsidR="00230C4F">
        <w:t xml:space="preserve"> eerder gecommuniceerde voorlopige </w:t>
      </w:r>
      <w:r w:rsidR="000E153E">
        <w:t>bedrag</w:t>
      </w:r>
      <w:r w:rsidRPr="00E13884" w:rsidR="00230C4F">
        <w:t>.</w:t>
      </w:r>
      <w:r w:rsidR="00230C4F">
        <w:t xml:space="preserve"> </w:t>
      </w:r>
    </w:p>
    <w:p w:rsidR="00230C4F" w:rsidP="00FA5A39" w:rsidRDefault="00230C4F" w14:paraId="0D10EF70" w14:textId="03CDF915">
      <w:pPr>
        <w:suppressAutoHyphens/>
        <w:spacing w:before="100" w:beforeAutospacing="1" w:after="100" w:afterAutospacing="1" w:line="259" w:lineRule="auto"/>
        <w:contextualSpacing/>
      </w:pPr>
    </w:p>
    <w:p w:rsidR="00AA5CF7" w:rsidP="00FA5A39" w:rsidRDefault="004F682E" w14:paraId="72B360BA" w14:textId="592042FE">
      <w:pPr>
        <w:suppressAutoHyphens/>
        <w:autoSpaceDE w:val="0"/>
        <w:adjustRightInd w:val="0"/>
        <w:spacing w:before="100" w:beforeAutospacing="1" w:after="100" w:afterAutospacing="1" w:line="259" w:lineRule="auto"/>
        <w:textAlignment w:val="auto"/>
        <w:rPr>
          <w:rFonts w:cs="Verdana"/>
          <w:color w:val="auto"/>
        </w:rPr>
      </w:pPr>
      <w:r>
        <w:rPr>
          <w:rFonts w:cs="Verdana"/>
          <w:color w:val="auto"/>
        </w:rPr>
        <w:t xml:space="preserve">Het ministerie van </w:t>
      </w:r>
      <w:r w:rsidR="00980D6C">
        <w:rPr>
          <w:rFonts w:cs="Verdana"/>
          <w:color w:val="auto"/>
        </w:rPr>
        <w:t>VWS heeft</w:t>
      </w:r>
      <w:r w:rsidR="006D2E1D">
        <w:rPr>
          <w:rFonts w:cs="Verdana"/>
          <w:color w:val="auto"/>
        </w:rPr>
        <w:t xml:space="preserve"> samen</w:t>
      </w:r>
      <w:r w:rsidR="00623243">
        <w:rPr>
          <w:rFonts w:cs="Verdana"/>
          <w:color w:val="auto"/>
        </w:rPr>
        <w:t xml:space="preserve"> met de Raad van Bestuur van NRG PALLAS een extern bureau</w:t>
      </w:r>
      <w:r w:rsidR="00727193">
        <w:rPr>
          <w:rFonts w:cs="Verdana"/>
          <w:color w:val="auto"/>
        </w:rPr>
        <w:t>, Turner &amp; Townsend,</w:t>
      </w:r>
      <w:r w:rsidR="00623243">
        <w:rPr>
          <w:rFonts w:cs="Verdana"/>
          <w:color w:val="auto"/>
        </w:rPr>
        <w:t xml:space="preserve"> opdracht gegeven voor het uitvoeren van een onafhankelijke review</w:t>
      </w:r>
      <w:r w:rsidR="007837D4">
        <w:rPr>
          <w:rFonts w:cs="Verdana"/>
          <w:color w:val="auto"/>
        </w:rPr>
        <w:t xml:space="preserve"> op baseline 9</w:t>
      </w:r>
      <w:r w:rsidR="00623243">
        <w:rPr>
          <w:rFonts w:cs="Verdana"/>
          <w:color w:val="auto"/>
        </w:rPr>
        <w:t>.</w:t>
      </w:r>
      <w:r w:rsidR="006D2E1D">
        <w:rPr>
          <w:rFonts w:cs="Verdana"/>
          <w:color w:val="auto"/>
        </w:rPr>
        <w:t xml:space="preserve"> </w:t>
      </w:r>
      <w:r w:rsidR="00623243">
        <w:rPr>
          <w:rFonts w:cs="Verdana"/>
          <w:color w:val="auto"/>
        </w:rPr>
        <w:t xml:space="preserve">De </w:t>
      </w:r>
      <w:r w:rsidRPr="00BE72DE" w:rsidR="00623243">
        <w:rPr>
          <w:rFonts w:cs="Verdana"/>
          <w:color w:val="auto"/>
        </w:rPr>
        <w:t xml:space="preserve">hoofdonderzoeksvraag </w:t>
      </w:r>
      <w:r w:rsidR="00623243">
        <w:rPr>
          <w:rFonts w:cs="Verdana"/>
          <w:color w:val="auto"/>
        </w:rPr>
        <w:t>hierbij was</w:t>
      </w:r>
      <w:r w:rsidRPr="00BE72DE" w:rsidR="00623243">
        <w:rPr>
          <w:rFonts w:cs="Verdana"/>
          <w:color w:val="auto"/>
        </w:rPr>
        <w:t xml:space="preserve"> of </w:t>
      </w:r>
      <w:r w:rsidRPr="00BE72DE" w:rsidR="00623243">
        <w:rPr>
          <w:rFonts w:cs="Verdana"/>
          <w:color w:val="auto"/>
        </w:rPr>
        <w:lastRenderedPageBreak/>
        <w:t>de</w:t>
      </w:r>
      <w:r w:rsidR="007837D4">
        <w:rPr>
          <w:rFonts w:cs="Verdana"/>
          <w:color w:val="auto"/>
        </w:rPr>
        <w:t xml:space="preserve"> geactualiseerde</w:t>
      </w:r>
      <w:r w:rsidRPr="00BE72DE" w:rsidR="00623243">
        <w:rPr>
          <w:rFonts w:cs="Verdana"/>
          <w:color w:val="auto"/>
        </w:rPr>
        <w:t xml:space="preserve"> kostenraming, </w:t>
      </w:r>
      <w:r w:rsidR="00980D6C">
        <w:rPr>
          <w:rFonts w:cs="Verdana"/>
          <w:color w:val="auto"/>
        </w:rPr>
        <w:t xml:space="preserve">de </w:t>
      </w:r>
      <w:r w:rsidRPr="00BE72DE" w:rsidR="00623243">
        <w:rPr>
          <w:rFonts w:cs="Verdana"/>
          <w:color w:val="auto"/>
        </w:rPr>
        <w:t>planning</w:t>
      </w:r>
      <w:r w:rsidR="007837D4">
        <w:rPr>
          <w:rFonts w:cs="Verdana"/>
          <w:color w:val="auto"/>
        </w:rPr>
        <w:t xml:space="preserve"> en</w:t>
      </w:r>
      <w:r w:rsidRPr="00BE72DE" w:rsidR="00623243">
        <w:rPr>
          <w:rFonts w:cs="Verdana"/>
          <w:color w:val="auto"/>
        </w:rPr>
        <w:t xml:space="preserve"> </w:t>
      </w:r>
      <w:r w:rsidR="00980D6C">
        <w:rPr>
          <w:rFonts w:cs="Verdana"/>
          <w:color w:val="auto"/>
        </w:rPr>
        <w:t xml:space="preserve">het </w:t>
      </w:r>
      <w:r w:rsidRPr="00BE72DE" w:rsidR="00623243">
        <w:rPr>
          <w:rFonts w:cs="Verdana"/>
          <w:color w:val="auto"/>
        </w:rPr>
        <w:t xml:space="preserve">risicodossier van het </w:t>
      </w:r>
      <w:r w:rsidR="007837D4">
        <w:rPr>
          <w:rFonts w:cs="Verdana"/>
          <w:color w:val="auto"/>
        </w:rPr>
        <w:t>PALLAS-</w:t>
      </w:r>
      <w:r w:rsidRPr="00BE72DE" w:rsidR="00623243">
        <w:rPr>
          <w:rFonts w:cs="Verdana"/>
          <w:color w:val="auto"/>
        </w:rPr>
        <w:t xml:space="preserve">programma voldoende actueel, compleet en betrouwbaar </w:t>
      </w:r>
      <w:r w:rsidR="007837D4">
        <w:rPr>
          <w:rFonts w:cs="Verdana"/>
          <w:color w:val="auto"/>
        </w:rPr>
        <w:t>zijn</w:t>
      </w:r>
      <w:r w:rsidRPr="00BE72DE" w:rsidR="00623243">
        <w:rPr>
          <w:rFonts w:cs="Verdana"/>
          <w:color w:val="auto"/>
        </w:rPr>
        <w:t>.</w:t>
      </w:r>
    </w:p>
    <w:p w:rsidRPr="00284AA8" w:rsidR="0006662D" w:rsidP="00FA5A39" w:rsidRDefault="00980D6C" w14:paraId="0D1D849D" w14:textId="040D48F6">
      <w:pPr>
        <w:suppressAutoHyphens/>
        <w:autoSpaceDE w:val="0"/>
        <w:adjustRightInd w:val="0"/>
        <w:spacing w:before="100" w:beforeAutospacing="1" w:after="100" w:afterAutospacing="1" w:line="259" w:lineRule="auto"/>
        <w:textAlignment w:val="auto"/>
        <w:rPr>
          <w:rFonts w:cs="Verdana"/>
          <w:color w:val="auto"/>
        </w:rPr>
      </w:pPr>
      <w:r>
        <w:rPr>
          <w:rFonts w:cs="Verdana"/>
          <w:color w:val="auto"/>
        </w:rPr>
        <w:t xml:space="preserve">In haar review heeft Turner &amp; Townsend de processen van NRG PALLAS </w:t>
      </w:r>
      <w:r w:rsidR="0006662D">
        <w:rPr>
          <w:rFonts w:cs="Verdana"/>
          <w:color w:val="auto"/>
        </w:rPr>
        <w:t>voor het opstellen van de kostenraming, planning en risicomodellering van Baseline 9 beoordeel</w:t>
      </w:r>
      <w:r w:rsidR="004050E7">
        <w:rPr>
          <w:rFonts w:cs="Verdana"/>
          <w:color w:val="auto"/>
        </w:rPr>
        <w:t>d</w:t>
      </w:r>
      <w:r w:rsidR="0006662D">
        <w:rPr>
          <w:rFonts w:cs="Verdana"/>
          <w:color w:val="auto"/>
        </w:rPr>
        <w:t xml:space="preserve">. Als uitkomst hiervan concludeert </w:t>
      </w:r>
      <w:r w:rsidRPr="00727193" w:rsidR="00727193">
        <w:rPr>
          <w:rFonts w:cs="Verdana"/>
          <w:color w:val="auto"/>
        </w:rPr>
        <w:t>Turner &amp; Townsend </w:t>
      </w:r>
      <w:r w:rsidR="007837D4">
        <w:rPr>
          <w:rFonts w:cs="Verdana"/>
          <w:color w:val="auto"/>
        </w:rPr>
        <w:t xml:space="preserve">in haar rapport </w:t>
      </w:r>
      <w:r w:rsidRPr="00727193" w:rsidR="00727193">
        <w:rPr>
          <w:rFonts w:cs="Verdana"/>
          <w:color w:val="auto"/>
        </w:rPr>
        <w:t xml:space="preserve">dat </w:t>
      </w:r>
      <w:r w:rsidR="009E65DF">
        <w:rPr>
          <w:rFonts w:cs="Verdana"/>
          <w:color w:val="auto"/>
        </w:rPr>
        <w:t>B</w:t>
      </w:r>
      <w:r w:rsidRPr="00727193" w:rsidR="007837D4">
        <w:rPr>
          <w:rFonts w:cs="Verdana"/>
          <w:color w:val="auto"/>
        </w:rPr>
        <w:t xml:space="preserve">aseline </w:t>
      </w:r>
      <w:r w:rsidRPr="00727193" w:rsidR="00727193">
        <w:rPr>
          <w:rFonts w:cs="Verdana"/>
          <w:color w:val="auto"/>
        </w:rPr>
        <w:t>9 tot stand is gekomen op basis van een goed afgestemde en integrale aanpak</w:t>
      </w:r>
      <w:r w:rsidR="007837D4">
        <w:rPr>
          <w:rFonts w:cs="Verdana"/>
          <w:color w:val="auto"/>
        </w:rPr>
        <w:t xml:space="preserve">, en </w:t>
      </w:r>
      <w:r w:rsidRPr="00727193" w:rsidR="00727193">
        <w:rPr>
          <w:rFonts w:cs="Verdana"/>
          <w:color w:val="auto"/>
        </w:rPr>
        <w:t xml:space="preserve">dat de opzet en gehanteerde uitgangspunten en aannames passend zijn voor de schaal en complexiteit van het nieuwbouwprogramma. Daarnaast </w:t>
      </w:r>
      <w:r w:rsidR="007837D4">
        <w:rPr>
          <w:rFonts w:cs="Verdana"/>
          <w:color w:val="auto"/>
        </w:rPr>
        <w:t>oordeelt</w:t>
      </w:r>
      <w:r w:rsidRPr="00727193" w:rsidR="007837D4">
        <w:rPr>
          <w:rFonts w:cs="Verdana"/>
          <w:color w:val="auto"/>
        </w:rPr>
        <w:t xml:space="preserve"> </w:t>
      </w:r>
      <w:r w:rsidRPr="00727193" w:rsidR="00727193">
        <w:rPr>
          <w:rFonts w:cs="Verdana"/>
          <w:color w:val="auto"/>
        </w:rPr>
        <w:t>Turner &amp; Townsend dat de procedures voor planningsbeheer en het risicomanagement robuust en betrouwbaar zijn.</w:t>
      </w:r>
      <w:r w:rsidR="00727193">
        <w:rPr>
          <w:rFonts w:cs="Verdana"/>
          <w:color w:val="auto"/>
        </w:rPr>
        <w:t xml:space="preserve"> </w:t>
      </w:r>
      <w:r w:rsidRPr="00727193" w:rsidR="00727193">
        <w:rPr>
          <w:rFonts w:cs="Verdana"/>
          <w:color w:val="auto"/>
        </w:rPr>
        <w:t>Deze elementen gezamenlijk bieden</w:t>
      </w:r>
      <w:r w:rsidR="00727193">
        <w:rPr>
          <w:rFonts w:cs="Verdana"/>
          <w:color w:val="auto"/>
        </w:rPr>
        <w:t>, in de ogen van Turner &amp; Townsend</w:t>
      </w:r>
      <w:r w:rsidR="007837D4">
        <w:rPr>
          <w:rFonts w:cs="Verdana"/>
          <w:color w:val="auto"/>
        </w:rPr>
        <w:t>,</w:t>
      </w:r>
      <w:r w:rsidR="00727193">
        <w:rPr>
          <w:rFonts w:cs="Verdana"/>
          <w:color w:val="auto"/>
        </w:rPr>
        <w:t xml:space="preserve"> </w:t>
      </w:r>
      <w:r w:rsidRPr="00727193" w:rsidR="00727193">
        <w:rPr>
          <w:rFonts w:cs="Verdana"/>
          <w:color w:val="auto"/>
        </w:rPr>
        <w:t>een groot vertrouwen in de nauwkeurigheid en betrouwbaarheid van Baseline 9, en vormen daarmee een solide basis voor de realisatie van het PALLAS-programma.</w:t>
      </w:r>
      <w:r w:rsidR="0006662D">
        <w:rPr>
          <w:rFonts w:cs="Verdana"/>
          <w:color w:val="auto"/>
        </w:rPr>
        <w:t xml:space="preserve"> </w:t>
      </w:r>
    </w:p>
    <w:p w:rsidR="00727193" w:rsidP="00FA5A39" w:rsidRDefault="00284AA8" w14:paraId="658CB220" w14:textId="54756E83">
      <w:pPr>
        <w:suppressAutoHyphens/>
        <w:spacing w:before="100" w:beforeAutospacing="1" w:after="100" w:afterAutospacing="1" w:line="259" w:lineRule="auto"/>
        <w:contextualSpacing/>
      </w:pPr>
      <w:r>
        <w:t xml:space="preserve">De aanvullende financiering voor het PALLAS-nieuwbouwprogramma is opgenomen </w:t>
      </w:r>
      <w:r w:rsidR="00623243">
        <w:t xml:space="preserve">in de eerste suppletoire begroting 2025. </w:t>
      </w:r>
      <w:r w:rsidR="00727193">
        <w:t>Het is goed om wederom op te merken dat PALLAS-nieuwbouwprogramma een groot, langdurig en complex programma is. Onvoorziene omstandigheden en hiermee samenhangende kostenstijgingen zijn daarom niet uit te sluiten.</w:t>
      </w:r>
      <w:r w:rsidR="0006662D">
        <w:t xml:space="preserve"> Wel wordt de kans op</w:t>
      </w:r>
      <w:r w:rsidR="009E65DF">
        <w:t xml:space="preserve"> </w:t>
      </w:r>
      <w:r w:rsidR="0006662D">
        <w:t>onverwachte kostenstijgingen beperkt door de grondige wijze</w:t>
      </w:r>
      <w:r w:rsidR="009E65DF">
        <w:t xml:space="preserve"> </w:t>
      </w:r>
      <w:r w:rsidR="0006662D">
        <w:t xml:space="preserve">waarop </w:t>
      </w:r>
      <w:r w:rsidR="009E65DF">
        <w:t>B</w:t>
      </w:r>
      <w:r w:rsidR="0006662D">
        <w:t xml:space="preserve">aseline 9 </w:t>
      </w:r>
      <w:r w:rsidR="00F612FE">
        <w:t>is</w:t>
      </w:r>
      <w:r w:rsidR="0006662D">
        <w:t xml:space="preserve"> opgesteld en getoetst</w:t>
      </w:r>
      <w:r w:rsidR="00F612FE">
        <w:t xml:space="preserve">. </w:t>
      </w:r>
    </w:p>
    <w:p w:rsidR="00107948" w:rsidP="00FA5A39" w:rsidRDefault="00107948" w14:paraId="73DB8431" w14:textId="58C12EA8">
      <w:pPr>
        <w:suppressAutoHyphens/>
        <w:spacing w:before="100" w:beforeAutospacing="1" w:after="100" w:afterAutospacing="1" w:line="259" w:lineRule="auto"/>
        <w:contextualSpacing/>
      </w:pPr>
      <w:r>
        <w:t>Momenteel wordt bekeken of, vanwege de bovengenoemde aanvullende financiering voor de realisatie van het PALLAS-nieuwbouwprogramma en de instandhouding van de liquiditeitspositie van NRG, aanvullende staatssteungoedkeuring nodig is.</w:t>
      </w:r>
    </w:p>
    <w:p w:rsidR="00727193" w:rsidP="00FA5A39" w:rsidRDefault="00727193" w14:paraId="178A3807" w14:textId="77777777">
      <w:pPr>
        <w:suppressAutoHyphens/>
        <w:spacing w:before="100" w:beforeAutospacing="1" w:after="100" w:afterAutospacing="1" w:line="259" w:lineRule="auto"/>
        <w:contextualSpacing/>
      </w:pPr>
    </w:p>
    <w:p w:rsidR="00727193" w:rsidP="00FA5A39" w:rsidRDefault="00727193" w14:paraId="777CE67D" w14:textId="77777777">
      <w:pPr>
        <w:suppressAutoHyphens/>
        <w:spacing w:before="100" w:beforeAutospacing="1" w:after="100" w:afterAutospacing="1" w:line="259" w:lineRule="auto"/>
        <w:contextualSpacing/>
        <w:rPr>
          <w:i/>
          <w:iCs/>
        </w:rPr>
      </w:pPr>
      <w:r>
        <w:rPr>
          <w:i/>
          <w:iCs/>
        </w:rPr>
        <w:t>S</w:t>
      </w:r>
      <w:r w:rsidRPr="006F32DF">
        <w:rPr>
          <w:i/>
          <w:iCs/>
        </w:rPr>
        <w:t>tart uitvoeringsfase</w:t>
      </w:r>
    </w:p>
    <w:p w:rsidR="008B27ED" w:rsidP="00FA5A39" w:rsidRDefault="00EB7476" w14:paraId="141468CA" w14:textId="00DCEFF9">
      <w:pPr>
        <w:suppressAutoHyphens/>
        <w:spacing w:before="100" w:beforeAutospacing="1" w:after="100" w:afterAutospacing="1" w:line="259" w:lineRule="auto"/>
        <w:contextualSpacing/>
      </w:pPr>
      <w:r>
        <w:t>NRG PALLAS</w:t>
      </w:r>
      <w:r w:rsidR="003B13C8">
        <w:t xml:space="preserve"> heeft een </w:t>
      </w:r>
      <w:r>
        <w:t>verzoek tot goedkeuring voor de start van de uitvoeringsfase</w:t>
      </w:r>
      <w:r w:rsidR="005C18BE">
        <w:t xml:space="preserve"> ingediend</w:t>
      </w:r>
      <w:r>
        <w:t xml:space="preserve">. </w:t>
      </w:r>
      <w:r w:rsidR="003B13C8">
        <w:t xml:space="preserve">In de financieringsovereenkomsten die </w:t>
      </w:r>
      <w:r w:rsidR="009E65DF">
        <w:t xml:space="preserve">het ministerie van </w:t>
      </w:r>
      <w:r w:rsidR="003B13C8">
        <w:t xml:space="preserve">VWS met NRG PALLAS heeft afgesloten, is </w:t>
      </w:r>
      <w:r w:rsidR="00C621AE">
        <w:t xml:space="preserve">opgenomen </w:t>
      </w:r>
      <w:r w:rsidR="003B13C8">
        <w:t xml:space="preserve">dat </w:t>
      </w:r>
      <w:r>
        <w:t>NRG PALLAS</w:t>
      </w:r>
      <w:r w:rsidR="003B13C8">
        <w:t xml:space="preserve"> </w:t>
      </w:r>
      <w:r>
        <w:t xml:space="preserve">aan verschillende </w:t>
      </w:r>
      <w:r w:rsidR="00C25524">
        <w:t>voorwaarden</w:t>
      </w:r>
      <w:r>
        <w:t xml:space="preserve"> </w:t>
      </w:r>
      <w:r w:rsidR="003B13C8">
        <w:t xml:space="preserve">moeten </w:t>
      </w:r>
      <w:r>
        <w:t>voldoen</w:t>
      </w:r>
      <w:r w:rsidR="00C621AE">
        <w:t xml:space="preserve"> voordat zij goedkeuring ontvangt voor het starten van de uitvoeringsfase</w:t>
      </w:r>
      <w:r>
        <w:t>.</w:t>
      </w:r>
      <w:r w:rsidR="00804C4B">
        <w:t xml:space="preserve"> </w:t>
      </w:r>
      <w:r w:rsidR="00C621AE">
        <w:t xml:space="preserve">Hiermee wordt gewaarborgd dat de onderneming klaar is voor de uitvoeringsfase. </w:t>
      </w:r>
    </w:p>
    <w:p w:rsidR="004E6304" w:rsidP="00FA5A39" w:rsidRDefault="004E6304" w14:paraId="629F1496" w14:textId="77777777">
      <w:pPr>
        <w:suppressAutoHyphens/>
        <w:spacing w:before="100" w:beforeAutospacing="1" w:after="100" w:afterAutospacing="1" w:line="259" w:lineRule="auto"/>
        <w:contextualSpacing/>
      </w:pPr>
    </w:p>
    <w:p w:rsidR="00342090" w:rsidP="00FA5A39" w:rsidRDefault="004E6304" w14:paraId="726E6B40" w14:textId="3B122152">
      <w:pPr>
        <w:suppressAutoHyphens/>
        <w:spacing w:before="100" w:beforeAutospacing="1" w:after="100" w:afterAutospacing="1" w:line="259" w:lineRule="auto"/>
        <w:contextualSpacing/>
        <w:rPr>
          <w:rFonts w:cs="Verdana"/>
          <w:color w:val="auto"/>
        </w:rPr>
      </w:pPr>
      <w:r>
        <w:t xml:space="preserve">De belangrijkste voorwaarde </w:t>
      </w:r>
      <w:r w:rsidR="00C9335B">
        <w:t>is</w:t>
      </w:r>
      <w:r>
        <w:t xml:space="preserve"> dat er een zogenaamde </w:t>
      </w:r>
      <w:r w:rsidRPr="00F130E6" w:rsidR="00C621AE">
        <w:rPr>
          <w:i/>
          <w:iCs/>
        </w:rPr>
        <w:t xml:space="preserve">gate review </w:t>
      </w:r>
      <w:r>
        <w:t xml:space="preserve">wordt uitgevoerd. </w:t>
      </w:r>
      <w:r w:rsidR="004F682E">
        <w:rPr>
          <w:rFonts w:cs="Verdana"/>
          <w:color w:val="auto"/>
        </w:rPr>
        <w:t>De gate review</w:t>
      </w:r>
      <w:r w:rsidRPr="00C008EB" w:rsidR="004F682E">
        <w:rPr>
          <w:rFonts w:cs="Verdana"/>
          <w:color w:val="auto"/>
        </w:rPr>
        <w:t xml:space="preserve"> </w:t>
      </w:r>
      <w:r w:rsidRPr="00C008EB">
        <w:rPr>
          <w:rFonts w:cs="Verdana"/>
          <w:color w:val="auto"/>
        </w:rPr>
        <w:t>biedt een gestructureerde en onafhankelijke toetsing en ondersteunt het project met sturings-, risicobeheersings-, kwaliteitsborgings- en verantwoordingsvraagstukken.</w:t>
      </w:r>
      <w:r>
        <w:rPr>
          <w:rFonts w:cs="Verdana"/>
          <w:color w:val="auto"/>
        </w:rPr>
        <w:t xml:space="preserve"> </w:t>
      </w:r>
      <w:r w:rsidR="004F682E">
        <w:t xml:space="preserve">Mogelijke </w:t>
      </w:r>
      <w:r w:rsidRPr="00C008EB" w:rsidR="00342090">
        <w:rPr>
          <w:rFonts w:cs="Verdana"/>
          <w:color w:val="auto"/>
        </w:rPr>
        <w:t xml:space="preserve">knelpunten en onvolkomenheden </w:t>
      </w:r>
      <w:r w:rsidR="004F682E">
        <w:rPr>
          <w:rFonts w:cs="Verdana"/>
          <w:color w:val="auto"/>
        </w:rPr>
        <w:t>worden gesignaleerd</w:t>
      </w:r>
      <w:r w:rsidRPr="00C008EB" w:rsidR="00342090">
        <w:rPr>
          <w:rFonts w:cs="Verdana"/>
          <w:color w:val="auto"/>
        </w:rPr>
        <w:t xml:space="preserve">, </w:t>
      </w:r>
      <w:r>
        <w:rPr>
          <w:rFonts w:cs="Verdana"/>
          <w:color w:val="auto"/>
        </w:rPr>
        <w:t xml:space="preserve">zodat deze </w:t>
      </w:r>
      <w:r w:rsidRPr="00C008EB" w:rsidR="00342090">
        <w:rPr>
          <w:rFonts w:cs="Verdana"/>
          <w:color w:val="auto"/>
        </w:rPr>
        <w:t xml:space="preserve">gericht </w:t>
      </w:r>
      <w:r>
        <w:rPr>
          <w:rFonts w:cs="Verdana"/>
          <w:color w:val="auto"/>
        </w:rPr>
        <w:t xml:space="preserve">kunnen </w:t>
      </w:r>
      <w:r w:rsidRPr="00C008EB" w:rsidR="00342090">
        <w:rPr>
          <w:rFonts w:cs="Verdana"/>
          <w:color w:val="auto"/>
        </w:rPr>
        <w:t xml:space="preserve">worden opgepakt voordat de uitvoering start. Dit draagt bij aan het beperken van risico’s tijdens de uitvoeringsfase en vergroot de kans op een voorspelbaar en beheersbaar verloop van deze </w:t>
      </w:r>
      <w:r w:rsidR="00342090">
        <w:rPr>
          <w:rFonts w:cs="Verdana"/>
          <w:color w:val="auto"/>
        </w:rPr>
        <w:t xml:space="preserve">en opvolgende </w:t>
      </w:r>
      <w:r w:rsidRPr="00C008EB" w:rsidR="00342090">
        <w:rPr>
          <w:rFonts w:cs="Verdana"/>
          <w:color w:val="auto"/>
        </w:rPr>
        <w:t>fase</w:t>
      </w:r>
      <w:r w:rsidR="00342090">
        <w:rPr>
          <w:rFonts w:cs="Verdana"/>
          <w:color w:val="auto"/>
        </w:rPr>
        <w:t>s</w:t>
      </w:r>
      <w:r w:rsidRPr="00C008EB" w:rsidR="00342090">
        <w:rPr>
          <w:rFonts w:cs="Verdana"/>
          <w:color w:val="auto"/>
        </w:rPr>
        <w:t xml:space="preserve">. </w:t>
      </w:r>
    </w:p>
    <w:p w:rsidR="00502829" w:rsidP="00FA5A39" w:rsidRDefault="00502829" w14:paraId="5A9B913D" w14:textId="77777777">
      <w:pPr>
        <w:suppressAutoHyphens/>
        <w:spacing w:before="100" w:beforeAutospacing="1" w:after="100" w:afterAutospacing="1" w:line="259" w:lineRule="auto"/>
        <w:contextualSpacing/>
      </w:pPr>
    </w:p>
    <w:p w:rsidR="00502829" w:rsidP="00FA5A39" w:rsidRDefault="009E65DF" w14:paraId="1D1FAE26" w14:textId="3AF22FE1">
      <w:pPr>
        <w:suppressAutoHyphens/>
        <w:spacing w:before="100" w:beforeAutospacing="1" w:after="100" w:afterAutospacing="1" w:line="259" w:lineRule="auto"/>
        <w:contextualSpacing/>
      </w:pPr>
      <w:r>
        <w:t xml:space="preserve">Deze gate review is inmiddels uitgevoerd. </w:t>
      </w:r>
      <w:r w:rsidR="00A85977">
        <w:t>In de brief van 12 mei 2025 jl</w:t>
      </w:r>
      <w:r w:rsidR="00740448">
        <w:t xml:space="preserve">. </w:t>
      </w:r>
      <w:r w:rsidR="004E6304">
        <w:t>en de bijgevoegde</w:t>
      </w:r>
      <w:r w:rsidR="00A85977">
        <w:t xml:space="preserve"> </w:t>
      </w:r>
      <w:r w:rsidRPr="005C18BE" w:rsidR="004E6304">
        <w:t>tweede voortgangsrapportage</w:t>
      </w:r>
      <w:r w:rsidRPr="005C18BE" w:rsidR="004E6304">
        <w:rPr>
          <w:rStyle w:val="Voetnootmarkering"/>
        </w:rPr>
        <w:footnoteReference w:id="4"/>
      </w:r>
      <w:r w:rsidR="004E6304">
        <w:t xml:space="preserve"> heeft mijn ambtsvoorganger </w:t>
      </w:r>
      <w:r w:rsidR="007C1D77">
        <w:t xml:space="preserve">u </w:t>
      </w:r>
      <w:r w:rsidR="004E6304">
        <w:t xml:space="preserve">geïnformeerd over </w:t>
      </w:r>
      <w:r w:rsidR="00502829">
        <w:t xml:space="preserve">de </w:t>
      </w:r>
      <w:r w:rsidR="007C1D77">
        <w:t xml:space="preserve">eerste </w:t>
      </w:r>
      <w:r w:rsidR="00502829">
        <w:t>bevind</w:t>
      </w:r>
      <w:r w:rsidR="004E6304">
        <w:t>ingen</w:t>
      </w:r>
      <w:r w:rsidR="00D57780">
        <w:t xml:space="preserve"> </w:t>
      </w:r>
      <w:r w:rsidR="00502829">
        <w:t>van het gate review team</w:t>
      </w:r>
      <w:r w:rsidR="007C1D77">
        <w:t>. Daarin</w:t>
      </w:r>
      <w:r w:rsidR="00502829">
        <w:t xml:space="preserve"> </w:t>
      </w:r>
      <w:r w:rsidR="007C1D77">
        <w:t xml:space="preserve">gaf het gate review team aan </w:t>
      </w:r>
      <w:r w:rsidR="00502829">
        <w:t xml:space="preserve">dat er zowel bij </w:t>
      </w:r>
      <w:r w:rsidR="004F682E">
        <w:t xml:space="preserve">het ministerie van </w:t>
      </w:r>
      <w:r w:rsidR="00502829">
        <w:t xml:space="preserve">VWS als NRG PALLAS een </w:t>
      </w:r>
      <w:r w:rsidRPr="001476E4" w:rsidR="00502829">
        <w:t>kundige organisatie staat en dat systemen in de basis op orde zijn</w:t>
      </w:r>
      <w:r w:rsidR="00502829">
        <w:t xml:space="preserve">. </w:t>
      </w:r>
      <w:r w:rsidR="007C1D77">
        <w:t xml:space="preserve">Zij gaven verder aan dat er drie belangrijke tekortkomingen waren die voor de start van de uitvoeringsfase verbeterd moesten zijn. </w:t>
      </w:r>
      <w:r w:rsidR="00502829">
        <w:t>Dit wa</w:t>
      </w:r>
      <w:r w:rsidR="007C1D77">
        <w:t>ren</w:t>
      </w:r>
      <w:r w:rsidR="00502829">
        <w:t xml:space="preserve"> </w:t>
      </w:r>
      <w:r w:rsidR="007C1D77">
        <w:t xml:space="preserve">het verduidelijken van de </w:t>
      </w:r>
      <w:proofErr w:type="spellStart"/>
      <w:r w:rsidR="007C1D77">
        <w:t>governance</w:t>
      </w:r>
      <w:proofErr w:type="spellEnd"/>
      <w:r w:rsidR="007C1D77">
        <w:t xml:space="preserve"> binnen </w:t>
      </w:r>
      <w:r w:rsidR="004F682E">
        <w:t xml:space="preserve">het ministerie van </w:t>
      </w:r>
      <w:r w:rsidR="007C1D77">
        <w:t>VWS</w:t>
      </w:r>
      <w:r w:rsidR="00C621AE">
        <w:t>,</w:t>
      </w:r>
      <w:r w:rsidR="007C1D77">
        <w:t xml:space="preserve"> </w:t>
      </w:r>
      <w:r w:rsidR="00502829">
        <w:t>het opleveren van een vastgestelde baseline 9</w:t>
      </w:r>
      <w:r w:rsidR="00C9335B">
        <w:t xml:space="preserve"> door NRG PALLAS</w:t>
      </w:r>
      <w:r w:rsidR="00502829">
        <w:t xml:space="preserve"> en het verdiepen van de samenwerkingsrelatie tussen </w:t>
      </w:r>
      <w:r w:rsidR="004F682E">
        <w:t xml:space="preserve">het ministerie van </w:t>
      </w:r>
      <w:r w:rsidR="00502829">
        <w:t xml:space="preserve">VWS en NRG PALLAS. </w:t>
      </w:r>
    </w:p>
    <w:p w:rsidR="00502829" w:rsidP="00FA5A39" w:rsidRDefault="00502829" w14:paraId="6368AB3D" w14:textId="77777777">
      <w:pPr>
        <w:suppressAutoHyphens/>
        <w:spacing w:before="100" w:beforeAutospacing="1" w:after="100" w:afterAutospacing="1" w:line="259" w:lineRule="auto"/>
        <w:contextualSpacing/>
      </w:pPr>
    </w:p>
    <w:p w:rsidR="00582ABE" w:rsidP="00FA5A39" w:rsidRDefault="00502829" w14:paraId="5B13EADC" w14:textId="3B14D129">
      <w:pPr>
        <w:suppressAutoHyphens/>
        <w:spacing w:before="100" w:beforeAutospacing="1" w:after="100" w:afterAutospacing="1" w:line="259" w:lineRule="auto"/>
        <w:contextualSpacing/>
      </w:pPr>
      <w:r>
        <w:t xml:space="preserve">Naar aanleiding van deze </w:t>
      </w:r>
      <w:r w:rsidR="00872814">
        <w:t xml:space="preserve">constateringen </w:t>
      </w:r>
      <w:r>
        <w:t xml:space="preserve">hebben </w:t>
      </w:r>
      <w:r w:rsidR="004F682E">
        <w:t xml:space="preserve">het ministerie van </w:t>
      </w:r>
      <w:r>
        <w:t xml:space="preserve">VWS en NRG PALLAS de afgelopen maanden </w:t>
      </w:r>
      <w:r w:rsidR="00872814">
        <w:t>deze punten opgepakt. Het gate review</w:t>
      </w:r>
      <w:r w:rsidR="00C621AE">
        <w:t xml:space="preserve"> team</w:t>
      </w:r>
      <w:r w:rsidR="00872814">
        <w:t xml:space="preserve"> </w:t>
      </w:r>
      <w:r w:rsidR="00C621AE">
        <w:t>is in haar eindrapport tot het oordeel gekomen</w:t>
      </w:r>
      <w:r w:rsidR="00872814">
        <w:t xml:space="preserve"> </w:t>
      </w:r>
      <w:r>
        <w:t xml:space="preserve">dat </w:t>
      </w:r>
      <w:r w:rsidRPr="002C5104" w:rsidR="0039611C">
        <w:t>“er voldoende basis is om met vertrouwen de voorbereidingen te vervolgen en met de bouw te kunnen starten.”</w:t>
      </w:r>
      <w:r w:rsidRPr="002C5104" w:rsidR="00872814">
        <w:t xml:space="preserve"> </w:t>
      </w:r>
      <w:r>
        <w:t xml:space="preserve">Het rapport van het gate review team is te vinden in </w:t>
      </w:r>
      <w:r w:rsidRPr="00C9335B">
        <w:t xml:space="preserve">bijlage </w:t>
      </w:r>
      <w:r w:rsidRPr="00C9335B" w:rsidR="00B55720">
        <w:t>1</w:t>
      </w:r>
      <w:r w:rsidRPr="00C9335B">
        <w:t>.</w:t>
      </w:r>
      <w:r w:rsidR="00872814">
        <w:t xml:space="preserve"> In het </w:t>
      </w:r>
      <w:r w:rsidR="00C621AE">
        <w:t>eind</w:t>
      </w:r>
      <w:r w:rsidR="00872814">
        <w:t xml:space="preserve">rapport geeft het gate review nog een aantal adviezen die de komende tijd door </w:t>
      </w:r>
      <w:r w:rsidR="008E14B3">
        <w:t xml:space="preserve">het ministerie van VWS en </w:t>
      </w:r>
      <w:r w:rsidRPr="002C5104" w:rsidR="00582ABE">
        <w:t xml:space="preserve">NRG PALLAS </w:t>
      </w:r>
      <w:r w:rsidRPr="002C5104" w:rsidR="00872814">
        <w:t xml:space="preserve">opgepakt zullen worden. </w:t>
      </w:r>
      <w:r w:rsidRPr="002C5104" w:rsidR="00582ABE">
        <w:t xml:space="preserve">De opvolging zal </w:t>
      </w:r>
      <w:r w:rsidRPr="002C5104" w:rsidR="008538C3">
        <w:t>periodiek</w:t>
      </w:r>
      <w:r w:rsidRPr="002C5104" w:rsidR="00582ABE">
        <w:t xml:space="preserve"> gerapporteerd en </w:t>
      </w:r>
      <w:r w:rsidRPr="002C5104" w:rsidR="008538C3">
        <w:t>besproken</w:t>
      </w:r>
      <w:r w:rsidRPr="002C5104" w:rsidR="00582ABE">
        <w:t xml:space="preserve"> </w:t>
      </w:r>
      <w:r w:rsidRPr="002C5104" w:rsidR="00820E4E">
        <w:t xml:space="preserve">worden </w:t>
      </w:r>
      <w:r w:rsidRPr="002C5104" w:rsidR="00582ABE">
        <w:t>tijdens de reguliere overleggen tussen</w:t>
      </w:r>
      <w:r w:rsidRPr="002C5104" w:rsidR="004F682E">
        <w:t xml:space="preserve"> het ministerie van</w:t>
      </w:r>
      <w:r w:rsidRPr="002C5104" w:rsidR="00582ABE">
        <w:t xml:space="preserve"> VWS en NRG PALLAS</w:t>
      </w:r>
      <w:r w:rsidRPr="002C5104" w:rsidR="00872814">
        <w:t xml:space="preserve">. </w:t>
      </w:r>
    </w:p>
    <w:p w:rsidRPr="002C5104" w:rsidR="002C5104" w:rsidP="00FA5A39" w:rsidRDefault="002C5104" w14:paraId="570680C4" w14:textId="77777777">
      <w:pPr>
        <w:suppressAutoHyphens/>
        <w:spacing w:before="100" w:beforeAutospacing="1" w:after="100" w:afterAutospacing="1" w:line="259" w:lineRule="auto"/>
        <w:contextualSpacing/>
      </w:pPr>
    </w:p>
    <w:p w:rsidR="003B13C8" w:rsidP="00FA5A39" w:rsidRDefault="00872814" w14:paraId="3CFC8AA3" w14:textId="1514F19C">
      <w:pPr>
        <w:suppressAutoHyphens/>
        <w:spacing w:before="100" w:beforeAutospacing="1" w:after="100" w:afterAutospacing="1" w:line="259" w:lineRule="auto"/>
        <w:contextualSpacing/>
      </w:pPr>
      <w:r>
        <w:t xml:space="preserve">Met de positieve uitkomst van de </w:t>
      </w:r>
      <w:r w:rsidR="002C5104">
        <w:t>g</w:t>
      </w:r>
      <w:r>
        <w:t xml:space="preserve">ate </w:t>
      </w:r>
      <w:r w:rsidR="002C5104">
        <w:t>r</w:t>
      </w:r>
      <w:r>
        <w:t>eview heeft NRG PALLAS voldaan aan deze voorwaarde</w:t>
      </w:r>
      <w:r w:rsidR="00011D20">
        <w:t>. Omdat NRG PALLAS ook voldoet aan de andere gestelde voorwaarden</w:t>
      </w:r>
      <w:r w:rsidR="00980D6C">
        <w:t>,</w:t>
      </w:r>
      <w:r w:rsidR="00011D20">
        <w:t xml:space="preserve"> </w:t>
      </w:r>
      <w:r w:rsidR="00C621AE">
        <w:t xml:space="preserve">heb </w:t>
      </w:r>
      <w:r>
        <w:t xml:space="preserve">ik </w:t>
      </w:r>
      <w:r w:rsidR="00D82EAD">
        <w:t xml:space="preserve">als enig aandeelhouder van NRG PALLAS </w:t>
      </w:r>
      <w:r>
        <w:t xml:space="preserve">goedkeuring </w:t>
      </w:r>
      <w:r w:rsidR="00C621AE">
        <w:t>ge</w:t>
      </w:r>
      <w:r>
        <w:t xml:space="preserve">geven voor de start van de uitvoeringsfase. </w:t>
      </w:r>
    </w:p>
    <w:p w:rsidR="008E14B3" w:rsidP="00FA5A39" w:rsidRDefault="008E14B3" w14:paraId="7E379462" w14:textId="77777777">
      <w:pPr>
        <w:suppressAutoHyphens/>
        <w:spacing w:before="100" w:beforeAutospacing="1" w:after="100" w:afterAutospacing="1" w:line="259" w:lineRule="auto"/>
        <w:contextualSpacing/>
      </w:pPr>
    </w:p>
    <w:p w:rsidRPr="002C5104" w:rsidR="002C5104" w:rsidP="00FA5A39" w:rsidRDefault="002C5104" w14:paraId="1E001714" w14:textId="3D6701F1">
      <w:pPr>
        <w:suppressAutoHyphens/>
        <w:spacing w:before="100" w:beforeAutospacing="1" w:after="100" w:afterAutospacing="1" w:line="259" w:lineRule="auto"/>
        <w:contextualSpacing/>
        <w:rPr>
          <w:i/>
          <w:iCs/>
        </w:rPr>
      </w:pPr>
      <w:r w:rsidRPr="002C5104">
        <w:rPr>
          <w:i/>
          <w:iCs/>
        </w:rPr>
        <w:t>Vervolg</w:t>
      </w:r>
    </w:p>
    <w:p w:rsidR="00740448" w:rsidP="00FA5A39" w:rsidRDefault="00740448" w14:paraId="42D741D4" w14:textId="0375B708">
      <w:pPr>
        <w:suppressAutoHyphens/>
        <w:spacing w:before="100" w:beforeAutospacing="1" w:after="100" w:afterAutospacing="1" w:line="259" w:lineRule="auto"/>
        <w:contextualSpacing/>
      </w:pPr>
      <w:r>
        <w:t xml:space="preserve">In oktober 2025 zal de nieuw op te stellen basisrapportage conform de Regeling Grote Projecten worden aangeboden aan uw Kamer, gebaseerd op </w:t>
      </w:r>
      <w:r w:rsidR="002C5104">
        <w:t>B</w:t>
      </w:r>
      <w:r>
        <w:t>aseline 9.</w:t>
      </w:r>
      <w:r w:rsidR="00D82EAD">
        <w:t xml:space="preserve"> Middels deze basisrapportage en de daar</w:t>
      </w:r>
      <w:r w:rsidR="002C5104">
        <w:t>op</w:t>
      </w:r>
      <w:r w:rsidR="00D82EAD">
        <w:t>volgende voortgangsrapportage</w:t>
      </w:r>
      <w:r w:rsidR="002C5104">
        <w:t>s</w:t>
      </w:r>
      <w:r w:rsidR="00D82EAD">
        <w:t xml:space="preserve"> zal uw Kamer halfjaarlijks geïnformeerd worden over de voortgang</w:t>
      </w:r>
      <w:r w:rsidR="00242DBC">
        <w:t xml:space="preserve"> van</w:t>
      </w:r>
      <w:r w:rsidR="00D82EAD">
        <w:t xml:space="preserve"> en </w:t>
      </w:r>
      <w:r w:rsidR="00242DBC">
        <w:t>de bredere context</w:t>
      </w:r>
      <w:r w:rsidR="00D82EAD">
        <w:t xml:space="preserve"> </w:t>
      </w:r>
      <w:r w:rsidR="00242DBC">
        <w:t>rond het PALLAS-nieuwbouwprogramma</w:t>
      </w:r>
      <w:r w:rsidR="00D82EAD">
        <w:t xml:space="preserve">. Over de ontwikkelingen binnen de deelneming NRG PALLAS wordt de Kamer conform de kaders gesteld in de Nota Deelnemingenbeleid 2022 geïnformeerd.    </w:t>
      </w:r>
      <w:r>
        <w:t xml:space="preserve"> </w:t>
      </w:r>
    </w:p>
    <w:p w:rsidRPr="00B93BC5" w:rsidR="00F06B20" w:rsidP="00FA5A39" w:rsidRDefault="00F06B20" w14:paraId="7A2AEB4E" w14:textId="77777777">
      <w:pPr>
        <w:suppressAutoHyphens/>
        <w:spacing w:before="100" w:beforeAutospacing="1" w:after="100" w:afterAutospacing="1" w:line="259" w:lineRule="auto"/>
        <w:contextualSpacing/>
      </w:pPr>
    </w:p>
    <w:p w:rsidR="00C070DD" w:rsidP="00FA5A39" w:rsidRDefault="00EB5965" w14:paraId="1920285A" w14:textId="77777777">
      <w:pPr>
        <w:suppressAutoHyphens/>
        <w:spacing w:before="100" w:beforeAutospacing="1" w:after="100" w:afterAutospacing="1" w:line="259" w:lineRule="auto"/>
        <w:contextualSpacing/>
      </w:pPr>
      <w:r>
        <w:t>Hoogachtend,</w:t>
      </w:r>
    </w:p>
    <w:p w:rsidR="00C070DD" w:rsidP="00FA5A39" w:rsidRDefault="00C070DD" w14:paraId="67481123" w14:textId="77777777">
      <w:pPr>
        <w:suppressAutoHyphens/>
        <w:spacing w:before="100" w:beforeAutospacing="1" w:after="100" w:afterAutospacing="1" w:line="259" w:lineRule="auto"/>
        <w:contextualSpacing/>
      </w:pPr>
    </w:p>
    <w:p w:rsidR="00A305F8" w:rsidP="00FA5A39" w:rsidRDefault="00036263" w14:paraId="13BD224A" w14:textId="77777777">
      <w:pPr>
        <w:suppressAutoHyphens/>
        <w:spacing w:before="100" w:beforeAutospacing="1" w:after="100" w:afterAutospacing="1" w:line="259" w:lineRule="auto"/>
        <w:contextualSpacing/>
      </w:pPr>
      <w:r w:rsidRPr="00036263">
        <w:t>de minister van Volksgezondheid,</w:t>
      </w:r>
    </w:p>
    <w:p w:rsidR="00C070DD" w:rsidP="00FA5A39" w:rsidRDefault="00036263" w14:paraId="52C6653F" w14:textId="2159F949">
      <w:pPr>
        <w:suppressAutoHyphens/>
        <w:spacing w:before="100" w:beforeAutospacing="1" w:after="100" w:afterAutospacing="1" w:line="259" w:lineRule="auto"/>
        <w:contextualSpacing/>
      </w:pPr>
      <w:r>
        <w:t>Welzijn en Sport</w:t>
      </w:r>
      <w:r w:rsidR="00B93BC5">
        <w:t>,</w:t>
      </w:r>
    </w:p>
    <w:p w:rsidR="00FA5A39" w:rsidP="00FA5A39" w:rsidRDefault="00FA5A39" w14:paraId="4733A2AC" w14:textId="77777777">
      <w:pPr>
        <w:suppressAutoHyphens/>
        <w:spacing w:before="100" w:beforeAutospacing="1" w:after="100" w:afterAutospacing="1" w:line="259" w:lineRule="auto"/>
        <w:contextualSpacing/>
      </w:pPr>
    </w:p>
    <w:p w:rsidR="00FA5A39" w:rsidP="00FA5A39" w:rsidRDefault="00FA5A39" w14:paraId="195E844F" w14:textId="77777777">
      <w:pPr>
        <w:suppressAutoHyphens/>
        <w:spacing w:before="100" w:beforeAutospacing="1" w:after="100" w:afterAutospacing="1" w:line="259" w:lineRule="auto"/>
        <w:contextualSpacing/>
      </w:pPr>
    </w:p>
    <w:p w:rsidR="00FA5A39" w:rsidP="00FA5A39" w:rsidRDefault="00FA5A39" w14:paraId="46B30F8E" w14:textId="77777777">
      <w:pPr>
        <w:suppressAutoHyphens/>
        <w:spacing w:before="100" w:beforeAutospacing="1" w:after="100" w:afterAutospacing="1" w:line="259" w:lineRule="auto"/>
        <w:contextualSpacing/>
      </w:pPr>
    </w:p>
    <w:p w:rsidR="00FA5A39" w:rsidP="00FA5A39" w:rsidRDefault="00FA5A39" w14:paraId="78EE4F68" w14:textId="77777777">
      <w:pPr>
        <w:suppressAutoHyphens/>
        <w:spacing w:before="100" w:beforeAutospacing="1" w:after="100" w:afterAutospacing="1" w:line="259" w:lineRule="auto"/>
        <w:contextualSpacing/>
      </w:pPr>
    </w:p>
    <w:p w:rsidR="00FA5A39" w:rsidP="00FA5A39" w:rsidRDefault="00FA5A39" w14:paraId="048F7AFD" w14:textId="77777777">
      <w:pPr>
        <w:suppressAutoHyphens/>
        <w:spacing w:before="100" w:beforeAutospacing="1" w:after="100" w:afterAutospacing="1" w:line="259" w:lineRule="auto"/>
        <w:contextualSpacing/>
      </w:pPr>
    </w:p>
    <w:p w:rsidR="00FA5A39" w:rsidP="00FA5A39" w:rsidRDefault="00FA5A39" w14:paraId="6ADF849D" w14:textId="77777777">
      <w:pPr>
        <w:suppressAutoHyphens/>
        <w:spacing w:before="100" w:beforeAutospacing="1" w:after="100" w:afterAutospacing="1" w:line="259" w:lineRule="auto"/>
        <w:contextualSpacing/>
      </w:pPr>
    </w:p>
    <w:p w:rsidR="00FA5A39" w:rsidP="00FA5A39" w:rsidRDefault="00FA5A39" w14:paraId="4D96E210" w14:textId="0AA65A94">
      <w:pPr>
        <w:suppressAutoHyphens/>
        <w:spacing w:before="100" w:beforeAutospacing="1" w:after="100" w:afterAutospacing="1" w:line="259" w:lineRule="auto"/>
        <w:contextualSpacing/>
      </w:pPr>
      <w:r>
        <w:t>Daniëlle Jansen</w:t>
      </w:r>
    </w:p>
    <w:p w:rsidR="00C070DD" w:rsidP="00FA5A39" w:rsidRDefault="00C070DD" w14:paraId="2027138E" w14:textId="15227477">
      <w:pPr>
        <w:pStyle w:val="Standaardcursief"/>
        <w:suppressAutoHyphens/>
        <w:spacing w:before="100" w:beforeAutospacing="1" w:after="100" w:afterAutospacing="1" w:line="240" w:lineRule="auto"/>
        <w:contextualSpacing/>
        <w:rPr>
          <w:i w:val="0"/>
          <w:iCs/>
        </w:rPr>
      </w:pPr>
    </w:p>
    <w:p w:rsidR="00B93BC5" w:rsidP="00FA5A39" w:rsidRDefault="00B93BC5" w14:paraId="4B674FF7" w14:textId="77777777">
      <w:pPr>
        <w:suppressAutoHyphens/>
        <w:spacing w:before="100" w:beforeAutospacing="1" w:after="100" w:afterAutospacing="1" w:line="240" w:lineRule="auto"/>
        <w:contextualSpacing/>
      </w:pPr>
    </w:p>
    <w:sectPr w:rsidR="00B93BC5">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F9B39" w14:textId="77777777" w:rsidR="00F35AB9" w:rsidRDefault="00F35AB9">
      <w:pPr>
        <w:spacing w:line="240" w:lineRule="auto"/>
      </w:pPr>
      <w:r>
        <w:separator/>
      </w:r>
    </w:p>
  </w:endnote>
  <w:endnote w:type="continuationSeparator" w:id="0">
    <w:p w14:paraId="554A2BE7" w14:textId="77777777" w:rsidR="00F35AB9" w:rsidRDefault="00F35A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F31D1" w14:textId="77777777" w:rsidR="00C070DD" w:rsidRDefault="00C070DD">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AB61D" w14:textId="77777777" w:rsidR="00F35AB9" w:rsidRDefault="00F35AB9">
      <w:pPr>
        <w:spacing w:line="240" w:lineRule="auto"/>
      </w:pPr>
      <w:r>
        <w:separator/>
      </w:r>
    </w:p>
  </w:footnote>
  <w:footnote w:type="continuationSeparator" w:id="0">
    <w:p w14:paraId="73BE390D" w14:textId="77777777" w:rsidR="00F35AB9" w:rsidRDefault="00F35AB9">
      <w:pPr>
        <w:spacing w:line="240" w:lineRule="auto"/>
      </w:pPr>
      <w:r>
        <w:continuationSeparator/>
      </w:r>
    </w:p>
  </w:footnote>
  <w:footnote w:id="1">
    <w:p w14:paraId="6D5FB4FB" w14:textId="4949758C" w:rsidR="00B70FB8" w:rsidRPr="00F130E6" w:rsidRDefault="00B70FB8">
      <w:pPr>
        <w:pStyle w:val="Voetnoottekst"/>
        <w:rPr>
          <w:rFonts w:ascii="Verdana" w:hAnsi="Verdana"/>
          <w:sz w:val="14"/>
          <w:szCs w:val="14"/>
          <w:lang w:val="nl-NL"/>
        </w:rPr>
      </w:pPr>
      <w:r w:rsidRPr="00F130E6">
        <w:rPr>
          <w:rStyle w:val="Voetnootmarkering"/>
          <w:rFonts w:ascii="Verdana" w:hAnsi="Verdana"/>
          <w:sz w:val="14"/>
          <w:szCs w:val="14"/>
        </w:rPr>
        <w:footnoteRef/>
      </w:r>
      <w:r w:rsidRPr="005C18BE">
        <w:rPr>
          <w:lang w:val="nl-NL"/>
        </w:rPr>
        <w:t xml:space="preserve"> </w:t>
      </w:r>
      <w:r w:rsidRPr="00F130E6">
        <w:rPr>
          <w:rFonts w:ascii="Verdana" w:hAnsi="Verdana"/>
          <w:sz w:val="14"/>
          <w:szCs w:val="14"/>
          <w:lang w:val="nl-NL"/>
        </w:rPr>
        <w:t>Kamerstuk 33626 Nr. 30</w:t>
      </w:r>
    </w:p>
  </w:footnote>
  <w:footnote w:id="2">
    <w:p w14:paraId="01CD4C1C" w14:textId="1B7D96D2" w:rsidR="00284AA8" w:rsidRPr="00887A26" w:rsidRDefault="00284AA8" w:rsidP="00887A26">
      <w:pPr>
        <w:pStyle w:val="Voetnoottekst"/>
        <w:rPr>
          <w:rFonts w:ascii="Verdana" w:hAnsi="Verdana"/>
          <w:sz w:val="14"/>
          <w:szCs w:val="14"/>
          <w:lang w:val="nl-NL"/>
        </w:rPr>
      </w:pPr>
      <w:r w:rsidRPr="00887A26">
        <w:rPr>
          <w:rStyle w:val="Voetnootmarkering"/>
          <w:rFonts w:ascii="Verdana" w:hAnsi="Verdana"/>
          <w:sz w:val="14"/>
          <w:szCs w:val="14"/>
        </w:rPr>
        <w:footnoteRef/>
      </w:r>
      <w:r w:rsidRPr="00887A26">
        <w:rPr>
          <w:rFonts w:ascii="Verdana" w:hAnsi="Verdana"/>
          <w:sz w:val="14"/>
          <w:szCs w:val="14"/>
          <w:lang w:val="nl-NL"/>
        </w:rPr>
        <w:t xml:space="preserve"> </w:t>
      </w:r>
      <w:r w:rsidR="00887A26" w:rsidRPr="00887A26">
        <w:rPr>
          <w:rFonts w:ascii="Verdana" w:hAnsi="Verdana"/>
          <w:sz w:val="14"/>
          <w:szCs w:val="14"/>
          <w:lang w:val="nl-NL"/>
        </w:rPr>
        <w:t>Gebaseerd op een P50 kostenraming. Bij een kostenraming kan rekening gehouden worden met onzekerheden en risico’s in de overschrijdingskans van een raming. Een P50 raming kent een kans van 50% dat er meer kosten zullen zijn en 50% dat er minder kosten zullen zijn</w:t>
      </w:r>
      <w:r w:rsidR="00887A26">
        <w:rPr>
          <w:rFonts w:ascii="Verdana" w:hAnsi="Verdana"/>
          <w:sz w:val="14"/>
          <w:szCs w:val="14"/>
          <w:lang w:val="nl-NL"/>
        </w:rPr>
        <w:t>.</w:t>
      </w:r>
    </w:p>
  </w:footnote>
  <w:footnote w:id="3">
    <w:p w14:paraId="78250F06" w14:textId="6DCD76B4" w:rsidR="002137B7" w:rsidRPr="00286FFA" w:rsidRDefault="002137B7">
      <w:pPr>
        <w:pStyle w:val="Voetnoottekst"/>
        <w:rPr>
          <w:lang w:val="nl-NL"/>
        </w:rPr>
      </w:pPr>
      <w:r>
        <w:rPr>
          <w:rStyle w:val="Voetnootmarkering"/>
        </w:rPr>
        <w:footnoteRef/>
      </w:r>
      <w:r w:rsidRPr="00286FFA">
        <w:rPr>
          <w:lang w:val="nl-NL"/>
        </w:rPr>
        <w:t xml:space="preserve"> </w:t>
      </w:r>
      <w:r w:rsidR="00B17360" w:rsidRPr="00B17360">
        <w:rPr>
          <w:rFonts w:ascii="Verdana" w:hAnsi="Verdana"/>
          <w:sz w:val="14"/>
          <w:szCs w:val="14"/>
          <w:lang w:val="nl-NL"/>
        </w:rPr>
        <w:t xml:space="preserve">In oktober 2025 wordt de nieuw op te stellen basisrapportage, opgesteld conform de Regeling Grote Projecten en gebaseerd op Baseline 9, aan uw Kamer aangeboden. In deze rapportage </w:t>
      </w:r>
      <w:r w:rsidR="00286FFA">
        <w:rPr>
          <w:rFonts w:ascii="Verdana" w:hAnsi="Verdana"/>
          <w:sz w:val="14"/>
          <w:szCs w:val="14"/>
          <w:lang w:val="nl-NL"/>
        </w:rPr>
        <w:t>zal</w:t>
      </w:r>
      <w:r w:rsidR="00B17360" w:rsidRPr="00B17360">
        <w:rPr>
          <w:rFonts w:ascii="Verdana" w:hAnsi="Verdana"/>
          <w:sz w:val="14"/>
          <w:szCs w:val="14"/>
          <w:lang w:val="nl-NL"/>
        </w:rPr>
        <w:t xml:space="preserve"> de Kamer </w:t>
      </w:r>
      <w:r w:rsidR="00286FFA">
        <w:rPr>
          <w:rFonts w:ascii="Verdana" w:hAnsi="Verdana"/>
          <w:sz w:val="14"/>
          <w:szCs w:val="14"/>
          <w:lang w:val="nl-NL"/>
        </w:rPr>
        <w:t>nader</w:t>
      </w:r>
      <w:r w:rsidR="00B17360" w:rsidRPr="00B17360">
        <w:rPr>
          <w:rFonts w:ascii="Verdana" w:hAnsi="Verdana"/>
          <w:sz w:val="14"/>
          <w:szCs w:val="14"/>
          <w:lang w:val="nl-NL"/>
        </w:rPr>
        <w:t xml:space="preserve"> geïnformeerd</w:t>
      </w:r>
      <w:r w:rsidR="00286FFA">
        <w:rPr>
          <w:rFonts w:ascii="Verdana" w:hAnsi="Verdana"/>
          <w:sz w:val="14"/>
          <w:szCs w:val="14"/>
          <w:lang w:val="nl-NL"/>
        </w:rPr>
        <w:t xml:space="preserve"> worden</w:t>
      </w:r>
      <w:r w:rsidR="00B17360" w:rsidRPr="00B17360">
        <w:rPr>
          <w:rFonts w:ascii="Verdana" w:hAnsi="Verdana"/>
          <w:sz w:val="14"/>
          <w:szCs w:val="14"/>
          <w:lang w:val="nl-NL"/>
        </w:rPr>
        <w:t xml:space="preserve"> over</w:t>
      </w:r>
      <w:r w:rsidR="00286FFA">
        <w:rPr>
          <w:rFonts w:ascii="Verdana" w:hAnsi="Verdana"/>
          <w:sz w:val="14"/>
          <w:szCs w:val="14"/>
          <w:lang w:val="nl-NL"/>
        </w:rPr>
        <w:t xml:space="preserve"> </w:t>
      </w:r>
      <w:r w:rsidR="00B17360" w:rsidRPr="00B17360">
        <w:rPr>
          <w:rFonts w:ascii="Verdana" w:hAnsi="Verdana"/>
          <w:sz w:val="14"/>
          <w:szCs w:val="14"/>
          <w:lang w:val="nl-NL"/>
        </w:rPr>
        <w:t xml:space="preserve"> Baseline</w:t>
      </w:r>
      <w:r w:rsidR="00286FFA">
        <w:rPr>
          <w:rFonts w:ascii="Verdana" w:hAnsi="Verdana"/>
          <w:sz w:val="14"/>
          <w:szCs w:val="14"/>
          <w:lang w:val="nl-NL"/>
        </w:rPr>
        <w:t xml:space="preserve"> 9</w:t>
      </w:r>
      <w:r w:rsidR="00B17360">
        <w:rPr>
          <w:rFonts w:ascii="Verdana" w:hAnsi="Verdana"/>
          <w:sz w:val="14"/>
          <w:szCs w:val="14"/>
          <w:lang w:val="nl-NL"/>
        </w:rPr>
        <w:t>.</w:t>
      </w:r>
    </w:p>
  </w:footnote>
  <w:footnote w:id="4">
    <w:p w14:paraId="7716BCBE" w14:textId="77777777" w:rsidR="004E6304" w:rsidRPr="00F130E6" w:rsidRDefault="004E6304" w:rsidP="004E6304">
      <w:pPr>
        <w:pStyle w:val="Voetnoottekst"/>
        <w:rPr>
          <w:rFonts w:ascii="Verdana" w:hAnsi="Verdana"/>
          <w:sz w:val="14"/>
          <w:szCs w:val="14"/>
          <w:lang w:val="nl-NL"/>
        </w:rPr>
      </w:pPr>
      <w:r w:rsidRPr="00F130E6">
        <w:rPr>
          <w:rStyle w:val="Voetnootmarkering"/>
          <w:rFonts w:ascii="Verdana" w:hAnsi="Verdana"/>
          <w:sz w:val="14"/>
          <w:szCs w:val="14"/>
        </w:rPr>
        <w:footnoteRef/>
      </w:r>
      <w:r w:rsidRPr="00F130E6">
        <w:rPr>
          <w:rFonts w:ascii="Verdana" w:hAnsi="Verdana"/>
          <w:sz w:val="14"/>
          <w:szCs w:val="14"/>
          <w:lang w:val="nl-NL"/>
        </w:rPr>
        <w:t xml:space="preserve"> Kamerstuk 33626 Nr. 30, Bijlage 1194623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A815" w14:textId="77777777" w:rsidR="00C070DD" w:rsidRDefault="00EB5965">
    <w:r>
      <w:rPr>
        <w:noProof/>
      </w:rPr>
      <mc:AlternateContent>
        <mc:Choice Requires="wps">
          <w:drawing>
            <wp:anchor distT="0" distB="0" distL="0" distR="0" simplePos="0" relativeHeight="251652608" behindDoc="0" locked="1" layoutInCell="1" allowOverlap="1" wp14:anchorId="5F9842DC" wp14:editId="6F49CADC">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3828CE6" w14:textId="77777777" w:rsidR="008C3130" w:rsidRDefault="008C3130" w:rsidP="008C3130">
                          <w:pPr>
                            <w:pStyle w:val="Referentiegegevensbold"/>
                          </w:pPr>
                          <w:r>
                            <w:t>Kenmerk</w:t>
                          </w:r>
                        </w:p>
                        <w:p w14:paraId="3BB2536F" w14:textId="77777777" w:rsidR="00FA5A39" w:rsidRPr="003A44DC" w:rsidRDefault="00FA5A39" w:rsidP="00FA5A39">
                          <w:pPr>
                            <w:pStyle w:val="Huisstijl-Referentiegegevens"/>
                          </w:pPr>
                          <w:r w:rsidRPr="00046AC4">
                            <w:t>4140058-1084401-PMI</w:t>
                          </w:r>
                        </w:p>
                        <w:p w14:paraId="4D148A4E" w14:textId="61D9868E" w:rsidR="00C070DD" w:rsidRDefault="00C070DD">
                          <w:pPr>
                            <w:pStyle w:val="Referentiegegevens"/>
                          </w:pPr>
                        </w:p>
                      </w:txbxContent>
                    </wps:txbx>
                    <wps:bodyPr vert="horz" wrap="square" lIns="0" tIns="0" rIns="0" bIns="0" anchor="t" anchorCtr="0"/>
                  </wps:wsp>
                </a:graphicData>
              </a:graphic>
            </wp:anchor>
          </w:drawing>
        </mc:Choice>
        <mc:Fallback>
          <w:pict>
            <v:shapetype w14:anchorId="5F9842DC"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43828CE6" w14:textId="77777777" w:rsidR="008C3130" w:rsidRDefault="008C3130" w:rsidP="008C3130">
                    <w:pPr>
                      <w:pStyle w:val="Referentiegegevensbold"/>
                    </w:pPr>
                    <w:r>
                      <w:t>Kenmerk</w:t>
                    </w:r>
                  </w:p>
                  <w:p w14:paraId="3BB2536F" w14:textId="77777777" w:rsidR="00FA5A39" w:rsidRPr="003A44DC" w:rsidRDefault="00FA5A39" w:rsidP="00FA5A39">
                    <w:pPr>
                      <w:pStyle w:val="Huisstijl-Referentiegegevens"/>
                    </w:pPr>
                    <w:r w:rsidRPr="00046AC4">
                      <w:t>4140058-1084401-PMI</w:t>
                    </w:r>
                  </w:p>
                  <w:p w14:paraId="4D148A4E" w14:textId="61D9868E" w:rsidR="00C070DD" w:rsidRDefault="00C070DD">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CF84B0F" wp14:editId="5C648971">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FD4A57B" w14:textId="77777777" w:rsidR="00781518" w:rsidRDefault="00781518"/>
                      </w:txbxContent>
                    </wps:txbx>
                    <wps:bodyPr vert="horz" wrap="square" lIns="0" tIns="0" rIns="0" bIns="0" anchor="t" anchorCtr="0"/>
                  </wps:wsp>
                </a:graphicData>
              </a:graphic>
            </wp:anchor>
          </w:drawing>
        </mc:Choice>
        <mc:Fallback>
          <w:pict>
            <v:shape w14:anchorId="7CF84B0F"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3FD4A57B" w14:textId="77777777" w:rsidR="00781518" w:rsidRDefault="00781518"/>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7F98BCB" wp14:editId="5B74B91F">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0D21CE7" w14:textId="07F49EB3" w:rsidR="00C070DD" w:rsidRDefault="00EB5965">
                          <w:pPr>
                            <w:pStyle w:val="Referentiegegevens"/>
                          </w:pPr>
                          <w:r>
                            <w:t xml:space="preserve">Pagina </w:t>
                          </w:r>
                          <w:r>
                            <w:fldChar w:fldCharType="begin"/>
                          </w:r>
                          <w:r>
                            <w:instrText>PAGE</w:instrText>
                          </w:r>
                          <w:r>
                            <w:fldChar w:fldCharType="separate"/>
                          </w:r>
                          <w:r w:rsidR="00514271">
                            <w:rPr>
                              <w:noProof/>
                            </w:rPr>
                            <w:t>2</w:t>
                          </w:r>
                          <w:r>
                            <w:fldChar w:fldCharType="end"/>
                          </w:r>
                          <w:r>
                            <w:t xml:space="preserve"> van </w:t>
                          </w:r>
                          <w:r>
                            <w:fldChar w:fldCharType="begin"/>
                          </w:r>
                          <w:r>
                            <w:instrText>NUMPAGES</w:instrText>
                          </w:r>
                          <w:r>
                            <w:fldChar w:fldCharType="separate"/>
                          </w:r>
                          <w:r w:rsidR="00036263">
                            <w:rPr>
                              <w:noProof/>
                            </w:rPr>
                            <w:t>1</w:t>
                          </w:r>
                          <w:r>
                            <w:fldChar w:fldCharType="end"/>
                          </w:r>
                        </w:p>
                      </w:txbxContent>
                    </wps:txbx>
                    <wps:bodyPr vert="horz" wrap="square" lIns="0" tIns="0" rIns="0" bIns="0" anchor="t" anchorCtr="0"/>
                  </wps:wsp>
                </a:graphicData>
              </a:graphic>
            </wp:anchor>
          </w:drawing>
        </mc:Choice>
        <mc:Fallback>
          <w:pict>
            <v:shape w14:anchorId="17F98BCB"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0D21CE7" w14:textId="07F49EB3" w:rsidR="00C070DD" w:rsidRDefault="00EB5965">
                    <w:pPr>
                      <w:pStyle w:val="Referentiegegevens"/>
                    </w:pPr>
                    <w:r>
                      <w:t xml:space="preserve">Pagina </w:t>
                    </w:r>
                    <w:r>
                      <w:fldChar w:fldCharType="begin"/>
                    </w:r>
                    <w:r>
                      <w:instrText>PAGE</w:instrText>
                    </w:r>
                    <w:r>
                      <w:fldChar w:fldCharType="separate"/>
                    </w:r>
                    <w:r w:rsidR="00514271">
                      <w:rPr>
                        <w:noProof/>
                      </w:rPr>
                      <w:t>2</w:t>
                    </w:r>
                    <w:r>
                      <w:fldChar w:fldCharType="end"/>
                    </w:r>
                    <w:r>
                      <w:t xml:space="preserve"> van </w:t>
                    </w:r>
                    <w:r>
                      <w:fldChar w:fldCharType="begin"/>
                    </w:r>
                    <w:r>
                      <w:instrText>NUMPAGES</w:instrText>
                    </w:r>
                    <w:r>
                      <w:fldChar w:fldCharType="separate"/>
                    </w:r>
                    <w:r w:rsidR="00036263">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EB6B7" w14:textId="77777777" w:rsidR="00C070DD" w:rsidRDefault="00EB5965">
    <w:pPr>
      <w:spacing w:after="6377" w:line="14" w:lineRule="exact"/>
    </w:pPr>
    <w:r>
      <w:rPr>
        <w:noProof/>
      </w:rPr>
      <mc:AlternateContent>
        <mc:Choice Requires="wps">
          <w:drawing>
            <wp:anchor distT="0" distB="0" distL="0" distR="0" simplePos="0" relativeHeight="251655680" behindDoc="0" locked="1" layoutInCell="1" allowOverlap="1" wp14:anchorId="27EEB3F4" wp14:editId="0B7A5B61">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955BF54" w14:textId="77777777" w:rsidR="00C22DA2" w:rsidRDefault="00EB5965">
                          <w:r>
                            <w:t xml:space="preserve">De Voorzitter van de Tweede Kamer </w:t>
                          </w:r>
                        </w:p>
                        <w:p w14:paraId="004E48CA" w14:textId="6A285BC7" w:rsidR="00C070DD" w:rsidRDefault="00EB5965">
                          <w:r>
                            <w:t>der Staten-Generaal</w:t>
                          </w:r>
                        </w:p>
                        <w:p w14:paraId="564B16AB" w14:textId="77777777" w:rsidR="00C070DD" w:rsidRDefault="00EB5965">
                          <w:r>
                            <w:t xml:space="preserve">Postbus 20018 </w:t>
                          </w:r>
                        </w:p>
                        <w:p w14:paraId="19B17B30" w14:textId="70906829" w:rsidR="00C070DD" w:rsidRDefault="00EB5965">
                          <w:r>
                            <w:t>2500 EA</w:t>
                          </w:r>
                          <w:r w:rsidR="00D8575D">
                            <w:t xml:space="preserve"> </w:t>
                          </w:r>
                          <w:r>
                            <w:t xml:space="preserve"> DEN HAAG</w:t>
                          </w:r>
                        </w:p>
                      </w:txbxContent>
                    </wps:txbx>
                    <wps:bodyPr vert="horz" wrap="square" lIns="0" tIns="0" rIns="0" bIns="0" anchor="t" anchorCtr="0"/>
                  </wps:wsp>
                </a:graphicData>
              </a:graphic>
            </wp:anchor>
          </w:drawing>
        </mc:Choice>
        <mc:Fallback>
          <w:pict>
            <v:shapetype w14:anchorId="27EEB3F4"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955BF54" w14:textId="77777777" w:rsidR="00C22DA2" w:rsidRDefault="00EB5965">
                    <w:r>
                      <w:t xml:space="preserve">De Voorzitter van de Tweede Kamer </w:t>
                    </w:r>
                  </w:p>
                  <w:p w14:paraId="004E48CA" w14:textId="6A285BC7" w:rsidR="00C070DD" w:rsidRDefault="00EB5965">
                    <w:r>
                      <w:t>der Staten-Generaal</w:t>
                    </w:r>
                  </w:p>
                  <w:p w14:paraId="564B16AB" w14:textId="77777777" w:rsidR="00C070DD" w:rsidRDefault="00EB5965">
                    <w:r>
                      <w:t xml:space="preserve">Postbus 20018 </w:t>
                    </w:r>
                  </w:p>
                  <w:p w14:paraId="19B17B30" w14:textId="70906829" w:rsidR="00C070DD" w:rsidRDefault="00EB5965">
                    <w:r>
                      <w:t>2500 EA</w:t>
                    </w:r>
                    <w:r w:rsidR="00D8575D">
                      <w:t xml:space="preserve"> </w:t>
                    </w:r>
                    <w:r>
                      <w:t xml:space="preserve">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0105381" wp14:editId="57AA37BD">
              <wp:simplePos x="0" y="0"/>
              <wp:positionH relativeFrom="margin">
                <wp:align>left</wp:align>
              </wp:positionH>
              <wp:positionV relativeFrom="page">
                <wp:posOffset>3352800</wp:posOffset>
              </wp:positionV>
              <wp:extent cx="4781550" cy="5016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1550" cy="5016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C070DD" w14:paraId="217B8C55" w14:textId="77777777">
                            <w:trPr>
                              <w:trHeight w:val="240"/>
                            </w:trPr>
                            <w:tc>
                              <w:tcPr>
                                <w:tcW w:w="1140" w:type="dxa"/>
                              </w:tcPr>
                              <w:p w14:paraId="5E420B7D" w14:textId="77777777" w:rsidR="00C070DD" w:rsidRDefault="00EB5965">
                                <w:r>
                                  <w:t>Datum</w:t>
                                </w:r>
                              </w:p>
                            </w:tc>
                            <w:tc>
                              <w:tcPr>
                                <w:tcW w:w="5918" w:type="dxa"/>
                              </w:tcPr>
                              <w:p w14:paraId="26BFA722" w14:textId="3432183B" w:rsidR="00C070DD" w:rsidRDefault="00990820">
                                <w:r>
                                  <w:t>1 juli 2025</w:t>
                                </w:r>
                              </w:p>
                            </w:tc>
                          </w:tr>
                          <w:tr w:rsidR="00C070DD" w14:paraId="05B617F0" w14:textId="77777777">
                            <w:trPr>
                              <w:trHeight w:val="240"/>
                            </w:trPr>
                            <w:tc>
                              <w:tcPr>
                                <w:tcW w:w="1140" w:type="dxa"/>
                              </w:tcPr>
                              <w:p w14:paraId="1BC36F93" w14:textId="77777777" w:rsidR="00C070DD" w:rsidRDefault="00EB5965">
                                <w:r>
                                  <w:t>Betreft</w:t>
                                </w:r>
                              </w:p>
                            </w:tc>
                            <w:tc>
                              <w:tcPr>
                                <w:tcW w:w="5918" w:type="dxa"/>
                              </w:tcPr>
                              <w:p w14:paraId="339C13F3" w14:textId="03E04FF0" w:rsidR="00C070DD" w:rsidRDefault="00EB5965">
                                <w:r>
                                  <w:t>PALLAS-</w:t>
                                </w:r>
                                <w:r w:rsidR="004050E7">
                                  <w:t>nieuwbouwprogramma</w:t>
                                </w:r>
                                <w:r w:rsidR="00AC7A8C">
                                  <w:t xml:space="preserve"> </w:t>
                                </w:r>
                              </w:p>
                            </w:tc>
                          </w:tr>
                        </w:tbl>
                        <w:p w14:paraId="35C110AE" w14:textId="77777777" w:rsidR="00781518" w:rsidRDefault="00781518"/>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0105381" id="46feebd0-aa3c-11ea-a756-beb5f67e67be" o:spid="_x0000_s1030" type="#_x0000_t202" style="position:absolute;margin-left:0;margin-top:264pt;width:376.5pt;height:39.5pt;z-index:251656704;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C070DD" w14:paraId="217B8C55" w14:textId="77777777">
                      <w:trPr>
                        <w:trHeight w:val="240"/>
                      </w:trPr>
                      <w:tc>
                        <w:tcPr>
                          <w:tcW w:w="1140" w:type="dxa"/>
                        </w:tcPr>
                        <w:p w14:paraId="5E420B7D" w14:textId="77777777" w:rsidR="00C070DD" w:rsidRDefault="00EB5965">
                          <w:r>
                            <w:t>Datum</w:t>
                          </w:r>
                        </w:p>
                      </w:tc>
                      <w:tc>
                        <w:tcPr>
                          <w:tcW w:w="5918" w:type="dxa"/>
                        </w:tcPr>
                        <w:p w14:paraId="26BFA722" w14:textId="3432183B" w:rsidR="00C070DD" w:rsidRDefault="00990820">
                          <w:r>
                            <w:t>1 juli 2025</w:t>
                          </w:r>
                        </w:p>
                      </w:tc>
                    </w:tr>
                    <w:tr w:rsidR="00C070DD" w14:paraId="05B617F0" w14:textId="77777777">
                      <w:trPr>
                        <w:trHeight w:val="240"/>
                      </w:trPr>
                      <w:tc>
                        <w:tcPr>
                          <w:tcW w:w="1140" w:type="dxa"/>
                        </w:tcPr>
                        <w:p w14:paraId="1BC36F93" w14:textId="77777777" w:rsidR="00C070DD" w:rsidRDefault="00EB5965">
                          <w:r>
                            <w:t>Betreft</w:t>
                          </w:r>
                        </w:p>
                      </w:tc>
                      <w:tc>
                        <w:tcPr>
                          <w:tcW w:w="5918" w:type="dxa"/>
                        </w:tcPr>
                        <w:p w14:paraId="339C13F3" w14:textId="03E04FF0" w:rsidR="00C070DD" w:rsidRDefault="00EB5965">
                          <w:r>
                            <w:t>PALLAS-</w:t>
                          </w:r>
                          <w:r w:rsidR="004050E7">
                            <w:t>nieuwbouwprogramma</w:t>
                          </w:r>
                          <w:r w:rsidR="00AC7A8C">
                            <w:t xml:space="preserve"> </w:t>
                          </w:r>
                        </w:p>
                      </w:tc>
                    </w:tr>
                  </w:tbl>
                  <w:p w14:paraId="35C110AE" w14:textId="77777777" w:rsidR="00781518" w:rsidRDefault="00781518"/>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37AA1F56" wp14:editId="14810302">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A8022D7" w14:textId="288EB7F9" w:rsidR="00242EBA" w:rsidRDefault="00242EBA" w:rsidP="00242EBA">
                          <w:pPr>
                            <w:pStyle w:val="Referentiegegevens"/>
                            <w:rPr>
                              <w:b/>
                              <w:bCs/>
                            </w:rPr>
                          </w:pPr>
                          <w:r w:rsidRPr="00242EBA">
                            <w:rPr>
                              <w:b/>
                              <w:bCs/>
                            </w:rPr>
                            <w:t xml:space="preserve">Bezoekadres </w:t>
                          </w:r>
                        </w:p>
                        <w:p w14:paraId="21665470" w14:textId="77777777" w:rsidR="00242EBA" w:rsidRDefault="00242EBA" w:rsidP="00242EBA">
                          <w:pPr>
                            <w:pStyle w:val="Referentiegegevens"/>
                          </w:pPr>
                          <w:r>
                            <w:t>De Resident</w:t>
                          </w:r>
                        </w:p>
                        <w:p w14:paraId="4B7B0428" w14:textId="77777777" w:rsidR="00242EBA" w:rsidRDefault="00242EBA" w:rsidP="00242EBA">
                          <w:pPr>
                            <w:pStyle w:val="Referentiegegevens"/>
                            <w:rPr>
                              <w:bCs/>
                            </w:rPr>
                          </w:pPr>
                          <w:r w:rsidRPr="00242EBA">
                            <w:rPr>
                              <w:bCs/>
                            </w:rPr>
                            <w:t xml:space="preserve">Parnassusplein 5 </w:t>
                          </w:r>
                        </w:p>
                        <w:p w14:paraId="74CCFFBA" w14:textId="65FD6776" w:rsidR="00C070DD" w:rsidRDefault="00242EBA">
                          <w:pPr>
                            <w:pStyle w:val="Referentiegegevens"/>
                          </w:pPr>
                          <w:r w:rsidRPr="00242EBA">
                            <w:rPr>
                              <w:bCs/>
                            </w:rPr>
                            <w:t>2511 VX Den Haag www.rijksoverheid.nl</w:t>
                          </w:r>
                          <w:r w:rsidRPr="00242EBA">
                            <w:rPr>
                              <w:b/>
                            </w:rPr>
                            <w:t xml:space="preserve"> </w:t>
                          </w:r>
                        </w:p>
                        <w:p w14:paraId="777B76A2" w14:textId="77777777" w:rsidR="00C070DD" w:rsidRDefault="00C070DD">
                          <w:pPr>
                            <w:pStyle w:val="WitregelW1"/>
                          </w:pPr>
                        </w:p>
                        <w:p w14:paraId="2BD78C30" w14:textId="77777777" w:rsidR="00242EBA" w:rsidRDefault="00242EBA">
                          <w:pPr>
                            <w:pStyle w:val="Referentiegegevensbold"/>
                          </w:pPr>
                        </w:p>
                        <w:p w14:paraId="20FC972B" w14:textId="250B08FD" w:rsidR="00C070DD" w:rsidRDefault="00242EBA">
                          <w:pPr>
                            <w:pStyle w:val="Referentiegegevensbold"/>
                          </w:pPr>
                          <w:r>
                            <w:t>Kenmerk</w:t>
                          </w:r>
                        </w:p>
                        <w:p w14:paraId="4A48339E" w14:textId="4B4CEB23" w:rsidR="00514271" w:rsidRPr="003A44DC" w:rsidRDefault="00046AC4" w:rsidP="00514271">
                          <w:pPr>
                            <w:pStyle w:val="Huisstijl-Referentiegegevens"/>
                          </w:pPr>
                          <w:r w:rsidRPr="00046AC4">
                            <w:t>4140058-1084401-PMI</w:t>
                          </w:r>
                        </w:p>
                        <w:p w14:paraId="663599B2" w14:textId="77777777" w:rsidR="00A305F8" w:rsidRPr="00A305F8" w:rsidRDefault="00A305F8" w:rsidP="00A305F8"/>
                        <w:p w14:paraId="42BF1553" w14:textId="37A1D6E9" w:rsidR="00514271" w:rsidRPr="00514271" w:rsidRDefault="00514271" w:rsidP="00514271">
                          <w:pPr>
                            <w:pStyle w:val="Referentiegegevens"/>
                            <w:rPr>
                              <w:b/>
                              <w:bCs/>
                            </w:rPr>
                          </w:pPr>
                          <w:r w:rsidRPr="00514271">
                            <w:rPr>
                              <w:b/>
                              <w:bCs/>
                            </w:rPr>
                            <w:t xml:space="preserve">Bijlage(n) </w:t>
                          </w:r>
                        </w:p>
                        <w:p w14:paraId="0DE7FE4D" w14:textId="77777777" w:rsidR="00F63D06" w:rsidRDefault="00514271" w:rsidP="00514271">
                          <w:pPr>
                            <w:pStyle w:val="Referentiegegevens"/>
                          </w:pPr>
                          <w:r w:rsidRPr="00514271">
                            <w:t xml:space="preserve">1 </w:t>
                          </w:r>
                        </w:p>
                        <w:p w14:paraId="556F7516" w14:textId="77777777" w:rsidR="00F63D06" w:rsidRDefault="00F63D06" w:rsidP="00514271">
                          <w:pPr>
                            <w:pStyle w:val="Referentiegegevens"/>
                          </w:pPr>
                        </w:p>
                        <w:p w14:paraId="154014C8" w14:textId="3746A799" w:rsidR="00C070DD" w:rsidRDefault="00F63D06" w:rsidP="00F63D06">
                          <w:pPr>
                            <w:pStyle w:val="Referentiegegevens"/>
                          </w:pPr>
                          <w:r w:rsidRPr="00F63D06">
                            <w:rPr>
                              <w:i/>
                              <w:iCs/>
                            </w:rPr>
                            <w:t>Correspondentie uitsluitend richten aan het retouradres met vermelding van de datum en het kenmerk van deze brief</w:t>
                          </w:r>
                          <w:r w:rsidR="00FA5A39">
                            <w:rPr>
                              <w:i/>
                              <w:iCs/>
                            </w:rPr>
                            <w:t>.</w:t>
                          </w:r>
                          <w:r w:rsidR="00FA5A39">
                            <w:t xml:space="preserve"> </w:t>
                          </w:r>
                        </w:p>
                      </w:txbxContent>
                    </wps:txbx>
                    <wps:bodyPr vert="horz" wrap="square" lIns="0" tIns="0" rIns="0" bIns="0" anchor="t" anchorCtr="0"/>
                  </wps:wsp>
                </a:graphicData>
              </a:graphic>
            </wp:anchor>
          </w:drawing>
        </mc:Choice>
        <mc:Fallback>
          <w:pict>
            <v:shape w14:anchorId="37AA1F56"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4A8022D7" w14:textId="288EB7F9" w:rsidR="00242EBA" w:rsidRDefault="00242EBA" w:rsidP="00242EBA">
                    <w:pPr>
                      <w:pStyle w:val="Referentiegegevens"/>
                      <w:rPr>
                        <w:b/>
                        <w:bCs/>
                      </w:rPr>
                    </w:pPr>
                    <w:r w:rsidRPr="00242EBA">
                      <w:rPr>
                        <w:b/>
                        <w:bCs/>
                      </w:rPr>
                      <w:t xml:space="preserve">Bezoekadres </w:t>
                    </w:r>
                  </w:p>
                  <w:p w14:paraId="21665470" w14:textId="77777777" w:rsidR="00242EBA" w:rsidRDefault="00242EBA" w:rsidP="00242EBA">
                    <w:pPr>
                      <w:pStyle w:val="Referentiegegevens"/>
                    </w:pPr>
                    <w:r>
                      <w:t>De Resident</w:t>
                    </w:r>
                  </w:p>
                  <w:p w14:paraId="4B7B0428" w14:textId="77777777" w:rsidR="00242EBA" w:rsidRDefault="00242EBA" w:rsidP="00242EBA">
                    <w:pPr>
                      <w:pStyle w:val="Referentiegegevens"/>
                      <w:rPr>
                        <w:bCs/>
                      </w:rPr>
                    </w:pPr>
                    <w:r w:rsidRPr="00242EBA">
                      <w:rPr>
                        <w:bCs/>
                      </w:rPr>
                      <w:t xml:space="preserve">Parnassusplein 5 </w:t>
                    </w:r>
                  </w:p>
                  <w:p w14:paraId="74CCFFBA" w14:textId="65FD6776" w:rsidR="00C070DD" w:rsidRDefault="00242EBA">
                    <w:pPr>
                      <w:pStyle w:val="Referentiegegevens"/>
                    </w:pPr>
                    <w:r w:rsidRPr="00242EBA">
                      <w:rPr>
                        <w:bCs/>
                      </w:rPr>
                      <w:t>2511 VX Den Haag www.rijksoverheid.nl</w:t>
                    </w:r>
                    <w:r w:rsidRPr="00242EBA">
                      <w:rPr>
                        <w:b/>
                      </w:rPr>
                      <w:t xml:space="preserve"> </w:t>
                    </w:r>
                  </w:p>
                  <w:p w14:paraId="777B76A2" w14:textId="77777777" w:rsidR="00C070DD" w:rsidRDefault="00C070DD">
                    <w:pPr>
                      <w:pStyle w:val="WitregelW1"/>
                    </w:pPr>
                  </w:p>
                  <w:p w14:paraId="2BD78C30" w14:textId="77777777" w:rsidR="00242EBA" w:rsidRDefault="00242EBA">
                    <w:pPr>
                      <w:pStyle w:val="Referentiegegevensbold"/>
                    </w:pPr>
                  </w:p>
                  <w:p w14:paraId="20FC972B" w14:textId="250B08FD" w:rsidR="00C070DD" w:rsidRDefault="00242EBA">
                    <w:pPr>
                      <w:pStyle w:val="Referentiegegevensbold"/>
                    </w:pPr>
                    <w:r>
                      <w:t>Kenmerk</w:t>
                    </w:r>
                  </w:p>
                  <w:p w14:paraId="4A48339E" w14:textId="4B4CEB23" w:rsidR="00514271" w:rsidRPr="003A44DC" w:rsidRDefault="00046AC4" w:rsidP="00514271">
                    <w:pPr>
                      <w:pStyle w:val="Huisstijl-Referentiegegevens"/>
                    </w:pPr>
                    <w:r w:rsidRPr="00046AC4">
                      <w:t>4140058-1084401-PMI</w:t>
                    </w:r>
                  </w:p>
                  <w:p w14:paraId="663599B2" w14:textId="77777777" w:rsidR="00A305F8" w:rsidRPr="00A305F8" w:rsidRDefault="00A305F8" w:rsidP="00A305F8"/>
                  <w:p w14:paraId="42BF1553" w14:textId="37A1D6E9" w:rsidR="00514271" w:rsidRPr="00514271" w:rsidRDefault="00514271" w:rsidP="00514271">
                    <w:pPr>
                      <w:pStyle w:val="Referentiegegevens"/>
                      <w:rPr>
                        <w:b/>
                        <w:bCs/>
                      </w:rPr>
                    </w:pPr>
                    <w:r w:rsidRPr="00514271">
                      <w:rPr>
                        <w:b/>
                        <w:bCs/>
                      </w:rPr>
                      <w:t xml:space="preserve">Bijlage(n) </w:t>
                    </w:r>
                  </w:p>
                  <w:p w14:paraId="0DE7FE4D" w14:textId="77777777" w:rsidR="00F63D06" w:rsidRDefault="00514271" w:rsidP="00514271">
                    <w:pPr>
                      <w:pStyle w:val="Referentiegegevens"/>
                    </w:pPr>
                    <w:r w:rsidRPr="00514271">
                      <w:t xml:space="preserve">1 </w:t>
                    </w:r>
                  </w:p>
                  <w:p w14:paraId="556F7516" w14:textId="77777777" w:rsidR="00F63D06" w:rsidRDefault="00F63D06" w:rsidP="00514271">
                    <w:pPr>
                      <w:pStyle w:val="Referentiegegevens"/>
                    </w:pPr>
                  </w:p>
                  <w:p w14:paraId="154014C8" w14:textId="3746A799" w:rsidR="00C070DD" w:rsidRDefault="00F63D06" w:rsidP="00F63D06">
                    <w:pPr>
                      <w:pStyle w:val="Referentiegegevens"/>
                    </w:pPr>
                    <w:r w:rsidRPr="00F63D06">
                      <w:rPr>
                        <w:i/>
                        <w:iCs/>
                      </w:rPr>
                      <w:t>Correspondentie uitsluitend richten aan het retouradres met vermelding van de datum en het kenmerk van deze brief</w:t>
                    </w:r>
                    <w:r w:rsidR="00FA5A39">
                      <w:rPr>
                        <w:i/>
                        <w:iCs/>
                      </w:rPr>
                      <w:t>.</w:t>
                    </w:r>
                    <w:r w:rsidR="00FA5A39">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45D1242" wp14:editId="71924018">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8B83F54" w14:textId="77777777" w:rsidR="00781518" w:rsidRDefault="00781518"/>
                      </w:txbxContent>
                    </wps:txbx>
                    <wps:bodyPr vert="horz" wrap="square" lIns="0" tIns="0" rIns="0" bIns="0" anchor="t" anchorCtr="0"/>
                  </wps:wsp>
                </a:graphicData>
              </a:graphic>
            </wp:anchor>
          </w:drawing>
        </mc:Choice>
        <mc:Fallback>
          <w:pict>
            <v:shape w14:anchorId="345D1242"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38B83F54" w14:textId="77777777" w:rsidR="00781518" w:rsidRDefault="00781518"/>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2B1DBEC" wp14:editId="4C4EA24F">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6A6A3F3" w14:textId="77777777" w:rsidR="00C070DD" w:rsidRDefault="00EB5965">
                          <w:pPr>
                            <w:pStyle w:val="Referentiegegevens"/>
                          </w:pPr>
                          <w:r>
                            <w:t xml:space="preserve">Pagina </w:t>
                          </w:r>
                          <w:r>
                            <w:fldChar w:fldCharType="begin"/>
                          </w:r>
                          <w:r>
                            <w:instrText>PAGE</w:instrText>
                          </w:r>
                          <w:r>
                            <w:fldChar w:fldCharType="separate"/>
                          </w:r>
                          <w:r w:rsidR="00036263">
                            <w:rPr>
                              <w:noProof/>
                            </w:rPr>
                            <w:t>1</w:t>
                          </w:r>
                          <w:r>
                            <w:fldChar w:fldCharType="end"/>
                          </w:r>
                          <w:r>
                            <w:t xml:space="preserve"> van </w:t>
                          </w:r>
                          <w:r>
                            <w:fldChar w:fldCharType="begin"/>
                          </w:r>
                          <w:r>
                            <w:instrText>NUMPAGES</w:instrText>
                          </w:r>
                          <w:r>
                            <w:fldChar w:fldCharType="separate"/>
                          </w:r>
                          <w:r w:rsidR="00036263">
                            <w:rPr>
                              <w:noProof/>
                            </w:rPr>
                            <w:t>1</w:t>
                          </w:r>
                          <w:r>
                            <w:fldChar w:fldCharType="end"/>
                          </w:r>
                        </w:p>
                      </w:txbxContent>
                    </wps:txbx>
                    <wps:bodyPr vert="horz" wrap="square" lIns="0" tIns="0" rIns="0" bIns="0" anchor="t" anchorCtr="0"/>
                  </wps:wsp>
                </a:graphicData>
              </a:graphic>
            </wp:anchor>
          </w:drawing>
        </mc:Choice>
        <mc:Fallback>
          <w:pict>
            <v:shape w14:anchorId="12B1DBEC"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46A6A3F3" w14:textId="77777777" w:rsidR="00C070DD" w:rsidRDefault="00EB5965">
                    <w:pPr>
                      <w:pStyle w:val="Referentiegegevens"/>
                    </w:pPr>
                    <w:r>
                      <w:t xml:space="preserve">Pagina </w:t>
                    </w:r>
                    <w:r>
                      <w:fldChar w:fldCharType="begin"/>
                    </w:r>
                    <w:r>
                      <w:instrText>PAGE</w:instrText>
                    </w:r>
                    <w:r>
                      <w:fldChar w:fldCharType="separate"/>
                    </w:r>
                    <w:r w:rsidR="00036263">
                      <w:rPr>
                        <w:noProof/>
                      </w:rPr>
                      <w:t>1</w:t>
                    </w:r>
                    <w:r>
                      <w:fldChar w:fldCharType="end"/>
                    </w:r>
                    <w:r>
                      <w:t xml:space="preserve"> van </w:t>
                    </w:r>
                    <w:r>
                      <w:fldChar w:fldCharType="begin"/>
                    </w:r>
                    <w:r>
                      <w:instrText>NUMPAGES</w:instrText>
                    </w:r>
                    <w:r>
                      <w:fldChar w:fldCharType="separate"/>
                    </w:r>
                    <w:r w:rsidR="00036263">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FB585AA" wp14:editId="71D5CA35">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A838551" w14:textId="0541ADCB" w:rsidR="00C070DD" w:rsidRDefault="00C070DD">
                          <w:pPr>
                            <w:spacing w:line="240" w:lineRule="auto"/>
                          </w:pPr>
                        </w:p>
                      </w:txbxContent>
                    </wps:txbx>
                    <wps:bodyPr vert="horz" wrap="square" lIns="0" tIns="0" rIns="0" bIns="0" anchor="t" anchorCtr="0"/>
                  </wps:wsp>
                </a:graphicData>
              </a:graphic>
            </wp:anchor>
          </w:drawing>
        </mc:Choice>
        <mc:Fallback>
          <w:pict>
            <v:shape w14:anchorId="7FB585AA"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A838551" w14:textId="0541ADCB" w:rsidR="00C070DD" w:rsidRDefault="00C070DD">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1BB5269" wp14:editId="7A55430F">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F38C35A" w14:textId="77777777" w:rsidR="00C070DD" w:rsidRDefault="00EB5965">
                          <w:pPr>
                            <w:spacing w:line="240" w:lineRule="auto"/>
                          </w:pPr>
                          <w:r>
                            <w:rPr>
                              <w:noProof/>
                            </w:rPr>
                            <w:drawing>
                              <wp:inline distT="0" distB="0" distL="0" distR="0" wp14:anchorId="21600B90" wp14:editId="7CA8686D">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1BB5269"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1F38C35A" w14:textId="77777777" w:rsidR="00C070DD" w:rsidRDefault="00EB5965">
                    <w:pPr>
                      <w:spacing w:line="240" w:lineRule="auto"/>
                    </w:pPr>
                    <w:r>
                      <w:rPr>
                        <w:noProof/>
                      </w:rPr>
                      <w:drawing>
                        <wp:inline distT="0" distB="0" distL="0" distR="0" wp14:anchorId="21600B90" wp14:editId="7CA8686D">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3FA8A24" wp14:editId="2D924BF0">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3A00238" w14:textId="5A76BA40" w:rsidR="00C070DD" w:rsidRDefault="00EB5965">
                          <w:pPr>
                            <w:pStyle w:val="Referentiegegevens"/>
                          </w:pPr>
                          <w:r>
                            <w:t>&gt; Retouradres Postbus 16114 2500 BC</w:t>
                          </w:r>
                          <w:r w:rsidR="00D8575D">
                            <w:t xml:space="preserve"> </w:t>
                          </w:r>
                          <w:r>
                            <w:t>Den Haag</w:t>
                          </w:r>
                        </w:p>
                      </w:txbxContent>
                    </wps:txbx>
                    <wps:bodyPr vert="horz" wrap="square" lIns="0" tIns="0" rIns="0" bIns="0" anchor="t" anchorCtr="0"/>
                  </wps:wsp>
                </a:graphicData>
              </a:graphic>
            </wp:anchor>
          </w:drawing>
        </mc:Choice>
        <mc:Fallback>
          <w:pict>
            <v:shape w14:anchorId="33FA8A24"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43A00238" w14:textId="5A76BA40" w:rsidR="00C070DD" w:rsidRDefault="00EB5965">
                    <w:pPr>
                      <w:pStyle w:val="Referentiegegevens"/>
                    </w:pPr>
                    <w:r>
                      <w:t>&gt; Retouradres Postbus 16114 2500 BC</w:t>
                    </w:r>
                    <w:r w:rsidR="00D8575D">
                      <w:t xml:space="preserve"> </w:t>
                    </w:r>
                    <w:r>
                      <w:t>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C0419C"/>
    <w:multiLevelType w:val="multilevel"/>
    <w:tmpl w:val="3C11F9E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960C3A2"/>
    <w:multiLevelType w:val="multilevel"/>
    <w:tmpl w:val="6360048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F607818E"/>
    <w:multiLevelType w:val="multilevel"/>
    <w:tmpl w:val="A05C385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1C4D6596"/>
    <w:multiLevelType w:val="hybridMultilevel"/>
    <w:tmpl w:val="FAA424C4"/>
    <w:lvl w:ilvl="0" w:tplc="0413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475B3282"/>
    <w:multiLevelType w:val="multilevel"/>
    <w:tmpl w:val="7403922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55B06700"/>
    <w:multiLevelType w:val="multilevel"/>
    <w:tmpl w:val="E330AE60"/>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583C444B"/>
    <w:multiLevelType w:val="hybridMultilevel"/>
    <w:tmpl w:val="7DA4A452"/>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95313920">
    <w:abstractNumId w:val="5"/>
  </w:num>
  <w:num w:numId="2" w16cid:durableId="483739951">
    <w:abstractNumId w:val="4"/>
  </w:num>
  <w:num w:numId="3" w16cid:durableId="795638109">
    <w:abstractNumId w:val="1"/>
  </w:num>
  <w:num w:numId="4" w16cid:durableId="1907259908">
    <w:abstractNumId w:val="0"/>
  </w:num>
  <w:num w:numId="5" w16cid:durableId="1873178609">
    <w:abstractNumId w:val="2"/>
  </w:num>
  <w:num w:numId="6" w16cid:durableId="2129926800">
    <w:abstractNumId w:val="3"/>
    <w:lvlOverride w:ilvl="0">
      <w:startOverride w:val="1"/>
    </w:lvlOverride>
    <w:lvlOverride w:ilvl="1"/>
    <w:lvlOverride w:ilvl="2"/>
    <w:lvlOverride w:ilvl="3"/>
    <w:lvlOverride w:ilvl="4"/>
    <w:lvlOverride w:ilvl="5"/>
    <w:lvlOverride w:ilvl="6"/>
    <w:lvlOverride w:ilvl="7"/>
    <w:lvlOverride w:ilvl="8"/>
  </w:num>
  <w:num w:numId="7" w16cid:durableId="1452429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263"/>
    <w:rsid w:val="00003030"/>
    <w:rsid w:val="00011D20"/>
    <w:rsid w:val="000201C8"/>
    <w:rsid w:val="00020E73"/>
    <w:rsid w:val="00026A9C"/>
    <w:rsid w:val="00036263"/>
    <w:rsid w:val="00037657"/>
    <w:rsid w:val="00046AC4"/>
    <w:rsid w:val="0006519F"/>
    <w:rsid w:val="0006662D"/>
    <w:rsid w:val="00074229"/>
    <w:rsid w:val="000866D7"/>
    <w:rsid w:val="00097646"/>
    <w:rsid w:val="000A29AE"/>
    <w:rsid w:val="000B4A2A"/>
    <w:rsid w:val="000E04CB"/>
    <w:rsid w:val="000E153E"/>
    <w:rsid w:val="00105637"/>
    <w:rsid w:val="00107948"/>
    <w:rsid w:val="001169C7"/>
    <w:rsid w:val="001253F6"/>
    <w:rsid w:val="00137313"/>
    <w:rsid w:val="001421E2"/>
    <w:rsid w:val="00153851"/>
    <w:rsid w:val="0015553B"/>
    <w:rsid w:val="00156331"/>
    <w:rsid w:val="001C7ED1"/>
    <w:rsid w:val="001D516D"/>
    <w:rsid w:val="001E3478"/>
    <w:rsid w:val="002137B7"/>
    <w:rsid w:val="00230C4F"/>
    <w:rsid w:val="00242DBC"/>
    <w:rsid w:val="00242EBA"/>
    <w:rsid w:val="00242EE3"/>
    <w:rsid w:val="00247542"/>
    <w:rsid w:val="00251624"/>
    <w:rsid w:val="002565B2"/>
    <w:rsid w:val="002710AC"/>
    <w:rsid w:val="00284AA8"/>
    <w:rsid w:val="00285038"/>
    <w:rsid w:val="00286FFA"/>
    <w:rsid w:val="002B15AE"/>
    <w:rsid w:val="002C5104"/>
    <w:rsid w:val="002E32F1"/>
    <w:rsid w:val="002E69A7"/>
    <w:rsid w:val="002F36C2"/>
    <w:rsid w:val="002F7C87"/>
    <w:rsid w:val="00302093"/>
    <w:rsid w:val="00336BE5"/>
    <w:rsid w:val="00342090"/>
    <w:rsid w:val="003429E5"/>
    <w:rsid w:val="0039611C"/>
    <w:rsid w:val="003A2591"/>
    <w:rsid w:val="003A44DC"/>
    <w:rsid w:val="003B13C8"/>
    <w:rsid w:val="003D703C"/>
    <w:rsid w:val="003E378F"/>
    <w:rsid w:val="003E6744"/>
    <w:rsid w:val="004050E7"/>
    <w:rsid w:val="0041007C"/>
    <w:rsid w:val="00426903"/>
    <w:rsid w:val="00456F38"/>
    <w:rsid w:val="0046622F"/>
    <w:rsid w:val="004A30DC"/>
    <w:rsid w:val="004A7A3D"/>
    <w:rsid w:val="004B33E3"/>
    <w:rsid w:val="004B60CA"/>
    <w:rsid w:val="004D2BCA"/>
    <w:rsid w:val="004D408B"/>
    <w:rsid w:val="004E6304"/>
    <w:rsid w:val="004F2C53"/>
    <w:rsid w:val="004F682E"/>
    <w:rsid w:val="00502829"/>
    <w:rsid w:val="00514271"/>
    <w:rsid w:val="0051483B"/>
    <w:rsid w:val="005155EF"/>
    <w:rsid w:val="005158BA"/>
    <w:rsid w:val="0052348A"/>
    <w:rsid w:val="00553CBC"/>
    <w:rsid w:val="005613E0"/>
    <w:rsid w:val="00582ABE"/>
    <w:rsid w:val="00595021"/>
    <w:rsid w:val="005B7697"/>
    <w:rsid w:val="005C18BE"/>
    <w:rsid w:val="005C35FC"/>
    <w:rsid w:val="0061749B"/>
    <w:rsid w:val="00621E1F"/>
    <w:rsid w:val="00623243"/>
    <w:rsid w:val="00692105"/>
    <w:rsid w:val="006A3E85"/>
    <w:rsid w:val="006A4EFE"/>
    <w:rsid w:val="006D2E1D"/>
    <w:rsid w:val="006F32DF"/>
    <w:rsid w:val="006F3776"/>
    <w:rsid w:val="00701AFA"/>
    <w:rsid w:val="00727193"/>
    <w:rsid w:val="0073005F"/>
    <w:rsid w:val="00740448"/>
    <w:rsid w:val="00745EF9"/>
    <w:rsid w:val="00751EC0"/>
    <w:rsid w:val="00762A10"/>
    <w:rsid w:val="0077074F"/>
    <w:rsid w:val="00781518"/>
    <w:rsid w:val="007837D4"/>
    <w:rsid w:val="007A6FE6"/>
    <w:rsid w:val="007B4731"/>
    <w:rsid w:val="007C1D77"/>
    <w:rsid w:val="007C28B2"/>
    <w:rsid w:val="007C2ABE"/>
    <w:rsid w:val="007E2952"/>
    <w:rsid w:val="00804C4B"/>
    <w:rsid w:val="00805C34"/>
    <w:rsid w:val="00814976"/>
    <w:rsid w:val="00816C05"/>
    <w:rsid w:val="00820E4E"/>
    <w:rsid w:val="00827A89"/>
    <w:rsid w:val="00835077"/>
    <w:rsid w:val="00852C27"/>
    <w:rsid w:val="008531E8"/>
    <w:rsid w:val="008538C3"/>
    <w:rsid w:val="00861FAC"/>
    <w:rsid w:val="008647E7"/>
    <w:rsid w:val="00872814"/>
    <w:rsid w:val="00887A26"/>
    <w:rsid w:val="008A2006"/>
    <w:rsid w:val="008A2E01"/>
    <w:rsid w:val="008B27ED"/>
    <w:rsid w:val="008C3130"/>
    <w:rsid w:val="008E0E8C"/>
    <w:rsid w:val="008E14B3"/>
    <w:rsid w:val="008E590D"/>
    <w:rsid w:val="00933B4E"/>
    <w:rsid w:val="00940B7C"/>
    <w:rsid w:val="00951BA8"/>
    <w:rsid w:val="00955867"/>
    <w:rsid w:val="0097362E"/>
    <w:rsid w:val="00980D6C"/>
    <w:rsid w:val="00990820"/>
    <w:rsid w:val="009B0BD4"/>
    <w:rsid w:val="009E1B0C"/>
    <w:rsid w:val="009E65DF"/>
    <w:rsid w:val="009F1508"/>
    <w:rsid w:val="009F2D35"/>
    <w:rsid w:val="00A12845"/>
    <w:rsid w:val="00A173EA"/>
    <w:rsid w:val="00A22B39"/>
    <w:rsid w:val="00A305F8"/>
    <w:rsid w:val="00A514EE"/>
    <w:rsid w:val="00A57844"/>
    <w:rsid w:val="00A63176"/>
    <w:rsid w:val="00A67415"/>
    <w:rsid w:val="00A71FE8"/>
    <w:rsid w:val="00A85977"/>
    <w:rsid w:val="00A92DCE"/>
    <w:rsid w:val="00A96079"/>
    <w:rsid w:val="00AA5CF7"/>
    <w:rsid w:val="00AC7A8C"/>
    <w:rsid w:val="00B005E6"/>
    <w:rsid w:val="00B15F83"/>
    <w:rsid w:val="00B17360"/>
    <w:rsid w:val="00B27243"/>
    <w:rsid w:val="00B403A2"/>
    <w:rsid w:val="00B46448"/>
    <w:rsid w:val="00B50DF0"/>
    <w:rsid w:val="00B55720"/>
    <w:rsid w:val="00B651B3"/>
    <w:rsid w:val="00B67D83"/>
    <w:rsid w:val="00B70FB8"/>
    <w:rsid w:val="00B85299"/>
    <w:rsid w:val="00B93BC5"/>
    <w:rsid w:val="00B9544F"/>
    <w:rsid w:val="00B976EA"/>
    <w:rsid w:val="00B97A89"/>
    <w:rsid w:val="00BA062D"/>
    <w:rsid w:val="00BA3487"/>
    <w:rsid w:val="00BC3653"/>
    <w:rsid w:val="00BC6BC8"/>
    <w:rsid w:val="00BE4E28"/>
    <w:rsid w:val="00BF02D3"/>
    <w:rsid w:val="00BF573B"/>
    <w:rsid w:val="00C070DD"/>
    <w:rsid w:val="00C22DA2"/>
    <w:rsid w:val="00C2506B"/>
    <w:rsid w:val="00C25524"/>
    <w:rsid w:val="00C3137C"/>
    <w:rsid w:val="00C4269A"/>
    <w:rsid w:val="00C53528"/>
    <w:rsid w:val="00C621AE"/>
    <w:rsid w:val="00C65E3E"/>
    <w:rsid w:val="00C70B7F"/>
    <w:rsid w:val="00C86CC2"/>
    <w:rsid w:val="00C903DF"/>
    <w:rsid w:val="00C9335B"/>
    <w:rsid w:val="00CC1302"/>
    <w:rsid w:val="00CC14C8"/>
    <w:rsid w:val="00CD3CD0"/>
    <w:rsid w:val="00D00FE0"/>
    <w:rsid w:val="00D5518F"/>
    <w:rsid w:val="00D563C9"/>
    <w:rsid w:val="00D57780"/>
    <w:rsid w:val="00D66DC9"/>
    <w:rsid w:val="00D74BF9"/>
    <w:rsid w:val="00D82EAD"/>
    <w:rsid w:val="00D8575D"/>
    <w:rsid w:val="00DC2A87"/>
    <w:rsid w:val="00DC3815"/>
    <w:rsid w:val="00DE5E20"/>
    <w:rsid w:val="00E05CC9"/>
    <w:rsid w:val="00E1008D"/>
    <w:rsid w:val="00E13884"/>
    <w:rsid w:val="00E31CC3"/>
    <w:rsid w:val="00E32E15"/>
    <w:rsid w:val="00E3654E"/>
    <w:rsid w:val="00E43867"/>
    <w:rsid w:val="00E51D07"/>
    <w:rsid w:val="00E57477"/>
    <w:rsid w:val="00E6594F"/>
    <w:rsid w:val="00E71D27"/>
    <w:rsid w:val="00EA19A3"/>
    <w:rsid w:val="00EA412A"/>
    <w:rsid w:val="00EB3362"/>
    <w:rsid w:val="00EB4554"/>
    <w:rsid w:val="00EB5965"/>
    <w:rsid w:val="00EB7476"/>
    <w:rsid w:val="00ED2587"/>
    <w:rsid w:val="00EE00B5"/>
    <w:rsid w:val="00EE0F59"/>
    <w:rsid w:val="00EF1708"/>
    <w:rsid w:val="00F02591"/>
    <w:rsid w:val="00F06B20"/>
    <w:rsid w:val="00F11A1C"/>
    <w:rsid w:val="00F130E6"/>
    <w:rsid w:val="00F3014B"/>
    <w:rsid w:val="00F35AB9"/>
    <w:rsid w:val="00F612FE"/>
    <w:rsid w:val="00F63D06"/>
    <w:rsid w:val="00F667E6"/>
    <w:rsid w:val="00F702E2"/>
    <w:rsid w:val="00F87204"/>
    <w:rsid w:val="00F95F67"/>
    <w:rsid w:val="00FA5A39"/>
    <w:rsid w:val="00FB0430"/>
    <w:rsid w:val="00FC2AB7"/>
    <w:rsid w:val="00FE4011"/>
    <w:rsid w:val="00FF0F69"/>
    <w:rsid w:val="00FF35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C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42EB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42EBA"/>
    <w:rPr>
      <w:rFonts w:ascii="Verdana" w:hAnsi="Verdana"/>
      <w:color w:val="000000"/>
      <w:sz w:val="18"/>
      <w:szCs w:val="18"/>
    </w:rPr>
  </w:style>
  <w:style w:type="paragraph" w:styleId="Voettekst">
    <w:name w:val="footer"/>
    <w:basedOn w:val="Standaard"/>
    <w:link w:val="VoettekstChar"/>
    <w:uiPriority w:val="99"/>
    <w:unhideWhenUsed/>
    <w:rsid w:val="00242EB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42EBA"/>
    <w:rPr>
      <w:rFonts w:ascii="Verdana" w:hAnsi="Verdana"/>
      <w:color w:val="000000"/>
      <w:sz w:val="18"/>
      <w:szCs w:val="18"/>
    </w:rPr>
  </w:style>
  <w:style w:type="paragraph" w:customStyle="1" w:styleId="Huisstijl-Referentiegegevens">
    <w:name w:val="Huisstijl - Referentiegegevens"/>
    <w:basedOn w:val="Standaard"/>
    <w:rsid w:val="00514271"/>
    <w:pPr>
      <w:widowControl w:val="0"/>
      <w:suppressAutoHyphens/>
      <w:spacing w:line="180" w:lineRule="exact"/>
    </w:pPr>
    <w:rPr>
      <w:color w:val="auto"/>
      <w:kern w:val="3"/>
      <w:sz w:val="13"/>
      <w:szCs w:val="24"/>
      <w:lang w:eastAsia="zh-CN" w:bidi="hi-IN"/>
    </w:rPr>
  </w:style>
  <w:style w:type="paragraph" w:styleId="Voetnoottekst">
    <w:name w:val="footnote text"/>
    <w:basedOn w:val="Standaard"/>
    <w:link w:val="VoetnoottekstChar"/>
    <w:uiPriority w:val="99"/>
    <w:unhideWhenUsed/>
    <w:rsid w:val="00514271"/>
    <w:pPr>
      <w:autoSpaceDN/>
      <w:spacing w:line="240" w:lineRule="auto"/>
      <w:textAlignment w:val="auto"/>
    </w:pPr>
    <w:rPr>
      <w:rFonts w:ascii="Times New Roman" w:eastAsiaTheme="minorHAnsi" w:hAnsi="Times New Roman"/>
      <w:color w:val="auto"/>
      <w:kern w:val="2"/>
      <w:sz w:val="20"/>
      <w:szCs w:val="20"/>
      <w:lang w:val="en-US" w:eastAsia="en-US"/>
      <w14:ligatures w14:val="standardContextual"/>
    </w:rPr>
  </w:style>
  <w:style w:type="character" w:customStyle="1" w:styleId="VoetnoottekstChar">
    <w:name w:val="Voetnoottekst Char"/>
    <w:basedOn w:val="Standaardalinea-lettertype"/>
    <w:link w:val="Voetnoottekst"/>
    <w:uiPriority w:val="99"/>
    <w:rsid w:val="00514271"/>
    <w:rPr>
      <w:rFonts w:eastAsiaTheme="minorHAnsi"/>
      <w:kern w:val="2"/>
      <w:lang w:val="en-US" w:eastAsia="en-US"/>
      <w14:ligatures w14:val="standardContextual"/>
    </w:rPr>
  </w:style>
  <w:style w:type="character" w:styleId="Voetnootmarkering">
    <w:name w:val="footnote reference"/>
    <w:basedOn w:val="Standaardalinea-lettertype"/>
    <w:uiPriority w:val="99"/>
    <w:semiHidden/>
    <w:unhideWhenUsed/>
    <w:rsid w:val="00514271"/>
    <w:rPr>
      <w:vertAlign w:val="superscript"/>
    </w:rPr>
  </w:style>
  <w:style w:type="character" w:styleId="Verwijzingopmerking">
    <w:name w:val="annotation reference"/>
    <w:basedOn w:val="Standaardalinea-lettertype"/>
    <w:uiPriority w:val="99"/>
    <w:semiHidden/>
    <w:unhideWhenUsed/>
    <w:rsid w:val="00514271"/>
    <w:rPr>
      <w:sz w:val="16"/>
      <w:szCs w:val="16"/>
    </w:rPr>
  </w:style>
  <w:style w:type="paragraph" w:styleId="Tekstopmerking">
    <w:name w:val="annotation text"/>
    <w:basedOn w:val="Standaard"/>
    <w:link w:val="TekstopmerkingChar"/>
    <w:uiPriority w:val="99"/>
    <w:unhideWhenUsed/>
    <w:rsid w:val="00514271"/>
    <w:pPr>
      <w:autoSpaceDN/>
      <w:spacing w:line="240" w:lineRule="auto"/>
      <w:textAlignment w:val="auto"/>
    </w:pPr>
    <w:rPr>
      <w:rFonts w:ascii="Times New Roman" w:eastAsiaTheme="minorHAnsi" w:hAnsi="Times New Roman"/>
      <w:color w:val="auto"/>
      <w:kern w:val="2"/>
      <w:sz w:val="20"/>
      <w:szCs w:val="20"/>
      <w:lang w:val="en-US" w:eastAsia="en-US"/>
      <w14:ligatures w14:val="standardContextual"/>
    </w:rPr>
  </w:style>
  <w:style w:type="character" w:customStyle="1" w:styleId="TekstopmerkingChar">
    <w:name w:val="Tekst opmerking Char"/>
    <w:basedOn w:val="Standaardalinea-lettertype"/>
    <w:link w:val="Tekstopmerking"/>
    <w:uiPriority w:val="99"/>
    <w:rsid w:val="00514271"/>
    <w:rPr>
      <w:rFonts w:eastAsiaTheme="minorHAnsi"/>
      <w:kern w:val="2"/>
      <w:lang w:val="en-US" w:eastAsia="en-US"/>
      <w14:ligatures w14:val="standardContextual"/>
    </w:rPr>
  </w:style>
  <w:style w:type="paragraph" w:styleId="Revisie">
    <w:name w:val="Revision"/>
    <w:hidden/>
    <w:uiPriority w:val="99"/>
    <w:semiHidden/>
    <w:rsid w:val="00502829"/>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074229"/>
    <w:pPr>
      <w:autoSpaceDN w:val="0"/>
      <w:textAlignment w:val="baseline"/>
    </w:pPr>
    <w:rPr>
      <w:rFonts w:ascii="Verdana" w:eastAsia="DejaVu Sans" w:hAnsi="Verdana"/>
      <w:b/>
      <w:bCs/>
      <w:color w:val="000000"/>
      <w:kern w:val="0"/>
      <w:lang w:val="nl-NL" w:eastAsia="nl-NL"/>
      <w14:ligatures w14:val="none"/>
    </w:rPr>
  </w:style>
  <w:style w:type="character" w:customStyle="1" w:styleId="OnderwerpvanopmerkingChar">
    <w:name w:val="Onderwerp van opmerking Char"/>
    <w:basedOn w:val="TekstopmerkingChar"/>
    <w:link w:val="Onderwerpvanopmerking"/>
    <w:uiPriority w:val="99"/>
    <w:semiHidden/>
    <w:rsid w:val="00074229"/>
    <w:rPr>
      <w:rFonts w:ascii="Verdana" w:eastAsiaTheme="minorHAnsi" w:hAnsi="Verdana"/>
      <w:b/>
      <w:bCs/>
      <w:color w:val="000000"/>
      <w:kern w:val="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6800">
      <w:bodyDiv w:val="1"/>
      <w:marLeft w:val="0"/>
      <w:marRight w:val="0"/>
      <w:marTop w:val="0"/>
      <w:marBottom w:val="0"/>
      <w:divBdr>
        <w:top w:val="none" w:sz="0" w:space="0" w:color="auto"/>
        <w:left w:val="none" w:sz="0" w:space="0" w:color="auto"/>
        <w:bottom w:val="none" w:sz="0" w:space="0" w:color="auto"/>
        <w:right w:val="none" w:sz="0" w:space="0" w:color="auto"/>
      </w:divBdr>
    </w:div>
    <w:div w:id="135077466">
      <w:bodyDiv w:val="1"/>
      <w:marLeft w:val="0"/>
      <w:marRight w:val="0"/>
      <w:marTop w:val="0"/>
      <w:marBottom w:val="0"/>
      <w:divBdr>
        <w:top w:val="none" w:sz="0" w:space="0" w:color="auto"/>
        <w:left w:val="none" w:sz="0" w:space="0" w:color="auto"/>
        <w:bottom w:val="none" w:sz="0" w:space="0" w:color="auto"/>
        <w:right w:val="none" w:sz="0" w:space="0" w:color="auto"/>
      </w:divBdr>
    </w:div>
    <w:div w:id="374356196">
      <w:bodyDiv w:val="1"/>
      <w:marLeft w:val="0"/>
      <w:marRight w:val="0"/>
      <w:marTop w:val="0"/>
      <w:marBottom w:val="0"/>
      <w:divBdr>
        <w:top w:val="none" w:sz="0" w:space="0" w:color="auto"/>
        <w:left w:val="none" w:sz="0" w:space="0" w:color="auto"/>
        <w:bottom w:val="none" w:sz="0" w:space="0" w:color="auto"/>
        <w:right w:val="none" w:sz="0" w:space="0" w:color="auto"/>
      </w:divBdr>
    </w:div>
    <w:div w:id="939068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1060</ap:Words>
  <ap:Characters>5832</ap:Characters>
  <ap:DocSecurity>0</ap:DocSecurity>
  <ap:Lines>48</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2025-07-01T12:48:00.0000000Z</dcterms:created>
  <dcterms:modified xsi:type="dcterms:W3CDTF">2025-07-01T12:48:00.0000000Z</dcterms:modified>
  <dc:description>------------------------</dc:description>
  <version/>
  <category/>
</coreProperties>
</file>