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9A361E8" w14:textId="77777777">
        <w:tc>
          <w:tcPr>
            <w:tcW w:w="8717" w:type="dxa"/>
            <w:gridSpan w:val="2"/>
            <w:tcBorders>
              <w:top w:val="nil"/>
              <w:left w:val="nil"/>
              <w:bottom w:val="nil"/>
              <w:right w:val="nil"/>
            </w:tcBorders>
            <w:vAlign w:val="center"/>
          </w:tcPr>
          <w:p w:rsidR="00470846" w:rsidP="00FB349A" w:rsidRDefault="00470846" w14:paraId="4067BF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72CB83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A5475D7" w14:textId="77777777">
        <w:trPr>
          <w:cantSplit/>
        </w:trPr>
        <w:tc>
          <w:tcPr>
            <w:tcW w:w="10348" w:type="dxa"/>
            <w:gridSpan w:val="3"/>
            <w:tcBorders>
              <w:top w:val="single" w:color="auto" w:sz="4" w:space="0"/>
              <w:left w:val="nil"/>
              <w:bottom w:val="nil"/>
              <w:right w:val="nil"/>
            </w:tcBorders>
          </w:tcPr>
          <w:p w:rsidR="00470846" w:rsidP="00F9022B" w:rsidRDefault="00833C90" w14:paraId="4BEFD1E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DEF3244" w14:textId="77777777">
        <w:trPr>
          <w:cantSplit/>
        </w:trPr>
        <w:tc>
          <w:tcPr>
            <w:tcW w:w="10348" w:type="dxa"/>
            <w:gridSpan w:val="3"/>
            <w:tcBorders>
              <w:top w:val="nil"/>
              <w:left w:val="nil"/>
              <w:bottom w:val="nil"/>
              <w:right w:val="nil"/>
            </w:tcBorders>
          </w:tcPr>
          <w:p w:rsidR="00470846" w:rsidP="00F8109A" w:rsidRDefault="00470846" w14:paraId="25399AAA" w14:textId="77777777">
            <w:pPr>
              <w:pStyle w:val="Amendement"/>
              <w:tabs>
                <w:tab w:val="clear" w:pos="3310"/>
                <w:tab w:val="clear" w:pos="3600"/>
              </w:tabs>
              <w:rPr>
                <w:rFonts w:ascii="Times New Roman" w:hAnsi="Times New Roman"/>
                <w:b w:val="0"/>
              </w:rPr>
            </w:pPr>
          </w:p>
        </w:tc>
      </w:tr>
      <w:tr w:rsidR="00470846" w:rsidTr="00FB349A" w14:paraId="54446F36" w14:textId="77777777">
        <w:trPr>
          <w:cantSplit/>
        </w:trPr>
        <w:tc>
          <w:tcPr>
            <w:tcW w:w="10348" w:type="dxa"/>
            <w:gridSpan w:val="3"/>
            <w:tcBorders>
              <w:top w:val="nil"/>
              <w:left w:val="nil"/>
              <w:bottom w:val="single" w:color="auto" w:sz="4" w:space="0"/>
              <w:right w:val="nil"/>
            </w:tcBorders>
          </w:tcPr>
          <w:p w:rsidR="00470846" w:rsidP="00F8109A" w:rsidRDefault="00470846" w14:paraId="4C68319F" w14:textId="77777777">
            <w:pPr>
              <w:pStyle w:val="Amendement"/>
              <w:tabs>
                <w:tab w:val="clear" w:pos="3310"/>
                <w:tab w:val="clear" w:pos="3600"/>
              </w:tabs>
              <w:rPr>
                <w:rFonts w:ascii="Times New Roman" w:hAnsi="Times New Roman"/>
              </w:rPr>
            </w:pPr>
          </w:p>
        </w:tc>
      </w:tr>
      <w:tr w:rsidR="00470846" w:rsidTr="00FB349A" w14:paraId="4AEA51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6B4B4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33A269" w14:textId="77777777">
            <w:pPr>
              <w:suppressAutoHyphens/>
              <w:rPr>
                <w:rFonts w:ascii="Times New Roman" w:hAnsi="Times New Roman"/>
                <w:b/>
              </w:rPr>
            </w:pPr>
          </w:p>
        </w:tc>
      </w:tr>
      <w:tr w:rsidR="00470846" w:rsidTr="00FB349A" w14:paraId="5FD009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A2780" w14:paraId="1A507C57" w14:textId="786407FD">
            <w:pPr>
              <w:pStyle w:val="Amendement"/>
              <w:tabs>
                <w:tab w:val="clear" w:pos="3310"/>
                <w:tab w:val="clear" w:pos="3600"/>
              </w:tabs>
              <w:rPr>
                <w:rFonts w:ascii="Times New Roman" w:hAnsi="Times New Roman"/>
              </w:rPr>
            </w:pPr>
            <w:r>
              <w:rPr>
                <w:rFonts w:ascii="Times New Roman" w:hAnsi="Times New Roman"/>
              </w:rPr>
              <w:t>36 725 VI</w:t>
            </w:r>
            <w:r w:rsidR="009E3534">
              <w:rPr>
                <w:rFonts w:ascii="Times New Roman" w:hAnsi="Times New Roman"/>
              </w:rPr>
              <w:t>I</w:t>
            </w:r>
          </w:p>
        </w:tc>
        <w:tc>
          <w:tcPr>
            <w:tcW w:w="7654" w:type="dxa"/>
            <w:gridSpan w:val="2"/>
          </w:tcPr>
          <w:p w:rsidRPr="00391BFC" w:rsidR="00470846" w:rsidP="006A2780" w:rsidRDefault="00391BFC" w14:paraId="1CBED3CC" w14:textId="63CF403F">
            <w:pPr>
              <w:rPr>
                <w:rFonts w:ascii="Times New Roman" w:hAnsi="Times New Roman"/>
                <w:b/>
                <w:bCs/>
                <w:szCs w:val="24"/>
              </w:rPr>
            </w:pPr>
            <w:r w:rsidRPr="00391BFC">
              <w:rPr>
                <w:rFonts w:ascii="Times New Roman" w:hAnsi="Times New Roman"/>
                <w:b/>
                <w:bCs/>
                <w:szCs w:val="24"/>
              </w:rPr>
              <w:t>Wijziging van de begrotingsstaten van het Ministerie van Binnenlandse Zaken en Koninkrijksrelaties (VII) voor het jaar 2025 (wijziging samenhangende met de Voorjaarsnota)</w:t>
            </w:r>
          </w:p>
        </w:tc>
      </w:tr>
      <w:tr w:rsidR="00470846" w:rsidTr="00FB349A" w14:paraId="33F63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1515B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2EF5E03" w14:textId="77777777">
            <w:pPr>
              <w:pStyle w:val="Amendement"/>
              <w:tabs>
                <w:tab w:val="clear" w:pos="3310"/>
                <w:tab w:val="clear" w:pos="3600"/>
              </w:tabs>
              <w:rPr>
                <w:rFonts w:ascii="Times New Roman" w:hAnsi="Times New Roman"/>
              </w:rPr>
            </w:pPr>
          </w:p>
        </w:tc>
      </w:tr>
      <w:tr w:rsidR="00470846" w:rsidTr="00FB349A" w14:paraId="6E583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0CE91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2562862" w14:textId="77777777">
            <w:pPr>
              <w:pStyle w:val="Amendement"/>
              <w:tabs>
                <w:tab w:val="clear" w:pos="3310"/>
                <w:tab w:val="clear" w:pos="3600"/>
              </w:tabs>
              <w:rPr>
                <w:rFonts w:ascii="Times New Roman" w:hAnsi="Times New Roman"/>
              </w:rPr>
            </w:pPr>
          </w:p>
        </w:tc>
      </w:tr>
      <w:tr w:rsidR="00470846" w:rsidTr="00FB349A" w14:paraId="5C5B65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534C4E" w14:textId="472352B0">
            <w:pPr>
              <w:pStyle w:val="Amendement"/>
              <w:tabs>
                <w:tab w:val="clear" w:pos="3310"/>
                <w:tab w:val="clear" w:pos="3600"/>
              </w:tabs>
              <w:rPr>
                <w:rFonts w:ascii="Times New Roman" w:hAnsi="Times New Roman"/>
              </w:rPr>
            </w:pPr>
            <w:r>
              <w:rPr>
                <w:rFonts w:ascii="Times New Roman" w:hAnsi="Times New Roman"/>
              </w:rPr>
              <w:t xml:space="preserve">Nr. </w:t>
            </w:r>
            <w:r w:rsidR="00E65BA2">
              <w:rPr>
                <w:rFonts w:ascii="Times New Roman" w:hAnsi="Times New Roman"/>
                <w:caps/>
              </w:rPr>
              <w:t>11</w:t>
            </w:r>
          </w:p>
        </w:tc>
        <w:tc>
          <w:tcPr>
            <w:tcW w:w="7654" w:type="dxa"/>
            <w:gridSpan w:val="2"/>
          </w:tcPr>
          <w:p w:rsidRPr="001A2A63" w:rsidR="00470846" w:rsidP="00FB349A" w:rsidRDefault="00470846" w14:paraId="1BA321FB" w14:textId="70ABE46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A2780">
              <w:rPr>
                <w:rFonts w:ascii="Times New Roman" w:hAnsi="Times New Roman"/>
                <w:caps/>
              </w:rPr>
              <w:t>lahlah</w:t>
            </w:r>
          </w:p>
        </w:tc>
      </w:tr>
      <w:tr w:rsidR="00470846" w:rsidTr="00FB349A" w14:paraId="75D377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48955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0959720" w14:textId="1CABC72E">
            <w:pPr>
              <w:pStyle w:val="Amendement"/>
              <w:tabs>
                <w:tab w:val="clear" w:pos="3310"/>
                <w:tab w:val="clear" w:pos="3600"/>
              </w:tabs>
              <w:rPr>
                <w:rFonts w:ascii="Times New Roman" w:hAnsi="Times New Roman"/>
              </w:rPr>
            </w:pPr>
            <w:r>
              <w:rPr>
                <w:rFonts w:ascii="Times New Roman" w:hAnsi="Times New Roman"/>
                <w:b w:val="0"/>
              </w:rPr>
              <w:t xml:space="preserve">Ontvangen </w:t>
            </w:r>
            <w:r w:rsidR="00E65BA2">
              <w:rPr>
                <w:rFonts w:ascii="Times New Roman" w:hAnsi="Times New Roman"/>
                <w:b w:val="0"/>
              </w:rPr>
              <w:t>1 juli 2025</w:t>
            </w:r>
          </w:p>
        </w:tc>
      </w:tr>
      <w:tr w:rsidR="00470846" w:rsidTr="00FB349A" w14:paraId="57321E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A6B5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29D4A24" w14:textId="77777777">
            <w:pPr>
              <w:pStyle w:val="Amendement"/>
              <w:tabs>
                <w:tab w:val="clear" w:pos="3310"/>
                <w:tab w:val="clear" w:pos="3600"/>
              </w:tabs>
              <w:rPr>
                <w:rFonts w:ascii="Times New Roman" w:hAnsi="Times New Roman"/>
                <w:b w:val="0"/>
              </w:rPr>
            </w:pPr>
          </w:p>
        </w:tc>
      </w:tr>
      <w:tr w:rsidR="009E6185" w:rsidTr="00FB349A" w14:paraId="04A59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8BB4DD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AE35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88E0B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209AE7"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01D4690A" w14:textId="13BC69C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E3534">
        <w:rPr>
          <w:rFonts w:ascii="Times New Roman" w:hAnsi="Times New Roman"/>
          <w:b/>
        </w:rPr>
        <w:t>1</w:t>
      </w:r>
      <w:r w:rsidR="00777F3B">
        <w:rPr>
          <w:rFonts w:ascii="Times New Roman" w:hAnsi="Times New Roman"/>
          <w:b/>
        </w:rPr>
        <w:t xml:space="preserve"> O</w:t>
      </w:r>
      <w:r w:rsidRPr="00777F3B" w:rsidR="00777F3B">
        <w:rPr>
          <w:rFonts w:ascii="Times New Roman" w:hAnsi="Times New Roman"/>
          <w:b/>
        </w:rPr>
        <w:t>penbaar bestuur en democratie</w:t>
      </w:r>
      <w:r w:rsidRPr="004D4BCF" w:rsidR="001A2A63">
        <w:rPr>
          <w:rFonts w:ascii="Times New Roman" w:hAnsi="Times New Roman"/>
          <w:b/>
        </w:rPr>
        <w:t xml:space="preserve"> </w:t>
      </w:r>
      <w:r w:rsidR="006A2780">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9E3534">
        <w:rPr>
          <w:rFonts w:ascii="Times New Roman" w:hAnsi="Times New Roman"/>
          <w:b/>
        </w:rPr>
        <w:t>laa</w:t>
      </w:r>
      <w:r w:rsidR="006A2780">
        <w:rPr>
          <w:rFonts w:ascii="Times New Roman" w:hAnsi="Times New Roman"/>
          <w:b/>
        </w:rPr>
        <w:t>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A2780">
        <w:rPr>
          <w:rFonts w:ascii="Times New Roman" w:hAnsi="Times New Roman"/>
          <w:b/>
        </w:rPr>
        <w:t>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A5150A" w14:textId="77777777">
      <w:pPr>
        <w:rPr>
          <w:rFonts w:ascii="Times New Roman" w:hAnsi="Times New Roman"/>
        </w:rPr>
      </w:pPr>
    </w:p>
    <w:p w:rsidR="00470846" w:rsidP="00FB349A" w:rsidRDefault="00470846" w14:paraId="14250D6F" w14:textId="77777777">
      <w:pPr>
        <w:rPr>
          <w:rFonts w:ascii="Times New Roman" w:hAnsi="Times New Roman"/>
          <w:b/>
        </w:rPr>
      </w:pPr>
      <w:r w:rsidRPr="004D4BCF">
        <w:rPr>
          <w:rFonts w:ascii="Times New Roman" w:hAnsi="Times New Roman"/>
          <w:b/>
        </w:rPr>
        <w:t>Toelichting</w:t>
      </w:r>
    </w:p>
    <w:p w:rsidRPr="004D4BCF" w:rsidR="00682C7B" w:rsidP="00FB349A" w:rsidRDefault="00682C7B" w14:paraId="1E624853" w14:textId="77777777">
      <w:pPr>
        <w:rPr>
          <w:rFonts w:ascii="Times New Roman" w:hAnsi="Times New Roman"/>
          <w:b/>
        </w:rPr>
      </w:pPr>
    </w:p>
    <w:p w:rsidRPr="006A2780" w:rsidR="00682C7B" w:rsidP="00682C7B" w:rsidRDefault="00682C7B" w14:paraId="0105A7FE" w14:textId="77777777">
      <w:pPr>
        <w:rPr>
          <w:rFonts w:ascii="Times New Roman" w:hAnsi="Times New Roman"/>
        </w:rPr>
      </w:pPr>
      <w:r w:rsidRPr="006A2780">
        <w:rPr>
          <w:rFonts w:ascii="Times New Roman" w:hAnsi="Times New Roman"/>
        </w:rPr>
        <w:t>De rechtspraak loopt al jaren vast, met alle gevolgen van dien voor de rest van de keten. Zo bleek onlangs uit het nieuwe jaarverslag van de Rechtspraak dat er in 2024 wederom, evenals de jaren daarvoor, sprake was van een tekort aan rechterlijke capaciteit. Daardoor kunnen niet alle zaken binnen de genormeerde doorlooptijd uitstromen. Die problemen zullen de komende jaren naar verwachting eerder toe- dan afnemen. Zo is er onvoldoende capaciteit en is de rechtspraak onvoldoende in staat om tijdig te beschikken over medewerkers met de juiste kwaliteiten voor de toekomstige Rechtspraakorganisatie</w:t>
      </w:r>
      <w:r>
        <w:rPr>
          <w:rFonts w:ascii="Times New Roman" w:hAnsi="Times New Roman"/>
        </w:rPr>
        <w:t>. Bovendien is er</w:t>
      </w:r>
      <w:r w:rsidRPr="006A2780">
        <w:rPr>
          <w:rFonts w:ascii="Times New Roman" w:hAnsi="Times New Roman"/>
        </w:rPr>
        <w:t xml:space="preserve"> onvoldoende instroom </w:t>
      </w:r>
      <w:r>
        <w:rPr>
          <w:rFonts w:ascii="Times New Roman" w:hAnsi="Times New Roman"/>
        </w:rPr>
        <w:t>door het gebrek aan opleidingscapaciteit om rechter te worden</w:t>
      </w:r>
      <w:r w:rsidRPr="006A2780">
        <w:rPr>
          <w:rFonts w:ascii="Times New Roman" w:hAnsi="Times New Roman"/>
        </w:rPr>
        <w:t xml:space="preserve">. De tekorten nemen daarmee verder toe, terwijl zaken tegelijk steeds complexer worden. Daardoor staat de Rechtspraak blijvend onder druk, en dat heeft grote gevolgen voor </w:t>
      </w:r>
      <w:r>
        <w:rPr>
          <w:rFonts w:ascii="Times New Roman" w:hAnsi="Times New Roman"/>
        </w:rPr>
        <w:t xml:space="preserve">het functioneren van de rechtsstaat en het gevoel van rechtszekerheid. </w:t>
      </w:r>
    </w:p>
    <w:p w:rsidRPr="006A2780" w:rsidR="00682C7B" w:rsidP="00682C7B" w:rsidRDefault="00682C7B" w14:paraId="510A775D" w14:textId="77777777">
      <w:pPr>
        <w:rPr>
          <w:rFonts w:ascii="Times New Roman" w:hAnsi="Times New Roman"/>
        </w:rPr>
      </w:pPr>
    </w:p>
    <w:p w:rsidR="00682C7B" w:rsidP="00682C7B" w:rsidRDefault="00682C7B" w14:paraId="19921E8E" w14:textId="77777777">
      <w:pPr>
        <w:rPr>
          <w:rFonts w:ascii="Times New Roman" w:hAnsi="Times New Roman"/>
        </w:rPr>
      </w:pPr>
      <w:r w:rsidRPr="006A2780">
        <w:rPr>
          <w:rFonts w:ascii="Times New Roman" w:hAnsi="Times New Roman"/>
        </w:rPr>
        <w:t>Met dit amendement word</w:t>
      </w:r>
      <w:r>
        <w:rPr>
          <w:rFonts w:ascii="Times New Roman" w:hAnsi="Times New Roman"/>
        </w:rPr>
        <w:t xml:space="preserve">t jaarlijks 5 miljoen euro extra </w:t>
      </w:r>
      <w:r w:rsidRPr="006A2780">
        <w:rPr>
          <w:rFonts w:ascii="Times New Roman" w:hAnsi="Times New Roman"/>
        </w:rPr>
        <w:t xml:space="preserve">vrijgemaakt zodat blijvend kan worden geïnvesteerd in aanvullende maatregelen om deze tekorten tegen te gaan, waaronder het versterken van het arbeidsmarktbeleid en arbeidsmarktcommunicatie, het versterken van de opleidingscapaciteit van de Rechtspraak en het vergroten van het aantal rechters en raadsheren in opleiding. </w:t>
      </w:r>
      <w:r>
        <w:rPr>
          <w:rFonts w:ascii="Times New Roman" w:hAnsi="Times New Roman"/>
        </w:rPr>
        <w:t xml:space="preserve"> </w:t>
      </w:r>
    </w:p>
    <w:p w:rsidR="00682C7B" w:rsidP="00682C7B" w:rsidRDefault="00682C7B" w14:paraId="15AADE84" w14:textId="77777777">
      <w:pPr>
        <w:rPr>
          <w:rFonts w:ascii="Times New Roman" w:hAnsi="Times New Roman"/>
        </w:rPr>
      </w:pPr>
    </w:p>
    <w:p w:rsidRPr="006A2780" w:rsidR="00682C7B" w:rsidP="00682C7B" w:rsidRDefault="00682C7B" w14:paraId="572738E1" w14:textId="77777777">
      <w:pPr>
        <w:rPr>
          <w:rFonts w:ascii="Aptos" w:hAnsi="Aptos" w:eastAsia="Aptos" w:cs="Aptos"/>
          <w:sz w:val="22"/>
          <w:szCs w:val="22"/>
          <w:lang w:eastAsia="en-US"/>
          <w14:ligatures w14:val="standardContextual"/>
        </w:rPr>
      </w:pPr>
      <w:r w:rsidRPr="006A2780">
        <w:rPr>
          <w:rFonts w:ascii="Times New Roman" w:hAnsi="Times New Roman" w:eastAsia="Aptos"/>
          <w:szCs w:val="24"/>
          <w:lang w:eastAsia="en-US"/>
          <w14:ligatures w14:val="standardContextual"/>
        </w:rPr>
        <w:t>De dekking van dit amendement voor 2025 wordt gevonden in de enveloppe Goed bestuur en rechtsstaat op de begroting van Binnenlandse Zaken en Koninkrijksrelaties</w:t>
      </w:r>
      <w:r>
        <w:rPr>
          <w:rFonts w:ascii="Times New Roman" w:hAnsi="Times New Roman" w:eastAsia="Aptos"/>
          <w:szCs w:val="24"/>
          <w:lang w:eastAsia="en-US"/>
          <w14:ligatures w14:val="standardContextual"/>
        </w:rPr>
        <w:t xml:space="preserve">. Het beoogde doel van het amendement sluit aan bij de onderliggende ambities in de enveloppe Goed bestuur en rechtsstaat zoals afgesproken in het hoofdlijnenakkoord, namelijk het versterken van de rechtsstaat en de instituties die de rechtsstaat mede dragen, waarbij de rechtspraak nadrukkelijk wordt benoemd. De enveloppe Goed bestuur en rechtsstaat </w:t>
      </w:r>
      <w:r w:rsidRPr="006A2780">
        <w:rPr>
          <w:rFonts w:ascii="Times New Roman" w:hAnsi="Times New Roman" w:eastAsia="Aptos"/>
          <w:szCs w:val="24"/>
          <w:lang w:eastAsia="en-US"/>
          <w14:ligatures w14:val="standardContextual"/>
        </w:rPr>
        <w:t>is onderverdeeld in diverse artikelen</w:t>
      </w:r>
      <w:r>
        <w:rPr>
          <w:rFonts w:ascii="Times New Roman" w:hAnsi="Times New Roman" w:eastAsia="Aptos"/>
          <w:szCs w:val="24"/>
          <w:lang w:eastAsia="en-US"/>
          <w14:ligatures w14:val="standardContextual"/>
        </w:rPr>
        <w:t xml:space="preserve">, indiener kiest ervoor de dekking voor dit amendement uit artikel 1 te halen. </w:t>
      </w:r>
      <w:r w:rsidRPr="006A2780">
        <w:rPr>
          <w:rFonts w:ascii="Times New Roman" w:hAnsi="Times New Roman" w:eastAsia="Aptos"/>
          <w:szCs w:val="24"/>
          <w:lang w:eastAsia="en-US"/>
          <w14:ligatures w14:val="standardContextual"/>
        </w:rPr>
        <w:t>Per 2025 is hiervoor 75 miljoen gereserveerd, per 2026 112.5 miljoen en vanaf 2027 150 miljoen structureel. Structureel wordt dit amendement per 2026 gedekt uit de enveloppe Goed bestuur en een sterke rechtsstaat.</w:t>
      </w:r>
    </w:p>
    <w:p w:rsidRPr="006A2780" w:rsidR="006A2780" w:rsidP="006A2780" w:rsidRDefault="006A2780" w14:paraId="48B79963" w14:textId="6CAA7FEB">
      <w:pPr>
        <w:rPr>
          <w:rFonts w:ascii="Times New Roman" w:hAnsi="Times New Roman"/>
        </w:rPr>
      </w:pPr>
    </w:p>
    <w:p w:rsidRPr="008C2D85" w:rsidR="001A2A63" w:rsidP="00FB349A" w:rsidRDefault="006A2780" w14:paraId="63E61294" w14:textId="58170067">
      <w:pPr>
        <w:rPr>
          <w:rFonts w:ascii="Times New Roman" w:hAnsi="Times New Roman"/>
        </w:rPr>
      </w:pPr>
      <w:r>
        <w:rPr>
          <w:rFonts w:ascii="Times New Roman" w:hAnsi="Times New Roman"/>
        </w:rPr>
        <w:t>Lahlah</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1B7AD" w14:textId="77777777" w:rsidR="006A2780" w:rsidRDefault="006A2780">
      <w:pPr>
        <w:spacing w:line="20" w:lineRule="exact"/>
      </w:pPr>
    </w:p>
  </w:endnote>
  <w:endnote w:type="continuationSeparator" w:id="0">
    <w:p w14:paraId="257622A4" w14:textId="77777777" w:rsidR="006A2780" w:rsidRDefault="006A2780">
      <w:pPr>
        <w:pStyle w:val="Amendement"/>
      </w:pPr>
      <w:r>
        <w:rPr>
          <w:b w:val="0"/>
        </w:rPr>
        <w:t xml:space="preserve"> </w:t>
      </w:r>
    </w:p>
  </w:endnote>
  <w:endnote w:type="continuationNotice" w:id="1">
    <w:p w14:paraId="01AA88FB" w14:textId="77777777" w:rsidR="006A2780" w:rsidRDefault="006A27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F1549" w14:textId="77777777" w:rsidR="006A2780" w:rsidRDefault="006A2780">
      <w:pPr>
        <w:pStyle w:val="Amendement"/>
      </w:pPr>
      <w:r>
        <w:rPr>
          <w:b w:val="0"/>
        </w:rPr>
        <w:separator/>
      </w:r>
    </w:p>
  </w:footnote>
  <w:footnote w:type="continuationSeparator" w:id="0">
    <w:p w14:paraId="32E7A398" w14:textId="77777777" w:rsidR="006A2780" w:rsidRDefault="006A2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80"/>
    <w:rsid w:val="0003016F"/>
    <w:rsid w:val="000842DE"/>
    <w:rsid w:val="000C6F39"/>
    <w:rsid w:val="0011770C"/>
    <w:rsid w:val="00120827"/>
    <w:rsid w:val="00146E70"/>
    <w:rsid w:val="00173380"/>
    <w:rsid w:val="001A2A63"/>
    <w:rsid w:val="001A5AFF"/>
    <w:rsid w:val="001A6B5A"/>
    <w:rsid w:val="001C562D"/>
    <w:rsid w:val="001E2226"/>
    <w:rsid w:val="001F7334"/>
    <w:rsid w:val="002569BB"/>
    <w:rsid w:val="002F375A"/>
    <w:rsid w:val="003050FF"/>
    <w:rsid w:val="00357D14"/>
    <w:rsid w:val="00391BFC"/>
    <w:rsid w:val="003D4FB9"/>
    <w:rsid w:val="003E5927"/>
    <w:rsid w:val="00417365"/>
    <w:rsid w:val="00470846"/>
    <w:rsid w:val="0047650D"/>
    <w:rsid w:val="004B2AE2"/>
    <w:rsid w:val="004C2A57"/>
    <w:rsid w:val="004D4BCF"/>
    <w:rsid w:val="005C554B"/>
    <w:rsid w:val="005E482A"/>
    <w:rsid w:val="00646211"/>
    <w:rsid w:val="00675EBD"/>
    <w:rsid w:val="00682C7B"/>
    <w:rsid w:val="006A2780"/>
    <w:rsid w:val="00736284"/>
    <w:rsid w:val="00741EB2"/>
    <w:rsid w:val="00750D52"/>
    <w:rsid w:val="00777F3B"/>
    <w:rsid w:val="007958E0"/>
    <w:rsid w:val="00807493"/>
    <w:rsid w:val="00833C90"/>
    <w:rsid w:val="008467BE"/>
    <w:rsid w:val="00854DAE"/>
    <w:rsid w:val="00867688"/>
    <w:rsid w:val="008819B7"/>
    <w:rsid w:val="008C2D85"/>
    <w:rsid w:val="00926C70"/>
    <w:rsid w:val="009347C2"/>
    <w:rsid w:val="009E3534"/>
    <w:rsid w:val="009E6185"/>
    <w:rsid w:val="00A1221C"/>
    <w:rsid w:val="00B24FC7"/>
    <w:rsid w:val="00B37F45"/>
    <w:rsid w:val="00B508CC"/>
    <w:rsid w:val="00B56C1B"/>
    <w:rsid w:val="00B6508A"/>
    <w:rsid w:val="00BD6436"/>
    <w:rsid w:val="00BE1B3C"/>
    <w:rsid w:val="00C11C85"/>
    <w:rsid w:val="00C26FAB"/>
    <w:rsid w:val="00C370AE"/>
    <w:rsid w:val="00C5415C"/>
    <w:rsid w:val="00C74FE3"/>
    <w:rsid w:val="00C850D6"/>
    <w:rsid w:val="00CC0433"/>
    <w:rsid w:val="00D43ADE"/>
    <w:rsid w:val="00D733D3"/>
    <w:rsid w:val="00D818D9"/>
    <w:rsid w:val="00D961CF"/>
    <w:rsid w:val="00DB5D3B"/>
    <w:rsid w:val="00DD08D8"/>
    <w:rsid w:val="00E47054"/>
    <w:rsid w:val="00E62FF8"/>
    <w:rsid w:val="00E65BA2"/>
    <w:rsid w:val="00E701B6"/>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EA705"/>
  <w15:docId w15:val="{E9988FB2-D28B-423D-B2A7-5C170848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6A2780"/>
    <w:rPr>
      <w:sz w:val="16"/>
      <w:szCs w:val="16"/>
    </w:rPr>
  </w:style>
  <w:style w:type="paragraph" w:styleId="Tekstopmerking">
    <w:name w:val="annotation text"/>
    <w:basedOn w:val="Standaard"/>
    <w:link w:val="TekstopmerkingChar"/>
    <w:unhideWhenUsed/>
    <w:rsid w:val="006A2780"/>
    <w:rPr>
      <w:sz w:val="20"/>
    </w:rPr>
  </w:style>
  <w:style w:type="character" w:customStyle="1" w:styleId="TekstopmerkingChar">
    <w:name w:val="Tekst opmerking Char"/>
    <w:basedOn w:val="Standaardalinea-lettertype"/>
    <w:link w:val="Tekstopmerking"/>
    <w:rsid w:val="006A2780"/>
    <w:rPr>
      <w:rFonts w:ascii="Courier New" w:hAnsi="Courier New"/>
    </w:rPr>
  </w:style>
  <w:style w:type="paragraph" w:styleId="Onderwerpvanopmerking">
    <w:name w:val="annotation subject"/>
    <w:basedOn w:val="Tekstopmerking"/>
    <w:next w:val="Tekstopmerking"/>
    <w:link w:val="OnderwerpvanopmerkingChar"/>
    <w:semiHidden/>
    <w:unhideWhenUsed/>
    <w:rsid w:val="006A2780"/>
    <w:rPr>
      <w:b/>
      <w:bCs/>
    </w:rPr>
  </w:style>
  <w:style w:type="character" w:customStyle="1" w:styleId="OnderwerpvanopmerkingChar">
    <w:name w:val="Onderwerp van opmerking Char"/>
    <w:basedOn w:val="TekstopmerkingChar"/>
    <w:link w:val="Onderwerpvanopmerking"/>
    <w:semiHidden/>
    <w:rsid w:val="006A2780"/>
    <w:rPr>
      <w:rFonts w:ascii="Courier New" w:hAnsi="Courier New"/>
      <w:b/>
      <w:bCs/>
    </w:rPr>
  </w:style>
  <w:style w:type="paragraph" w:styleId="Revisie">
    <w:name w:val="Revision"/>
    <w:hidden/>
    <w:uiPriority w:val="99"/>
    <w:semiHidden/>
    <w:rsid w:val="006A278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57139">
      <w:bodyDiv w:val="1"/>
      <w:marLeft w:val="0"/>
      <w:marRight w:val="0"/>
      <w:marTop w:val="0"/>
      <w:marBottom w:val="0"/>
      <w:divBdr>
        <w:top w:val="none" w:sz="0" w:space="0" w:color="auto"/>
        <w:left w:val="none" w:sz="0" w:space="0" w:color="auto"/>
        <w:bottom w:val="none" w:sz="0" w:space="0" w:color="auto"/>
        <w:right w:val="none" w:sz="0" w:space="0" w:color="auto"/>
      </w:divBdr>
    </w:div>
    <w:div w:id="1149905346">
      <w:bodyDiv w:val="1"/>
      <w:marLeft w:val="0"/>
      <w:marRight w:val="0"/>
      <w:marTop w:val="0"/>
      <w:marBottom w:val="0"/>
      <w:divBdr>
        <w:top w:val="none" w:sz="0" w:space="0" w:color="auto"/>
        <w:left w:val="none" w:sz="0" w:space="0" w:color="auto"/>
        <w:bottom w:val="none" w:sz="0" w:space="0" w:color="auto"/>
        <w:right w:val="none" w:sz="0" w:space="0" w:color="auto"/>
      </w:divBdr>
    </w:div>
    <w:div w:id="1762725831">
      <w:bodyDiv w:val="1"/>
      <w:marLeft w:val="0"/>
      <w:marRight w:val="0"/>
      <w:marTop w:val="0"/>
      <w:marBottom w:val="0"/>
      <w:divBdr>
        <w:top w:val="none" w:sz="0" w:space="0" w:color="auto"/>
        <w:left w:val="none" w:sz="0" w:space="0" w:color="auto"/>
        <w:bottom w:val="none" w:sz="0" w:space="0" w:color="auto"/>
        <w:right w:val="none" w:sz="0" w:space="0" w:color="auto"/>
      </w:divBdr>
    </w:div>
    <w:div w:id="18812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393</ap:Words>
  <ap:Characters>2347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2025-07-01T09:19:00.0000000Z</dcterms:created>
  <dcterms:modified xsi:type="dcterms:W3CDTF">2025-07-01T09:20:00.0000000Z</dcterms:modified>
  <dc:description>------------------------</dc:description>
  <dc:subject/>
  <keywords/>
  <version/>
  <category/>
</coreProperties>
</file>