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5FE3" w:rsidR="00B06701" w:rsidP="00A008C2" w:rsidRDefault="00B55985" w14:paraId="10CC2B75" w14:textId="3BFDF00A">
      <w:pPr>
        <w:pStyle w:val="Geenafstand"/>
        <w:rPr>
          <w:b/>
          <w:szCs w:val="18"/>
        </w:rPr>
      </w:pPr>
      <w:r w:rsidRPr="006C5FE3">
        <w:rPr>
          <w:b/>
          <w:szCs w:val="18"/>
        </w:rPr>
        <w:t xml:space="preserve">Bijlage </w:t>
      </w:r>
      <w:r w:rsidR="00DF360D">
        <w:rPr>
          <w:b/>
          <w:szCs w:val="18"/>
        </w:rPr>
        <w:t>IB</w:t>
      </w:r>
      <w:r w:rsidR="006C5FE3">
        <w:rPr>
          <w:b/>
          <w:szCs w:val="18"/>
        </w:rPr>
        <w:t>.</w:t>
      </w:r>
      <w:r w:rsidRPr="006C5FE3">
        <w:rPr>
          <w:b/>
          <w:szCs w:val="18"/>
        </w:rPr>
        <w:t xml:space="preserve"> </w:t>
      </w:r>
      <w:r w:rsidRPr="006C5FE3" w:rsidR="001F3FEE">
        <w:rPr>
          <w:b/>
          <w:szCs w:val="18"/>
        </w:rPr>
        <w:t>T</w:t>
      </w:r>
      <w:r w:rsidRPr="006C5FE3" w:rsidR="00A008C2">
        <w:rPr>
          <w:b/>
          <w:szCs w:val="18"/>
        </w:rPr>
        <w:t>oetsingskader risicoregelingen rijksoverheid</w:t>
      </w:r>
    </w:p>
    <w:p w:rsidRPr="00832259" w:rsidR="00A008C2" w:rsidP="00A008C2" w:rsidRDefault="00A008C2" w14:paraId="03ABE9BF" w14:textId="78B7FAD5">
      <w:pPr>
        <w:pStyle w:val="Geenafstand"/>
      </w:pPr>
    </w:p>
    <w:p w:rsidRPr="00832259" w:rsidR="00832259" w:rsidP="00832259" w:rsidRDefault="00832259" w14:paraId="451EBF01" w14:textId="440C85BE">
      <w:pPr>
        <w:pStyle w:val="Default"/>
        <w:rPr>
          <w:rFonts w:cstheme="minorBidi"/>
          <w:color w:val="auto"/>
          <w:sz w:val="18"/>
          <w:szCs w:val="22"/>
        </w:rPr>
      </w:pPr>
      <w:r w:rsidRPr="00832259">
        <w:rPr>
          <w:rFonts w:cstheme="minorBidi"/>
          <w:color w:val="auto"/>
          <w:sz w:val="18"/>
          <w:szCs w:val="22"/>
        </w:rPr>
        <w:t>Conform het beleidskader risicoregelingen vindt besluitvorming over een nieuwe risicoregeling (garantie</w:t>
      </w:r>
      <w:r w:rsidR="00B55985">
        <w:rPr>
          <w:rFonts w:cstheme="minorBidi"/>
          <w:color w:val="auto"/>
          <w:sz w:val="18"/>
          <w:szCs w:val="22"/>
        </w:rPr>
        <w:t>-</w:t>
      </w:r>
      <w:r w:rsidRPr="00832259">
        <w:rPr>
          <w:rFonts w:cstheme="minorBidi"/>
          <w:color w:val="auto"/>
          <w:sz w:val="18"/>
          <w:szCs w:val="22"/>
        </w:rPr>
        <w:t>, lening</w:t>
      </w:r>
      <w:r w:rsidR="00B55985">
        <w:rPr>
          <w:rFonts w:cstheme="minorBidi"/>
          <w:color w:val="auto"/>
          <w:sz w:val="18"/>
          <w:szCs w:val="22"/>
        </w:rPr>
        <w:t>-</w:t>
      </w:r>
      <w:r w:rsidRPr="00832259">
        <w:rPr>
          <w:rFonts w:cstheme="minorBidi"/>
          <w:color w:val="auto"/>
          <w:sz w:val="18"/>
          <w:szCs w:val="22"/>
        </w:rPr>
        <w:t xml:space="preserve"> en </w:t>
      </w:r>
      <w:r w:rsidRPr="00832259" w:rsidR="00B55985">
        <w:rPr>
          <w:rFonts w:cstheme="minorBidi"/>
          <w:color w:val="auto"/>
          <w:sz w:val="18"/>
          <w:szCs w:val="22"/>
        </w:rPr>
        <w:t>achter</w:t>
      </w:r>
      <w:r w:rsidR="00B55985">
        <w:rPr>
          <w:rFonts w:cstheme="minorBidi"/>
          <w:color w:val="auto"/>
          <w:sz w:val="18"/>
          <w:szCs w:val="22"/>
        </w:rPr>
        <w:t>-</w:t>
      </w:r>
      <w:r w:rsidRPr="00832259" w:rsidR="00B55985">
        <w:rPr>
          <w:rFonts w:cstheme="minorBidi"/>
          <w:color w:val="auto"/>
          <w:sz w:val="18"/>
          <w:szCs w:val="22"/>
        </w:rPr>
        <w:t>borgstelling</w:t>
      </w:r>
      <w:r w:rsidRPr="00832259">
        <w:rPr>
          <w:rFonts w:cstheme="minorBidi"/>
          <w:color w:val="auto"/>
          <w:sz w:val="18"/>
          <w:szCs w:val="22"/>
        </w:rPr>
        <w:t>) en/of aanpassing van een bestaande risicoregeling plaats aan de hand van het Toetsingskader Risicoregelingen. Na besluitvorming in de ministerraad wordt het toetsingskader verstuurd aan het parlement.</w:t>
      </w:r>
    </w:p>
    <w:p w:rsidRPr="00832259" w:rsidR="00A376BA" w:rsidP="00A376BA" w:rsidRDefault="00A376BA" w14:paraId="76375298" w14:textId="77777777">
      <w:pPr>
        <w:pStyle w:val="Geenafstand"/>
      </w:pPr>
    </w:p>
    <w:p w:rsidR="00A376BA" w:rsidP="00A376BA" w:rsidRDefault="0089376F" w14:paraId="43688E0D" w14:textId="521D6F24">
      <w:pPr>
        <w:pStyle w:val="Geenafstand"/>
        <w:rPr>
          <w:szCs w:val="18"/>
        </w:rPr>
      </w:pPr>
      <w:r>
        <w:rPr>
          <w:szCs w:val="18"/>
        </w:rPr>
        <w:t xml:space="preserve">Aan de hand van </w:t>
      </w:r>
      <w:r w:rsidR="00A376BA">
        <w:rPr>
          <w:szCs w:val="18"/>
        </w:rPr>
        <w:t xml:space="preserve">twaalf </w:t>
      </w:r>
      <w:r>
        <w:rPr>
          <w:szCs w:val="18"/>
        </w:rPr>
        <w:t xml:space="preserve">onderstaande vragen wordt </w:t>
      </w:r>
      <w:r w:rsidR="00A376BA">
        <w:rPr>
          <w:szCs w:val="18"/>
        </w:rPr>
        <w:t xml:space="preserve">het toetsingskader doorlopen. </w:t>
      </w:r>
    </w:p>
    <w:p w:rsidR="00A376BA" w:rsidP="00A376BA" w:rsidRDefault="00A376BA" w14:paraId="1D1E53E1" w14:textId="77777777">
      <w:pPr>
        <w:pStyle w:val="Geenafstand"/>
        <w:rPr>
          <w:szCs w:val="18"/>
        </w:rPr>
      </w:pPr>
    </w:p>
    <w:p w:rsidRPr="00F32A57" w:rsidR="00A376BA" w:rsidP="00A376BA" w:rsidRDefault="00A376BA" w14:paraId="2F849955" w14:textId="77777777">
      <w:pPr>
        <w:pStyle w:val="Geenafstand"/>
        <w:rPr>
          <w:b/>
          <w:szCs w:val="18"/>
          <w:u w:val="single"/>
        </w:rPr>
      </w:pPr>
      <w:r w:rsidRPr="00F32A57">
        <w:rPr>
          <w:b/>
          <w:szCs w:val="18"/>
          <w:u w:val="single"/>
        </w:rPr>
        <w:t>Probleemstelling en rol van de overheid</w:t>
      </w:r>
    </w:p>
    <w:p w:rsidR="00A64FF5" w:rsidP="00A376BA" w:rsidRDefault="00A64FF5" w14:paraId="0CFB2D5F" w14:textId="77777777">
      <w:pPr>
        <w:pStyle w:val="Geenafstand"/>
        <w:rPr>
          <w:szCs w:val="18"/>
          <w:u w:val="single"/>
        </w:rPr>
      </w:pPr>
    </w:p>
    <w:p w:rsidRPr="00475A27" w:rsidR="00A376BA" w:rsidP="00A376BA" w:rsidRDefault="00A376BA" w14:paraId="1B0840AC" w14:textId="77777777">
      <w:pPr>
        <w:pStyle w:val="Geenafstand"/>
        <w:numPr>
          <w:ilvl w:val="0"/>
          <w:numId w:val="1"/>
        </w:numPr>
        <w:rPr>
          <w:b/>
          <w:szCs w:val="18"/>
        </w:rPr>
      </w:pPr>
      <w:r w:rsidRPr="00475A27">
        <w:rPr>
          <w:b/>
          <w:i/>
          <w:iCs/>
          <w:szCs w:val="18"/>
        </w:rPr>
        <w:t>Wat is het probleem dat aanleiding is voor het beleidsvoorst</w:t>
      </w:r>
      <w:r w:rsidRPr="00475A27" w:rsidR="00A64FF5">
        <w:rPr>
          <w:b/>
          <w:i/>
          <w:iCs/>
          <w:szCs w:val="18"/>
        </w:rPr>
        <w:t>el?</w:t>
      </w:r>
    </w:p>
    <w:p w:rsidR="00A64FF5" w:rsidP="00A64FF5" w:rsidRDefault="00A64FF5" w14:paraId="26A5D1F0" w14:textId="77777777">
      <w:pPr>
        <w:pStyle w:val="Geenafstand"/>
        <w:rPr>
          <w:szCs w:val="18"/>
        </w:rPr>
      </w:pPr>
    </w:p>
    <w:p w:rsidR="003716C3" w:rsidP="00DC01C5" w:rsidRDefault="00DC01C5" w14:paraId="0C128F6C" w14:textId="23AE5BB2">
      <w:r>
        <w:t xml:space="preserve">Er is </w:t>
      </w:r>
      <w:r w:rsidR="00A10547">
        <w:t xml:space="preserve">heden </w:t>
      </w:r>
      <w:r>
        <w:t xml:space="preserve">een tekort aan </w:t>
      </w:r>
      <w:r w:rsidR="0089376F">
        <w:t>tbs</w:t>
      </w:r>
      <w:r w:rsidR="000952D9">
        <w:rPr>
          <w:rStyle w:val="Voetnootmarkering"/>
        </w:rPr>
        <w:footnoteReference w:id="1"/>
      </w:r>
      <w:r w:rsidR="0089376F">
        <w:t xml:space="preserve"> </w:t>
      </w:r>
      <w:r>
        <w:t>plaatsen</w:t>
      </w:r>
      <w:r w:rsidR="00A66D45">
        <w:t xml:space="preserve"> </w:t>
      </w:r>
      <w:r w:rsidR="00A10547">
        <w:t>in Nederland</w:t>
      </w:r>
      <w:r>
        <w:t xml:space="preserve">. </w:t>
      </w:r>
      <w:r w:rsidR="00A10547">
        <w:t>Tevens voorspelt h</w:t>
      </w:r>
      <w:r w:rsidR="00B77126">
        <w:t xml:space="preserve">et prognosemodel </w:t>
      </w:r>
      <w:r w:rsidR="002F3F72">
        <w:t>justitiële</w:t>
      </w:r>
      <w:r w:rsidR="00B77126">
        <w:t xml:space="preserve"> ketens </w:t>
      </w:r>
      <w:r w:rsidR="000B4C04">
        <w:t xml:space="preserve">(PMJ) </w:t>
      </w:r>
      <w:r w:rsidR="00A10547">
        <w:t xml:space="preserve">dat </w:t>
      </w:r>
      <w:r w:rsidR="003716C3">
        <w:t xml:space="preserve">de behoefte </w:t>
      </w:r>
      <w:r w:rsidR="00A10547">
        <w:t xml:space="preserve">aan tbs </w:t>
      </w:r>
      <w:r w:rsidR="00A66D45">
        <w:t>pl</w:t>
      </w:r>
      <w:r w:rsidR="000551D8">
        <w:t xml:space="preserve">aatsen </w:t>
      </w:r>
      <w:r w:rsidR="00A10547">
        <w:t xml:space="preserve">de komende jaren </w:t>
      </w:r>
      <w:r w:rsidR="000551D8">
        <w:t xml:space="preserve">naar verwachting </w:t>
      </w:r>
      <w:r w:rsidR="00A10547">
        <w:t>verder zal oplopen</w:t>
      </w:r>
      <w:r w:rsidR="003716C3">
        <w:t xml:space="preserve"> van 1830 (in 2024) naar 2037 (in 202</w:t>
      </w:r>
      <w:r w:rsidR="00D3134F">
        <w:t>9</w:t>
      </w:r>
      <w:r w:rsidR="003716C3">
        <w:t>) terwijl op dit moment (</w:t>
      </w:r>
      <w:r w:rsidR="00DC003C">
        <w:t>feb</w:t>
      </w:r>
      <w:r w:rsidR="00DF360D">
        <w:t>ruari</w:t>
      </w:r>
      <w:r w:rsidR="003716C3">
        <w:t xml:space="preserve"> 202</w:t>
      </w:r>
      <w:r w:rsidR="00DC003C">
        <w:t>5</w:t>
      </w:r>
      <w:r w:rsidR="003716C3">
        <w:t xml:space="preserve">) </w:t>
      </w:r>
      <w:r w:rsidR="00B514DE">
        <w:t xml:space="preserve">de tbs-bezetting </w:t>
      </w:r>
      <w:r w:rsidR="008B77AC">
        <w:t>circa 1700</w:t>
      </w:r>
      <w:r w:rsidRPr="003716C3" w:rsidR="003716C3">
        <w:t xml:space="preserve"> </w:t>
      </w:r>
      <w:r w:rsidR="003716C3">
        <w:t>plaatsen</w:t>
      </w:r>
      <w:r w:rsidR="00957411">
        <w:t xml:space="preserve"> </w:t>
      </w:r>
      <w:r w:rsidR="00B514DE">
        <w:t>bedraagt</w:t>
      </w:r>
      <w:r w:rsidR="00683313">
        <w:rPr>
          <w:rStyle w:val="Voetnootmarkering"/>
        </w:rPr>
        <w:footnoteReference w:id="2"/>
      </w:r>
      <w:r w:rsidR="008B77AC">
        <w:t xml:space="preserve">. </w:t>
      </w:r>
      <w:r w:rsidR="003716C3">
        <w:t xml:space="preserve">Het aanbod van tbs plaatsen blijft dus </w:t>
      </w:r>
      <w:r w:rsidR="002C0C52">
        <w:t xml:space="preserve">sterk </w:t>
      </w:r>
      <w:r w:rsidR="003716C3">
        <w:t>achter op de vraag/behoefte aan tbs plaatsen. Dit heeft onder andere tot gevolg</w:t>
      </w:r>
      <w:r w:rsidR="002C0C52">
        <w:t xml:space="preserve"> dat</w:t>
      </w:r>
      <w:r w:rsidR="00F00BB1">
        <w:t xml:space="preserve"> een aantal</w:t>
      </w:r>
      <w:r w:rsidR="002C0C52">
        <w:t xml:space="preserve"> tbs-</w:t>
      </w:r>
      <w:r w:rsidR="002F3F72">
        <w:t>patiënten</w:t>
      </w:r>
      <w:r w:rsidR="002C0C52">
        <w:t xml:space="preserve"> langer dan de opgelegde gevangenisstraf </w:t>
      </w:r>
      <w:r w:rsidR="008973D0">
        <w:t xml:space="preserve">in </w:t>
      </w:r>
      <w:r w:rsidR="002C0C52">
        <w:t>het gevangeniswezen moet verblijven</w:t>
      </w:r>
      <w:r w:rsidR="00B514DE">
        <w:t xml:space="preserve"> (als tbs-passant</w:t>
      </w:r>
      <w:r w:rsidR="000754AD">
        <w:t xml:space="preserve">, in </w:t>
      </w:r>
      <w:r w:rsidR="00DC003C">
        <w:t>februari</w:t>
      </w:r>
      <w:r w:rsidR="000754AD">
        <w:t xml:space="preserve"> </w:t>
      </w:r>
      <w:r w:rsidR="00DF360D">
        <w:t xml:space="preserve">2025 </w:t>
      </w:r>
      <w:r w:rsidR="00933376">
        <w:t>waren</w:t>
      </w:r>
      <w:r w:rsidR="000754AD">
        <w:t xml:space="preserve"> dat er 2</w:t>
      </w:r>
      <w:r w:rsidR="00DC003C">
        <w:t>10</w:t>
      </w:r>
      <w:r w:rsidR="00B514DE">
        <w:t>)</w:t>
      </w:r>
      <w:r w:rsidR="002C0C52">
        <w:t xml:space="preserve">, </w:t>
      </w:r>
      <w:r w:rsidR="007A6BBC">
        <w:t>terwijl in het gevangeniswezen</w:t>
      </w:r>
      <w:r w:rsidR="002C0C52">
        <w:t xml:space="preserve"> de druk op beschikbare capaciteit </w:t>
      </w:r>
      <w:r w:rsidR="00CA3712">
        <w:t>reeds</w:t>
      </w:r>
      <w:r w:rsidR="002C0C52">
        <w:t xml:space="preserve"> </w:t>
      </w:r>
      <w:r w:rsidR="00D40151">
        <w:t xml:space="preserve">zeer </w:t>
      </w:r>
      <w:r w:rsidR="002C0C52">
        <w:t>hoog is.</w:t>
      </w:r>
      <w:r w:rsidR="008973D0">
        <w:t xml:space="preserve"> Uitbreiding </w:t>
      </w:r>
      <w:r w:rsidR="00060350">
        <w:t xml:space="preserve">en renovatie </w:t>
      </w:r>
      <w:r w:rsidR="008973D0">
        <w:t xml:space="preserve">van tbs-capaciteit leidt </w:t>
      </w:r>
      <w:r w:rsidR="00E3451E">
        <w:t xml:space="preserve">in de huidige situatie </w:t>
      </w:r>
      <w:r w:rsidR="008973D0">
        <w:t>dus ook tot meer gevangeniscapaciteit</w:t>
      </w:r>
      <w:r w:rsidR="00930C07">
        <w:t xml:space="preserve"> omdat de doorstroming </w:t>
      </w:r>
      <w:r w:rsidR="00F3205C">
        <w:t>van</w:t>
      </w:r>
      <w:r w:rsidR="00930C07">
        <w:t xml:space="preserve">uit het gevangeniswezen </w:t>
      </w:r>
      <w:r w:rsidR="00E3451E">
        <w:t xml:space="preserve">naar een tbs-kliniek </w:t>
      </w:r>
      <w:r w:rsidR="00930C07">
        <w:t>wordt bevorderd</w:t>
      </w:r>
      <w:r w:rsidR="008973D0">
        <w:t xml:space="preserve">. </w:t>
      </w:r>
      <w:r w:rsidR="003716C3">
        <w:t xml:space="preserve"> </w:t>
      </w:r>
    </w:p>
    <w:p w:rsidR="0003458E" w:rsidP="00DC01C5" w:rsidRDefault="00A43873" w14:paraId="32E25D08" w14:textId="4BCAD7D3">
      <w:r w:rsidRPr="00A43873">
        <w:t xml:space="preserve">Er zijn </w:t>
      </w:r>
      <w:r w:rsidR="005F3A1F">
        <w:t>7</w:t>
      </w:r>
      <w:r w:rsidRPr="00A43873" w:rsidR="005F3A1F">
        <w:t xml:space="preserve"> </w:t>
      </w:r>
      <w:r w:rsidRPr="00A43873">
        <w:t>tbs-klinieken</w:t>
      </w:r>
      <w:r w:rsidR="00D3134F">
        <w:t xml:space="preserve"> met beveiligingsniveau 4</w:t>
      </w:r>
      <w:r w:rsidRPr="00A43873">
        <w:t xml:space="preserve"> in Nederland. </w:t>
      </w:r>
      <w:r w:rsidR="00A5652A">
        <w:t>De tbs-klinieken op beveiligingsniveau 4 worden aangeduid als Forensisch Psychiatrische Centra (</w:t>
      </w:r>
      <w:proofErr w:type="spellStart"/>
      <w:r w:rsidR="00A5652A">
        <w:t>FPC’s</w:t>
      </w:r>
      <w:proofErr w:type="spellEnd"/>
      <w:r w:rsidR="00A5652A">
        <w:t xml:space="preserve">). </w:t>
      </w:r>
      <w:r w:rsidRPr="00A43873">
        <w:t xml:space="preserve">Daarvan zijn 2 </w:t>
      </w:r>
      <w:proofErr w:type="spellStart"/>
      <w:r w:rsidR="00A5652A">
        <w:t>FPC’s</w:t>
      </w:r>
      <w:proofErr w:type="spellEnd"/>
      <w:r w:rsidRPr="00A43873">
        <w:t xml:space="preserve"> van de </w:t>
      </w:r>
      <w:r w:rsidR="00B55985">
        <w:t>r</w:t>
      </w:r>
      <w:r w:rsidRPr="00A43873">
        <w:t>ijksoverheid</w:t>
      </w:r>
      <w:r w:rsidR="00D40151">
        <w:t xml:space="preserve">. </w:t>
      </w:r>
      <w:r w:rsidR="00B55985">
        <w:t>B</w:t>
      </w:r>
      <w:r w:rsidRPr="00A43873">
        <w:t xml:space="preserve">ij </w:t>
      </w:r>
      <w:r w:rsidR="0019448D">
        <w:t xml:space="preserve">5 </w:t>
      </w:r>
      <w:r w:rsidRPr="00A43873">
        <w:t xml:space="preserve">particuliere </w:t>
      </w:r>
      <w:proofErr w:type="spellStart"/>
      <w:r w:rsidR="00A5652A">
        <w:t>FPC’s</w:t>
      </w:r>
      <w:proofErr w:type="spellEnd"/>
      <w:r w:rsidR="00A5652A">
        <w:t xml:space="preserve"> </w:t>
      </w:r>
      <w:r w:rsidRPr="00A43873">
        <w:t>koopt de</w:t>
      </w:r>
      <w:r w:rsidR="00B55985">
        <w:t xml:space="preserve"> r</w:t>
      </w:r>
      <w:r w:rsidRPr="00A43873">
        <w:t xml:space="preserve">ijksoverheid de </w:t>
      </w:r>
      <w:r w:rsidR="0003458E">
        <w:t>tbs-</w:t>
      </w:r>
      <w:r w:rsidRPr="00A43873">
        <w:t>zorg in.</w:t>
      </w:r>
      <w:r w:rsidR="00E05E62">
        <w:t xml:space="preserve"> </w:t>
      </w:r>
    </w:p>
    <w:p w:rsidR="00F32A57" w:rsidP="00DC01C5" w:rsidRDefault="00F32A57" w14:paraId="29B4C3D3" w14:textId="064F13D9">
      <w:r>
        <w:t>Om</w:t>
      </w:r>
      <w:r w:rsidR="00E05E62">
        <w:t xml:space="preserve"> strafrechtelijke beslissingen</w:t>
      </w:r>
      <w:r>
        <w:t xml:space="preserve"> ten </w:t>
      </w:r>
      <w:r w:rsidR="00DC003C">
        <w:t>uitvoer te leggen</w:t>
      </w:r>
      <w:r w:rsidR="00E05E62">
        <w:t xml:space="preserve"> </w:t>
      </w:r>
      <w:r w:rsidR="00475A27">
        <w:t xml:space="preserve">moet </w:t>
      </w:r>
      <w:r w:rsidR="0003458E">
        <w:t xml:space="preserve">dus </w:t>
      </w:r>
      <w:r>
        <w:t xml:space="preserve">een </w:t>
      </w:r>
      <w:r w:rsidR="00E05E62">
        <w:t xml:space="preserve">aantal tbs plaatsen door de </w:t>
      </w:r>
      <w:r w:rsidR="00B55985">
        <w:t>r</w:t>
      </w:r>
      <w:r w:rsidR="00E05E62">
        <w:t xml:space="preserve">ijkoverheid bij particuliere aanbieders </w:t>
      </w:r>
      <w:r>
        <w:t xml:space="preserve">(marktwerking) </w:t>
      </w:r>
      <w:r w:rsidR="00E05E62">
        <w:t xml:space="preserve">worden ingekocht, </w:t>
      </w:r>
      <w:r w:rsidR="00E84C79">
        <w:t xml:space="preserve">maar de markt </w:t>
      </w:r>
      <w:r>
        <w:t xml:space="preserve">voorziet zonder </w:t>
      </w:r>
      <w:r w:rsidR="002F3F72">
        <w:t>overheidsingrijpen niet</w:t>
      </w:r>
      <w:r>
        <w:t xml:space="preserve"> afdoende in </w:t>
      </w:r>
      <w:r w:rsidR="0003458E">
        <w:t xml:space="preserve">het </w:t>
      </w:r>
      <w:r w:rsidR="005B03BB">
        <w:t xml:space="preserve">gewenste </w:t>
      </w:r>
      <w:r w:rsidR="00D735C0">
        <w:t xml:space="preserve">aantal </w:t>
      </w:r>
      <w:r>
        <w:t xml:space="preserve">tbs plaatsen. In zekere zin kan dus </w:t>
      </w:r>
      <w:r w:rsidR="00FF6407">
        <w:t xml:space="preserve">worden </w:t>
      </w:r>
      <w:r>
        <w:t xml:space="preserve">gesteld dat sprake is van </w:t>
      </w:r>
      <w:proofErr w:type="spellStart"/>
      <w:r>
        <w:t>marktfalen</w:t>
      </w:r>
      <w:proofErr w:type="spellEnd"/>
      <w:r>
        <w:t xml:space="preserve">. Dit </w:t>
      </w:r>
      <w:r w:rsidR="000C7BAB">
        <w:t xml:space="preserve">falen van het markt(mechanisme) </w:t>
      </w:r>
      <w:r>
        <w:t xml:space="preserve">kan </w:t>
      </w:r>
      <w:r w:rsidR="00651EBF">
        <w:t xml:space="preserve">worden </w:t>
      </w:r>
      <w:r>
        <w:t xml:space="preserve">gerelateerd aan specifieke </w:t>
      </w:r>
      <w:r w:rsidR="008C4449">
        <w:t xml:space="preserve">eigenschappen </w:t>
      </w:r>
      <w:r w:rsidR="00A2628E">
        <w:t xml:space="preserve">van </w:t>
      </w:r>
      <w:r w:rsidR="00FF6407">
        <w:t xml:space="preserve">het forensische </w:t>
      </w:r>
      <w:r w:rsidR="00A2628E">
        <w:t>deel van het zorgstelsel, waarvan onder andere:</w:t>
      </w:r>
    </w:p>
    <w:p w:rsidR="00A2628E" w:rsidP="005E7FE0" w:rsidRDefault="00A2628E" w14:paraId="6C0F13FA" w14:textId="7296D5C6">
      <w:pPr>
        <w:pStyle w:val="Lijstalinea"/>
        <w:numPr>
          <w:ilvl w:val="0"/>
          <w:numId w:val="5"/>
        </w:numPr>
      </w:pPr>
      <w:r>
        <w:t>De bouw</w:t>
      </w:r>
      <w:r w:rsidR="008148D7">
        <w:t>, renovatie</w:t>
      </w:r>
      <w:r>
        <w:t xml:space="preserve"> of uitbreiding van een </w:t>
      </w:r>
      <w:r w:rsidR="00A5652A">
        <w:t>FPC</w:t>
      </w:r>
      <w:r>
        <w:t xml:space="preserve"> </w:t>
      </w:r>
      <w:r w:rsidR="00DC003C">
        <w:t xml:space="preserve">gepaard </w:t>
      </w:r>
      <w:r w:rsidR="00D746B1">
        <w:t xml:space="preserve">gaat </w:t>
      </w:r>
      <w:r>
        <w:t xml:space="preserve">met </w:t>
      </w:r>
      <w:r w:rsidR="00933049">
        <w:t xml:space="preserve">zeer </w:t>
      </w:r>
      <w:r>
        <w:t xml:space="preserve">hoge </w:t>
      </w:r>
      <w:r w:rsidR="003B496C">
        <w:t>investerings</w:t>
      </w:r>
      <w:r w:rsidR="006F4F45">
        <w:t xml:space="preserve">kosten, waardoor </w:t>
      </w:r>
      <w:r w:rsidR="00D746B1">
        <w:t xml:space="preserve">het een lange tijd duurt voordat </w:t>
      </w:r>
      <w:r w:rsidR="000C7BAB">
        <w:t>de investering</w:t>
      </w:r>
      <w:r w:rsidR="00D746B1">
        <w:t xml:space="preserve"> is terugverdiend. </w:t>
      </w:r>
      <w:r w:rsidR="00B23F62">
        <w:t>H</w:t>
      </w:r>
      <w:r w:rsidR="00D746B1">
        <w:t>et</w:t>
      </w:r>
      <w:r w:rsidR="006F4F45">
        <w:t xml:space="preserve"> </w:t>
      </w:r>
      <w:r w:rsidR="00D746B1">
        <w:t xml:space="preserve">is </w:t>
      </w:r>
      <w:r w:rsidR="00B23F62">
        <w:t xml:space="preserve">daarnaast </w:t>
      </w:r>
      <w:r w:rsidR="00933049">
        <w:t xml:space="preserve">onzeker </w:t>
      </w:r>
      <w:r w:rsidR="001602CB">
        <w:t xml:space="preserve">of </w:t>
      </w:r>
      <w:r w:rsidR="00933049">
        <w:t>deze investering in de t</w:t>
      </w:r>
      <w:r w:rsidR="003B496C">
        <w:t>oekomst</w:t>
      </w:r>
      <w:r w:rsidR="00933049">
        <w:t xml:space="preserve"> </w:t>
      </w:r>
      <w:r w:rsidR="00D36185">
        <w:t xml:space="preserve">door de particuliere aanbieder </w:t>
      </w:r>
      <w:r w:rsidR="005E7FE0">
        <w:t xml:space="preserve">volledig </w:t>
      </w:r>
      <w:r w:rsidR="009C342B">
        <w:t xml:space="preserve">kan worden </w:t>
      </w:r>
      <w:r w:rsidR="00933049">
        <w:t>terugverdiend</w:t>
      </w:r>
      <w:r w:rsidR="003B496C">
        <w:t xml:space="preserve">. </w:t>
      </w:r>
      <w:r w:rsidR="00933049">
        <w:t>Zo kan</w:t>
      </w:r>
      <w:r w:rsidR="00DC003C">
        <w:t>,</w:t>
      </w:r>
      <w:r w:rsidR="00D36185">
        <w:t xml:space="preserve"> </w:t>
      </w:r>
      <w:r w:rsidR="006F4F45">
        <w:t xml:space="preserve">indien </w:t>
      </w:r>
      <w:r w:rsidR="00D36185">
        <w:t>wetgeving</w:t>
      </w:r>
      <w:r w:rsidR="006F4F45">
        <w:t xml:space="preserve"> v</w:t>
      </w:r>
      <w:r w:rsidR="00D36185">
        <w:t>erander</w:t>
      </w:r>
      <w:r w:rsidR="00D96E92">
        <w:t>t</w:t>
      </w:r>
      <w:r w:rsidR="00D36185">
        <w:t xml:space="preserve">, </w:t>
      </w:r>
      <w:r w:rsidR="006F4F45">
        <w:t>de behoefte</w:t>
      </w:r>
      <w:r w:rsidR="00F270E3">
        <w:t xml:space="preserve"> en </w:t>
      </w:r>
      <w:r w:rsidR="006F4F45">
        <w:t xml:space="preserve">vraag naar </w:t>
      </w:r>
      <w:r w:rsidR="0012452F">
        <w:t>tbs-plekken</w:t>
      </w:r>
      <w:r w:rsidR="006F4F45">
        <w:t xml:space="preserve"> ineens sterk teruglopen.  </w:t>
      </w:r>
      <w:r w:rsidR="003B496C">
        <w:t xml:space="preserve"> </w:t>
      </w:r>
      <w:r>
        <w:t xml:space="preserve"> </w:t>
      </w:r>
    </w:p>
    <w:p w:rsidR="00C156D7" w:rsidP="00117D7C" w:rsidRDefault="001D6D76" w14:paraId="60182B92" w14:textId="37158D6B">
      <w:pPr>
        <w:pStyle w:val="Lijstalinea"/>
        <w:numPr>
          <w:ilvl w:val="0"/>
          <w:numId w:val="5"/>
        </w:numPr>
      </w:pPr>
      <w:r>
        <w:t xml:space="preserve">De </w:t>
      </w:r>
      <w:r w:rsidR="0012452F">
        <w:t>financiële</w:t>
      </w:r>
      <w:r>
        <w:t xml:space="preserve"> </w:t>
      </w:r>
      <w:r w:rsidRPr="001D6D76">
        <w:t xml:space="preserve">kredietwaardigheid van de </w:t>
      </w:r>
      <w:r>
        <w:t>particuliere z</w:t>
      </w:r>
      <w:r w:rsidRPr="001D6D76">
        <w:t>orginstelling</w:t>
      </w:r>
      <w:r>
        <w:t>en</w:t>
      </w:r>
      <w:r w:rsidRPr="001D6D76">
        <w:t xml:space="preserve"> (in termen van solvabiliteit, rentabiliteit, onderpandwaarde) </w:t>
      </w:r>
      <w:r>
        <w:t>is</w:t>
      </w:r>
      <w:r w:rsidRPr="001D6D76">
        <w:t xml:space="preserve"> daarentegen, naar normale maatstaven gemeten, gering.</w:t>
      </w:r>
      <w:r w:rsidR="0096161A">
        <w:t xml:space="preserve"> Dit komt mede </w:t>
      </w:r>
      <w:r w:rsidR="00D83A04">
        <w:t xml:space="preserve">omdat de </w:t>
      </w:r>
      <w:r w:rsidRPr="0095185E" w:rsidR="0095185E">
        <w:t>Nederlandse Zorgautoriteit (</w:t>
      </w:r>
      <w:proofErr w:type="spellStart"/>
      <w:r w:rsidRPr="0095185E" w:rsidR="0095185E">
        <w:t>NZa</w:t>
      </w:r>
      <w:proofErr w:type="spellEnd"/>
      <w:r w:rsidRPr="0095185E" w:rsidR="0095185E">
        <w:t>)</w:t>
      </w:r>
      <w:r w:rsidR="0095185E">
        <w:t xml:space="preserve"> als marktmeester de tarieven in deze sector reguleert om de maatschappelijke kosten “dragelijk te houden” en omdat de onderpandwaarde van </w:t>
      </w:r>
      <w:r w:rsidR="0012452F">
        <w:t>geïnvesteerd</w:t>
      </w:r>
      <w:r w:rsidR="00B257AB">
        <w:t xml:space="preserve"> v</w:t>
      </w:r>
      <w:r w:rsidR="0095185E">
        <w:t>astgoed</w:t>
      </w:r>
      <w:r w:rsidR="00B257AB">
        <w:t xml:space="preserve"> (lees: een tbs-kliniek) vanwege inrichtings- en beveiligingsvereisten weinig courant </w:t>
      </w:r>
      <w:r w:rsidR="00E026F3">
        <w:t>is</w:t>
      </w:r>
      <w:r w:rsidR="00B257AB">
        <w:t>.</w:t>
      </w:r>
      <w:r w:rsidR="0095185E">
        <w:t xml:space="preserve"> </w:t>
      </w:r>
    </w:p>
    <w:p w:rsidR="009C10D6" w:rsidP="00A5652A" w:rsidRDefault="00A5652A" w14:paraId="665130B8" w14:textId="49529ACB">
      <w:pPr>
        <w:pStyle w:val="Lijstalinea"/>
        <w:numPr>
          <w:ilvl w:val="0"/>
          <w:numId w:val="5"/>
        </w:numPr>
      </w:pPr>
      <w:r>
        <w:t xml:space="preserve">De Dienst Justitiële Inrichtingen (DJI) is de enige </w:t>
      </w:r>
      <w:r w:rsidR="00534813">
        <w:t>inkoper/</w:t>
      </w:r>
      <w:r>
        <w:t xml:space="preserve">financier van plaatsen op het hoogste beveiligingsniveau 4. Wanneer plaatsen niet door patiënten worden bezet die zijn geplaatst door de DJI, zijn er vrijwel geen mogelijkheden </w:t>
      </w:r>
      <w:r w:rsidR="00D15DBC">
        <w:t xml:space="preserve">voor </w:t>
      </w:r>
      <w:proofErr w:type="spellStart"/>
      <w:r w:rsidR="00D15DBC">
        <w:t>FPC’s</w:t>
      </w:r>
      <w:proofErr w:type="spellEnd"/>
      <w:r w:rsidR="00D15DBC">
        <w:t xml:space="preserve"> </w:t>
      </w:r>
      <w:r>
        <w:t>om deze plaatsen voor patiënten vanuit andere financiers in te zetten.</w:t>
      </w:r>
    </w:p>
    <w:p w:rsidR="009C10D6" w:rsidP="009C10D6" w:rsidRDefault="009C10D6" w14:paraId="766EDF0B" w14:textId="77777777">
      <w:pPr>
        <w:pStyle w:val="Lijstalinea"/>
        <w:numPr>
          <w:ilvl w:val="0"/>
          <w:numId w:val="5"/>
        </w:numPr>
      </w:pPr>
      <w:r>
        <w:lastRenderedPageBreak/>
        <w:t xml:space="preserve">De invoering van </w:t>
      </w:r>
      <w:proofErr w:type="spellStart"/>
      <w:r>
        <w:t>Basel</w:t>
      </w:r>
      <w:proofErr w:type="spellEnd"/>
      <w:r>
        <w:t xml:space="preserve"> III</w:t>
      </w:r>
      <w:r>
        <w:rPr>
          <w:rStyle w:val="Voetnootmarkering"/>
        </w:rPr>
        <w:footnoteReference w:id="3"/>
      </w:r>
      <w:r>
        <w:t xml:space="preserve"> en </w:t>
      </w:r>
      <w:proofErr w:type="spellStart"/>
      <w:r>
        <w:t>Basel</w:t>
      </w:r>
      <w:proofErr w:type="spellEnd"/>
      <w:r>
        <w:t xml:space="preserve"> IV naar aanleiding van de kredietcrisis (2007-2011) leiden er bovendien toe dat banken hogere buffers moeten aanhouden en lagere risico’s mogen nemen. Ook dit heeft effect op de financieringsbereidheid van banken bij grotere investeringen van zorginstellingen waaronder </w:t>
      </w:r>
      <w:proofErr w:type="spellStart"/>
      <w:r>
        <w:t>FPC’s</w:t>
      </w:r>
      <w:proofErr w:type="spellEnd"/>
      <w:r>
        <w:t xml:space="preserve">. </w:t>
      </w:r>
    </w:p>
    <w:p w:rsidR="0096161A" w:rsidP="00C156D7" w:rsidRDefault="00D40151" w14:paraId="4E162F3B" w14:textId="559E015B">
      <w:r>
        <w:t>De</w:t>
      </w:r>
      <w:r w:rsidR="00BA3B8D">
        <w:t xml:space="preserve"> bovenstaande </w:t>
      </w:r>
      <w:r w:rsidR="00D96E92">
        <w:t>kenmerken</w:t>
      </w:r>
      <w:r w:rsidR="00201D0D">
        <w:t xml:space="preserve"> leiden tot terughoudend</w:t>
      </w:r>
      <w:r w:rsidR="005B03BB">
        <w:t>heid bij het doen van investeringen door particuliere zorginstellingen in het aantal tbs-plekken</w:t>
      </w:r>
      <w:r w:rsidR="007634E8">
        <w:t xml:space="preserve"> op </w:t>
      </w:r>
      <w:r w:rsidR="00D05BAA">
        <w:t xml:space="preserve">het </w:t>
      </w:r>
      <w:r w:rsidR="007634E8">
        <w:t>hoogste beveiligingsnivea</w:t>
      </w:r>
      <w:r w:rsidR="00C60AE3">
        <w:t>u</w:t>
      </w:r>
      <w:r w:rsidR="005B03BB">
        <w:t xml:space="preserve">. </w:t>
      </w:r>
      <w:r w:rsidR="00696060">
        <w:t>En i</w:t>
      </w:r>
      <w:r w:rsidR="005B03BB">
        <w:t xml:space="preserve">ndien </w:t>
      </w:r>
      <w:r w:rsidR="00D553B9">
        <w:t>zorg</w:t>
      </w:r>
      <w:r w:rsidR="00696060">
        <w:t xml:space="preserve">aanbieders </w:t>
      </w:r>
      <w:r w:rsidR="005B03BB">
        <w:t xml:space="preserve">hiertoe wel bereid </w:t>
      </w:r>
      <w:r w:rsidR="00696060">
        <w:t xml:space="preserve">zouden </w:t>
      </w:r>
      <w:r w:rsidR="005B03BB">
        <w:t xml:space="preserve">zijn, </w:t>
      </w:r>
      <w:r w:rsidR="00696060">
        <w:t>komt medefinanciering door banken</w:t>
      </w:r>
      <w:r w:rsidR="00BA3B8D">
        <w:t xml:space="preserve"> </w:t>
      </w:r>
      <w:r w:rsidR="00FF6407">
        <w:t>moeilijk</w:t>
      </w:r>
      <w:r w:rsidR="00696060">
        <w:t xml:space="preserve"> tot stand</w:t>
      </w:r>
      <w:r w:rsidR="0097059E">
        <w:t xml:space="preserve"> en is er sprake van leningen</w:t>
      </w:r>
      <w:r w:rsidR="005B03BB">
        <w:t xml:space="preserve"> </w:t>
      </w:r>
      <w:r w:rsidR="00696060">
        <w:t xml:space="preserve">met </w:t>
      </w:r>
      <w:r w:rsidR="00BA3B8D">
        <w:t xml:space="preserve">vrij </w:t>
      </w:r>
      <w:r w:rsidR="00696060">
        <w:t xml:space="preserve">hoge rentes op leningen omdat de </w:t>
      </w:r>
      <w:r w:rsidR="0012452F">
        <w:t>financiële</w:t>
      </w:r>
      <w:r w:rsidR="00957411">
        <w:t xml:space="preserve"> </w:t>
      </w:r>
      <w:r w:rsidR="00696060">
        <w:t>risico’s</w:t>
      </w:r>
      <w:r w:rsidR="00BA3B8D">
        <w:t xml:space="preserve"> </w:t>
      </w:r>
      <w:r w:rsidR="00696060">
        <w:t xml:space="preserve">relatief groot zijn. </w:t>
      </w:r>
    </w:p>
    <w:p w:rsidR="004266BF" w:rsidP="00DC01C5" w:rsidRDefault="004266BF" w14:paraId="256996EA" w14:textId="34AE1D8E">
      <w:r>
        <w:t>Omdat heden de markt</w:t>
      </w:r>
      <w:r w:rsidR="00D96E92">
        <w:t xml:space="preserve"> </w:t>
      </w:r>
      <w:r>
        <w:t xml:space="preserve">in onvoldoende tbs-plekken voorziet, kan </w:t>
      </w:r>
      <w:r w:rsidR="00A66D45">
        <w:t xml:space="preserve">DJI </w:t>
      </w:r>
      <w:r>
        <w:t xml:space="preserve">deze plekken </w:t>
      </w:r>
      <w:r w:rsidR="00D52563">
        <w:t xml:space="preserve">ook </w:t>
      </w:r>
      <w:r>
        <w:t>niet inkopen</w:t>
      </w:r>
      <w:r w:rsidR="00077455">
        <w:t xml:space="preserve">. </w:t>
      </w:r>
      <w:r w:rsidR="001602CB">
        <w:t>Daardoor</w:t>
      </w:r>
      <w:r>
        <w:t xml:space="preserve"> kunnen strafrechtelijke beslissingen niet adequaat ten </w:t>
      </w:r>
      <w:r w:rsidR="00DC003C">
        <w:t>uitvoer worden gelegd.</w:t>
      </w:r>
    </w:p>
    <w:p w:rsidR="00F34368" w:rsidP="00DC01C5" w:rsidRDefault="001602CB" w14:paraId="2A6C9032" w14:textId="7E53A7D9">
      <w:r>
        <w:t>Het voorstel is</w:t>
      </w:r>
      <w:r w:rsidR="00F34368">
        <w:t xml:space="preserve"> </w:t>
      </w:r>
      <w:r w:rsidR="00587FCA">
        <w:t xml:space="preserve">daarom </w:t>
      </w:r>
      <w:r w:rsidR="00FF0EEE">
        <w:t>dat</w:t>
      </w:r>
      <w:r w:rsidR="006504E2">
        <w:t xml:space="preserve"> </w:t>
      </w:r>
      <w:r w:rsidR="00FF0EEE">
        <w:t>Min</w:t>
      </w:r>
      <w:r w:rsidR="006504E2">
        <w:t xml:space="preserve">JenV </w:t>
      </w:r>
      <w:r w:rsidR="00F34368">
        <w:t xml:space="preserve">tot aan </w:t>
      </w:r>
      <w:r w:rsidRPr="008148D7" w:rsidR="00F34368">
        <w:rPr>
          <w:i/>
          <w:iCs/>
        </w:rPr>
        <w:t xml:space="preserve">€ </w:t>
      </w:r>
      <w:r w:rsidRPr="008148D7" w:rsidR="008148D7">
        <w:rPr>
          <w:i/>
          <w:iCs/>
        </w:rPr>
        <w:t>300</w:t>
      </w:r>
      <w:r w:rsidRPr="008148D7" w:rsidR="00F34368">
        <w:rPr>
          <w:i/>
          <w:iCs/>
        </w:rPr>
        <w:t xml:space="preserve"> </w:t>
      </w:r>
      <w:proofErr w:type="spellStart"/>
      <w:r w:rsidRPr="008148D7" w:rsidR="00F34368">
        <w:rPr>
          <w:i/>
          <w:iCs/>
        </w:rPr>
        <w:t>mln</w:t>
      </w:r>
      <w:proofErr w:type="spellEnd"/>
      <w:r w:rsidRPr="008148D7" w:rsidR="00F34368">
        <w:rPr>
          <w:i/>
          <w:iCs/>
        </w:rPr>
        <w:t xml:space="preserve"> </w:t>
      </w:r>
      <w:r w:rsidRPr="008148D7" w:rsidR="006504E2">
        <w:rPr>
          <w:i/>
          <w:iCs/>
        </w:rPr>
        <w:t>garantieruimte</w:t>
      </w:r>
      <w:r w:rsidR="006504E2">
        <w:t xml:space="preserve"> </w:t>
      </w:r>
      <w:r w:rsidR="009B755C">
        <w:t xml:space="preserve">(meer info onderbouwing: zie antwoord op vraag 5a van het dit kader) </w:t>
      </w:r>
      <w:r w:rsidR="00F9298A">
        <w:t>krijgt</w:t>
      </w:r>
      <w:r w:rsidR="00587FCA">
        <w:t xml:space="preserve"> waarmee </w:t>
      </w:r>
      <w:r w:rsidR="00481D11">
        <w:t>tbs-capaciteitsuitbreiding</w:t>
      </w:r>
      <w:r w:rsidR="00587FCA">
        <w:t xml:space="preserve"> en renovatie</w:t>
      </w:r>
      <w:r w:rsidR="00D40151">
        <w:rPr>
          <w:rStyle w:val="Voetnootmarkering"/>
        </w:rPr>
        <w:footnoteReference w:id="4"/>
      </w:r>
      <w:r w:rsidR="00587FCA">
        <w:t xml:space="preserve"> gestimuleerd kan worden. </w:t>
      </w:r>
      <w:r w:rsidR="006D54A5">
        <w:t xml:space="preserve">Met </w:t>
      </w:r>
      <w:r>
        <w:t xml:space="preserve">de </w:t>
      </w:r>
      <w:r w:rsidR="0012452F">
        <w:t>mogelijkheid</w:t>
      </w:r>
      <w:r w:rsidR="00A658BE">
        <w:t xml:space="preserve"> voor </w:t>
      </w:r>
      <w:r w:rsidR="00FF0EEE">
        <w:t>Min</w:t>
      </w:r>
      <w:r w:rsidR="00A658BE">
        <w:t>JenV om garant te staan</w:t>
      </w:r>
      <w:r w:rsidR="00587FCA">
        <w:t xml:space="preserve"> voor investeringsuitgaven</w:t>
      </w:r>
      <w:r w:rsidR="00F270E3">
        <w:t xml:space="preserve"> van </w:t>
      </w:r>
      <w:r w:rsidR="00A5652A">
        <w:t xml:space="preserve">de </w:t>
      </w:r>
      <w:proofErr w:type="spellStart"/>
      <w:r w:rsidR="00A5652A">
        <w:t>FPC’s</w:t>
      </w:r>
      <w:proofErr w:type="spellEnd"/>
      <w:r w:rsidR="00A658BE">
        <w:t>,</w:t>
      </w:r>
      <w:r w:rsidR="006D54A5">
        <w:t xml:space="preserve"> krijgen geldgevers waaronder banken, meer zekerheden indien zij een lening </w:t>
      </w:r>
      <w:r w:rsidR="00A658BE">
        <w:t xml:space="preserve">aan een </w:t>
      </w:r>
      <w:r w:rsidR="00A5652A">
        <w:t>FPC</w:t>
      </w:r>
      <w:r w:rsidR="00A658BE">
        <w:t xml:space="preserve"> overwegen. Bovendien gaat hierdoor het rendement op de investering voor de </w:t>
      </w:r>
      <w:r w:rsidR="00A5652A">
        <w:t xml:space="preserve">FPC </w:t>
      </w:r>
      <w:r w:rsidR="00A658BE">
        <w:t>iets omhoog, omdat door de overheidsgarantstelling de rente op de lening naar verwachting iets omlaag gaat (schatting: circa 1% rentevoordeel</w:t>
      </w:r>
      <w:r w:rsidR="00FF6407">
        <w:rPr>
          <w:rStyle w:val="Voetnootmarkering"/>
        </w:rPr>
        <w:footnoteReference w:id="5"/>
      </w:r>
      <w:r w:rsidR="00A658BE">
        <w:t xml:space="preserve">). </w:t>
      </w:r>
      <w:r w:rsidR="00957411">
        <w:t>Op deze wijze</w:t>
      </w:r>
      <w:r w:rsidR="00503427">
        <w:t xml:space="preserve"> wordt uitbreiding van </w:t>
      </w:r>
      <w:r w:rsidR="0012452F">
        <w:t>tbs-capaciteit</w:t>
      </w:r>
      <w:r w:rsidR="00FF0EEE">
        <w:t xml:space="preserve"> en </w:t>
      </w:r>
      <w:r w:rsidR="00A5652A">
        <w:t xml:space="preserve">instandhouding </w:t>
      </w:r>
      <w:r w:rsidR="00D550A4">
        <w:t xml:space="preserve">van capaciteit </w:t>
      </w:r>
      <w:r w:rsidR="00A5652A">
        <w:t xml:space="preserve">d.m.v. </w:t>
      </w:r>
      <w:r w:rsidR="00FF0EEE">
        <w:t>renovatie</w:t>
      </w:r>
      <w:r w:rsidR="00503427">
        <w:t xml:space="preserve"> </w:t>
      </w:r>
      <w:r w:rsidR="00A743D1">
        <w:t>meer</w:t>
      </w:r>
      <w:r w:rsidR="00957411">
        <w:t xml:space="preserve"> </w:t>
      </w:r>
      <w:r w:rsidR="00503427">
        <w:t xml:space="preserve">gestimuleerd. </w:t>
      </w:r>
    </w:p>
    <w:p w:rsidR="006C517B" w:rsidP="006C517B" w:rsidRDefault="005F6A6B" w14:paraId="3F713FAA" w14:textId="1C3EB684">
      <w:r w:rsidRPr="00F270E3">
        <w:t xml:space="preserve">Ten behoeve van deze </w:t>
      </w:r>
      <w:r w:rsidRPr="00F270E3" w:rsidR="00503427">
        <w:t xml:space="preserve">€ </w:t>
      </w:r>
      <w:r w:rsidRPr="00F270E3" w:rsidR="007C1E7D">
        <w:t>3</w:t>
      </w:r>
      <w:r w:rsidR="00E11BD0">
        <w:t>0</w:t>
      </w:r>
      <w:r w:rsidRPr="00F270E3" w:rsidR="007C1E7D">
        <w:t>0</w:t>
      </w:r>
      <w:r w:rsidRPr="00F270E3" w:rsidR="00503427">
        <w:t xml:space="preserve"> </w:t>
      </w:r>
      <w:proofErr w:type="spellStart"/>
      <w:r w:rsidRPr="00F270E3" w:rsidR="00503427">
        <w:t>mln</w:t>
      </w:r>
      <w:proofErr w:type="spellEnd"/>
      <w:r w:rsidRPr="00F270E3" w:rsidR="00503427">
        <w:t xml:space="preserve"> </w:t>
      </w:r>
      <w:r w:rsidRPr="00F270E3">
        <w:t>garantstellingsruimte en de risico’s die hierbij worden gelopen</w:t>
      </w:r>
      <w:r w:rsidRPr="00F270E3" w:rsidR="00503427">
        <w:t xml:space="preserve"> (indien </w:t>
      </w:r>
      <w:r w:rsidR="00432739">
        <w:t>FPC</w:t>
      </w:r>
      <w:r w:rsidRPr="00F270E3" w:rsidR="00432739">
        <w:t xml:space="preserve"> </w:t>
      </w:r>
      <w:r w:rsidR="00C60AE3">
        <w:t>met</w:t>
      </w:r>
      <w:r w:rsidR="00D05BAA">
        <w:t xml:space="preserve"> garant</w:t>
      </w:r>
      <w:r w:rsidR="00C60AE3">
        <w:t xml:space="preserve">stelling </w:t>
      </w:r>
      <w:r w:rsidRPr="00F270E3" w:rsidR="00503427">
        <w:t>failliet gaat)</w:t>
      </w:r>
      <w:r w:rsidRPr="00F270E3">
        <w:t xml:space="preserve">, </w:t>
      </w:r>
      <w:r w:rsidRPr="00F270E3" w:rsidR="00503427">
        <w:t xml:space="preserve">wordt een risicovoorziening/begrotingsreserve op de JenV begroting </w:t>
      </w:r>
      <w:r w:rsidRPr="00F270E3" w:rsidR="0012452F">
        <w:t>gecreëerd</w:t>
      </w:r>
      <w:r w:rsidRPr="00F270E3" w:rsidR="00503427">
        <w:t xml:space="preserve">. </w:t>
      </w:r>
      <w:r w:rsidR="00684259">
        <w:t>In deze begrotingsreserve zal</w:t>
      </w:r>
      <w:r w:rsidR="0003458E">
        <w:t xml:space="preserve"> </w:t>
      </w:r>
      <w:r w:rsidR="00684259">
        <w:t>i</w:t>
      </w:r>
      <w:r w:rsidRPr="00F270E3" w:rsidR="003864F8">
        <w:t xml:space="preserve">ndien garantstellingen tot </w:t>
      </w:r>
      <w:r w:rsidRPr="00F270E3" w:rsidR="00A45937">
        <w:t>aan</w:t>
      </w:r>
      <w:r w:rsidR="00267E77">
        <w:t xml:space="preserve"> €</w:t>
      </w:r>
      <w:r w:rsidRPr="00F270E3" w:rsidR="00A45937">
        <w:t xml:space="preserve"> </w:t>
      </w:r>
      <w:r w:rsidRPr="00F270E3" w:rsidR="00913820">
        <w:t>3</w:t>
      </w:r>
      <w:r w:rsidR="00B14609">
        <w:t>0</w:t>
      </w:r>
      <w:r w:rsidRPr="00F270E3" w:rsidR="00913820">
        <w:t>0</w:t>
      </w:r>
      <w:r w:rsidRPr="00F270E3" w:rsidR="003864F8">
        <w:t xml:space="preserve"> </w:t>
      </w:r>
      <w:proofErr w:type="spellStart"/>
      <w:r w:rsidRPr="00F270E3" w:rsidR="003864F8">
        <w:t>mln</w:t>
      </w:r>
      <w:proofErr w:type="spellEnd"/>
      <w:r w:rsidRPr="00F270E3" w:rsidR="003864F8">
        <w:t xml:space="preserve"> volledig </w:t>
      </w:r>
      <w:r w:rsidR="00684259">
        <w:t>zijn</w:t>
      </w:r>
      <w:r w:rsidRPr="00F270E3" w:rsidR="00684259">
        <w:t xml:space="preserve"> </w:t>
      </w:r>
      <w:r w:rsidRPr="00F270E3" w:rsidR="003864F8">
        <w:t>verleend</w:t>
      </w:r>
      <w:r w:rsidR="00360390">
        <w:t>, totaal</w:t>
      </w:r>
      <w:r w:rsidR="00684259">
        <w:t xml:space="preserve"> </w:t>
      </w:r>
      <w:r w:rsidR="00D05BAA">
        <w:t xml:space="preserve">door </w:t>
      </w:r>
      <w:proofErr w:type="spellStart"/>
      <w:r w:rsidR="00D05BAA">
        <w:t>JenV</w:t>
      </w:r>
      <w:proofErr w:type="spellEnd"/>
      <w:r w:rsidR="00D05BAA">
        <w:t xml:space="preserve"> </w:t>
      </w:r>
      <w:r w:rsidRPr="00F270E3" w:rsidR="000E1F8E">
        <w:t xml:space="preserve">€ </w:t>
      </w:r>
      <w:r w:rsidR="00B14609">
        <w:t>2</w:t>
      </w:r>
      <w:r w:rsidRPr="00F270E3" w:rsidR="000E1F8E">
        <w:t xml:space="preserve">4 </w:t>
      </w:r>
      <w:proofErr w:type="spellStart"/>
      <w:r w:rsidRPr="00F270E3" w:rsidR="000E1F8E">
        <w:t>mln</w:t>
      </w:r>
      <w:proofErr w:type="spellEnd"/>
      <w:r w:rsidR="00D05BAA">
        <w:t xml:space="preserve"> aan eigen </w:t>
      </w:r>
      <w:r w:rsidR="007D6D40">
        <w:t>financiële</w:t>
      </w:r>
      <w:r w:rsidR="00D05BAA">
        <w:t xml:space="preserve"> middelen</w:t>
      </w:r>
      <w:r w:rsidRPr="00F270E3" w:rsidR="000E1F8E">
        <w:t xml:space="preserve"> </w:t>
      </w:r>
      <w:r w:rsidR="00360390">
        <w:t>z</w:t>
      </w:r>
      <w:r w:rsidR="00A26947">
        <w:t>ijn</w:t>
      </w:r>
      <w:r w:rsidR="00D05BAA">
        <w:t xml:space="preserve"> afgestort</w:t>
      </w:r>
      <w:r w:rsidR="00653BD4">
        <w:t xml:space="preserve">. </w:t>
      </w:r>
      <w:r w:rsidR="00D05BAA">
        <w:t>Daarnaast zijn er</w:t>
      </w:r>
      <w:r w:rsidR="00A26947">
        <w:t xml:space="preserve"> bij JenV</w:t>
      </w:r>
      <w:r w:rsidR="00D05BAA">
        <w:t xml:space="preserve"> nog </w:t>
      </w:r>
      <w:r w:rsidRPr="00F270E3" w:rsidR="00F47440">
        <w:t>provisie-inkomsten</w:t>
      </w:r>
      <w:r w:rsidRPr="00F270E3" w:rsidR="000E1F8E">
        <w:t xml:space="preserve"> die door zorgpartijen moeten worden betaald om voor een garantstelling in aanmerking</w:t>
      </w:r>
      <w:r w:rsidRPr="00F270E3" w:rsidR="00E1173E">
        <w:t xml:space="preserve"> te komen</w:t>
      </w:r>
      <w:r w:rsidR="00D05BAA">
        <w:t>.</w:t>
      </w:r>
      <w:r w:rsidR="00D05BAA">
        <w:rPr>
          <w:rStyle w:val="Voetnootmarkering"/>
        </w:rPr>
        <w:footnoteReference w:id="6"/>
      </w:r>
      <w:r w:rsidR="00D05BAA">
        <w:t xml:space="preserve"> Ook deze middelen worden </w:t>
      </w:r>
      <w:r w:rsidR="0003458E">
        <w:t>aa</w:t>
      </w:r>
      <w:r w:rsidR="00D05BAA">
        <w:t>n de begrotin</w:t>
      </w:r>
      <w:r w:rsidR="008F7EE7">
        <w:t>g</w:t>
      </w:r>
      <w:r w:rsidR="00D05BAA">
        <w:t xml:space="preserve">sreserve </w:t>
      </w:r>
      <w:r w:rsidR="0003458E">
        <w:t>toegevoegd</w:t>
      </w:r>
      <w:r w:rsidR="00D05BAA">
        <w:t xml:space="preserve">. </w:t>
      </w:r>
    </w:p>
    <w:p w:rsidR="006C517B" w:rsidP="006C517B" w:rsidRDefault="006C517B" w14:paraId="20E6A4F3" w14:textId="3C6F598E">
      <w:r>
        <w:t>Met de nieuwe mogelijkheid</w:t>
      </w:r>
      <w:r w:rsidR="00FF0EEE">
        <w:t xml:space="preserve"> van een garantiestelling</w:t>
      </w:r>
      <w:r>
        <w:t xml:space="preserve"> voor </w:t>
      </w:r>
      <w:proofErr w:type="spellStart"/>
      <w:r w:rsidR="00E026F3">
        <w:t>MinJenV</w:t>
      </w:r>
      <w:proofErr w:type="spellEnd"/>
      <w:r>
        <w:t xml:space="preserve"> voor de</w:t>
      </w:r>
      <w:r w:rsidR="00432739">
        <w:t xml:space="preserve"> </w:t>
      </w:r>
      <w:proofErr w:type="spellStart"/>
      <w:r w:rsidR="00432739">
        <w:t>FPC’s</w:t>
      </w:r>
      <w:proofErr w:type="spellEnd"/>
      <w:r>
        <w:t>, wordt tevens meer aangesloten bij de mogelijkheden die het ministerie van VWS reeds heeft voor zorginstellingen die onder hen vallen (via het Waarborgfonds voor de Zorg</w:t>
      </w:r>
      <w:r w:rsidR="009B755C">
        <w:t xml:space="preserve"> worden ook garantstellingen </w:t>
      </w:r>
      <w:r w:rsidR="00432739">
        <w:t xml:space="preserve">op leningen </w:t>
      </w:r>
      <w:r w:rsidR="009B755C">
        <w:t>verstrekt</w:t>
      </w:r>
      <w:r>
        <w:t xml:space="preserve">). </w:t>
      </w:r>
    </w:p>
    <w:p w:rsidR="00DC01C5" w:rsidP="006C5FE3" w:rsidRDefault="00684259" w14:paraId="6E40509C" w14:textId="7BB1815D">
      <w:pPr>
        <w:pStyle w:val="broodtekst"/>
      </w:pPr>
      <w:r>
        <w:t xml:space="preserve">Er is een onderscheid te maken tussen de tbs en de zogeheten Overige Forensische Zorg (OFZ). Tbs gaat om de tbs-dwangmaatregel inclusief de gemaximeerde tbs. Het voorstel zoals hieronder verder wordt uitgewerkt, richt zich enkel op de </w:t>
      </w:r>
      <w:proofErr w:type="spellStart"/>
      <w:r>
        <w:t>FPC’s</w:t>
      </w:r>
      <w:proofErr w:type="spellEnd"/>
      <w:r>
        <w:t xml:space="preserve"> (het tbs-dwangdeel, beveiligingsniveau 4).  </w:t>
      </w:r>
    </w:p>
    <w:p w:rsidRPr="00561111" w:rsidR="006C5FE3" w:rsidP="006C5FE3" w:rsidRDefault="006C5FE3" w14:paraId="5EE282B4" w14:textId="77777777">
      <w:pPr>
        <w:pStyle w:val="broodtekst"/>
      </w:pPr>
    </w:p>
    <w:p w:rsidRPr="00617A98" w:rsidR="00A64FF5" w:rsidP="00A64FF5" w:rsidRDefault="00A64FF5" w14:paraId="346167E2" w14:textId="77777777">
      <w:pPr>
        <w:pStyle w:val="broodtekst"/>
        <w:numPr>
          <w:ilvl w:val="0"/>
          <w:numId w:val="1"/>
        </w:numPr>
        <w:rPr>
          <w:b/>
          <w:i/>
          <w:iCs/>
        </w:rPr>
      </w:pPr>
      <w:r w:rsidRPr="00617A98">
        <w:rPr>
          <w:b/>
          <w:i/>
          <w:iCs/>
        </w:rPr>
        <w:t>Waarom rekent de centrale overheid het tot haar verantwoordelijkheid om het probleem op te lossen?</w:t>
      </w:r>
    </w:p>
    <w:p w:rsidR="00A64FF5" w:rsidP="00A64FF5" w:rsidRDefault="00A64FF5" w14:paraId="17DB22A5" w14:textId="77777777">
      <w:pPr>
        <w:pStyle w:val="broodtekst"/>
      </w:pPr>
    </w:p>
    <w:p w:rsidR="00A64FF5" w:rsidP="003D5A2B" w:rsidRDefault="003D5A2B" w14:paraId="4CCCC9BD" w14:textId="4AD6E34E">
      <w:pPr>
        <w:pStyle w:val="broodtekst"/>
      </w:pPr>
      <w:r>
        <w:t xml:space="preserve">De </w:t>
      </w:r>
      <w:r w:rsidR="00E026F3">
        <w:t>m</w:t>
      </w:r>
      <w:r>
        <w:t xml:space="preserve">inister </w:t>
      </w:r>
      <w:r w:rsidR="0040563F">
        <w:t>van J</w:t>
      </w:r>
      <w:r w:rsidR="00587FCA">
        <w:t>en</w:t>
      </w:r>
      <w:r w:rsidR="0040563F">
        <w:t>V</w:t>
      </w:r>
      <w:r>
        <w:t xml:space="preserve"> is ervoor verantwoordelijk dat alle </w:t>
      </w:r>
      <w:r w:rsidR="004D7CCF">
        <w:t xml:space="preserve">genomen </w:t>
      </w:r>
      <w:r>
        <w:t xml:space="preserve">strafrechtelijke beslissingen </w:t>
      </w:r>
      <w:r w:rsidR="002F3530">
        <w:t xml:space="preserve">adequaat </w:t>
      </w:r>
      <w:r>
        <w:t xml:space="preserve">ten </w:t>
      </w:r>
      <w:r w:rsidR="00DC003C">
        <w:t>uitvoer worden gelegd</w:t>
      </w:r>
      <w:r>
        <w:t xml:space="preserve">. </w:t>
      </w:r>
      <w:r w:rsidR="00A760A4">
        <w:t xml:space="preserve">Naast dat </w:t>
      </w:r>
      <w:r w:rsidR="00BB292A">
        <w:t xml:space="preserve">de </w:t>
      </w:r>
      <w:r w:rsidR="00A760A4">
        <w:t xml:space="preserve">DJI namens de </w:t>
      </w:r>
      <w:r w:rsidR="00E026F3">
        <w:t>m</w:t>
      </w:r>
      <w:r w:rsidR="00A760A4">
        <w:t>inister de forensische zorg inkoopt en voor een</w:t>
      </w:r>
      <w:r w:rsidR="00BA72C1">
        <w:t xml:space="preserve"> beperkt</w:t>
      </w:r>
      <w:r w:rsidR="00A760A4">
        <w:t xml:space="preserve"> deel zelf aanbiedt, is de </w:t>
      </w:r>
      <w:r w:rsidR="00E026F3">
        <w:t>m</w:t>
      </w:r>
      <w:r w:rsidR="00A760A4">
        <w:t xml:space="preserve">inister stelselverantwoordelijk. Hieruit vloeit voort dat de minister de </w:t>
      </w:r>
      <w:r w:rsidR="009F2F0B">
        <w:t>(markt)</w:t>
      </w:r>
      <w:r w:rsidR="00A760A4">
        <w:t xml:space="preserve">werking </w:t>
      </w:r>
      <w:r w:rsidR="00C156D7">
        <w:t xml:space="preserve">binnen </w:t>
      </w:r>
      <w:r w:rsidR="009F2F0B">
        <w:t>deze</w:t>
      </w:r>
      <w:r w:rsidR="00A760A4">
        <w:t xml:space="preserve"> sector volgt en ingrijpt indien een wijziging </w:t>
      </w:r>
      <w:r w:rsidR="009F2F0B">
        <w:t>wenselijk</w:t>
      </w:r>
      <w:r w:rsidR="00A760A4">
        <w:t xml:space="preserve"> is. </w:t>
      </w:r>
    </w:p>
    <w:p w:rsidR="00656C7F" w:rsidP="00A64FF5" w:rsidRDefault="00656C7F" w14:paraId="67644188" w14:textId="77777777">
      <w:pPr>
        <w:pStyle w:val="broodtekst"/>
      </w:pPr>
    </w:p>
    <w:p w:rsidR="009F6439" w:rsidP="003B7822" w:rsidRDefault="00656C7F" w14:paraId="690DDAB1" w14:textId="5330FE30">
      <w:pPr>
        <w:pStyle w:val="broodtekst"/>
      </w:pPr>
      <w:r>
        <w:t>De Wet forensische zorg stelt verder een aantal doelstellingen vast waar</w:t>
      </w:r>
      <w:r w:rsidR="00A26947">
        <w:t>voor</w:t>
      </w:r>
      <w:r>
        <w:t xml:space="preserve"> de </w:t>
      </w:r>
      <w:r w:rsidR="00E026F3">
        <w:t>m</w:t>
      </w:r>
      <w:r w:rsidR="00382003">
        <w:t>inister verantwoordelijk</w:t>
      </w:r>
      <w:r>
        <w:t xml:space="preserve"> is. Eén van die doelstellingen is het realiseren van voldoende forensische zorgaanbod. Door de huidige capacite</w:t>
      </w:r>
      <w:r w:rsidR="00E20107">
        <w:t>itsproblematiek komt d</w:t>
      </w:r>
      <w:r w:rsidR="00C156D7">
        <w:t xml:space="preserve">eze </w:t>
      </w:r>
      <w:r w:rsidR="0012452F">
        <w:t>doelstelling</w:t>
      </w:r>
      <w:r w:rsidR="00C156D7">
        <w:t xml:space="preserve"> </w:t>
      </w:r>
      <w:r w:rsidR="00E20107">
        <w:t>onder druk te staan</w:t>
      </w:r>
      <w:r w:rsidR="00BA72C1">
        <w:t xml:space="preserve"> en komt </w:t>
      </w:r>
      <w:r w:rsidR="00414A9A">
        <w:t>de ten</w:t>
      </w:r>
      <w:r w:rsidR="00BA72C1">
        <w:t>uitvoer</w:t>
      </w:r>
      <w:r w:rsidR="00414A9A">
        <w:t>legg</w:t>
      </w:r>
      <w:r w:rsidR="00BA72C1">
        <w:t>ing van strafrechtelijke beslissingen in het geding</w:t>
      </w:r>
      <w:r w:rsidR="00E20107">
        <w:t xml:space="preserve">. Daarom rekent het </w:t>
      </w:r>
      <w:r w:rsidRPr="004D0CEC" w:rsidR="00E20107">
        <w:lastRenderedPageBreak/>
        <w:t xml:space="preserve">ministerie van </w:t>
      </w:r>
      <w:r w:rsidR="00E026F3">
        <w:t>JenV</w:t>
      </w:r>
      <w:r w:rsidRPr="004D0CEC" w:rsidR="00E20107">
        <w:t xml:space="preserve"> het tot haar verantwoordelijkheid om </w:t>
      </w:r>
      <w:r w:rsidR="00821197">
        <w:t xml:space="preserve">een </w:t>
      </w:r>
      <w:r w:rsidR="0012452F">
        <w:t>proactieve</w:t>
      </w:r>
      <w:r w:rsidR="00821197">
        <w:t xml:space="preserve"> bijdrage te leveren aan de oplossing van </w:t>
      </w:r>
      <w:r w:rsidRPr="004D0CEC" w:rsidR="00E20107">
        <w:t>dit probleem</w:t>
      </w:r>
      <w:r w:rsidR="00C156D7">
        <w:t xml:space="preserve">, </w:t>
      </w:r>
      <w:r w:rsidR="00773F84">
        <w:t>in dit geval</w:t>
      </w:r>
      <w:r w:rsidR="00C156D7">
        <w:t xml:space="preserve"> het tekort aan beschikbare tbs</w:t>
      </w:r>
      <w:r w:rsidR="00E026F3">
        <w:t>-</w:t>
      </w:r>
      <w:r w:rsidR="00C156D7">
        <w:t>plaatsen</w:t>
      </w:r>
      <w:r w:rsidRPr="004D0CEC" w:rsidR="00E20107">
        <w:t>.</w:t>
      </w:r>
    </w:p>
    <w:p w:rsidR="009F6439" w:rsidP="003B7822" w:rsidRDefault="009F6439" w14:paraId="2313FFA7" w14:textId="77777777">
      <w:pPr>
        <w:pStyle w:val="broodtekst"/>
      </w:pPr>
    </w:p>
    <w:p w:rsidR="009F6439" w:rsidP="003B7822" w:rsidRDefault="009F6439" w14:paraId="786D173F" w14:textId="5E743CDD">
      <w:pPr>
        <w:pStyle w:val="broodtekst"/>
      </w:pPr>
      <w:r>
        <w:t>In het huidige regeerakkoord is</w:t>
      </w:r>
      <w:r w:rsidR="00486847">
        <w:t xml:space="preserve"> wegens </w:t>
      </w:r>
      <w:r w:rsidR="008B79FA">
        <w:t xml:space="preserve">het </w:t>
      </w:r>
      <w:r w:rsidR="00486847">
        <w:t>gebrek aan capaciteit door het Kabinet</w:t>
      </w:r>
      <w:r>
        <w:t xml:space="preserve"> een passage opgenomen over de garantieregeling</w:t>
      </w:r>
      <w:r>
        <w:rPr>
          <w:rStyle w:val="Voetnootmarkering"/>
        </w:rPr>
        <w:footnoteReference w:id="7"/>
      </w:r>
      <w:r w:rsidR="00E61D47">
        <w:t>:</w:t>
      </w:r>
      <w:r>
        <w:t xml:space="preserve"> </w:t>
      </w:r>
    </w:p>
    <w:p w:rsidR="00656C7F" w:rsidP="003B7822" w:rsidRDefault="009F6439" w14:paraId="0C32F180" w14:textId="64E77489">
      <w:pPr>
        <w:pStyle w:val="broodtekst"/>
        <w:rPr>
          <w:i/>
          <w:iCs/>
        </w:rPr>
      </w:pPr>
      <w:r>
        <w:rPr>
          <w:i/>
          <w:iCs/>
        </w:rPr>
        <w:t>‘</w:t>
      </w:r>
      <w:r w:rsidRPr="009B755C">
        <w:rPr>
          <w:i/>
          <w:iCs/>
        </w:rPr>
        <w:t xml:space="preserve">Om het capaciteitstekort in de tbs aan te pakken zorgen we voor een vorm van beschikbaarheidsfinanciering waardoor aanbieders worden gestimuleerd om te investeren in extra plaatsen. Deze maatregel kan en zal structureel worden gedekt binnen het financiële kader dat beschikbaar is voor voldoende forensische zorg, conform de behoefteraming. We zetten alle reguliere stappen om tot een besluit over een garantiestelling voor de </w:t>
      </w:r>
      <w:r w:rsidR="00E026F3">
        <w:rPr>
          <w:i/>
          <w:iCs/>
        </w:rPr>
        <w:t>t</w:t>
      </w:r>
      <w:r w:rsidRPr="009B755C">
        <w:rPr>
          <w:i/>
          <w:iCs/>
        </w:rPr>
        <w:t xml:space="preserve">bs te komen om de uitbreiding van </w:t>
      </w:r>
      <w:r w:rsidR="004B4B17">
        <w:rPr>
          <w:i/>
          <w:iCs/>
        </w:rPr>
        <w:t>t</w:t>
      </w:r>
      <w:r w:rsidRPr="009B755C">
        <w:rPr>
          <w:i/>
          <w:iCs/>
        </w:rPr>
        <w:t>bs-plaatsen te stimuleren.</w:t>
      </w:r>
      <w:r>
        <w:rPr>
          <w:i/>
          <w:iCs/>
        </w:rPr>
        <w:t>’</w:t>
      </w:r>
      <w:r w:rsidRPr="009B755C" w:rsidR="00E20107">
        <w:rPr>
          <w:i/>
          <w:iCs/>
        </w:rPr>
        <w:t xml:space="preserve"> </w:t>
      </w:r>
    </w:p>
    <w:p w:rsidR="00E20107" w:rsidP="00A64FF5" w:rsidRDefault="00E20107" w14:paraId="537F4129" w14:textId="08B85F41">
      <w:pPr>
        <w:pStyle w:val="broodtekst"/>
      </w:pPr>
    </w:p>
    <w:p w:rsidRPr="00F32A57" w:rsidR="00E20107" w:rsidP="00E20107" w:rsidRDefault="00E20107" w14:paraId="53F3B67B" w14:textId="77777777">
      <w:pPr>
        <w:pStyle w:val="broodtekst"/>
        <w:numPr>
          <w:ilvl w:val="0"/>
          <w:numId w:val="1"/>
        </w:numPr>
        <w:rPr>
          <w:b/>
          <w:i/>
          <w:iCs/>
        </w:rPr>
      </w:pPr>
      <w:r w:rsidRPr="00F32A57">
        <w:rPr>
          <w:b/>
          <w:i/>
          <w:iCs/>
        </w:rPr>
        <w:t>Is het voorstel voor de risicoregeling:</w:t>
      </w:r>
    </w:p>
    <w:p w:rsidR="00E20107" w:rsidP="00E20107" w:rsidRDefault="00E20107" w14:paraId="47AC7ECD" w14:textId="77777777">
      <w:pPr>
        <w:pStyle w:val="broodtekst"/>
        <w:numPr>
          <w:ilvl w:val="1"/>
          <w:numId w:val="1"/>
        </w:numPr>
        <w:rPr>
          <w:i/>
          <w:iCs/>
        </w:rPr>
      </w:pPr>
      <w:r>
        <w:rPr>
          <w:i/>
          <w:iCs/>
        </w:rPr>
        <w:t>ter compensatie van risico’s die niet in de markt kunnen worden gedekt, en/of</w:t>
      </w:r>
    </w:p>
    <w:p w:rsidR="00E20107" w:rsidP="00E20107" w:rsidRDefault="00E20107" w14:paraId="3F894A73" w14:textId="77777777">
      <w:pPr>
        <w:pStyle w:val="broodtekst"/>
        <w:numPr>
          <w:ilvl w:val="1"/>
          <w:numId w:val="1"/>
        </w:numPr>
        <w:rPr>
          <w:i/>
          <w:iCs/>
        </w:rPr>
      </w:pPr>
      <w:r>
        <w:rPr>
          <w:i/>
          <w:iCs/>
        </w:rPr>
        <w:t xml:space="preserve">het beste instrument waarmee een optimale doelmatigheidswinst kan worden bewerkstelligd ten opzichte van andere beleidsinstrumenten? Maak een vergelijking met alternatieve beleidsinstrumenten. </w:t>
      </w:r>
    </w:p>
    <w:p w:rsidR="00E20107" w:rsidP="00E20107" w:rsidRDefault="00E20107" w14:paraId="10F9FEAA" w14:textId="77777777">
      <w:pPr>
        <w:pStyle w:val="broodtekst"/>
        <w:rPr>
          <w:i/>
          <w:iCs/>
        </w:rPr>
      </w:pPr>
    </w:p>
    <w:p w:rsidRPr="00844BD1" w:rsidR="00844BD1" w:rsidP="00DD6F81" w:rsidRDefault="00844BD1" w14:paraId="61AB6DE9" w14:textId="77777777">
      <w:pPr>
        <w:pStyle w:val="broodtekst"/>
        <w:rPr>
          <w:b/>
          <w:bCs/>
        </w:rPr>
      </w:pPr>
      <w:r w:rsidRPr="00844BD1">
        <w:rPr>
          <w:b/>
          <w:bCs/>
        </w:rPr>
        <w:t>Ad a.</w:t>
      </w:r>
    </w:p>
    <w:p w:rsidR="00DA5FA5" w:rsidP="003B7822" w:rsidRDefault="00DD6F81" w14:paraId="728D328E" w14:textId="61D15C63">
      <w:pPr>
        <w:pStyle w:val="broodtekst"/>
      </w:pPr>
      <w:r>
        <w:t>Op dit moment liggen de risico’s die met een investering</w:t>
      </w:r>
      <w:r w:rsidR="00044127">
        <w:t xml:space="preserve"> </w:t>
      </w:r>
      <w:r w:rsidR="007258F3">
        <w:t>(uitbreiding en/of renovatie</w:t>
      </w:r>
      <w:r w:rsidR="0097059E">
        <w:t xml:space="preserve"> capaciteit</w:t>
      </w:r>
      <w:r w:rsidR="007258F3">
        <w:t xml:space="preserve">) </w:t>
      </w:r>
      <w:r w:rsidR="00044127">
        <w:t>gepaard gaan</w:t>
      </w:r>
      <w:r w:rsidR="00D33E36">
        <w:t xml:space="preserve"> </w:t>
      </w:r>
      <w:r>
        <w:t xml:space="preserve">bij de </w:t>
      </w:r>
      <w:r w:rsidR="0097059E">
        <w:t xml:space="preserve">forensische </w:t>
      </w:r>
      <w:r>
        <w:t xml:space="preserve">zorgaanbieders. Zij gaan </w:t>
      </w:r>
      <w:r w:rsidR="00F815B6">
        <w:t>hiervoor</w:t>
      </w:r>
      <w:r>
        <w:t xml:space="preserve"> </w:t>
      </w:r>
      <w:r w:rsidR="00C104EA">
        <w:t xml:space="preserve">een </w:t>
      </w:r>
      <w:r>
        <w:t>lening aan maar</w:t>
      </w:r>
      <w:r w:rsidR="0097059E">
        <w:t xml:space="preserve"> zij</w:t>
      </w:r>
      <w:r>
        <w:t xml:space="preserve"> hebben </w:t>
      </w:r>
      <w:r w:rsidR="00F815B6">
        <w:t xml:space="preserve">onvoldoende </w:t>
      </w:r>
      <w:r>
        <w:t xml:space="preserve">zekerheid dat de extra capaciteit gedurende de </w:t>
      </w:r>
      <w:r w:rsidR="00097704">
        <w:t>ge</w:t>
      </w:r>
      <w:r>
        <w:t xml:space="preserve">hele looptijd van de lening (doorgaans 25-30 jaar) </w:t>
      </w:r>
      <w:r w:rsidR="00943C2B">
        <w:t xml:space="preserve">kan worden </w:t>
      </w:r>
      <w:r w:rsidR="00F815B6">
        <w:t>terugverdiend</w:t>
      </w:r>
      <w:r>
        <w:t>.</w:t>
      </w:r>
    </w:p>
    <w:p w:rsidR="006B00E2" w:rsidP="007258F3" w:rsidRDefault="00044127" w14:paraId="4D0DCBE8" w14:textId="2102F3E1">
      <w:pPr>
        <w:pStyle w:val="broodtekst"/>
      </w:pPr>
      <w:r>
        <w:t xml:space="preserve">Dat komt ten eerste omdat </w:t>
      </w:r>
      <w:r w:rsidR="006B00E2">
        <w:t xml:space="preserve">de huidige wijze van </w:t>
      </w:r>
      <w:proofErr w:type="spellStart"/>
      <w:r w:rsidR="006B00E2">
        <w:t>contractering</w:t>
      </w:r>
      <w:proofErr w:type="spellEnd"/>
      <w:r w:rsidR="006B00E2">
        <w:t xml:space="preserve"> </w:t>
      </w:r>
      <w:r w:rsidR="005F497B">
        <w:t xml:space="preserve">niet voldoende </w:t>
      </w:r>
      <w:r w:rsidR="006B00E2">
        <w:t>zekerheid</w:t>
      </w:r>
      <w:r w:rsidR="00686B00">
        <w:t xml:space="preserve"> biedt</w:t>
      </w:r>
      <w:r w:rsidR="006B00E2">
        <w:t xml:space="preserve">: de looptijd van contracten met zorgaanbieders is </w:t>
      </w:r>
      <w:r w:rsidR="005F497B">
        <w:t xml:space="preserve">relatief </w:t>
      </w:r>
      <w:r w:rsidR="006B00E2">
        <w:t xml:space="preserve">kort en ze bevatten geen volumeafspraken </w:t>
      </w:r>
      <w:r w:rsidR="0012452F">
        <w:t>c.q.</w:t>
      </w:r>
      <w:r w:rsidR="006B00E2">
        <w:t xml:space="preserve"> omzetgarantie. </w:t>
      </w:r>
      <w:r w:rsidR="00630639">
        <w:t>En w</w:t>
      </w:r>
      <w:r w:rsidR="006B00E2">
        <w:t xml:space="preserve">anneer er geen </w:t>
      </w:r>
      <w:r w:rsidR="00F47440">
        <w:t>tbs-patiënten</w:t>
      </w:r>
      <w:r w:rsidR="00630639">
        <w:t xml:space="preserve"> </w:t>
      </w:r>
      <w:r w:rsidR="008347EA">
        <w:t xml:space="preserve">in de kliniek </w:t>
      </w:r>
      <w:r w:rsidR="00630639">
        <w:t xml:space="preserve">op het hoogste </w:t>
      </w:r>
      <w:r w:rsidR="0041269B">
        <w:t>beveiligingsniveau</w:t>
      </w:r>
      <w:r w:rsidR="00630639">
        <w:t xml:space="preserve"> </w:t>
      </w:r>
      <w:r w:rsidR="007D4C68">
        <w:t xml:space="preserve">door DJI </w:t>
      </w:r>
      <w:r w:rsidR="006B00E2">
        <w:t>worden geplaatst</w:t>
      </w:r>
      <w:r w:rsidR="00630639">
        <w:t>,</w:t>
      </w:r>
      <w:r w:rsidR="006B00E2">
        <w:t xml:space="preserve"> </w:t>
      </w:r>
      <w:r w:rsidR="00630639">
        <w:t>zijn er voor marktpartijen ook geen inkomsten</w:t>
      </w:r>
      <w:r w:rsidR="006B00E2">
        <w:t xml:space="preserve">. </w:t>
      </w:r>
    </w:p>
    <w:p w:rsidR="006B00E2" w:rsidP="007258F3" w:rsidRDefault="00044127" w14:paraId="33D819A7" w14:textId="29A743BE">
      <w:pPr>
        <w:pStyle w:val="broodtekst"/>
      </w:pPr>
      <w:r>
        <w:t>Ten tweede</w:t>
      </w:r>
      <w:r w:rsidR="00D33E36">
        <w:t xml:space="preserve"> komt dit omdat </w:t>
      </w:r>
      <w:r w:rsidR="00097704">
        <w:t>tbs-</w:t>
      </w:r>
      <w:r w:rsidR="00D33E36">
        <w:t>wetgeving</w:t>
      </w:r>
      <w:r w:rsidR="00984E17">
        <w:t xml:space="preserve"> en </w:t>
      </w:r>
      <w:r w:rsidR="00B34C94">
        <w:t xml:space="preserve">de interpretatie hiervan </w:t>
      </w:r>
      <w:r w:rsidR="00D33E36">
        <w:t>aan verandering onderhevig is.</w:t>
      </w:r>
      <w:r w:rsidR="00B34C94">
        <w:t xml:space="preserve"> Zo </w:t>
      </w:r>
      <w:r w:rsidR="00DA5FA5">
        <w:t>kan indien wetgeving verandert de behoefte aan tbs</w:t>
      </w:r>
      <w:r w:rsidR="008347EA">
        <w:t>-</w:t>
      </w:r>
      <w:r w:rsidR="00DA5FA5">
        <w:t>plaatsen ineens sterk af- of oplopen</w:t>
      </w:r>
      <w:r w:rsidR="00DA5FA5">
        <w:rPr>
          <w:rStyle w:val="Voetnootmarkering"/>
        </w:rPr>
        <w:footnoteReference w:id="8"/>
      </w:r>
      <w:r w:rsidR="00DA5FA5">
        <w:t xml:space="preserve">. </w:t>
      </w:r>
      <w:r w:rsidR="009E086B">
        <w:t>O</w:t>
      </w:r>
      <w:r w:rsidRPr="00D33E36" w:rsidR="00D33E36">
        <w:t>mdat de invloed van wetgev</w:t>
      </w:r>
      <w:r w:rsidR="00984E17">
        <w:t>ing o</w:t>
      </w:r>
      <w:r w:rsidRPr="00D33E36" w:rsidR="00D33E36">
        <w:t xml:space="preserve">p dit stelsel </w:t>
      </w:r>
      <w:r w:rsidR="00913820">
        <w:t xml:space="preserve">zo </w:t>
      </w:r>
      <w:r w:rsidRPr="00D33E36" w:rsidR="00D33E36">
        <w:t xml:space="preserve">groot is, </w:t>
      </w:r>
      <w:r w:rsidR="008356F4">
        <w:t xml:space="preserve">zijn </w:t>
      </w:r>
      <w:r w:rsidRPr="00D33E36" w:rsidR="00D33E36">
        <w:t xml:space="preserve">marktomstandigheden voor particuliere </w:t>
      </w:r>
      <w:proofErr w:type="spellStart"/>
      <w:r w:rsidR="007D4C68">
        <w:t>FPC’s</w:t>
      </w:r>
      <w:proofErr w:type="spellEnd"/>
      <w:r w:rsidRPr="00D33E36" w:rsidR="00D33E36">
        <w:t xml:space="preserve"> </w:t>
      </w:r>
      <w:r w:rsidR="0085559E">
        <w:t xml:space="preserve">en banken </w:t>
      </w:r>
      <w:r w:rsidRPr="00D33E36" w:rsidR="00D33E36">
        <w:t>minder goed voorspelbaar</w:t>
      </w:r>
      <w:r w:rsidR="008347EA">
        <w:t xml:space="preserve"> en </w:t>
      </w:r>
      <w:r w:rsidR="00486847">
        <w:t xml:space="preserve">daarom wordt in de regel terughoudend geopereerd. </w:t>
      </w:r>
      <w:r w:rsidR="008347EA">
        <w:t xml:space="preserve"> </w:t>
      </w:r>
      <w:r w:rsidR="008356F4">
        <w:t xml:space="preserve"> </w:t>
      </w:r>
    </w:p>
    <w:p w:rsidR="001E4639" w:rsidP="007258F3" w:rsidRDefault="00984E17" w14:paraId="263DE06F" w14:textId="3413D9CE">
      <w:pPr>
        <w:pStyle w:val="broodtekst"/>
      </w:pPr>
      <w:r>
        <w:t xml:space="preserve">Daarnaast spelen nog </w:t>
      </w:r>
      <w:r w:rsidR="009F5E7F">
        <w:t xml:space="preserve">de </w:t>
      </w:r>
      <w:r>
        <w:t xml:space="preserve">specifieke </w:t>
      </w:r>
      <w:r w:rsidR="00F47440">
        <w:t>financiële</w:t>
      </w:r>
      <w:r w:rsidR="00943C2B">
        <w:t xml:space="preserve"> </w:t>
      </w:r>
      <w:r>
        <w:t xml:space="preserve">kenmerken </w:t>
      </w:r>
      <w:r w:rsidR="009F5E7F">
        <w:t>van zorg</w:t>
      </w:r>
      <w:r w:rsidR="00943C2B">
        <w:t>in</w:t>
      </w:r>
      <w:r w:rsidR="009F5E7F">
        <w:t>stellingen</w:t>
      </w:r>
      <w:r w:rsidR="007D4C68">
        <w:t xml:space="preserve"> </w:t>
      </w:r>
      <w:proofErr w:type="spellStart"/>
      <w:r w:rsidR="007D4C68">
        <w:t>FPC’s</w:t>
      </w:r>
      <w:proofErr w:type="spellEnd"/>
      <w:r w:rsidR="009F5E7F">
        <w:t xml:space="preserve"> </w:t>
      </w:r>
      <w:r>
        <w:t xml:space="preserve">een rol </w:t>
      </w:r>
      <w:r w:rsidR="009F5E7F">
        <w:t>(zie antwoord op vraag 1)</w:t>
      </w:r>
      <w:r>
        <w:t>.</w:t>
      </w:r>
      <w:r w:rsidR="00C36050">
        <w:t xml:space="preserve"> </w:t>
      </w:r>
    </w:p>
    <w:p w:rsidRPr="00686B00" w:rsidR="004D0CEC" w:rsidP="007258F3" w:rsidRDefault="00097704" w14:paraId="29C1F4BF" w14:textId="1E4248A4">
      <w:pPr>
        <w:pStyle w:val="broodtekst"/>
        <w:rPr>
          <w:highlight w:val="yellow"/>
        </w:rPr>
      </w:pPr>
      <w:r>
        <w:t>In de praktijk z</w:t>
      </w:r>
      <w:r w:rsidR="00AE75ED">
        <w:t>ullen</w:t>
      </w:r>
      <w:r w:rsidR="0085559E">
        <w:t xml:space="preserve"> financiers van investeringen waaronder </w:t>
      </w:r>
      <w:r>
        <w:t>banken dus risico’s voor deze sector</w:t>
      </w:r>
      <w:r w:rsidR="00943C2B">
        <w:t xml:space="preserve"> </w:t>
      </w:r>
      <w:r w:rsidR="00486847">
        <w:t xml:space="preserve">relatief </w:t>
      </w:r>
      <w:r w:rsidR="00943C2B">
        <w:t>hoog inschatten</w:t>
      </w:r>
      <w:r w:rsidR="00B32584">
        <w:t xml:space="preserve">, </w:t>
      </w:r>
      <w:r w:rsidR="00913820">
        <w:t>mede door interventies van overheid</w:t>
      </w:r>
      <w:r w:rsidR="00CF271F">
        <w:t xml:space="preserve"> en </w:t>
      </w:r>
      <w:r w:rsidR="00913820">
        <w:t xml:space="preserve">politiek </w:t>
      </w:r>
      <w:r w:rsidR="00CF271F">
        <w:t xml:space="preserve">of verandering van zienswijze binnen de rechtspraak, </w:t>
      </w:r>
      <w:r>
        <w:t>waardoor een lening</w:t>
      </w:r>
      <w:r w:rsidR="00EA0F07">
        <w:t xml:space="preserve"> van een </w:t>
      </w:r>
      <w:r w:rsidR="00CF271F">
        <w:t xml:space="preserve">FPC </w:t>
      </w:r>
      <w:r>
        <w:t xml:space="preserve">niet </w:t>
      </w:r>
      <w:r w:rsidR="0085559E">
        <w:t xml:space="preserve">of moeilijk </w:t>
      </w:r>
      <w:r>
        <w:t>tot stand komt</w:t>
      </w:r>
      <w:r w:rsidR="00984E17">
        <w:t xml:space="preserve">. Dat </w:t>
      </w:r>
      <w:r w:rsidR="00F9298A">
        <w:t xml:space="preserve">alles </w:t>
      </w:r>
      <w:r w:rsidRPr="00D33E36" w:rsidR="00984E17">
        <w:t xml:space="preserve">pleit voor meer deelneming/verantwoordelijkheid van </w:t>
      </w:r>
      <w:r w:rsidR="008347EA">
        <w:t>de rijksoverheid</w:t>
      </w:r>
      <w:r w:rsidRPr="00D33E36" w:rsidR="00984E17">
        <w:t>, bijvoorbeel</w:t>
      </w:r>
      <w:r w:rsidR="00984E17">
        <w:t>d door middel van garantie</w:t>
      </w:r>
      <w:r w:rsidR="00AE75ED">
        <w:t>s.</w:t>
      </w:r>
    </w:p>
    <w:p w:rsidR="009908E0" w:rsidP="00DD6F81" w:rsidRDefault="009908E0" w14:paraId="278ECB7C" w14:textId="77777777">
      <w:pPr>
        <w:pStyle w:val="broodtekst"/>
      </w:pPr>
    </w:p>
    <w:p w:rsidR="003B1DF5" w:rsidP="009908E0" w:rsidRDefault="003B1DF5" w14:paraId="2C212532" w14:textId="2D869DDB">
      <w:pPr>
        <w:pStyle w:val="broodtekst"/>
        <w:rPr>
          <w:b/>
          <w:bCs/>
        </w:rPr>
      </w:pPr>
      <w:r w:rsidRPr="003B1DF5">
        <w:rPr>
          <w:b/>
          <w:bCs/>
        </w:rPr>
        <w:t>Ad b.</w:t>
      </w:r>
    </w:p>
    <w:p w:rsidR="00EA0F07" w:rsidP="009908E0" w:rsidRDefault="00EA0F07" w14:paraId="2062B7EC" w14:textId="2E46433B">
      <w:pPr>
        <w:pStyle w:val="broodtekst"/>
      </w:pPr>
      <w:r w:rsidRPr="00EA0F07">
        <w:t xml:space="preserve">Diverse </w:t>
      </w:r>
      <w:r>
        <w:t xml:space="preserve">alternatieve </w:t>
      </w:r>
      <w:r w:rsidRPr="00EA0F07">
        <w:t>mogelijkheden zij</w:t>
      </w:r>
      <w:r>
        <w:t>n reeds door JenV verkend, waaronder:</w:t>
      </w:r>
    </w:p>
    <w:p w:rsidR="005F497B" w:rsidP="009908E0" w:rsidRDefault="00EA0F07" w14:paraId="3B608206" w14:textId="64000DAE">
      <w:pPr>
        <w:pStyle w:val="broodtekst"/>
      </w:pPr>
      <w:r>
        <w:t xml:space="preserve">- </w:t>
      </w:r>
      <w:r w:rsidRPr="005F497B">
        <w:rPr>
          <w:i/>
        </w:rPr>
        <w:t>schatkistbankieren</w:t>
      </w:r>
      <w:r>
        <w:t xml:space="preserve">. </w:t>
      </w:r>
      <w:r w:rsidRPr="00EA0F07">
        <w:t xml:space="preserve">Het is niet mogelijk voor zorginstellingen om financieel voordelig geld te stallen </w:t>
      </w:r>
      <w:r>
        <w:t xml:space="preserve">of te lenen </w:t>
      </w:r>
      <w:r w:rsidRPr="00EA0F07">
        <w:t xml:space="preserve">bij de </w:t>
      </w:r>
      <w:r w:rsidR="00500EF9">
        <w:t>rijks</w:t>
      </w:r>
      <w:r w:rsidRPr="00EA0F07">
        <w:t xml:space="preserve">overheid, het zogenoemde schatkistbankieren. Zorginstellingen </w:t>
      </w:r>
      <w:r>
        <w:t>waaronder tbs-klinieken,</w:t>
      </w:r>
      <w:r w:rsidR="0040563F">
        <w:t xml:space="preserve"> zijn uitge</w:t>
      </w:r>
      <w:r w:rsidR="00F47440">
        <w:t>s</w:t>
      </w:r>
      <w:r w:rsidR="0040563F">
        <w:t>loten voor het schatkistbankieren</w:t>
      </w:r>
      <w:r w:rsidR="005F497B">
        <w:t>.</w:t>
      </w:r>
    </w:p>
    <w:p w:rsidR="00EA0F07" w:rsidP="009908E0" w:rsidRDefault="00EA0F07" w14:paraId="380499EB" w14:textId="00EFA1F2">
      <w:pPr>
        <w:pStyle w:val="broodtekst"/>
      </w:pPr>
      <w:r>
        <w:t xml:space="preserve">- </w:t>
      </w:r>
      <w:r w:rsidRPr="005F497B">
        <w:rPr>
          <w:i/>
        </w:rPr>
        <w:t>subsidie die tot directe capaciteitsuitbreiding moet leiden</w:t>
      </w:r>
      <w:r>
        <w:t xml:space="preserve">. JenV zou een subsidie kunnen verstrekken aan een zorgaanbieder waarmee die een capaciteitsuitbreiding kan realiseren. Echter, in de Wet forensische zorg is vastgelegd </w:t>
      </w:r>
      <w:r w:rsidR="008E5CD3">
        <w:t xml:space="preserve">dat JenV </w:t>
      </w:r>
      <w:r>
        <w:t>(</w:t>
      </w:r>
      <w:r w:rsidR="004B4B17">
        <w:t>DJI</w:t>
      </w:r>
      <w:r>
        <w:t xml:space="preserve">) </w:t>
      </w:r>
      <w:r w:rsidR="008E5CD3">
        <w:t xml:space="preserve">een inkooprelatie </w:t>
      </w:r>
      <w:r>
        <w:t>heeft met zorgaanbieders. De verstrekking van een subsidie zou deze financiële relatie doorkruisen en zou dus onrechtmatig zijn.</w:t>
      </w:r>
      <w:r w:rsidR="007A5556">
        <w:t xml:space="preserve"> </w:t>
      </w:r>
    </w:p>
    <w:p w:rsidRPr="006A6CEE" w:rsidR="00EA0F07" w:rsidP="005F497B" w:rsidRDefault="005F497B" w14:paraId="179A745B" w14:textId="40B368D6">
      <w:pPr>
        <w:pStyle w:val="broodtekst"/>
      </w:pPr>
      <w:r>
        <w:t xml:space="preserve">- </w:t>
      </w:r>
      <w:r w:rsidRPr="00A61D1A" w:rsidR="009B32F4">
        <w:rPr>
          <w:i/>
        </w:rPr>
        <w:t xml:space="preserve">Hogere tarieven </w:t>
      </w:r>
      <w:r w:rsidRPr="00A61D1A" w:rsidR="00A61D1A">
        <w:rPr>
          <w:i/>
        </w:rPr>
        <w:t xml:space="preserve">vaststellen, </w:t>
      </w:r>
      <w:r w:rsidRPr="00A61D1A" w:rsidR="0012452F">
        <w:rPr>
          <w:i/>
        </w:rPr>
        <w:t>o.a.</w:t>
      </w:r>
      <w:r w:rsidRPr="00A61D1A" w:rsidR="00A61D1A">
        <w:rPr>
          <w:i/>
        </w:rPr>
        <w:t xml:space="preserve"> </w:t>
      </w:r>
      <w:r w:rsidRPr="00A61D1A">
        <w:rPr>
          <w:i/>
        </w:rPr>
        <w:t>ten behoeve van uitbreidingen</w:t>
      </w:r>
      <w:r w:rsidRPr="00A61D1A" w:rsidR="00A61D1A">
        <w:rPr>
          <w:i/>
        </w:rPr>
        <w:t xml:space="preserve"> blijkt ook</w:t>
      </w:r>
      <w:r w:rsidRPr="00A61D1A">
        <w:rPr>
          <w:i/>
        </w:rPr>
        <w:t xml:space="preserve"> niet mogelijk</w:t>
      </w:r>
      <w:r>
        <w:t xml:space="preserve">. In de forensische zorg is namelijk sprake van een stelsel van prestatiebekostiging, met de </w:t>
      </w:r>
      <w:proofErr w:type="spellStart"/>
      <w:r>
        <w:t>NZa</w:t>
      </w:r>
      <w:proofErr w:type="spellEnd"/>
      <w:r>
        <w:t xml:space="preserve"> als organisatie die onafhankelijk zorgprestaties definieert en tarieven vaststelt. Het investeren in vastgoed en realiseren van nieuwe plekken is geen zorgprestatie, de huisvestingskosten van </w:t>
      </w:r>
      <w:r w:rsidRPr="006A6CEE">
        <w:lastRenderedPageBreak/>
        <w:t xml:space="preserve">bestaande capaciteit worden via </w:t>
      </w:r>
      <w:r w:rsidRPr="006A6CEE" w:rsidR="0012452F">
        <w:t>de normatieve</w:t>
      </w:r>
      <w:r w:rsidRPr="006A6CEE">
        <w:t xml:space="preserve"> huisvestingscomponent (NHC) in de tariefstelling gefinancierd.</w:t>
      </w:r>
    </w:p>
    <w:p w:rsidRPr="006A6CEE" w:rsidR="004D0CEC" w:rsidP="00AB56A1" w:rsidRDefault="00B40F65" w14:paraId="085614EF" w14:textId="1AC87A27">
      <w:pPr>
        <w:pStyle w:val="broodtekst"/>
        <w:rPr>
          <w:i/>
          <w:iCs/>
        </w:rPr>
      </w:pPr>
      <w:r w:rsidRPr="006A6CEE">
        <w:t xml:space="preserve">- </w:t>
      </w:r>
      <w:r w:rsidRPr="006A6CEE" w:rsidR="004D0CEC">
        <w:rPr>
          <w:i/>
          <w:iCs/>
        </w:rPr>
        <w:t>Garantie</w:t>
      </w:r>
      <w:r w:rsidRPr="006A6CEE" w:rsidR="00500EF9">
        <w:rPr>
          <w:i/>
          <w:iCs/>
        </w:rPr>
        <w:t>stellingen aan klinieken die tbs</w:t>
      </w:r>
      <w:r w:rsidRPr="006A6CEE" w:rsidR="007A5556">
        <w:rPr>
          <w:i/>
          <w:iCs/>
        </w:rPr>
        <w:t>-</w:t>
      </w:r>
      <w:r w:rsidRPr="006A6CEE" w:rsidR="00500EF9">
        <w:rPr>
          <w:i/>
          <w:iCs/>
        </w:rPr>
        <w:t>capaciteit willen uitbreiden</w:t>
      </w:r>
      <w:r w:rsidRPr="006A6CEE" w:rsidR="008148D7">
        <w:rPr>
          <w:i/>
          <w:iCs/>
        </w:rPr>
        <w:t xml:space="preserve"> en renoveren</w:t>
      </w:r>
      <w:r w:rsidRPr="006A6CEE" w:rsidR="00500EF9">
        <w:rPr>
          <w:i/>
          <w:iCs/>
        </w:rPr>
        <w:t xml:space="preserve">.  </w:t>
      </w:r>
    </w:p>
    <w:p w:rsidRPr="006A6CEE" w:rsidR="007A5556" w:rsidP="007A5556" w:rsidRDefault="00500EF9" w14:paraId="14F1EA53" w14:textId="562E6B35">
      <w:pPr>
        <w:pStyle w:val="broodtekst"/>
      </w:pPr>
      <w:r w:rsidRPr="006A6CEE">
        <w:t xml:space="preserve">Met dit instrument wordt gericht een </w:t>
      </w:r>
      <w:r w:rsidRPr="006A6CEE" w:rsidR="007A5556">
        <w:t xml:space="preserve">deel van de </w:t>
      </w:r>
      <w:r w:rsidRPr="006A6CEE">
        <w:t xml:space="preserve">problematiek aangepakt die binnen de forensische zorgsector speelt. Het is </w:t>
      </w:r>
      <w:r w:rsidRPr="006A6CEE" w:rsidR="00F9298A">
        <w:t xml:space="preserve">bij </w:t>
      </w:r>
      <w:r w:rsidRPr="006A6CEE" w:rsidR="007A5556">
        <w:t>uitbreiding</w:t>
      </w:r>
      <w:r w:rsidRPr="006A6CEE" w:rsidR="00F9298A">
        <w:t>/renovatie</w:t>
      </w:r>
      <w:r w:rsidRPr="006A6CEE" w:rsidR="007A5556">
        <w:t xml:space="preserve"> van capaciteit en het daarvoor financiering zoeken </w:t>
      </w:r>
      <w:r w:rsidRPr="006A6CEE">
        <w:t>een bewezen effectief instrument</w:t>
      </w:r>
      <w:r w:rsidRPr="006A6CEE" w:rsidR="007A5556">
        <w:t>. D</w:t>
      </w:r>
      <w:r w:rsidRPr="006A6CEE">
        <w:t>at blijkt uit evaluaties die door het ministerie van VWS</w:t>
      </w:r>
      <w:r w:rsidRPr="006A6CEE" w:rsidR="007A5556">
        <w:t xml:space="preserve"> waar ook garanties aan zorginstellingen worden verstrekt (via het Waarborgfonds Zorg).</w:t>
      </w:r>
    </w:p>
    <w:p w:rsidR="007B2887" w:rsidP="007B2887" w:rsidRDefault="007A5556" w14:paraId="6570153A" w14:textId="16C978E2">
      <w:pPr>
        <w:pStyle w:val="broodtekst"/>
      </w:pPr>
      <w:r w:rsidRPr="006A6CEE">
        <w:t xml:space="preserve">Indien forensische zorginstellingen de mogelijkheid wordt geboden om van garantstellingen gebruik te maken, wordt bovendien </w:t>
      </w:r>
      <w:r w:rsidRPr="006A6CEE" w:rsidR="00AD3880">
        <w:t xml:space="preserve">het </w:t>
      </w:r>
      <w:r w:rsidRPr="006A6CEE" w:rsidR="00E02346">
        <w:t>level-</w:t>
      </w:r>
      <w:proofErr w:type="spellStart"/>
      <w:r w:rsidRPr="006A6CEE" w:rsidR="00E02346">
        <w:t>playing</w:t>
      </w:r>
      <w:proofErr w:type="spellEnd"/>
      <w:r w:rsidRPr="006A6CEE" w:rsidR="00E02346">
        <w:t xml:space="preserve"> field tussen </w:t>
      </w:r>
      <w:proofErr w:type="spellStart"/>
      <w:r w:rsidRPr="006A6CEE" w:rsidR="00E02346">
        <w:t>JenV</w:t>
      </w:r>
      <w:proofErr w:type="spellEnd"/>
      <w:r w:rsidRPr="006A6CEE" w:rsidR="00E02346">
        <w:t xml:space="preserve"> en VWS in de zorg meer gelijk</w:t>
      </w:r>
      <w:r w:rsidRPr="006A6CEE" w:rsidR="00F9298A">
        <w:t xml:space="preserve"> </w:t>
      </w:r>
      <w:r w:rsidRPr="006A6CEE" w:rsidR="00E02346">
        <w:t>getrokken.</w:t>
      </w:r>
    </w:p>
    <w:p w:rsidR="008C61D0" w:rsidP="007B2887" w:rsidRDefault="008C61D0" w14:paraId="6251F513" w14:textId="77777777">
      <w:pPr>
        <w:pStyle w:val="broodtekst"/>
      </w:pPr>
    </w:p>
    <w:p w:rsidRPr="00E02346" w:rsidR="007B2887" w:rsidP="007B2887" w:rsidRDefault="007B2887" w14:paraId="17EB39D9" w14:textId="77777777">
      <w:pPr>
        <w:pStyle w:val="broodtekst"/>
        <w:numPr>
          <w:ilvl w:val="0"/>
          <w:numId w:val="1"/>
        </w:numPr>
        <w:rPr>
          <w:b/>
          <w:i/>
          <w:iCs/>
        </w:rPr>
      </w:pPr>
      <w:r w:rsidRPr="00E02346">
        <w:rPr>
          <w:b/>
          <w:i/>
          <w:iCs/>
        </w:rPr>
        <w:t xml:space="preserve">Op welke wijze wordt het nieuw aan te </w:t>
      </w:r>
      <w:proofErr w:type="spellStart"/>
      <w:r w:rsidRPr="00E02346">
        <w:rPr>
          <w:b/>
          <w:i/>
          <w:iCs/>
        </w:rPr>
        <w:t>gane</w:t>
      </w:r>
      <w:proofErr w:type="spellEnd"/>
      <w:r w:rsidRPr="00E02346">
        <w:rPr>
          <w:b/>
          <w:i/>
          <w:iCs/>
        </w:rPr>
        <w:t xml:space="preserve"> risico gecompenseerd door risico’s vanuit andere risicoregelingen binnen de begroting te verminderen?</w:t>
      </w:r>
    </w:p>
    <w:p w:rsidR="007B2887" w:rsidP="007B2887" w:rsidRDefault="007B2887" w14:paraId="36170343" w14:textId="1E4166DA">
      <w:pPr>
        <w:pStyle w:val="broodtekst"/>
      </w:pPr>
    </w:p>
    <w:p w:rsidR="006C754E" w:rsidP="007B2887" w:rsidRDefault="00F411CA" w14:paraId="55E7C4EB" w14:textId="24E38847">
      <w:pPr>
        <w:pStyle w:val="broodtekst"/>
      </w:pPr>
      <w:r>
        <w:t>JenV heeft geen grote risicoregelingen</w:t>
      </w:r>
      <w:r w:rsidR="00345858">
        <w:t xml:space="preserve"> en daaraan gerelateerde risicoruimte</w:t>
      </w:r>
      <w:r>
        <w:t xml:space="preserve">. </w:t>
      </w:r>
      <w:r w:rsidR="004958B6">
        <w:t>Er zijn wel enkele</w:t>
      </w:r>
      <w:r w:rsidR="006C754E">
        <w:t xml:space="preserve"> </w:t>
      </w:r>
      <w:r w:rsidR="004958B6">
        <w:t xml:space="preserve">relatief </w:t>
      </w:r>
      <w:r w:rsidR="006C754E">
        <w:t xml:space="preserve">kleine </w:t>
      </w:r>
      <w:r w:rsidR="004958B6">
        <w:t xml:space="preserve">uitstaande </w:t>
      </w:r>
      <w:r w:rsidR="006C754E">
        <w:t>leningen (aan jeug</w:t>
      </w:r>
      <w:r w:rsidR="00AD3880">
        <w:t>d</w:t>
      </w:r>
      <w:r w:rsidR="006C754E">
        <w:t>instellingen t</w:t>
      </w:r>
      <w:r w:rsidR="00773F84">
        <w:t xml:space="preserve">en behoeve van </w:t>
      </w:r>
      <w:r w:rsidR="006C754E">
        <w:t xml:space="preserve">capaciteit) die in het verleden zijn </w:t>
      </w:r>
      <w:r w:rsidR="005A5F80">
        <w:t>verleend</w:t>
      </w:r>
      <w:r w:rsidR="006C754E">
        <w:t xml:space="preserve">. </w:t>
      </w:r>
    </w:p>
    <w:p w:rsidR="003241B4" w:rsidP="007B2887" w:rsidRDefault="006C754E" w14:paraId="26E9CBA7" w14:textId="1E928670">
      <w:pPr>
        <w:pStyle w:val="broodtekst"/>
      </w:pPr>
      <w:r>
        <w:t>Derhalve k</w:t>
      </w:r>
      <w:r w:rsidR="009D29B5">
        <w:t xml:space="preserve">unnen </w:t>
      </w:r>
      <w:r>
        <w:t xml:space="preserve">er </w:t>
      </w:r>
      <w:r w:rsidR="00AD3880">
        <w:t xml:space="preserve">op de JenV begroting </w:t>
      </w:r>
      <w:r>
        <w:t>ook geen risico</w:t>
      </w:r>
      <w:r w:rsidR="001E4639">
        <w:t>’s</w:t>
      </w:r>
      <w:r>
        <w:t xml:space="preserve"> verminderd</w:t>
      </w:r>
      <w:r w:rsidR="001009BC">
        <w:t xml:space="preserve"> of ingeleverd</w:t>
      </w:r>
      <w:r>
        <w:t xml:space="preserve"> worden. </w:t>
      </w:r>
    </w:p>
    <w:p w:rsidR="006C5FE3" w:rsidP="00A64FF5" w:rsidRDefault="006C5FE3" w14:paraId="41FCB571" w14:textId="77777777">
      <w:pPr>
        <w:pStyle w:val="broodtekst"/>
      </w:pPr>
    </w:p>
    <w:p w:rsidR="007B2887" w:rsidP="00A64FF5" w:rsidRDefault="007B2887" w14:paraId="51FD544F" w14:textId="77777777">
      <w:pPr>
        <w:pStyle w:val="broodtekst"/>
        <w:rPr>
          <w:b/>
          <w:u w:val="single"/>
        </w:rPr>
      </w:pPr>
      <w:r w:rsidRPr="000629EA">
        <w:rPr>
          <w:b/>
          <w:u w:val="single"/>
        </w:rPr>
        <w:t>Risico’s en risicobeheersing</w:t>
      </w:r>
    </w:p>
    <w:p w:rsidRPr="000629EA" w:rsidR="006C5FE3" w:rsidP="00A64FF5" w:rsidRDefault="006C5FE3" w14:paraId="1E1B0F48" w14:textId="77777777">
      <w:pPr>
        <w:pStyle w:val="broodtekst"/>
        <w:rPr>
          <w:b/>
          <w:u w:val="single"/>
        </w:rPr>
      </w:pPr>
    </w:p>
    <w:p w:rsidRPr="000629EA" w:rsidR="007B2887" w:rsidP="007B2887" w:rsidRDefault="007B2887" w14:paraId="7E983EBA" w14:textId="77777777">
      <w:pPr>
        <w:pStyle w:val="broodtekst"/>
        <w:numPr>
          <w:ilvl w:val="0"/>
          <w:numId w:val="1"/>
        </w:numPr>
        <w:rPr>
          <w:b/>
          <w:i/>
          <w:iCs/>
        </w:rPr>
      </w:pPr>
      <w:r w:rsidRPr="000629EA">
        <w:rPr>
          <w:b/>
          <w:i/>
          <w:iCs/>
        </w:rPr>
        <w:t>Wat zijn de risico’s van de regeling voor het Rijk:</w:t>
      </w:r>
    </w:p>
    <w:p w:rsidR="007B2887" w:rsidP="007B2887" w:rsidRDefault="007B2887" w14:paraId="31AB5238" w14:textId="77777777">
      <w:pPr>
        <w:pStyle w:val="broodtekst"/>
        <w:numPr>
          <w:ilvl w:val="1"/>
          <w:numId w:val="1"/>
        </w:numPr>
        <w:rPr>
          <w:i/>
          <w:iCs/>
        </w:rPr>
      </w:pPr>
      <w:r>
        <w:rPr>
          <w:i/>
          <w:iCs/>
        </w:rPr>
        <w:t>Wat is het totaalrisico van de regeling op jaarbasis? Kent de regeling een totaalplafond?</w:t>
      </w:r>
    </w:p>
    <w:p w:rsidR="007B2887" w:rsidP="007B2887" w:rsidRDefault="007B2887" w14:paraId="147DF082" w14:textId="77777777">
      <w:pPr>
        <w:pStyle w:val="broodtekst"/>
        <w:numPr>
          <w:ilvl w:val="1"/>
          <w:numId w:val="1"/>
        </w:numPr>
        <w:rPr>
          <w:i/>
          <w:iCs/>
        </w:rPr>
      </w:pPr>
      <w:r>
        <w:rPr>
          <w:i/>
          <w:iCs/>
        </w:rPr>
        <w:t>Hoe staan risico en rendement van de regeling tot elkaar in verhouding?</w:t>
      </w:r>
    </w:p>
    <w:p w:rsidR="007B2887" w:rsidP="007B2887" w:rsidRDefault="007B2887" w14:paraId="3E806D9D" w14:textId="77777777">
      <w:pPr>
        <w:pStyle w:val="broodtekst"/>
        <w:numPr>
          <w:ilvl w:val="1"/>
          <w:numId w:val="1"/>
        </w:numPr>
        <w:rPr>
          <w:i/>
          <w:iCs/>
        </w:rPr>
      </w:pPr>
      <w:r>
        <w:rPr>
          <w:i/>
          <w:iCs/>
        </w:rPr>
        <w:t xml:space="preserve">Wat is de inschatting van het risico voor het Rijk in termen van waarschijnlijkheid, impact, blootstellingduur en </w:t>
      </w:r>
      <w:proofErr w:type="spellStart"/>
      <w:r>
        <w:rPr>
          <w:i/>
          <w:iCs/>
        </w:rPr>
        <w:t>beheersingsmate</w:t>
      </w:r>
      <w:proofErr w:type="spellEnd"/>
      <w:r>
        <w:rPr>
          <w:i/>
          <w:iCs/>
        </w:rPr>
        <w:t>?</w:t>
      </w:r>
    </w:p>
    <w:p w:rsidR="007B2887" w:rsidP="007B2887" w:rsidRDefault="007B2887" w14:paraId="5FF9F753" w14:textId="77777777">
      <w:pPr>
        <w:pStyle w:val="broodtekst"/>
      </w:pPr>
    </w:p>
    <w:p w:rsidR="007E3A85" w:rsidP="007B2887" w:rsidRDefault="003752BE" w14:paraId="623E99FA" w14:textId="0B753219">
      <w:pPr>
        <w:pStyle w:val="broodtekst"/>
        <w:rPr>
          <w:b/>
          <w:bCs/>
        </w:rPr>
      </w:pPr>
      <w:r>
        <w:rPr>
          <w:b/>
          <w:bCs/>
        </w:rPr>
        <w:t>Ad a.</w:t>
      </w:r>
      <w:r w:rsidRPr="007E3A85" w:rsidR="007E3A85">
        <w:t xml:space="preserve"> </w:t>
      </w:r>
      <w:r w:rsidRPr="009613B7" w:rsidR="007E3A85">
        <w:rPr>
          <w:bCs/>
          <w:i/>
        </w:rPr>
        <w:t>Wat is het totaalrisico van de regeling op jaarbasis? Kent de regeling een totaalplafond?</w:t>
      </w:r>
    </w:p>
    <w:p w:rsidR="00B514DE" w:rsidP="007B2887" w:rsidRDefault="008D7677" w14:paraId="0DE5F7A4" w14:textId="12ABAD34">
      <w:pPr>
        <w:pStyle w:val="broodtekst"/>
      </w:pPr>
      <w:r>
        <w:t>Het risico op jaarbasis is afhankelijk van het investeringsvolume waarover een garantiestelling is verlee</w:t>
      </w:r>
      <w:r w:rsidR="001E4639">
        <w:t>n</w:t>
      </w:r>
      <w:r>
        <w:t xml:space="preserve">d. </w:t>
      </w:r>
    </w:p>
    <w:p w:rsidR="00B514DE" w:rsidP="007B2887" w:rsidRDefault="00B514DE" w14:paraId="7B6F34D9" w14:textId="02349F03">
      <w:pPr>
        <w:pStyle w:val="broodtekst"/>
      </w:pPr>
    </w:p>
    <w:p w:rsidR="00073A71" w:rsidP="00DF627E" w:rsidRDefault="00073A71" w14:paraId="6E4C5500" w14:textId="30DAF32A">
      <w:pPr>
        <w:pStyle w:val="broodtekst"/>
        <w:numPr>
          <w:ilvl w:val="0"/>
          <w:numId w:val="9"/>
        </w:numPr>
      </w:pPr>
      <w:r>
        <w:t xml:space="preserve">Op basis van de uitbreiding in </w:t>
      </w:r>
      <w:r w:rsidR="00DC003C">
        <w:t>R</w:t>
      </w:r>
      <w:r>
        <w:t xml:space="preserve">ijkskliniek Veldzicht kan geconcludeerd worden dat capaciteitsuitbreiding van één tbs-plaats circa € 1,25 </w:t>
      </w:r>
      <w:proofErr w:type="spellStart"/>
      <w:r>
        <w:t>mln</w:t>
      </w:r>
      <w:proofErr w:type="spellEnd"/>
      <w:r>
        <w:t xml:space="preserve"> kost. De </w:t>
      </w:r>
      <w:r w:rsidR="00B55985">
        <w:t>r</w:t>
      </w:r>
      <w:r>
        <w:t xml:space="preserve">ijksoverheid wil </w:t>
      </w:r>
      <w:r w:rsidR="001E4639">
        <w:t xml:space="preserve">een </w:t>
      </w:r>
      <w:r>
        <w:t>capaciteitsuitbreiding</w:t>
      </w:r>
      <w:r w:rsidR="008D6E29">
        <w:t xml:space="preserve"> met</w:t>
      </w:r>
      <w:r>
        <w:t xml:space="preserve"> 100 plekken in de markt stimuleren. Het hiervoor </w:t>
      </w:r>
      <w:r w:rsidR="00F47440">
        <w:t>benodigde investeringsvolume</w:t>
      </w:r>
      <w:r w:rsidR="008D6E29">
        <w:t xml:space="preserve"> </w:t>
      </w:r>
      <w:r w:rsidR="00F14619">
        <w:t xml:space="preserve">bij zorgpartijen in de marktsector wordt dus </w:t>
      </w:r>
      <w:r w:rsidR="008D6E29">
        <w:t>in</w:t>
      </w:r>
      <w:r w:rsidR="00F14619">
        <w:t>geschat op € 125 mln</w:t>
      </w:r>
      <w:r w:rsidR="008D6E29">
        <w:t xml:space="preserve">. En het is niet wenselijk om bij </w:t>
      </w:r>
      <w:r w:rsidR="001E4639">
        <w:t xml:space="preserve">grote </w:t>
      </w:r>
      <w:r w:rsidR="008D6E29">
        <w:t xml:space="preserve">leningen volledig (100%) garant te staan. Juist door slechts ten dele garant te staan, worden meer weloverwogen keuzes gemaakt omdat </w:t>
      </w:r>
      <w:r w:rsidR="00CC6823">
        <w:t xml:space="preserve">ook nog </w:t>
      </w:r>
      <w:r w:rsidR="008D6E29">
        <w:t xml:space="preserve">risico’s ook bij </w:t>
      </w:r>
      <w:r w:rsidR="00F47440">
        <w:t>financiële</w:t>
      </w:r>
      <w:r w:rsidR="00CC6823">
        <w:t xml:space="preserve"> partijen </w:t>
      </w:r>
      <w:r w:rsidR="008D6E29">
        <w:t xml:space="preserve">en zorgaanbieders </w:t>
      </w:r>
      <w:r w:rsidR="00CC6823">
        <w:t xml:space="preserve">worden neergelegd. Uitgaande van een gemiddelde </w:t>
      </w:r>
      <w:r w:rsidR="00F47440">
        <w:t>garantstelling</w:t>
      </w:r>
      <w:r w:rsidR="00CC6823">
        <w:t xml:space="preserve"> van 80% over </w:t>
      </w:r>
      <w:r w:rsidR="00A3757D">
        <w:t xml:space="preserve">het </w:t>
      </w:r>
      <w:r w:rsidR="00CC6823">
        <w:t xml:space="preserve">genoemde € 125 </w:t>
      </w:r>
      <w:proofErr w:type="spellStart"/>
      <w:r w:rsidR="00CC6823">
        <w:t>mln</w:t>
      </w:r>
      <w:proofErr w:type="spellEnd"/>
      <w:r w:rsidR="00CC6823">
        <w:t xml:space="preserve"> investeringsvolume</w:t>
      </w:r>
      <w:r w:rsidR="00AE75ED">
        <w:t xml:space="preserve"> is hiervoor</w:t>
      </w:r>
      <w:r w:rsidR="00CC6823">
        <w:t xml:space="preserve"> € 100 </w:t>
      </w:r>
      <w:proofErr w:type="spellStart"/>
      <w:r w:rsidR="00CC6823">
        <w:t>mln</w:t>
      </w:r>
      <w:proofErr w:type="spellEnd"/>
      <w:r w:rsidR="00CC6823">
        <w:t xml:space="preserve"> garantieruimte nodig (125 x 0,8 = 100)</w:t>
      </w:r>
      <w:r w:rsidR="00AE75ED">
        <w:t>.</w:t>
      </w:r>
      <w:r w:rsidR="008D6E29">
        <w:t xml:space="preserve"> </w:t>
      </w:r>
    </w:p>
    <w:p w:rsidR="00073A71" w:rsidP="007B2887" w:rsidRDefault="00073A71" w14:paraId="41777895" w14:textId="0105D8EA">
      <w:pPr>
        <w:pStyle w:val="broodtekst"/>
      </w:pPr>
    </w:p>
    <w:p w:rsidR="00FE2785" w:rsidP="00DF627E" w:rsidRDefault="008D6E29" w14:paraId="470DB30B" w14:textId="058EA5EF">
      <w:pPr>
        <w:pStyle w:val="broodtekst"/>
        <w:numPr>
          <w:ilvl w:val="0"/>
          <w:numId w:val="9"/>
        </w:numPr>
      </w:pPr>
      <w:r>
        <w:t xml:space="preserve">Daarnaast is ook instandhouding (renovatie) van aanwezige tbs-capaciteit belangrijk. </w:t>
      </w:r>
      <w:r w:rsidR="00AE75ED">
        <w:t>N</w:t>
      </w:r>
      <w:r>
        <w:t xml:space="preserve">iet altijd kan er </w:t>
      </w:r>
      <w:r w:rsidR="00FE2785">
        <w:t xml:space="preserve">een </w:t>
      </w:r>
      <w:r>
        <w:t xml:space="preserve">duidelijk onderscheid worden gemaakt tussen renovatie en uitbreiding, soms hangen deze </w:t>
      </w:r>
      <w:r w:rsidR="00A3757D">
        <w:t xml:space="preserve">twee </w:t>
      </w:r>
      <w:r>
        <w:t xml:space="preserve">zelfs met elkaar samen. </w:t>
      </w:r>
      <w:r w:rsidR="00A3757D">
        <w:t xml:space="preserve">De overheid heeft geen </w:t>
      </w:r>
      <w:r w:rsidR="009D29B5">
        <w:t>allesomvattend over</w:t>
      </w:r>
      <w:r w:rsidR="00A3757D">
        <w:t xml:space="preserve">zicht </w:t>
      </w:r>
      <w:r w:rsidR="00CC1D50">
        <w:t xml:space="preserve">van </w:t>
      </w:r>
      <w:r w:rsidR="00FE2785">
        <w:t xml:space="preserve">noodzakelijke </w:t>
      </w:r>
      <w:r w:rsidR="00A3757D">
        <w:t xml:space="preserve">renovatie-investeringen </w:t>
      </w:r>
      <w:r w:rsidR="00CC1D50">
        <w:t xml:space="preserve">en samenhangende kosten </w:t>
      </w:r>
      <w:r w:rsidR="00A3757D">
        <w:t>bij marktpartijen.</w:t>
      </w:r>
      <w:r w:rsidR="009D29B5">
        <w:t xml:space="preserve"> Wel heeft JenV/DJI signalen </w:t>
      </w:r>
      <w:r w:rsidR="00CC1D50">
        <w:t>uit de markt opgevangen.</w:t>
      </w:r>
      <w:r w:rsidR="00A3757D">
        <w:t xml:space="preserve"> Daarom wordt verondersteld dat hiervoor € </w:t>
      </w:r>
      <w:r w:rsidR="00C10C74">
        <w:t>2</w:t>
      </w:r>
      <w:r w:rsidR="00A3757D">
        <w:t xml:space="preserve">00 </w:t>
      </w:r>
      <w:proofErr w:type="spellStart"/>
      <w:r w:rsidR="00A3757D">
        <w:t>mln</w:t>
      </w:r>
      <w:proofErr w:type="spellEnd"/>
      <w:r w:rsidR="00A3757D">
        <w:t xml:space="preserve"> garantieruimte noodzakelijk is. </w:t>
      </w:r>
    </w:p>
    <w:p w:rsidR="00FE2785" w:rsidP="007B2887" w:rsidRDefault="00FE2785" w14:paraId="09985867" w14:textId="4EBE88CB">
      <w:pPr>
        <w:pStyle w:val="broodtekst"/>
      </w:pPr>
    </w:p>
    <w:p w:rsidR="00F70020" w:rsidP="007B2887" w:rsidRDefault="00AB48C3" w14:paraId="67EF9983" w14:textId="4007DECE">
      <w:pPr>
        <w:pStyle w:val="broodtekst"/>
      </w:pPr>
      <w:r>
        <w:t>Ad 1</w:t>
      </w:r>
      <w:r w:rsidR="00C10C74">
        <w:t xml:space="preserve"> en</w:t>
      </w:r>
      <w:r>
        <w:t xml:space="preserve"> 2 tezamen leiden tot een totaalrisico van € 3</w:t>
      </w:r>
      <w:r w:rsidR="00C10C74">
        <w:t>0</w:t>
      </w:r>
      <w:r>
        <w:t xml:space="preserve">0 </w:t>
      </w:r>
      <w:proofErr w:type="spellStart"/>
      <w:r>
        <w:t>mln</w:t>
      </w:r>
      <w:proofErr w:type="spellEnd"/>
      <w:r w:rsidR="00706FE6">
        <w:t xml:space="preserve"> omdat d</w:t>
      </w:r>
      <w:r w:rsidR="006C754E">
        <w:t xml:space="preserve">e </w:t>
      </w:r>
      <w:r>
        <w:t>garantie</w:t>
      </w:r>
      <w:r w:rsidR="006C754E">
        <w:t xml:space="preserve">regeling </w:t>
      </w:r>
      <w:r>
        <w:t xml:space="preserve">ook </w:t>
      </w:r>
      <w:r w:rsidR="006C754E">
        <w:t xml:space="preserve">een totaalplafond </w:t>
      </w:r>
      <w:r w:rsidR="00706FE6">
        <w:t xml:space="preserve">zal </w:t>
      </w:r>
      <w:r w:rsidR="006C754E">
        <w:t xml:space="preserve">hebben van € </w:t>
      </w:r>
      <w:r>
        <w:t>3</w:t>
      </w:r>
      <w:r w:rsidR="00C10C74">
        <w:t>0</w:t>
      </w:r>
      <w:r>
        <w:t>0</w:t>
      </w:r>
      <w:r w:rsidR="006C754E">
        <w:t xml:space="preserve"> </w:t>
      </w:r>
      <w:proofErr w:type="spellStart"/>
      <w:r w:rsidR="006C754E">
        <w:t>mln</w:t>
      </w:r>
      <w:proofErr w:type="spellEnd"/>
      <w:r w:rsidR="00847D5A">
        <w:t xml:space="preserve"> (dus er wordt niet met jaarlijkse plafonds gewerkt)</w:t>
      </w:r>
      <w:r w:rsidR="006C754E">
        <w:t>. Afhankelijk van het (garantie)beroep op de regeling loopt de regeling af</w:t>
      </w:r>
      <w:r w:rsidR="0067069A">
        <w:t xml:space="preserve"> tot het </w:t>
      </w:r>
      <w:r w:rsidR="009115E3">
        <w:t>garantie</w:t>
      </w:r>
      <w:r w:rsidR="0067069A">
        <w:t>plafond is bereikt</w:t>
      </w:r>
      <w:r w:rsidR="006C754E">
        <w:t xml:space="preserve">. </w:t>
      </w:r>
      <w:r w:rsidR="00F70020">
        <w:t xml:space="preserve">En mocht eerder dan verwacht de vraag (de behoefte aan tbs-plaatsen) in evenwicht </w:t>
      </w:r>
      <w:r w:rsidR="009115E3">
        <w:t>komen</w:t>
      </w:r>
      <w:r w:rsidR="00F70020">
        <w:t xml:space="preserve"> met </w:t>
      </w:r>
      <w:r w:rsidR="009115E3">
        <w:t xml:space="preserve">het </w:t>
      </w:r>
      <w:r w:rsidR="00F70020">
        <w:t xml:space="preserve">gewenste aanbod </w:t>
      </w:r>
      <w:r w:rsidR="0027420F">
        <w:t xml:space="preserve">en er geen grote renovaties meer worden verwacht </w:t>
      </w:r>
      <w:r w:rsidR="00F70020">
        <w:t xml:space="preserve">dan zal de regeling </w:t>
      </w:r>
      <w:r w:rsidR="00706FE6">
        <w:t>ook eerder worden stopgezet</w:t>
      </w:r>
      <w:r w:rsidR="00F70020">
        <w:t xml:space="preserve">.   </w:t>
      </w:r>
    </w:p>
    <w:p w:rsidR="006C754E" w:rsidP="007B2887" w:rsidRDefault="006C754E" w14:paraId="7C7433E5" w14:textId="0C63907B">
      <w:pPr>
        <w:pStyle w:val="broodtekst"/>
      </w:pPr>
    </w:p>
    <w:p w:rsidRPr="006C5FE3" w:rsidR="00586B00" w:rsidP="00586B00" w:rsidRDefault="0067069A" w14:paraId="72AA194B" w14:textId="118B3FB6">
      <w:pPr>
        <w:pStyle w:val="broodtekst"/>
      </w:pPr>
      <w:r>
        <w:lastRenderedPageBreak/>
        <w:t xml:space="preserve">In de regeling zelf zal </w:t>
      </w:r>
      <w:r w:rsidR="006A0062">
        <w:t xml:space="preserve">onder andere </w:t>
      </w:r>
      <w:r>
        <w:t xml:space="preserve">om praktische </w:t>
      </w:r>
      <w:r w:rsidR="009115E3">
        <w:t xml:space="preserve">redenen </w:t>
      </w:r>
      <w:r>
        <w:t>geen onderscheid worden gemaakt tussen deze twee categorieën</w:t>
      </w:r>
      <w:r w:rsidR="009115E3">
        <w:t xml:space="preserve"> (ad 1</w:t>
      </w:r>
      <w:r w:rsidR="00706FE6">
        <w:t xml:space="preserve"> </w:t>
      </w:r>
      <w:r w:rsidRPr="00E3271F" w:rsidR="00706FE6">
        <w:rPr>
          <w:i/>
        </w:rPr>
        <w:t>nieuwe capaciteit</w:t>
      </w:r>
      <w:r w:rsidR="009115E3">
        <w:t xml:space="preserve"> en ad 2</w:t>
      </w:r>
      <w:r w:rsidR="00706FE6">
        <w:t xml:space="preserve"> </w:t>
      </w:r>
      <w:r w:rsidRPr="00E3271F" w:rsidR="00706FE6">
        <w:rPr>
          <w:i/>
        </w:rPr>
        <w:t>renovatie</w:t>
      </w:r>
      <w:r w:rsidR="009115E3">
        <w:t>)</w:t>
      </w:r>
      <w:r>
        <w:t xml:space="preserve">. </w:t>
      </w:r>
      <w:r w:rsidR="00AB0C6E">
        <w:t xml:space="preserve">Bovendien is het in het stand houden van </w:t>
      </w:r>
      <w:r w:rsidR="00382003">
        <w:t xml:space="preserve">een </w:t>
      </w:r>
      <w:r w:rsidR="00AB0C6E">
        <w:t xml:space="preserve">oude tbs-plek door middel van renovatie even belangrijk als het </w:t>
      </w:r>
      <w:r w:rsidR="00982591">
        <w:t>creëren</w:t>
      </w:r>
      <w:r w:rsidR="00AB0C6E">
        <w:t xml:space="preserve"> van een nieuwe tbs-plek.  </w:t>
      </w:r>
    </w:p>
    <w:p w:rsidR="00391B59" w:rsidP="007B2887" w:rsidRDefault="00391B59" w14:paraId="72A6416B" w14:textId="77777777">
      <w:pPr>
        <w:pStyle w:val="broodtekst"/>
      </w:pPr>
    </w:p>
    <w:p w:rsidR="003752BE" w:rsidP="007B2887" w:rsidRDefault="003752BE" w14:paraId="6F28ACF7" w14:textId="2D4A5386">
      <w:pPr>
        <w:pStyle w:val="broodtekst"/>
        <w:rPr>
          <w:b/>
          <w:bCs/>
        </w:rPr>
      </w:pPr>
      <w:r>
        <w:rPr>
          <w:b/>
          <w:bCs/>
        </w:rPr>
        <w:t>Ad b.</w:t>
      </w:r>
      <w:r w:rsidR="007E3A85">
        <w:rPr>
          <w:b/>
          <w:bCs/>
        </w:rPr>
        <w:t xml:space="preserve"> </w:t>
      </w:r>
      <w:r w:rsidRPr="009613B7" w:rsidR="007E3A85">
        <w:rPr>
          <w:bCs/>
          <w:i/>
        </w:rPr>
        <w:t>Hoe staan risico en rendement van de regeling tot elkaar in verhouding?</w:t>
      </w:r>
    </w:p>
    <w:p w:rsidR="00A03D61" w:rsidP="007B2887" w:rsidRDefault="00D10330" w14:paraId="01AD8943" w14:textId="7F7BF0AF">
      <w:pPr>
        <w:pStyle w:val="broodtekst"/>
      </w:pPr>
      <w:r>
        <w:t xml:space="preserve">Het </w:t>
      </w:r>
      <w:r w:rsidR="00B32584">
        <w:t>con</w:t>
      </w:r>
      <w:r w:rsidR="00686B00">
        <w:t>c</w:t>
      </w:r>
      <w:r w:rsidR="00B32584">
        <w:t>re</w:t>
      </w:r>
      <w:r w:rsidR="00686B00">
        <w:t>et</w:t>
      </w:r>
      <w:r w:rsidR="00B32584">
        <w:t xml:space="preserve"> te lopen </w:t>
      </w:r>
      <w:r>
        <w:t xml:space="preserve">risico </w:t>
      </w:r>
      <w:r w:rsidR="00B32584">
        <w:t xml:space="preserve">is moeilijk in te schatten omdat het </w:t>
      </w:r>
      <w:r w:rsidR="0068494B">
        <w:t>de populatie/</w:t>
      </w:r>
      <w:r w:rsidR="00B32584">
        <w:t xml:space="preserve">werkveld (aantal tbs-klinieken) te klein is om tot </w:t>
      </w:r>
      <w:r w:rsidR="00661B4A">
        <w:t xml:space="preserve">een goede </w:t>
      </w:r>
      <w:r w:rsidR="00B32584">
        <w:t>statis</w:t>
      </w:r>
      <w:r w:rsidR="005A5F80">
        <w:t>tis</w:t>
      </w:r>
      <w:r w:rsidR="00B32584">
        <w:t xml:space="preserve">che </w:t>
      </w:r>
      <w:r w:rsidR="00661B4A">
        <w:t xml:space="preserve">inschatting </w:t>
      </w:r>
      <w:r w:rsidR="00B32584">
        <w:t>te komen.</w:t>
      </w:r>
      <w:r w:rsidR="00A03D61">
        <w:t xml:space="preserve"> Bovendien zijn interventies van overheid en politiek ook van invloed (zie </w:t>
      </w:r>
      <w:r w:rsidR="00831D47">
        <w:t xml:space="preserve">onder andere </w:t>
      </w:r>
      <w:r w:rsidR="00A03D61">
        <w:t>3a)</w:t>
      </w:r>
      <w:r w:rsidR="00D463E9">
        <w:t>. Om deze redenen</w:t>
      </w:r>
      <w:r w:rsidR="00A03D61">
        <w:t xml:space="preserve"> </w:t>
      </w:r>
      <w:r w:rsidR="00D463E9">
        <w:t xml:space="preserve">kan het risico </w:t>
      </w:r>
      <w:r w:rsidR="00831D47">
        <w:t>niet goed ingeschat worden</w:t>
      </w:r>
      <w:r w:rsidR="00A03D61">
        <w:t xml:space="preserve">. </w:t>
      </w:r>
    </w:p>
    <w:p w:rsidR="00661B4A" w:rsidP="007B2887" w:rsidRDefault="00B32584" w14:paraId="3126131B" w14:textId="7415A25D">
      <w:pPr>
        <w:pStyle w:val="broodtekst"/>
      </w:pPr>
      <w:r>
        <w:t xml:space="preserve">Wel kan </w:t>
      </w:r>
      <w:r w:rsidR="00595ABE">
        <w:t xml:space="preserve">in globale zin </w:t>
      </w:r>
      <w:r>
        <w:t xml:space="preserve">gekeken worden naar de </w:t>
      </w:r>
      <w:r w:rsidR="009746F1">
        <w:t xml:space="preserve">VWS-begroting en </w:t>
      </w:r>
      <w:r w:rsidR="00661B4A">
        <w:t xml:space="preserve">garantstellingen die vanuit daar voor hun zorgdeel </w:t>
      </w:r>
      <w:r w:rsidR="00F71515">
        <w:t>zijn/</w:t>
      </w:r>
      <w:r w:rsidR="00661B4A">
        <w:t xml:space="preserve">worden verstrekt. Op basis </w:t>
      </w:r>
      <w:r w:rsidR="00216E32">
        <w:t xml:space="preserve">daarvan </w:t>
      </w:r>
      <w:r w:rsidR="005A5F80">
        <w:t>wordt door JenV de aanname gedaan d</w:t>
      </w:r>
      <w:r w:rsidR="007E2BCB">
        <w:t xml:space="preserve">at </w:t>
      </w:r>
      <w:r w:rsidR="00216E32">
        <w:t xml:space="preserve">met betrekking tot </w:t>
      </w:r>
      <w:r w:rsidR="00287004">
        <w:t xml:space="preserve">de </w:t>
      </w:r>
      <w:r w:rsidR="00216E32">
        <w:t>forensische zorg</w:t>
      </w:r>
      <w:r w:rsidR="00C51150">
        <w:t xml:space="preserve">/tbs </w:t>
      </w:r>
      <w:r w:rsidR="00F47440">
        <w:t>8</w:t>
      </w:r>
      <w:r w:rsidR="007E2BCB">
        <w:t xml:space="preserve">% </w:t>
      </w:r>
      <w:r w:rsidR="005A5F80">
        <w:t xml:space="preserve">van het verleende garantstellingsbudget </w:t>
      </w:r>
      <w:r w:rsidR="007E2BCB">
        <w:t xml:space="preserve">als </w:t>
      </w:r>
      <w:r w:rsidR="006D744F">
        <w:t xml:space="preserve">begrotingsreserve </w:t>
      </w:r>
      <w:r w:rsidR="00982591">
        <w:t>moet worden</w:t>
      </w:r>
      <w:r w:rsidR="00F47440">
        <w:t xml:space="preserve"> </w:t>
      </w:r>
      <w:r w:rsidR="00D002D5">
        <w:t>ger</w:t>
      </w:r>
      <w:r w:rsidR="005A5F80">
        <w:t>e</w:t>
      </w:r>
      <w:r w:rsidR="00D002D5">
        <w:t>serveerd</w:t>
      </w:r>
      <w:r w:rsidR="007E2BCB">
        <w:t>.</w:t>
      </w:r>
      <w:r w:rsidR="006D744F">
        <w:t xml:space="preserve"> Daarnaast zijn er provisie-inkomsten die zorginstellingen moet betalen bij afsluiting van garantstelling. Ook de</w:t>
      </w:r>
      <w:r w:rsidR="00703AAD">
        <w:t>ze inkomsten</w:t>
      </w:r>
      <w:r w:rsidR="006D744F">
        <w:t xml:space="preserve"> zullen aan de begrotingsreserve worden toegevoegd. </w:t>
      </w:r>
    </w:p>
    <w:p w:rsidR="007E3A85" w:rsidP="007E3A85" w:rsidRDefault="00BF01C7" w14:paraId="7D02C7A9" w14:textId="60E849C2">
      <w:pPr>
        <w:pStyle w:val="broodtekst"/>
      </w:pPr>
      <w:r>
        <w:t>Bij een soortgelijke opzet (VWS/</w:t>
      </w:r>
      <w:r w:rsidR="006A6CEE">
        <w:t>waarborgfonds zorg</w:t>
      </w:r>
      <w:r>
        <w:t xml:space="preserve">) is geconcludeerd dat garantstellingen doeltreffend zijn </w:t>
      </w:r>
      <w:r w:rsidR="007E3A85">
        <w:t>op het</w:t>
      </w:r>
      <w:r>
        <w:t xml:space="preserve"> </w:t>
      </w:r>
      <w:r w:rsidR="007E3A85">
        <w:t xml:space="preserve">gebied van het beperken van de rentekosten van zorginstellingen en </w:t>
      </w:r>
      <w:r>
        <w:t>dat deze gepaard kan gaan met een doelmatige werkwijze.</w:t>
      </w:r>
    </w:p>
    <w:p w:rsidR="003752BE" w:rsidP="007B2887" w:rsidRDefault="003752BE" w14:paraId="07D8E6AF" w14:textId="77777777">
      <w:pPr>
        <w:pStyle w:val="broodtekst"/>
      </w:pPr>
    </w:p>
    <w:p w:rsidRPr="009613B7" w:rsidR="003752BE" w:rsidP="007B2887" w:rsidRDefault="003752BE" w14:paraId="27166E64" w14:textId="54A7A902">
      <w:pPr>
        <w:pStyle w:val="broodtekst"/>
        <w:rPr>
          <w:bCs/>
          <w:i/>
        </w:rPr>
      </w:pPr>
      <w:r>
        <w:rPr>
          <w:b/>
          <w:bCs/>
        </w:rPr>
        <w:t>Ad c.</w:t>
      </w:r>
      <w:r w:rsidR="007E3A85">
        <w:rPr>
          <w:b/>
          <w:bCs/>
        </w:rPr>
        <w:t xml:space="preserve"> </w:t>
      </w:r>
      <w:r w:rsidRPr="009613B7" w:rsidR="007E3A85">
        <w:rPr>
          <w:bCs/>
          <w:i/>
        </w:rPr>
        <w:t xml:space="preserve">Wat is de inschatting van het risico voor het Rijk in termen van waarschijnlijkheid, impact, blootstellingduur en </w:t>
      </w:r>
      <w:proofErr w:type="spellStart"/>
      <w:r w:rsidRPr="009613B7" w:rsidR="007E3A85">
        <w:rPr>
          <w:bCs/>
          <w:i/>
        </w:rPr>
        <w:t>beheersingsmate</w:t>
      </w:r>
      <w:proofErr w:type="spellEnd"/>
      <w:r w:rsidRPr="009613B7" w:rsidR="007E3A85">
        <w:rPr>
          <w:bCs/>
          <w:i/>
        </w:rPr>
        <w:t>?</w:t>
      </w:r>
    </w:p>
    <w:p w:rsidR="00DA30F1" w:rsidP="00391B59" w:rsidRDefault="00387914" w14:paraId="33CED1CD" w14:textId="02EBCB59">
      <w:pPr>
        <w:pStyle w:val="broodtekst"/>
      </w:pPr>
      <w:r>
        <w:t xml:space="preserve">Gegeven de oplopende behoefte aan </w:t>
      </w:r>
      <w:r w:rsidR="004B49A2">
        <w:t>tbs-capaciteit</w:t>
      </w:r>
      <w:r>
        <w:t xml:space="preserve">, zoals vastgesteld in de jaarlijkse PMJ-raming, is de waarschijnlijkheid van het </w:t>
      </w:r>
      <w:r w:rsidR="00391B59">
        <w:t xml:space="preserve">risico </w:t>
      </w:r>
      <w:r w:rsidR="001009BC">
        <w:t xml:space="preserve">vooralsnog </w:t>
      </w:r>
      <w:r w:rsidR="00391B59">
        <w:t>laag</w:t>
      </w:r>
      <w:r w:rsidR="0073131C">
        <w:t xml:space="preserve"> omdat sprake </w:t>
      </w:r>
      <w:r w:rsidR="006757FA">
        <w:t xml:space="preserve">is van </w:t>
      </w:r>
      <w:r w:rsidR="0073131C">
        <w:t xml:space="preserve">een </w:t>
      </w:r>
      <w:r w:rsidR="006757FA">
        <w:t xml:space="preserve">zichtbare </w:t>
      </w:r>
      <w:r w:rsidR="0073131C">
        <w:t>opwaartse trend (grote behoefte aan tbs</w:t>
      </w:r>
      <w:r w:rsidR="00320750">
        <w:t>-</w:t>
      </w:r>
      <w:r w:rsidR="0073131C">
        <w:t>plaatsen)</w:t>
      </w:r>
      <w:r>
        <w:t>.</w:t>
      </w:r>
      <w:r w:rsidR="003241B4">
        <w:t xml:space="preserve"> Sinds de moord op Anne Faber is </w:t>
      </w:r>
      <w:r w:rsidR="00C51150">
        <w:t xml:space="preserve">het </w:t>
      </w:r>
      <w:r w:rsidR="003241B4">
        <w:t xml:space="preserve">stelsel </w:t>
      </w:r>
      <w:r w:rsidR="009115E3">
        <w:t>namelijk</w:t>
      </w:r>
      <w:r w:rsidR="00C51150">
        <w:t xml:space="preserve"> </w:t>
      </w:r>
      <w:r w:rsidR="003241B4">
        <w:t>veranderd en wordt vaker tbs opgelegd</w:t>
      </w:r>
      <w:r w:rsidR="003241B4">
        <w:rPr>
          <w:rStyle w:val="Voetnootmarkering"/>
        </w:rPr>
        <w:footnoteReference w:id="9"/>
      </w:r>
      <w:r w:rsidR="003241B4">
        <w:t xml:space="preserve">. </w:t>
      </w:r>
      <w:r w:rsidR="0073131C">
        <w:t xml:space="preserve">Maar </w:t>
      </w:r>
      <w:r w:rsidR="00DA30F1">
        <w:t xml:space="preserve">de behoefte aan tbs-plaatsen zal altijd fluctueren en vastgoedinvesteringen </w:t>
      </w:r>
      <w:r w:rsidR="00686B00">
        <w:t xml:space="preserve">die </w:t>
      </w:r>
      <w:r w:rsidR="00DA30F1">
        <w:t>worden gedaan hebben een veel langere looptijd dan nu in de PMJ wordt voorzien, dus er is een ris</w:t>
      </w:r>
      <w:r w:rsidR="00686B00">
        <w:t>i</w:t>
      </w:r>
      <w:r w:rsidR="00DA30F1">
        <w:t>co</w:t>
      </w:r>
      <w:r w:rsidR="009115E3">
        <w:t xml:space="preserve"> aanwezig</w:t>
      </w:r>
      <w:r w:rsidR="00DA30F1">
        <w:t xml:space="preserve"> (waarvoor budget in begrotingsreserve wordt aangehouden). </w:t>
      </w:r>
    </w:p>
    <w:p w:rsidR="007B2887" w:rsidP="00391B59" w:rsidRDefault="003241B4" w14:paraId="2295A941" w14:textId="7F39A513">
      <w:pPr>
        <w:pStyle w:val="broodtekst"/>
      </w:pPr>
      <w:r>
        <w:t>En c</w:t>
      </w:r>
      <w:r w:rsidR="00DA30F1">
        <w:t xml:space="preserve">onsistent beleid en wetgeving leidt </w:t>
      </w:r>
      <w:r>
        <w:t xml:space="preserve">tot een meer </w:t>
      </w:r>
      <w:r w:rsidR="00DA30F1">
        <w:t>voorspelbaar risico</w:t>
      </w:r>
      <w:r w:rsidR="00C51150">
        <w:t xml:space="preserve"> voor </w:t>
      </w:r>
      <w:proofErr w:type="spellStart"/>
      <w:r w:rsidR="00EC3DA3">
        <w:t>FPC’s</w:t>
      </w:r>
      <w:proofErr w:type="spellEnd"/>
      <w:r w:rsidR="00DA30F1">
        <w:t>.</w:t>
      </w:r>
      <w:r>
        <w:t xml:space="preserve"> Hierop heeft de overheid en de politiek </w:t>
      </w:r>
      <w:r w:rsidR="00C51150">
        <w:t xml:space="preserve">ook </w:t>
      </w:r>
      <w:r>
        <w:t xml:space="preserve">zelf invloed.  </w:t>
      </w:r>
      <w:r w:rsidR="00DA30F1">
        <w:t xml:space="preserve">  </w:t>
      </w:r>
    </w:p>
    <w:p w:rsidR="007B2887" w:rsidP="007B2887" w:rsidRDefault="007B2887" w14:paraId="628ADB8F" w14:textId="77777777">
      <w:pPr>
        <w:pStyle w:val="broodtekst"/>
      </w:pPr>
    </w:p>
    <w:p w:rsidRPr="000629EA" w:rsidR="007B2887" w:rsidP="007B2887" w:rsidRDefault="007B2887" w14:paraId="0415D897" w14:textId="77777777">
      <w:pPr>
        <w:pStyle w:val="broodtekst"/>
        <w:numPr>
          <w:ilvl w:val="0"/>
          <w:numId w:val="1"/>
        </w:numPr>
        <w:rPr>
          <w:b/>
          <w:i/>
          <w:iCs/>
        </w:rPr>
      </w:pPr>
      <w:r w:rsidRPr="000629EA">
        <w:rPr>
          <w:b/>
          <w:i/>
          <w:iCs/>
        </w:rPr>
        <w:t>Welke risico</w:t>
      </w:r>
      <w:r w:rsidRPr="000629EA" w:rsidR="00EC0556">
        <w:rPr>
          <w:b/>
          <w:i/>
          <w:iCs/>
        </w:rPr>
        <w:t xml:space="preserve"> </w:t>
      </w:r>
      <w:r w:rsidRPr="000629EA">
        <w:rPr>
          <w:b/>
          <w:i/>
          <w:iCs/>
        </w:rPr>
        <w:t>beheersende en risico</w:t>
      </w:r>
      <w:r w:rsidRPr="000629EA" w:rsidR="00EC0556">
        <w:rPr>
          <w:b/>
          <w:i/>
          <w:iCs/>
        </w:rPr>
        <w:t xml:space="preserve"> mitigerende maatregelen worden getroffen om het risico voor het Rijk te minimaliseren? Heeft de budgettair verantwoordelijke minister voldoende mogelijkheden tot beheersing van de risico’s, ook als de regeling op afstand van het Rijk wordt uitgevoerd?</w:t>
      </w:r>
    </w:p>
    <w:p w:rsidR="00EC0556" w:rsidP="00EC0556" w:rsidRDefault="00EC0556" w14:paraId="5522D1F3" w14:textId="77777777">
      <w:pPr>
        <w:pStyle w:val="broodtekst"/>
      </w:pPr>
    </w:p>
    <w:p w:rsidR="00DA30F1" w:rsidP="003407E1" w:rsidRDefault="003407E1" w14:paraId="761222CA" w14:textId="5F1CCCB4">
      <w:pPr>
        <w:pStyle w:val="broodtekst"/>
      </w:pPr>
      <w:r>
        <w:t>De belangrijkste manier</w:t>
      </w:r>
      <w:r w:rsidR="002C4A4B">
        <w:t>en</w:t>
      </w:r>
      <w:r>
        <w:t xml:space="preserve"> om het risico te beheersen</w:t>
      </w:r>
      <w:r w:rsidR="002C4A4B">
        <w:t xml:space="preserve">, zijn: </w:t>
      </w:r>
      <w:r w:rsidR="009F1EE8">
        <w:t xml:space="preserve"> </w:t>
      </w:r>
      <w:r>
        <w:t xml:space="preserve"> </w:t>
      </w:r>
    </w:p>
    <w:p w:rsidR="00DA30F1" w:rsidP="002C4A4B" w:rsidRDefault="00DA30F1" w14:paraId="59B84319" w14:textId="0EFD37C4">
      <w:pPr>
        <w:pStyle w:val="broodtekst"/>
        <w:numPr>
          <w:ilvl w:val="0"/>
          <w:numId w:val="7"/>
        </w:numPr>
      </w:pPr>
      <w:r>
        <w:t>Ui</w:t>
      </w:r>
      <w:r w:rsidR="009F1EE8">
        <w:t xml:space="preserve">tvoering </w:t>
      </w:r>
      <w:r w:rsidR="009115E3">
        <w:t xml:space="preserve">(beoordeling om voor </w:t>
      </w:r>
      <w:r w:rsidR="00982591">
        <w:t>garantstelling</w:t>
      </w:r>
      <w:r w:rsidR="009115E3">
        <w:t xml:space="preserve"> in aanmerking te komen, tevens bewaking/monitoring gedurende looptijd garantstelling) </w:t>
      </w:r>
      <w:r w:rsidR="009F1EE8">
        <w:t xml:space="preserve">door </w:t>
      </w:r>
      <w:r w:rsidR="009115E3">
        <w:t xml:space="preserve">ervaren </w:t>
      </w:r>
      <w:r w:rsidRPr="00013F16" w:rsidR="009F1EE8">
        <w:t>experts</w:t>
      </w:r>
      <w:r w:rsidR="009115E3">
        <w:t>/professionals</w:t>
      </w:r>
      <w:r w:rsidR="003241B4">
        <w:t>.</w:t>
      </w:r>
      <w:r w:rsidR="00C51150">
        <w:t xml:space="preserve"> </w:t>
      </w:r>
    </w:p>
    <w:p w:rsidR="00DA30F1" w:rsidP="002C4A4B" w:rsidRDefault="009F1EE8" w14:paraId="64B3CEA4" w14:textId="0ED73A15">
      <w:pPr>
        <w:pStyle w:val="broodtekst"/>
        <w:numPr>
          <w:ilvl w:val="0"/>
          <w:numId w:val="7"/>
        </w:numPr>
      </w:pPr>
      <w:r w:rsidRPr="00D90D0C">
        <w:t xml:space="preserve">De voorwaarden die verbonden zullen zijn aan de garantstelling, zoals </w:t>
      </w:r>
      <w:r w:rsidRPr="00D90D0C" w:rsidR="00867EAB">
        <w:t xml:space="preserve">maximale </w:t>
      </w:r>
      <w:r w:rsidRPr="00D90D0C">
        <w:t xml:space="preserve">hoogte </w:t>
      </w:r>
      <w:r w:rsidRPr="00990DCE" w:rsidR="006668E1">
        <w:t xml:space="preserve">  </w:t>
      </w:r>
      <w:r w:rsidRPr="00D90D0C">
        <w:t xml:space="preserve">van het bedrag </w:t>
      </w:r>
      <w:r w:rsidRPr="00D90D0C" w:rsidR="00D90D0C">
        <w:t>(</w:t>
      </w:r>
      <w:r w:rsidRPr="00990DCE" w:rsidR="00D90D0C">
        <w:t xml:space="preserve">€ 70 </w:t>
      </w:r>
      <w:proofErr w:type="spellStart"/>
      <w:r w:rsidRPr="00990DCE" w:rsidR="00D90D0C">
        <w:t>ml</w:t>
      </w:r>
      <w:r w:rsidR="00D90D0C">
        <w:t>n</w:t>
      </w:r>
      <w:proofErr w:type="spellEnd"/>
      <w:r w:rsidRPr="00D90D0C" w:rsidR="00D90D0C">
        <w:t xml:space="preserve">) </w:t>
      </w:r>
      <w:r w:rsidRPr="00D90D0C">
        <w:t xml:space="preserve">tot waaraan garant zal worden gestaan en </w:t>
      </w:r>
      <w:r w:rsidRPr="00D90D0C" w:rsidR="00042106">
        <w:t xml:space="preserve">gemiddelde </w:t>
      </w:r>
      <w:r w:rsidRPr="00D90D0C">
        <w:t xml:space="preserve">percentage </w:t>
      </w:r>
      <w:r w:rsidRPr="00D90D0C" w:rsidR="00042106">
        <w:t xml:space="preserve">(80%) </w:t>
      </w:r>
      <w:r w:rsidRPr="006A0062">
        <w:t>v</w:t>
      </w:r>
      <w:r w:rsidRPr="006A0062" w:rsidR="00913820">
        <w:t>an de lening waarvoor</w:t>
      </w:r>
      <w:r w:rsidR="00913820">
        <w:t xml:space="preserve"> maximaal</w:t>
      </w:r>
      <w:r w:rsidR="00042106">
        <w:t xml:space="preserve"> garant wordt gestaan bij grotere bedragen</w:t>
      </w:r>
      <w:r w:rsidR="00320750">
        <w:t>.</w:t>
      </w:r>
      <w:r w:rsidR="00042106">
        <w:t xml:space="preserve"> </w:t>
      </w:r>
      <w:r>
        <w:t xml:space="preserve">Door slechts ten dele garant te staan </w:t>
      </w:r>
      <w:r w:rsidR="002C4A4B">
        <w:t xml:space="preserve">wordt de geldgever (bijv. bank) ook gestimuleerd om kritisch de lening te beoordelen. </w:t>
      </w:r>
    </w:p>
    <w:p w:rsidR="00E364D8" w:rsidP="002C4A4B" w:rsidRDefault="00320750" w14:paraId="3C46EE17" w14:textId="103EEF96">
      <w:pPr>
        <w:pStyle w:val="broodtekst"/>
        <w:numPr>
          <w:ilvl w:val="0"/>
          <w:numId w:val="7"/>
        </w:numPr>
      </w:pPr>
      <w:r>
        <w:t>D</w:t>
      </w:r>
      <w:r w:rsidR="00C265FE">
        <w:t xml:space="preserve">oor bij te dragen aan meer zekerheden </w:t>
      </w:r>
      <w:r w:rsidR="00AC35F3">
        <w:t xml:space="preserve">en een gezonde </w:t>
      </w:r>
      <w:r w:rsidR="003407E1">
        <w:t xml:space="preserve">bedrijfsvoering </w:t>
      </w:r>
      <w:r w:rsidR="00AC35F3">
        <w:t xml:space="preserve">bij </w:t>
      </w:r>
      <w:r w:rsidR="003407E1">
        <w:t xml:space="preserve">zorgaanbieders zodat </w:t>
      </w:r>
      <w:r w:rsidR="00AC35F3">
        <w:t xml:space="preserve">deze beter in </w:t>
      </w:r>
      <w:r w:rsidR="003407E1">
        <w:t xml:space="preserve">staat zijn </w:t>
      </w:r>
      <w:r w:rsidR="00AC35F3">
        <w:t xml:space="preserve">om </w:t>
      </w:r>
      <w:r w:rsidR="003407E1">
        <w:t>aan hun betalingsverplichtingen te voldoen.</w:t>
      </w:r>
      <w:r w:rsidR="00E364D8">
        <w:t xml:space="preserve"> </w:t>
      </w:r>
      <w:r w:rsidR="00AC35F3">
        <w:t>De wijze waarop JenV/DJI de forensische zorgt inkoopt, is hiervoor het belangrijkste instrument</w:t>
      </w:r>
      <w:r w:rsidR="003407E1">
        <w:t xml:space="preserve">. DJI </w:t>
      </w:r>
      <w:r w:rsidR="00B979F4">
        <w:t xml:space="preserve">heeft </w:t>
      </w:r>
      <w:r w:rsidR="00AC35F3">
        <w:t xml:space="preserve">bijvoorbeeld </w:t>
      </w:r>
      <w:r w:rsidR="00B979F4">
        <w:t xml:space="preserve">reeds met ingang van 2024 de </w:t>
      </w:r>
      <w:r w:rsidR="003407E1">
        <w:t>inkoopstrategie</w:t>
      </w:r>
      <w:r w:rsidR="00B979F4">
        <w:t xml:space="preserve"> aangepast</w:t>
      </w:r>
      <w:r w:rsidR="004443F0">
        <w:t>, waardoor raamovereenkomsten gemakkelijker verlengd kunnen worden</w:t>
      </w:r>
      <w:r w:rsidR="00E364D8">
        <w:t xml:space="preserve"> en meer zekerheden kunnen worden afgeven</w:t>
      </w:r>
      <w:r w:rsidR="003407E1">
        <w:t>.</w:t>
      </w:r>
      <w:r w:rsidR="00E364D8">
        <w:t xml:space="preserve"> </w:t>
      </w:r>
    </w:p>
    <w:p w:rsidR="00EC3DA3" w:rsidP="00E364D8" w:rsidRDefault="00E364D8" w14:paraId="57917987" w14:textId="3EE52E0C">
      <w:pPr>
        <w:pStyle w:val="broodtekst"/>
        <w:ind w:left="720"/>
      </w:pPr>
      <w:r>
        <w:lastRenderedPageBreak/>
        <w:t xml:space="preserve">Daarnaast is binnen JenV/DJI ook Horizontaal Toezicht ontworpen. Ook dit stimuleert aan de voorkant </w:t>
      </w:r>
      <w:r w:rsidR="007C1E7D">
        <w:t xml:space="preserve">een </w:t>
      </w:r>
      <w:r w:rsidR="00185BE8">
        <w:t xml:space="preserve">meer </w:t>
      </w:r>
      <w:r w:rsidR="007C1E7D">
        <w:t>gezonde bedrijfsvoering bij zorgaanbieders.</w:t>
      </w:r>
    </w:p>
    <w:p w:rsidR="003726BE" w:rsidP="003726BE" w:rsidRDefault="003726BE" w14:paraId="5B112386" w14:textId="186FFD27">
      <w:pPr>
        <w:pStyle w:val="broodtekst"/>
        <w:numPr>
          <w:ilvl w:val="0"/>
          <w:numId w:val="7"/>
        </w:numPr>
      </w:pPr>
      <w:r>
        <w:t>Mogelijk positief neveneffect van strikte voorwaarden</w:t>
      </w:r>
      <w:r w:rsidR="00A77600">
        <w:t>/</w:t>
      </w:r>
      <w:r>
        <w:t xml:space="preserve">criteria om voor </w:t>
      </w:r>
      <w:r w:rsidR="00A77600">
        <w:t xml:space="preserve">een </w:t>
      </w:r>
      <w:r w:rsidR="00982591">
        <w:t>garantstelling</w:t>
      </w:r>
      <w:r>
        <w:t xml:space="preserve"> in aanmerking te komen</w:t>
      </w:r>
      <w:r w:rsidR="00185BE8">
        <w:t xml:space="preserve"> en bewaking hiervan indien garantstelling wordt toegekend</w:t>
      </w:r>
      <w:r>
        <w:t xml:space="preserve">, kan </w:t>
      </w:r>
      <w:r w:rsidR="004F4646">
        <w:t xml:space="preserve">zijn </w:t>
      </w:r>
      <w:r w:rsidR="00185BE8">
        <w:t xml:space="preserve">dat binnen </w:t>
      </w:r>
      <w:r w:rsidR="00A77600">
        <w:t xml:space="preserve">de forensische zorg </w:t>
      </w:r>
      <w:r w:rsidR="00185BE8">
        <w:t xml:space="preserve">de </w:t>
      </w:r>
      <w:r w:rsidR="00982591">
        <w:t>financiële</w:t>
      </w:r>
      <w:r w:rsidR="00185BE8">
        <w:t xml:space="preserve"> huishouding meer robuust wordt </w:t>
      </w:r>
      <w:r w:rsidR="00B215EF">
        <w:t>gemaakt</w:t>
      </w:r>
      <w:r w:rsidR="00185BE8">
        <w:t>.</w:t>
      </w:r>
    </w:p>
    <w:p w:rsidR="00EC0556" w:rsidP="00EC3DA3" w:rsidRDefault="00EC3DA3" w14:paraId="33DD40DA" w14:textId="7B960D47">
      <w:pPr>
        <w:pStyle w:val="broodtekst"/>
        <w:numPr>
          <w:ilvl w:val="0"/>
          <w:numId w:val="7"/>
        </w:numPr>
      </w:pPr>
      <w:r>
        <w:t>Ook de beoogde invoering van beschikbaarheidsbekostiging geeft meer zekerheid om tbs-plaatsen in stand kunnen worden gehouden, doordat de vaste kosten bij leegstand gedekt worden.</w:t>
      </w:r>
      <w:r w:rsidR="00B32487">
        <w:t xml:space="preserve"> Hiermee wordt het risico van garantstelling lager. </w:t>
      </w:r>
    </w:p>
    <w:p w:rsidRPr="00EC0556" w:rsidR="00EC0556" w:rsidP="00EC0556" w:rsidRDefault="00EC0556" w14:paraId="4A0DC269" w14:textId="77777777">
      <w:pPr>
        <w:pStyle w:val="broodtekst"/>
      </w:pPr>
    </w:p>
    <w:p w:rsidRPr="00617A98" w:rsidR="00EC0556" w:rsidP="007B2887" w:rsidRDefault="00EC0556" w14:paraId="0CE82079" w14:textId="77777777">
      <w:pPr>
        <w:pStyle w:val="broodtekst"/>
        <w:numPr>
          <w:ilvl w:val="0"/>
          <w:numId w:val="1"/>
        </w:numPr>
        <w:rPr>
          <w:b/>
          <w:i/>
          <w:iCs/>
        </w:rPr>
      </w:pPr>
      <w:r w:rsidRPr="00617A98">
        <w:rPr>
          <w:b/>
          <w:i/>
          <w:iCs/>
        </w:rPr>
        <w:t>Bij complexe risico’s: hoe beoordeelt een onafhankelijke expert het risico van het voorstel en de risico beheersende en risico mitigerende maatregelen van het Rijk?</w:t>
      </w:r>
    </w:p>
    <w:p w:rsidR="00EC0556" w:rsidP="00EC0556" w:rsidRDefault="00EC0556" w14:paraId="40326BC4" w14:textId="19703B7A">
      <w:pPr>
        <w:pStyle w:val="broodtekst"/>
      </w:pPr>
    </w:p>
    <w:p w:rsidR="006C5FE3" w:rsidP="00EC0556" w:rsidRDefault="00E3271F" w14:paraId="5122636F" w14:textId="2A0F985D">
      <w:pPr>
        <w:pStyle w:val="broodtekst"/>
      </w:pPr>
      <w:r>
        <w:t xml:space="preserve">Bij 5b is aangegeven dat een exacte </w:t>
      </w:r>
      <w:r w:rsidR="00382003">
        <w:t xml:space="preserve">risico inschatting </w:t>
      </w:r>
      <w:r w:rsidR="00A77600">
        <w:t xml:space="preserve">vooraf </w:t>
      </w:r>
      <w:r>
        <w:t>niet goed onmogelijk is. Daarnaast is het te lopen risico afhankelijk van de concrete voorwaarden</w:t>
      </w:r>
      <w:r w:rsidR="00A77600">
        <w:t>/criteria</w:t>
      </w:r>
      <w:r>
        <w:t xml:space="preserve"> die gesteld zullen worden om voor een garantstelling in aanmerking te komen</w:t>
      </w:r>
      <w:r w:rsidR="0074001F">
        <w:t xml:space="preserve"> en de wijze waarop vervolgens afgegeven garantstellingen </w:t>
      </w:r>
      <w:r w:rsidR="00A77600">
        <w:t xml:space="preserve">op professionele wijze </w:t>
      </w:r>
      <w:r w:rsidR="0074001F">
        <w:t>bewaakt zullen worden.</w:t>
      </w:r>
      <w:r w:rsidR="00A77600">
        <w:t xml:space="preserve"> </w:t>
      </w:r>
    </w:p>
    <w:p w:rsidRPr="00EC0556" w:rsidR="008C61D0" w:rsidP="00EC0556" w:rsidRDefault="008C61D0" w14:paraId="6AAC02B0" w14:textId="77777777">
      <w:pPr>
        <w:pStyle w:val="broodtekst"/>
      </w:pPr>
    </w:p>
    <w:p w:rsidR="00A64FF5" w:rsidP="00A64FF5" w:rsidRDefault="00EC0556" w14:paraId="57F0D49C" w14:textId="77777777">
      <w:pPr>
        <w:pStyle w:val="Geenafstand"/>
        <w:rPr>
          <w:szCs w:val="18"/>
          <w:u w:val="single"/>
        </w:rPr>
      </w:pPr>
      <w:r>
        <w:rPr>
          <w:szCs w:val="18"/>
          <w:u w:val="single"/>
        </w:rPr>
        <w:t>Vormgeving</w:t>
      </w:r>
    </w:p>
    <w:p w:rsidRPr="00AB254A" w:rsidR="00EC0556" w:rsidP="00EC0556" w:rsidRDefault="00EC0556" w14:paraId="4D1950B8" w14:textId="77777777">
      <w:pPr>
        <w:pStyle w:val="Geenafstand"/>
        <w:numPr>
          <w:ilvl w:val="0"/>
          <w:numId w:val="1"/>
        </w:numPr>
        <w:rPr>
          <w:b/>
          <w:bCs/>
          <w:i/>
          <w:iCs/>
          <w:szCs w:val="18"/>
        </w:rPr>
      </w:pPr>
      <w:r w:rsidRPr="00AB254A">
        <w:rPr>
          <w:b/>
          <w:bCs/>
          <w:i/>
          <w:iCs/>
          <w:szCs w:val="18"/>
        </w:rPr>
        <w:t>Welke premie wordt voorgesteld en hoeveel wordt doorberekend aan de eindgebruiker? Is deze premie kostendekkend en marktconform? Zo nee, hoeveel budgettaire ruimte wordt door het vakdepartement specifiek ingezet?</w:t>
      </w:r>
    </w:p>
    <w:p w:rsidR="000C5B36" w:rsidP="00391B59" w:rsidRDefault="000C5B36" w14:paraId="36C0A815" w14:textId="77777777">
      <w:pPr>
        <w:pStyle w:val="Geenafstand"/>
        <w:rPr>
          <w:szCs w:val="18"/>
        </w:rPr>
      </w:pPr>
    </w:p>
    <w:p w:rsidR="00D90D0C" w:rsidP="00EC0556" w:rsidRDefault="00190782" w14:paraId="5D77EBC8" w14:textId="1A105655">
      <w:pPr>
        <w:pStyle w:val="Geenafstand"/>
        <w:rPr>
          <w:szCs w:val="18"/>
        </w:rPr>
      </w:pPr>
      <w:r w:rsidRPr="009913F9">
        <w:rPr>
          <w:szCs w:val="18"/>
        </w:rPr>
        <w:t xml:space="preserve">Er wordt een disagio/premie bij de eindgebruiker (zorginstelling) </w:t>
      </w:r>
      <w:r w:rsidR="00612F99">
        <w:rPr>
          <w:szCs w:val="18"/>
        </w:rPr>
        <w:t>bij het afsluiten van een garantstelling</w:t>
      </w:r>
      <w:r w:rsidRPr="009913F9" w:rsidR="00612F99">
        <w:rPr>
          <w:szCs w:val="18"/>
        </w:rPr>
        <w:t xml:space="preserve"> </w:t>
      </w:r>
      <w:r w:rsidRPr="009913F9">
        <w:rPr>
          <w:szCs w:val="18"/>
        </w:rPr>
        <w:t>gevraag</w:t>
      </w:r>
      <w:r w:rsidRPr="009913F9" w:rsidR="00BA3D9B">
        <w:rPr>
          <w:szCs w:val="18"/>
        </w:rPr>
        <w:t>d</w:t>
      </w:r>
      <w:r w:rsidRPr="009913F9">
        <w:rPr>
          <w:szCs w:val="18"/>
        </w:rPr>
        <w:t xml:space="preserve"> </w:t>
      </w:r>
      <w:r w:rsidR="00D90D0C">
        <w:rPr>
          <w:szCs w:val="18"/>
        </w:rPr>
        <w:t>van</w:t>
      </w:r>
      <w:r w:rsidR="0074001F">
        <w:rPr>
          <w:szCs w:val="18"/>
        </w:rPr>
        <w:t xml:space="preserve"> 0,25%</w:t>
      </w:r>
      <w:r w:rsidR="00D90D0C">
        <w:rPr>
          <w:szCs w:val="18"/>
        </w:rPr>
        <w:t xml:space="preserve"> (</w:t>
      </w:r>
      <w:r w:rsidRPr="00D90D0C" w:rsidR="00D90D0C">
        <w:rPr>
          <w:szCs w:val="18"/>
        </w:rPr>
        <w:t>van de gemiddelde restschuld over de gehele looptijd van een lening</w:t>
      </w:r>
      <w:r w:rsidR="00D90D0C">
        <w:rPr>
          <w:szCs w:val="18"/>
        </w:rPr>
        <w:t>)</w:t>
      </w:r>
      <w:r w:rsidRPr="00D90D0C" w:rsidR="00D90D0C">
        <w:rPr>
          <w:szCs w:val="18"/>
        </w:rPr>
        <w:t>.</w:t>
      </w:r>
    </w:p>
    <w:p w:rsidR="00EC0556" w:rsidP="00EC0556" w:rsidRDefault="009913F9" w14:paraId="40BE8A8C" w14:textId="3D8DE301">
      <w:pPr>
        <w:pStyle w:val="Geenafstand"/>
        <w:rPr>
          <w:szCs w:val="18"/>
        </w:rPr>
      </w:pPr>
      <w:r w:rsidRPr="009913F9">
        <w:rPr>
          <w:szCs w:val="18"/>
        </w:rPr>
        <w:t>D</w:t>
      </w:r>
      <w:r w:rsidRPr="009913F9" w:rsidR="00190782">
        <w:rPr>
          <w:szCs w:val="18"/>
        </w:rPr>
        <w:t xml:space="preserve">eze </w:t>
      </w:r>
      <w:r w:rsidRPr="009913F9" w:rsidR="004D6C0D">
        <w:rPr>
          <w:szCs w:val="18"/>
        </w:rPr>
        <w:t>premie is niet kostendekkend</w:t>
      </w:r>
      <w:r w:rsidRPr="009913F9" w:rsidR="00190782">
        <w:rPr>
          <w:szCs w:val="18"/>
        </w:rPr>
        <w:t xml:space="preserve">. </w:t>
      </w:r>
      <w:r w:rsidR="00360390">
        <w:rPr>
          <w:szCs w:val="18"/>
        </w:rPr>
        <w:t>O</w:t>
      </w:r>
      <w:r w:rsidRPr="009913F9" w:rsidR="00190782">
        <w:rPr>
          <w:szCs w:val="18"/>
        </w:rPr>
        <w:t xml:space="preserve">mdat er sprake is van </w:t>
      </w:r>
      <w:proofErr w:type="spellStart"/>
      <w:r w:rsidRPr="009913F9" w:rsidR="00190782">
        <w:rPr>
          <w:szCs w:val="18"/>
        </w:rPr>
        <w:t>marktfalen</w:t>
      </w:r>
      <w:proofErr w:type="spellEnd"/>
      <w:r w:rsidRPr="009913F9" w:rsidR="00190782">
        <w:rPr>
          <w:szCs w:val="18"/>
        </w:rPr>
        <w:t xml:space="preserve"> en de urgentie (</w:t>
      </w:r>
      <w:proofErr w:type="spellStart"/>
      <w:r w:rsidRPr="009913F9" w:rsidR="00190782">
        <w:rPr>
          <w:szCs w:val="18"/>
        </w:rPr>
        <w:t>capacitaire</w:t>
      </w:r>
      <w:proofErr w:type="spellEnd"/>
      <w:r w:rsidRPr="009913F9" w:rsidR="00190782">
        <w:rPr>
          <w:szCs w:val="18"/>
        </w:rPr>
        <w:t xml:space="preserve"> krapte </w:t>
      </w:r>
      <w:r w:rsidRPr="009913F9" w:rsidR="00BA3D9B">
        <w:rPr>
          <w:szCs w:val="18"/>
        </w:rPr>
        <w:t xml:space="preserve">in aantal </w:t>
      </w:r>
      <w:r w:rsidRPr="009913F9" w:rsidR="00382003">
        <w:rPr>
          <w:szCs w:val="18"/>
        </w:rPr>
        <w:t>tbs-plekken</w:t>
      </w:r>
      <w:r w:rsidRPr="009913F9" w:rsidR="00190782">
        <w:rPr>
          <w:szCs w:val="18"/>
        </w:rPr>
        <w:t xml:space="preserve">) </w:t>
      </w:r>
      <w:r w:rsidRPr="009913F9" w:rsidR="00BA3D9B">
        <w:rPr>
          <w:szCs w:val="18"/>
        </w:rPr>
        <w:t>zeer groot is</w:t>
      </w:r>
      <w:r w:rsidR="00360390">
        <w:rPr>
          <w:szCs w:val="18"/>
        </w:rPr>
        <w:t xml:space="preserve">, is </w:t>
      </w:r>
      <w:r w:rsidR="00BA3D9B">
        <w:rPr>
          <w:szCs w:val="18"/>
        </w:rPr>
        <w:t xml:space="preserve">JenV bereid om € </w:t>
      </w:r>
      <w:r w:rsidR="00185BE8">
        <w:rPr>
          <w:szCs w:val="18"/>
        </w:rPr>
        <w:t>2</w:t>
      </w:r>
      <w:r w:rsidR="00BA3D9B">
        <w:rPr>
          <w:szCs w:val="18"/>
        </w:rPr>
        <w:t xml:space="preserve">4 </w:t>
      </w:r>
      <w:proofErr w:type="spellStart"/>
      <w:r w:rsidR="00BA3D9B">
        <w:rPr>
          <w:szCs w:val="18"/>
        </w:rPr>
        <w:t>mln</w:t>
      </w:r>
      <w:proofErr w:type="spellEnd"/>
      <w:r w:rsidR="00BA3D9B">
        <w:rPr>
          <w:szCs w:val="18"/>
        </w:rPr>
        <w:t xml:space="preserve"> uit eigen middelen </w:t>
      </w:r>
      <w:r>
        <w:rPr>
          <w:szCs w:val="18"/>
        </w:rPr>
        <w:t xml:space="preserve">in een </w:t>
      </w:r>
      <w:r w:rsidR="00F47440">
        <w:rPr>
          <w:szCs w:val="18"/>
        </w:rPr>
        <w:t>begrotingsreserve af te stor</w:t>
      </w:r>
      <w:r w:rsidR="00A15488">
        <w:rPr>
          <w:szCs w:val="18"/>
        </w:rPr>
        <w:t>t</w:t>
      </w:r>
      <w:r w:rsidR="00F47440">
        <w:rPr>
          <w:szCs w:val="18"/>
        </w:rPr>
        <w:t>en</w:t>
      </w:r>
      <w:r w:rsidR="00360390">
        <w:rPr>
          <w:szCs w:val="18"/>
        </w:rPr>
        <w:t xml:space="preserve"> die als risicovoorziening dient (bij </w:t>
      </w:r>
      <w:r w:rsidR="006A6CEE">
        <w:rPr>
          <w:szCs w:val="18"/>
        </w:rPr>
        <w:t xml:space="preserve">€ </w:t>
      </w:r>
      <w:r w:rsidR="00360390">
        <w:rPr>
          <w:szCs w:val="18"/>
        </w:rPr>
        <w:t xml:space="preserve">300 </w:t>
      </w:r>
      <w:proofErr w:type="spellStart"/>
      <w:r w:rsidR="00360390">
        <w:rPr>
          <w:szCs w:val="18"/>
        </w:rPr>
        <w:t>mln</w:t>
      </w:r>
      <w:proofErr w:type="spellEnd"/>
      <w:r w:rsidR="00360390">
        <w:rPr>
          <w:szCs w:val="18"/>
        </w:rPr>
        <w:t xml:space="preserve"> aan garantieverstrekking).</w:t>
      </w:r>
      <w:r w:rsidR="009A2DEA">
        <w:rPr>
          <w:szCs w:val="18"/>
        </w:rPr>
        <w:t xml:space="preserve">   </w:t>
      </w:r>
    </w:p>
    <w:p w:rsidR="00EC0556" w:rsidP="00EC0556" w:rsidRDefault="00EC0556" w14:paraId="68D5F892" w14:textId="738BAA5A">
      <w:pPr>
        <w:pStyle w:val="Geenafstand"/>
        <w:rPr>
          <w:szCs w:val="18"/>
        </w:rPr>
      </w:pPr>
    </w:p>
    <w:p w:rsidRPr="00EC0556" w:rsidR="008C61D0" w:rsidP="00EC0556" w:rsidRDefault="008C61D0" w14:paraId="5013432B" w14:textId="77777777">
      <w:pPr>
        <w:pStyle w:val="Geenafstand"/>
        <w:rPr>
          <w:szCs w:val="18"/>
        </w:rPr>
      </w:pPr>
    </w:p>
    <w:p w:rsidRPr="00617A98" w:rsidR="00EC0556" w:rsidP="00EC0556" w:rsidRDefault="00EC0556" w14:paraId="73ADDF77" w14:textId="77777777">
      <w:pPr>
        <w:pStyle w:val="Geenafstand"/>
        <w:numPr>
          <w:ilvl w:val="0"/>
          <w:numId w:val="1"/>
        </w:numPr>
        <w:rPr>
          <w:b/>
          <w:i/>
          <w:iCs/>
          <w:szCs w:val="18"/>
        </w:rPr>
      </w:pPr>
      <w:r w:rsidRPr="00617A98">
        <w:rPr>
          <w:b/>
          <w:i/>
          <w:iCs/>
          <w:szCs w:val="18"/>
        </w:rPr>
        <w:t>Hoe wordt de risicovoorziening vormgegeven?</w:t>
      </w:r>
    </w:p>
    <w:p w:rsidR="00EC0556" w:rsidP="00EC0556" w:rsidRDefault="00EC0556" w14:paraId="7062BDAE" w14:textId="77777777">
      <w:pPr>
        <w:pStyle w:val="Geenafstand"/>
        <w:rPr>
          <w:szCs w:val="18"/>
        </w:rPr>
      </w:pPr>
    </w:p>
    <w:p w:rsidR="00EC0556" w:rsidP="00A567BB" w:rsidRDefault="00A567BB" w14:paraId="1713BA51" w14:textId="5CB309C5">
      <w:pPr>
        <w:pStyle w:val="Geenafstand"/>
        <w:rPr>
          <w:szCs w:val="18"/>
        </w:rPr>
      </w:pPr>
      <w:r w:rsidRPr="00A567BB">
        <w:rPr>
          <w:szCs w:val="18"/>
        </w:rPr>
        <w:t xml:space="preserve">Als risicovoorziening voor de </w:t>
      </w:r>
      <w:r>
        <w:rPr>
          <w:szCs w:val="18"/>
        </w:rPr>
        <w:t>garantstelling</w:t>
      </w:r>
      <w:r w:rsidR="00A15488">
        <w:rPr>
          <w:szCs w:val="18"/>
        </w:rPr>
        <w:t>en</w:t>
      </w:r>
      <w:r>
        <w:rPr>
          <w:szCs w:val="18"/>
        </w:rPr>
        <w:t xml:space="preserve"> wordt op</w:t>
      </w:r>
      <w:r w:rsidRPr="00A567BB">
        <w:rPr>
          <w:szCs w:val="18"/>
        </w:rPr>
        <w:t xml:space="preserve"> de </w:t>
      </w:r>
      <w:r>
        <w:rPr>
          <w:szCs w:val="18"/>
        </w:rPr>
        <w:t>JenV</w:t>
      </w:r>
      <w:r w:rsidRPr="00A567BB">
        <w:rPr>
          <w:szCs w:val="18"/>
        </w:rPr>
        <w:t xml:space="preserve">-begroting </w:t>
      </w:r>
      <w:r>
        <w:rPr>
          <w:szCs w:val="18"/>
        </w:rPr>
        <w:t xml:space="preserve">een </w:t>
      </w:r>
      <w:r w:rsidRPr="00A567BB">
        <w:rPr>
          <w:szCs w:val="18"/>
        </w:rPr>
        <w:t>begrotingsreserve</w:t>
      </w:r>
      <w:r w:rsidR="00A15488">
        <w:rPr>
          <w:szCs w:val="18"/>
        </w:rPr>
        <w:t xml:space="preserve"> </w:t>
      </w:r>
      <w:r>
        <w:rPr>
          <w:szCs w:val="18"/>
        </w:rPr>
        <w:t>opgericht</w:t>
      </w:r>
      <w:r w:rsidRPr="00A567BB">
        <w:rPr>
          <w:szCs w:val="18"/>
        </w:rPr>
        <w:t xml:space="preserve">. Deze risicovoorziening wordt gevoed met een bijdrage vanuit de </w:t>
      </w:r>
      <w:r>
        <w:rPr>
          <w:szCs w:val="18"/>
        </w:rPr>
        <w:t>JenV</w:t>
      </w:r>
      <w:r w:rsidRPr="00A567BB">
        <w:rPr>
          <w:szCs w:val="18"/>
        </w:rPr>
        <w:t>-begroting</w:t>
      </w:r>
      <w:r w:rsidR="00360390">
        <w:rPr>
          <w:szCs w:val="18"/>
        </w:rPr>
        <w:t xml:space="preserve"> </w:t>
      </w:r>
      <w:r w:rsidRPr="00A567BB">
        <w:rPr>
          <w:szCs w:val="18"/>
        </w:rPr>
        <w:t xml:space="preserve">en met provisie-inkomsten. Deze risicovoorziening fungeert als de buffer die nodig is om </w:t>
      </w:r>
      <w:r>
        <w:rPr>
          <w:szCs w:val="18"/>
        </w:rPr>
        <w:t xml:space="preserve">eventueel </w:t>
      </w:r>
      <w:r w:rsidRPr="00A567BB">
        <w:rPr>
          <w:szCs w:val="18"/>
        </w:rPr>
        <w:t>verliesdeclaraties (als</w:t>
      </w:r>
      <w:r>
        <w:rPr>
          <w:szCs w:val="18"/>
        </w:rPr>
        <w:t xml:space="preserve"> </w:t>
      </w:r>
      <w:r w:rsidRPr="00A567BB">
        <w:rPr>
          <w:szCs w:val="18"/>
        </w:rPr>
        <w:t>gevolg van</w:t>
      </w:r>
      <w:r>
        <w:rPr>
          <w:szCs w:val="18"/>
        </w:rPr>
        <w:t xml:space="preserve"> </w:t>
      </w:r>
      <w:r w:rsidRPr="00A567BB">
        <w:rPr>
          <w:szCs w:val="18"/>
        </w:rPr>
        <w:t>faillissement</w:t>
      </w:r>
      <w:r>
        <w:rPr>
          <w:szCs w:val="18"/>
        </w:rPr>
        <w:t xml:space="preserve"> </w:t>
      </w:r>
      <w:r w:rsidR="006A6CEE">
        <w:rPr>
          <w:szCs w:val="18"/>
        </w:rPr>
        <w:t xml:space="preserve">van een </w:t>
      </w:r>
      <w:r w:rsidR="00AA5CE5">
        <w:rPr>
          <w:szCs w:val="18"/>
        </w:rPr>
        <w:t>FPC</w:t>
      </w:r>
      <w:r w:rsidRPr="00A567BB">
        <w:rPr>
          <w:szCs w:val="18"/>
        </w:rPr>
        <w:t xml:space="preserve">) bij afgegeven </w:t>
      </w:r>
      <w:r>
        <w:rPr>
          <w:szCs w:val="18"/>
        </w:rPr>
        <w:t xml:space="preserve">garantstelling </w:t>
      </w:r>
      <w:r w:rsidRPr="00A567BB">
        <w:rPr>
          <w:szCs w:val="18"/>
        </w:rPr>
        <w:t>op te vangen.</w:t>
      </w:r>
      <w:r w:rsidR="00391B59">
        <w:rPr>
          <w:szCs w:val="18"/>
        </w:rPr>
        <w:t xml:space="preserve"> </w:t>
      </w:r>
      <w:r w:rsidR="00E94924">
        <w:rPr>
          <w:szCs w:val="18"/>
        </w:rPr>
        <w:t xml:space="preserve">De risicoreserve wordt gevuld zodra garantstellingen worden afgegeven, of zo mogelijk eerder.  </w:t>
      </w:r>
    </w:p>
    <w:p w:rsidRPr="00EC0556" w:rsidR="00EC0556" w:rsidP="00EC0556" w:rsidRDefault="00EC0556" w14:paraId="1BD30909" w14:textId="77777777">
      <w:pPr>
        <w:pStyle w:val="Geenafstand"/>
        <w:rPr>
          <w:szCs w:val="18"/>
        </w:rPr>
      </w:pPr>
    </w:p>
    <w:p w:rsidRPr="00617A98" w:rsidR="00EC0556" w:rsidP="00EC0556" w:rsidRDefault="00EC0556" w14:paraId="0A0E5E0A" w14:textId="77777777">
      <w:pPr>
        <w:pStyle w:val="Geenafstand"/>
        <w:numPr>
          <w:ilvl w:val="0"/>
          <w:numId w:val="1"/>
        </w:numPr>
        <w:rPr>
          <w:b/>
          <w:i/>
          <w:iCs/>
          <w:szCs w:val="18"/>
        </w:rPr>
      </w:pPr>
      <w:r w:rsidRPr="00617A98">
        <w:rPr>
          <w:b/>
          <w:i/>
          <w:iCs/>
          <w:szCs w:val="18"/>
        </w:rPr>
        <w:t>Welke horizonbepaling wordt gehanteerd (standaardtermijn is maximaal 5 jaar)?</w:t>
      </w:r>
    </w:p>
    <w:p w:rsidR="00A567BB" w:rsidP="00EC0556" w:rsidRDefault="00A567BB" w14:paraId="6F11A948" w14:textId="77777777">
      <w:pPr>
        <w:pStyle w:val="Geenafstand"/>
        <w:rPr>
          <w:szCs w:val="18"/>
        </w:rPr>
      </w:pPr>
    </w:p>
    <w:p w:rsidR="00F47440" w:rsidP="00EC0556" w:rsidRDefault="00A567BB" w14:paraId="74156414" w14:textId="20E17A08">
      <w:pPr>
        <w:pStyle w:val="Geenafstand"/>
        <w:rPr>
          <w:szCs w:val="18"/>
        </w:rPr>
      </w:pPr>
      <w:r>
        <w:rPr>
          <w:szCs w:val="18"/>
        </w:rPr>
        <w:t xml:space="preserve">De garantstellingsregeling van € </w:t>
      </w:r>
      <w:r w:rsidR="007C1E7D">
        <w:rPr>
          <w:szCs w:val="18"/>
        </w:rPr>
        <w:t>3</w:t>
      </w:r>
      <w:r w:rsidR="009A2DEA">
        <w:rPr>
          <w:szCs w:val="18"/>
        </w:rPr>
        <w:t>0</w:t>
      </w:r>
      <w:r w:rsidR="007C1E7D">
        <w:rPr>
          <w:szCs w:val="18"/>
        </w:rPr>
        <w:t>0</w:t>
      </w:r>
      <w:r>
        <w:rPr>
          <w:szCs w:val="18"/>
        </w:rPr>
        <w:t xml:space="preserve"> </w:t>
      </w:r>
      <w:proofErr w:type="spellStart"/>
      <w:r>
        <w:rPr>
          <w:szCs w:val="18"/>
        </w:rPr>
        <w:t>mln</w:t>
      </w:r>
      <w:proofErr w:type="spellEnd"/>
      <w:r>
        <w:rPr>
          <w:szCs w:val="18"/>
        </w:rPr>
        <w:t xml:space="preserve"> zal tot en</w:t>
      </w:r>
      <w:r w:rsidR="00E94924">
        <w:rPr>
          <w:szCs w:val="18"/>
        </w:rPr>
        <w:t xml:space="preserve"> </w:t>
      </w:r>
      <w:r>
        <w:rPr>
          <w:szCs w:val="18"/>
        </w:rPr>
        <w:t>met 20</w:t>
      </w:r>
      <w:r w:rsidR="007C1E7D">
        <w:rPr>
          <w:szCs w:val="18"/>
        </w:rPr>
        <w:t>3</w:t>
      </w:r>
      <w:r w:rsidR="00360390">
        <w:rPr>
          <w:szCs w:val="18"/>
        </w:rPr>
        <w:t>1</w:t>
      </w:r>
      <w:r>
        <w:rPr>
          <w:szCs w:val="18"/>
        </w:rPr>
        <w:t xml:space="preserve"> openstaan, of eerder worden gesloten indien a) er geen vrije garantieruimte meer is of b) de PMJ </w:t>
      </w:r>
      <w:r w:rsidR="007C1A8A">
        <w:rPr>
          <w:szCs w:val="18"/>
        </w:rPr>
        <w:t xml:space="preserve">erop lijkt te wijzen </w:t>
      </w:r>
      <w:r>
        <w:rPr>
          <w:szCs w:val="18"/>
        </w:rPr>
        <w:t>dat</w:t>
      </w:r>
      <w:r w:rsidR="007C1A8A">
        <w:rPr>
          <w:szCs w:val="18"/>
        </w:rPr>
        <w:t xml:space="preserve"> ook zonder overheidsinterventie (lees: garantstelling) vraag en aanbod </w:t>
      </w:r>
      <w:r w:rsidR="00E94924">
        <w:rPr>
          <w:szCs w:val="18"/>
        </w:rPr>
        <w:t xml:space="preserve">als vanzelf </w:t>
      </w:r>
      <w:r w:rsidR="007C1A8A">
        <w:rPr>
          <w:szCs w:val="18"/>
        </w:rPr>
        <w:t>in evenwicht zullen komen.</w:t>
      </w:r>
    </w:p>
    <w:p w:rsidR="00EC0556" w:rsidP="00EC0556" w:rsidRDefault="00F47440" w14:paraId="29A26D96" w14:textId="2F4D829A">
      <w:pPr>
        <w:pStyle w:val="Geenafstand"/>
        <w:rPr>
          <w:szCs w:val="18"/>
        </w:rPr>
      </w:pPr>
      <w:r>
        <w:rPr>
          <w:szCs w:val="18"/>
        </w:rPr>
        <w:t xml:space="preserve">Het betreft echter wel garantstellingen die worden afgegeven over vastgoedinvesteringen (looptijd 30 jaar).  </w:t>
      </w:r>
      <w:r w:rsidR="007C1A8A">
        <w:rPr>
          <w:szCs w:val="18"/>
        </w:rPr>
        <w:t xml:space="preserve"> </w:t>
      </w:r>
      <w:r w:rsidR="00A567BB">
        <w:rPr>
          <w:szCs w:val="18"/>
        </w:rPr>
        <w:t xml:space="preserve"> </w:t>
      </w:r>
      <w:r w:rsidR="00872177">
        <w:rPr>
          <w:szCs w:val="18"/>
        </w:rPr>
        <w:t xml:space="preserve"> </w:t>
      </w:r>
    </w:p>
    <w:p w:rsidRPr="00EC0556" w:rsidR="008C61D0" w:rsidP="00EC0556" w:rsidRDefault="008C61D0" w14:paraId="3DB8BED1" w14:textId="77777777">
      <w:pPr>
        <w:pStyle w:val="Geenafstand"/>
        <w:rPr>
          <w:szCs w:val="18"/>
        </w:rPr>
      </w:pPr>
    </w:p>
    <w:p w:rsidRPr="00617A98" w:rsidR="00EC0556" w:rsidP="00EC0556" w:rsidRDefault="00EC0556" w14:paraId="5752DD25" w14:textId="77777777">
      <w:pPr>
        <w:pStyle w:val="Geenafstand"/>
        <w:numPr>
          <w:ilvl w:val="0"/>
          <w:numId w:val="1"/>
        </w:numPr>
        <w:rPr>
          <w:b/>
          <w:i/>
          <w:iCs/>
          <w:szCs w:val="18"/>
        </w:rPr>
      </w:pPr>
      <w:r w:rsidRPr="00617A98">
        <w:rPr>
          <w:b/>
          <w:i/>
          <w:iCs/>
          <w:szCs w:val="18"/>
        </w:rPr>
        <w:t>Wie voert de risicoregeling uit en wat zijn de uitvoeringskosten van de regeling?</w:t>
      </w:r>
    </w:p>
    <w:p w:rsidR="00EC0556" w:rsidP="00EC0556" w:rsidRDefault="00EC0556" w14:paraId="4F2A4D3A" w14:textId="77777777">
      <w:pPr>
        <w:pStyle w:val="Geenafstand"/>
        <w:rPr>
          <w:szCs w:val="18"/>
        </w:rPr>
      </w:pPr>
    </w:p>
    <w:p w:rsidR="00EC0556" w:rsidP="00D61C98" w:rsidRDefault="00485E34" w14:paraId="24E19A77" w14:textId="2B5E99DB">
      <w:pPr>
        <w:pStyle w:val="Geenafstand"/>
        <w:rPr>
          <w:szCs w:val="18"/>
        </w:rPr>
      </w:pPr>
      <w:r>
        <w:rPr>
          <w:szCs w:val="18"/>
        </w:rPr>
        <w:t xml:space="preserve">Uitvoering </w:t>
      </w:r>
      <w:r w:rsidR="00703AAD">
        <w:rPr>
          <w:szCs w:val="18"/>
        </w:rPr>
        <w:t xml:space="preserve">zal </w:t>
      </w:r>
      <w:r>
        <w:rPr>
          <w:szCs w:val="18"/>
        </w:rPr>
        <w:t>door</w:t>
      </w:r>
      <w:r w:rsidR="0018710C">
        <w:rPr>
          <w:szCs w:val="18"/>
        </w:rPr>
        <w:t xml:space="preserve"> een </w:t>
      </w:r>
      <w:r w:rsidR="00703AAD">
        <w:rPr>
          <w:szCs w:val="18"/>
        </w:rPr>
        <w:t xml:space="preserve">professionele </w:t>
      </w:r>
      <w:r w:rsidR="0018710C">
        <w:rPr>
          <w:szCs w:val="18"/>
        </w:rPr>
        <w:t xml:space="preserve">partij </w:t>
      </w:r>
      <w:r w:rsidR="00703AAD">
        <w:rPr>
          <w:szCs w:val="18"/>
        </w:rPr>
        <w:t xml:space="preserve">worden gedaan </w:t>
      </w:r>
      <w:r w:rsidR="0018710C">
        <w:rPr>
          <w:szCs w:val="18"/>
        </w:rPr>
        <w:t xml:space="preserve">die reeds </w:t>
      </w:r>
      <w:r w:rsidR="00703AAD">
        <w:rPr>
          <w:szCs w:val="18"/>
        </w:rPr>
        <w:t xml:space="preserve">ervaring heeft met garantstellingen. Exacte uitvoeringskosten zijn niet bekend omdat hiervoor een offerte moet worden opgevraagd.  </w:t>
      </w:r>
    </w:p>
    <w:p w:rsidR="00EC0556" w:rsidP="005A0264" w:rsidRDefault="00EC0556" w14:paraId="7DEF8C63" w14:textId="6F576313">
      <w:pPr>
        <w:pStyle w:val="Geenafstand"/>
        <w:rPr>
          <w:szCs w:val="18"/>
        </w:rPr>
      </w:pPr>
    </w:p>
    <w:p w:rsidR="007E1555" w:rsidP="005A0264" w:rsidRDefault="00E84446" w14:paraId="0680B80E" w14:textId="713895E1">
      <w:pPr>
        <w:pStyle w:val="Geenafstand"/>
        <w:rPr>
          <w:szCs w:val="18"/>
        </w:rPr>
      </w:pPr>
      <w:r>
        <w:rPr>
          <w:szCs w:val="18"/>
        </w:rPr>
        <w:t xml:space="preserve">Naar verwachting zullen de uitvoeringskosten tussen </w:t>
      </w:r>
      <w:r w:rsidR="00F867C0">
        <w:rPr>
          <w:szCs w:val="18"/>
        </w:rPr>
        <w:t xml:space="preserve">€ </w:t>
      </w:r>
      <w:r>
        <w:rPr>
          <w:szCs w:val="18"/>
        </w:rPr>
        <w:t xml:space="preserve">200.000,- en </w:t>
      </w:r>
      <w:r w:rsidR="00F867C0">
        <w:rPr>
          <w:szCs w:val="18"/>
        </w:rPr>
        <w:t xml:space="preserve">€ </w:t>
      </w:r>
      <w:r>
        <w:rPr>
          <w:szCs w:val="18"/>
        </w:rPr>
        <w:t>350.000,- op jaarbasis liggen</w:t>
      </w:r>
      <w:r w:rsidR="00885FD7">
        <w:rPr>
          <w:szCs w:val="18"/>
        </w:rPr>
        <w:t xml:space="preserve"> indien tot aan € 300 </w:t>
      </w:r>
      <w:proofErr w:type="spellStart"/>
      <w:r w:rsidR="00885FD7">
        <w:rPr>
          <w:szCs w:val="18"/>
        </w:rPr>
        <w:t>mln</w:t>
      </w:r>
      <w:proofErr w:type="spellEnd"/>
      <w:r w:rsidR="00885FD7">
        <w:rPr>
          <w:szCs w:val="18"/>
        </w:rPr>
        <w:t xml:space="preserve"> garant wordt gestaan</w:t>
      </w:r>
      <w:r>
        <w:rPr>
          <w:szCs w:val="18"/>
        </w:rPr>
        <w:t xml:space="preserve">. </w:t>
      </w:r>
    </w:p>
    <w:p w:rsidRPr="00617A98" w:rsidR="00EC0556" w:rsidP="00EC0556" w:rsidRDefault="00EC0556" w14:paraId="69E9A4E7" w14:textId="77777777">
      <w:pPr>
        <w:pStyle w:val="Geenafstand"/>
        <w:rPr>
          <w:b/>
          <w:szCs w:val="18"/>
        </w:rPr>
      </w:pPr>
    </w:p>
    <w:p w:rsidRPr="00617A98" w:rsidR="00EC0556" w:rsidP="00EC0556" w:rsidRDefault="00EC0556" w14:paraId="43682455" w14:textId="77777777">
      <w:pPr>
        <w:pStyle w:val="Geenafstand"/>
        <w:numPr>
          <w:ilvl w:val="0"/>
          <w:numId w:val="1"/>
        </w:numPr>
        <w:rPr>
          <w:b/>
          <w:i/>
          <w:iCs/>
          <w:szCs w:val="18"/>
        </w:rPr>
      </w:pPr>
      <w:r w:rsidRPr="00617A98">
        <w:rPr>
          <w:b/>
          <w:i/>
          <w:iCs/>
          <w:szCs w:val="18"/>
        </w:rPr>
        <w:t>Hoe wordt de regeling geëvalueerd, welke informatie is daarvoor relevant en hoe wordt een deugdelijke evaluatie geborgd?</w:t>
      </w:r>
    </w:p>
    <w:p w:rsidR="00EC0556" w:rsidP="00EC0556" w:rsidRDefault="00EC0556" w14:paraId="0D46B8BC" w14:textId="77777777">
      <w:pPr>
        <w:pStyle w:val="Geenafstand"/>
        <w:rPr>
          <w:szCs w:val="18"/>
        </w:rPr>
      </w:pPr>
    </w:p>
    <w:p w:rsidRPr="00A008C2" w:rsidR="00A376BA" w:rsidP="00A376BA" w:rsidRDefault="007C1A8A" w14:paraId="5BFC15B4" w14:textId="57EB23FF">
      <w:pPr>
        <w:pStyle w:val="Geenafstand"/>
        <w:rPr>
          <w:szCs w:val="18"/>
        </w:rPr>
      </w:pPr>
      <w:r>
        <w:rPr>
          <w:szCs w:val="18"/>
        </w:rPr>
        <w:lastRenderedPageBreak/>
        <w:t>De regeling zal in 20</w:t>
      </w:r>
      <w:r w:rsidR="007C1E7D">
        <w:rPr>
          <w:szCs w:val="18"/>
        </w:rPr>
        <w:t>3</w:t>
      </w:r>
      <w:r w:rsidR="001A092B">
        <w:rPr>
          <w:szCs w:val="18"/>
        </w:rPr>
        <w:t>1</w:t>
      </w:r>
      <w:r>
        <w:rPr>
          <w:szCs w:val="18"/>
        </w:rPr>
        <w:t xml:space="preserve"> worden </w:t>
      </w:r>
      <w:r w:rsidR="00F47440">
        <w:rPr>
          <w:szCs w:val="18"/>
        </w:rPr>
        <w:t>geëvalueerd</w:t>
      </w:r>
      <w:r>
        <w:rPr>
          <w:szCs w:val="18"/>
        </w:rPr>
        <w:t xml:space="preserve"> door een onafhankelijke instantie. Hoe</w:t>
      </w:r>
      <w:r w:rsidR="007C1E7D">
        <w:rPr>
          <w:szCs w:val="18"/>
        </w:rPr>
        <w:t xml:space="preserve">wel </w:t>
      </w:r>
      <w:r>
        <w:rPr>
          <w:szCs w:val="18"/>
        </w:rPr>
        <w:t xml:space="preserve">de effecten dan nog niet volledig in beeld zijn (omdat </w:t>
      </w:r>
      <w:r w:rsidR="00EE3CDF">
        <w:rPr>
          <w:szCs w:val="18"/>
        </w:rPr>
        <w:t>o</w:t>
      </w:r>
      <w:r w:rsidR="007C1E7D">
        <w:rPr>
          <w:szCs w:val="18"/>
        </w:rPr>
        <w:t xml:space="preserve">nder andere de </w:t>
      </w:r>
      <w:r>
        <w:rPr>
          <w:szCs w:val="18"/>
        </w:rPr>
        <w:t xml:space="preserve">afgegeven </w:t>
      </w:r>
      <w:r w:rsidR="00F47440">
        <w:rPr>
          <w:szCs w:val="18"/>
        </w:rPr>
        <w:t>garantstelling</w:t>
      </w:r>
      <w:r>
        <w:rPr>
          <w:szCs w:val="18"/>
        </w:rPr>
        <w:t xml:space="preserve"> lange looptijd</w:t>
      </w:r>
      <w:r w:rsidR="00EE3CDF">
        <w:rPr>
          <w:szCs w:val="18"/>
        </w:rPr>
        <w:t xml:space="preserve"> heeft</w:t>
      </w:r>
      <w:r>
        <w:rPr>
          <w:szCs w:val="18"/>
        </w:rPr>
        <w:t xml:space="preserve">), </w:t>
      </w:r>
      <w:r w:rsidR="00EE3CDF">
        <w:rPr>
          <w:szCs w:val="18"/>
        </w:rPr>
        <w:t xml:space="preserve">zijn ook voorlopige </w:t>
      </w:r>
      <w:r>
        <w:rPr>
          <w:szCs w:val="18"/>
        </w:rPr>
        <w:t>inzichten</w:t>
      </w:r>
      <w:r w:rsidR="00EE3CDF">
        <w:rPr>
          <w:szCs w:val="18"/>
        </w:rPr>
        <w:t xml:space="preserve"> en ervaringen betrokkenen relevant. </w:t>
      </w:r>
      <w:r w:rsidR="005D35AC">
        <w:rPr>
          <w:szCs w:val="18"/>
        </w:rPr>
        <w:t xml:space="preserve">Mogelijk zullen deze leiden tot bijstelling van regeling </w:t>
      </w:r>
      <w:r w:rsidR="00FF25D1">
        <w:rPr>
          <w:szCs w:val="18"/>
        </w:rPr>
        <w:t>met oog op meer effect</w:t>
      </w:r>
      <w:r w:rsidR="001A092B">
        <w:rPr>
          <w:szCs w:val="18"/>
        </w:rPr>
        <w:t xml:space="preserve"> en </w:t>
      </w:r>
      <w:r w:rsidR="005D35AC">
        <w:rPr>
          <w:szCs w:val="18"/>
        </w:rPr>
        <w:t>efficiency.</w:t>
      </w:r>
    </w:p>
    <w:sectPr w:rsidRPr="00A008C2" w:rsidR="00A376BA"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2503" w14:textId="77777777" w:rsidR="00C40B63" w:rsidRDefault="00C40B63" w:rsidP="00A64FF5">
      <w:pPr>
        <w:spacing w:after="0" w:line="240" w:lineRule="auto"/>
      </w:pPr>
      <w:r>
        <w:separator/>
      </w:r>
    </w:p>
  </w:endnote>
  <w:endnote w:type="continuationSeparator" w:id="0">
    <w:p w14:paraId="0995AB08" w14:textId="77777777" w:rsidR="00C40B63" w:rsidRDefault="00C40B63" w:rsidP="00A6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091862"/>
      <w:docPartObj>
        <w:docPartGallery w:val="Page Numbers (Bottom of Page)"/>
        <w:docPartUnique/>
      </w:docPartObj>
    </w:sdtPr>
    <w:sdtEndPr/>
    <w:sdtContent>
      <w:p w14:paraId="739754D5" w14:textId="75D39282" w:rsidR="009913F9" w:rsidRDefault="009913F9">
        <w:pPr>
          <w:pStyle w:val="Voettekst"/>
          <w:jc w:val="center"/>
        </w:pPr>
        <w:r>
          <w:fldChar w:fldCharType="begin"/>
        </w:r>
        <w:r>
          <w:instrText>PAGE   \* MERGEFORMAT</w:instrText>
        </w:r>
        <w:r>
          <w:fldChar w:fldCharType="separate"/>
        </w:r>
        <w:r w:rsidR="00660DB0">
          <w:rPr>
            <w:noProof/>
          </w:rPr>
          <w:t>7</w:t>
        </w:r>
        <w:r>
          <w:fldChar w:fldCharType="end"/>
        </w:r>
      </w:p>
    </w:sdtContent>
  </w:sdt>
  <w:p w14:paraId="40915ABB" w14:textId="77777777" w:rsidR="009913F9" w:rsidRDefault="00991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D8D8" w14:textId="77777777" w:rsidR="00C40B63" w:rsidRDefault="00C40B63" w:rsidP="00A64FF5">
      <w:pPr>
        <w:spacing w:after="0" w:line="240" w:lineRule="auto"/>
      </w:pPr>
      <w:r>
        <w:separator/>
      </w:r>
    </w:p>
  </w:footnote>
  <w:footnote w:type="continuationSeparator" w:id="0">
    <w:p w14:paraId="69C3FFE3" w14:textId="77777777" w:rsidR="00C40B63" w:rsidRDefault="00C40B63" w:rsidP="00A64FF5">
      <w:pPr>
        <w:spacing w:after="0" w:line="240" w:lineRule="auto"/>
      </w:pPr>
      <w:r>
        <w:continuationSeparator/>
      </w:r>
    </w:p>
  </w:footnote>
  <w:footnote w:id="1">
    <w:p w14:paraId="42D9EC7C" w14:textId="56477821" w:rsidR="00BA3D9B" w:rsidRDefault="00A15488" w:rsidP="000952D9">
      <w:pPr>
        <w:pStyle w:val="Voetnoottekst"/>
      </w:pPr>
      <w:r>
        <w:t xml:space="preserve"> </w:t>
      </w:r>
      <w:r w:rsidR="00BA3D9B">
        <w:rPr>
          <w:rStyle w:val="Voetnootmarkering"/>
        </w:rPr>
        <w:footnoteRef/>
      </w:r>
      <w:r w:rsidR="00BA3D9B">
        <w:t xml:space="preserve"> </w:t>
      </w:r>
      <w:r w:rsidR="00BA3D9B" w:rsidRPr="00D735C0">
        <w:rPr>
          <w:sz w:val="16"/>
          <w:szCs w:val="16"/>
        </w:rPr>
        <w:t>Tbs (terbeschikkingstelling) is een maatregel om de samenleving te beschermen tegen mensen die misdrijven plegen terwijl ze lijden aan een ernstige stoornis of gebrekkige ontwikkeling.</w:t>
      </w:r>
    </w:p>
  </w:footnote>
  <w:footnote w:id="2">
    <w:p w14:paraId="6E3C336B" w14:textId="30AC5032" w:rsidR="00BA3D9B" w:rsidRDefault="00BA3D9B">
      <w:pPr>
        <w:pStyle w:val="Voetnoottekst"/>
        <w:rPr>
          <w:sz w:val="16"/>
          <w:szCs w:val="16"/>
        </w:rPr>
      </w:pPr>
      <w:r>
        <w:rPr>
          <w:rStyle w:val="Voetnootmarkering"/>
        </w:rPr>
        <w:footnoteRef/>
      </w:r>
      <w:r>
        <w:t xml:space="preserve"> </w:t>
      </w:r>
      <w:r w:rsidRPr="00683313">
        <w:rPr>
          <w:sz w:val="16"/>
          <w:szCs w:val="16"/>
        </w:rPr>
        <w:t>1</w:t>
      </w:r>
      <w:r>
        <w:rPr>
          <w:sz w:val="16"/>
          <w:szCs w:val="16"/>
        </w:rPr>
        <w:t>.</w:t>
      </w:r>
      <w:r w:rsidRPr="00683313">
        <w:rPr>
          <w:sz w:val="16"/>
          <w:szCs w:val="16"/>
        </w:rPr>
        <w:t xml:space="preserve">700 plaatsen is heden </w:t>
      </w:r>
      <w:r>
        <w:rPr>
          <w:sz w:val="16"/>
          <w:szCs w:val="16"/>
        </w:rPr>
        <w:t xml:space="preserve">de </w:t>
      </w:r>
      <w:r w:rsidRPr="00683313">
        <w:rPr>
          <w:sz w:val="16"/>
          <w:szCs w:val="16"/>
        </w:rPr>
        <w:t xml:space="preserve">totale </w:t>
      </w:r>
      <w:r>
        <w:rPr>
          <w:sz w:val="16"/>
          <w:szCs w:val="16"/>
        </w:rPr>
        <w:t>bezetting (</w:t>
      </w:r>
      <w:r w:rsidR="00B55985">
        <w:rPr>
          <w:sz w:val="16"/>
          <w:szCs w:val="16"/>
        </w:rPr>
        <w:t>r</w:t>
      </w:r>
      <w:r>
        <w:rPr>
          <w:sz w:val="16"/>
          <w:szCs w:val="16"/>
        </w:rPr>
        <w:t>ijks</w:t>
      </w:r>
      <w:r w:rsidR="00B55985">
        <w:rPr>
          <w:sz w:val="16"/>
          <w:szCs w:val="16"/>
        </w:rPr>
        <w:t>-</w:t>
      </w:r>
      <w:r>
        <w:rPr>
          <w:sz w:val="16"/>
          <w:szCs w:val="16"/>
        </w:rPr>
        <w:t xml:space="preserve"> en particuliere kliniek tezamen)</w:t>
      </w:r>
      <w:r w:rsidRPr="00683313">
        <w:rPr>
          <w:sz w:val="16"/>
          <w:szCs w:val="16"/>
        </w:rPr>
        <w:t xml:space="preserve">. </w:t>
      </w:r>
      <w:r>
        <w:rPr>
          <w:sz w:val="16"/>
          <w:szCs w:val="16"/>
        </w:rPr>
        <w:t xml:space="preserve">In de sector van het rijk zijn plannen ontwikkeld om met </w:t>
      </w:r>
      <w:r w:rsidRPr="00683313">
        <w:rPr>
          <w:sz w:val="16"/>
          <w:szCs w:val="16"/>
        </w:rPr>
        <w:t xml:space="preserve">ongeveer 200 </w:t>
      </w:r>
      <w:r>
        <w:rPr>
          <w:sz w:val="16"/>
          <w:szCs w:val="16"/>
        </w:rPr>
        <w:t>p</w:t>
      </w:r>
      <w:r w:rsidRPr="00683313">
        <w:rPr>
          <w:sz w:val="16"/>
          <w:szCs w:val="16"/>
        </w:rPr>
        <w:t>laatsen</w:t>
      </w:r>
      <w:r>
        <w:rPr>
          <w:sz w:val="16"/>
          <w:szCs w:val="16"/>
        </w:rPr>
        <w:t xml:space="preserve"> uit te breiden. En bij particuliere klinieken zijn heden uitbreidingen gestart die moeten leiden tot </w:t>
      </w:r>
      <w:r w:rsidR="00A15488">
        <w:rPr>
          <w:sz w:val="16"/>
          <w:szCs w:val="16"/>
        </w:rPr>
        <w:t>circa</w:t>
      </w:r>
      <w:r>
        <w:rPr>
          <w:sz w:val="16"/>
          <w:szCs w:val="16"/>
        </w:rPr>
        <w:t xml:space="preserve"> 24 plaatsten. Dus op de lange termijn (2030) wordt naar verwachting in circa 1.924 plaatsen voorzien. </w:t>
      </w:r>
      <w:r w:rsidRPr="00987F7D">
        <w:rPr>
          <w:sz w:val="16"/>
          <w:szCs w:val="16"/>
        </w:rPr>
        <w:t>Een deel van de resterende benodigde plaatsen zal in de particuliere sector word</w:t>
      </w:r>
      <w:r>
        <w:rPr>
          <w:sz w:val="16"/>
          <w:szCs w:val="16"/>
        </w:rPr>
        <w:t>en</w:t>
      </w:r>
      <w:r w:rsidRPr="00987F7D">
        <w:rPr>
          <w:sz w:val="16"/>
          <w:szCs w:val="16"/>
        </w:rPr>
        <w:t xml:space="preserve"> gerealiseerd op een lager beveiligingsniveau </w:t>
      </w:r>
      <w:r>
        <w:rPr>
          <w:sz w:val="16"/>
          <w:szCs w:val="16"/>
        </w:rPr>
        <w:t>(</w:t>
      </w:r>
      <w:r w:rsidRPr="00987F7D">
        <w:rPr>
          <w:sz w:val="16"/>
          <w:szCs w:val="16"/>
        </w:rPr>
        <w:t>dan niveau 4</w:t>
      </w:r>
      <w:r>
        <w:rPr>
          <w:sz w:val="16"/>
          <w:szCs w:val="16"/>
        </w:rPr>
        <w:t>)</w:t>
      </w:r>
      <w:r w:rsidRPr="00987F7D">
        <w:rPr>
          <w:sz w:val="16"/>
          <w:szCs w:val="16"/>
        </w:rPr>
        <w:t>. </w:t>
      </w:r>
      <w:r>
        <w:rPr>
          <w:sz w:val="16"/>
          <w:szCs w:val="16"/>
        </w:rPr>
        <w:t>Resteert ten opzichte van de PMJ een behoefte aan nog 100 extra plaatsten (</w:t>
      </w:r>
      <w:r w:rsidR="00A15488">
        <w:rPr>
          <w:sz w:val="16"/>
          <w:szCs w:val="16"/>
        </w:rPr>
        <w:t>PMJ-behoefte</w:t>
      </w:r>
      <w:r>
        <w:rPr>
          <w:sz w:val="16"/>
          <w:szCs w:val="16"/>
        </w:rPr>
        <w:t xml:space="preserve"> in 2029 is 2037 plaatsen, minus 1924 voorziene plaatsten, maakt afgerond 100 plaatsen </w:t>
      </w:r>
      <w:r w:rsidR="00821E5F">
        <w:rPr>
          <w:sz w:val="16"/>
          <w:szCs w:val="16"/>
        </w:rPr>
        <w:t xml:space="preserve">op het hoogste beveiligingsniveau </w:t>
      </w:r>
      <w:r>
        <w:rPr>
          <w:sz w:val="16"/>
          <w:szCs w:val="16"/>
        </w:rPr>
        <w:t xml:space="preserve">die in particuliere deel </w:t>
      </w:r>
      <w:r w:rsidR="00982591">
        <w:rPr>
          <w:sz w:val="16"/>
          <w:szCs w:val="16"/>
        </w:rPr>
        <w:t xml:space="preserve">van de </w:t>
      </w:r>
      <w:r>
        <w:rPr>
          <w:sz w:val="16"/>
          <w:szCs w:val="16"/>
        </w:rPr>
        <w:t>sector idealiter nog tot stand zouden moeten komen</w:t>
      </w:r>
      <w:r w:rsidR="00821E5F">
        <w:rPr>
          <w:sz w:val="16"/>
          <w:szCs w:val="16"/>
        </w:rPr>
        <w:t>.</w:t>
      </w:r>
      <w:r>
        <w:rPr>
          <w:sz w:val="16"/>
          <w:szCs w:val="16"/>
        </w:rPr>
        <w:t xml:space="preserve"> </w:t>
      </w:r>
    </w:p>
    <w:p w14:paraId="2B21AC62" w14:textId="15547A9B" w:rsidR="00BA3D9B" w:rsidRPr="00683313" w:rsidRDefault="00BA3D9B">
      <w:pPr>
        <w:pStyle w:val="Voetnoottekst"/>
        <w:rPr>
          <w:sz w:val="16"/>
          <w:szCs w:val="16"/>
        </w:rPr>
      </w:pPr>
      <w:r>
        <w:rPr>
          <w:sz w:val="16"/>
          <w:szCs w:val="16"/>
        </w:rPr>
        <w:t xml:space="preserve">De </w:t>
      </w:r>
      <w:proofErr w:type="spellStart"/>
      <w:r w:rsidR="00B55985">
        <w:rPr>
          <w:sz w:val="16"/>
          <w:szCs w:val="16"/>
        </w:rPr>
        <w:t>r</w:t>
      </w:r>
      <w:r>
        <w:rPr>
          <w:sz w:val="16"/>
          <w:szCs w:val="16"/>
        </w:rPr>
        <w:t>ijksklinieken</w:t>
      </w:r>
      <w:proofErr w:type="spellEnd"/>
      <w:r>
        <w:rPr>
          <w:sz w:val="16"/>
          <w:szCs w:val="16"/>
        </w:rPr>
        <w:t xml:space="preserve"> behoeven geen garantstelling en vallen dus buiten dit kader.</w:t>
      </w:r>
    </w:p>
  </w:footnote>
  <w:footnote w:id="3">
    <w:p w14:paraId="166F8F21" w14:textId="77777777" w:rsidR="009C10D6" w:rsidRDefault="009C10D6" w:rsidP="009C10D6">
      <w:pPr>
        <w:pStyle w:val="Voetnoottekst"/>
      </w:pPr>
      <w:r>
        <w:rPr>
          <w:rStyle w:val="Voetnootmarkering"/>
        </w:rPr>
        <w:footnoteRef/>
      </w:r>
      <w:r>
        <w:t xml:space="preserve"> </w:t>
      </w:r>
      <w:hyperlink r:id="rId1" w:history="1">
        <w:r w:rsidRPr="009B755C">
          <w:rPr>
            <w:rStyle w:val="Hyperlink"/>
            <w:sz w:val="16"/>
            <w:szCs w:val="16"/>
          </w:rPr>
          <w:t>https://www.consilium.europa.eu/nl/policies/basel-iii/</w:t>
        </w:r>
      </w:hyperlink>
    </w:p>
  </w:footnote>
  <w:footnote w:id="4">
    <w:p w14:paraId="6D9F47EA" w14:textId="02F78414" w:rsidR="00BA3D9B" w:rsidRDefault="00BA3D9B">
      <w:pPr>
        <w:pStyle w:val="Voetnoottekst"/>
      </w:pPr>
      <w:r>
        <w:rPr>
          <w:rStyle w:val="Voetnootmarkering"/>
        </w:rPr>
        <w:footnoteRef/>
      </w:r>
      <w:r>
        <w:t xml:space="preserve"> </w:t>
      </w:r>
      <w:r w:rsidRPr="00DC10D8">
        <w:rPr>
          <w:sz w:val="16"/>
          <w:szCs w:val="16"/>
        </w:rPr>
        <w:t>Renovatie om aanwezig plekken in te stand te houden</w:t>
      </w:r>
      <w:r w:rsidR="00867EAB">
        <w:rPr>
          <w:sz w:val="16"/>
          <w:szCs w:val="16"/>
        </w:rPr>
        <w:t>.</w:t>
      </w:r>
    </w:p>
  </w:footnote>
  <w:footnote w:id="5">
    <w:p w14:paraId="44F0ED09" w14:textId="360DA331" w:rsidR="00BA3D9B" w:rsidRPr="000B2680" w:rsidRDefault="00BA3D9B" w:rsidP="00FF6407">
      <w:pPr>
        <w:pStyle w:val="Voetnoottekst"/>
      </w:pPr>
      <w:r>
        <w:rPr>
          <w:rStyle w:val="Voetnootmarkering"/>
        </w:rPr>
        <w:footnoteRef/>
      </w:r>
      <w:r>
        <w:t xml:space="preserve"> </w:t>
      </w:r>
      <w:r>
        <w:rPr>
          <w:sz w:val="16"/>
          <w:szCs w:val="16"/>
        </w:rPr>
        <w:t>Schatting</w:t>
      </w:r>
      <w:r w:rsidRPr="00FF6407">
        <w:rPr>
          <w:sz w:val="16"/>
          <w:szCs w:val="16"/>
        </w:rPr>
        <w:t xml:space="preserve"> </w:t>
      </w:r>
      <w:r>
        <w:rPr>
          <w:sz w:val="16"/>
          <w:szCs w:val="16"/>
        </w:rPr>
        <w:t xml:space="preserve">gebaseerd op basis </w:t>
      </w:r>
      <w:r w:rsidRPr="00FF6407">
        <w:rPr>
          <w:i/>
          <w:sz w:val="16"/>
          <w:szCs w:val="16"/>
        </w:rPr>
        <w:t xml:space="preserve">van </w:t>
      </w:r>
      <w:r>
        <w:rPr>
          <w:i/>
          <w:sz w:val="16"/>
          <w:szCs w:val="16"/>
        </w:rPr>
        <w:t xml:space="preserve">de </w:t>
      </w:r>
      <w:r w:rsidRPr="00FF6407">
        <w:rPr>
          <w:i/>
          <w:sz w:val="16"/>
          <w:szCs w:val="16"/>
        </w:rPr>
        <w:t>Evaluatie Waarborgfonds voor de zorgsector</w:t>
      </w:r>
      <w:r>
        <w:rPr>
          <w:i/>
          <w:sz w:val="16"/>
          <w:szCs w:val="16"/>
        </w:rPr>
        <w:t xml:space="preserve"> </w:t>
      </w:r>
      <w:r w:rsidRPr="000B2680">
        <w:rPr>
          <w:sz w:val="16"/>
          <w:szCs w:val="16"/>
        </w:rPr>
        <w:t>waar over 1 a 1,5% rentevoordeel wordt gesproken</w:t>
      </w:r>
      <w:r>
        <w:rPr>
          <w:sz w:val="16"/>
          <w:szCs w:val="16"/>
        </w:rPr>
        <w:t xml:space="preserve"> bij garantstellingen over leningen aan zorginstellingen</w:t>
      </w:r>
      <w:r w:rsidRPr="000B2680">
        <w:rPr>
          <w:sz w:val="16"/>
          <w:szCs w:val="16"/>
        </w:rPr>
        <w:t xml:space="preserve">. Zie ook </w:t>
      </w:r>
      <w:r w:rsidR="00867EAB">
        <w:rPr>
          <w:sz w:val="16"/>
          <w:szCs w:val="16"/>
        </w:rPr>
        <w:t xml:space="preserve">pagina 8 uit </w:t>
      </w:r>
      <w:hyperlink r:id="rId2" w:history="1">
        <w:r w:rsidRPr="000B2680">
          <w:rPr>
            <w:rStyle w:val="Hyperlink"/>
            <w:sz w:val="16"/>
            <w:szCs w:val="16"/>
          </w:rPr>
          <w:t>https://www.rijksoverheid.nl/documenten/rapporten/2021/10/15/evaluatie-waarborgfonds-voor-de-zorgsector</w:t>
        </w:r>
      </w:hyperlink>
    </w:p>
  </w:footnote>
  <w:footnote w:id="6">
    <w:p w14:paraId="37D11C2E" w14:textId="04FFBA74" w:rsidR="00D05BAA" w:rsidRDefault="00D05BAA">
      <w:pPr>
        <w:pStyle w:val="Voetnoottekst"/>
      </w:pPr>
      <w:r>
        <w:rPr>
          <w:rStyle w:val="Voetnootmarkering"/>
        </w:rPr>
        <w:footnoteRef/>
      </w:r>
      <w:r>
        <w:t xml:space="preserve"> </w:t>
      </w:r>
      <w:r w:rsidRPr="00D61C98">
        <w:rPr>
          <w:sz w:val="16"/>
          <w:szCs w:val="16"/>
        </w:rPr>
        <w:t>Disagio/premie</w:t>
      </w:r>
      <w:r w:rsidR="00885FD7">
        <w:rPr>
          <w:sz w:val="16"/>
          <w:szCs w:val="16"/>
        </w:rPr>
        <w:t>-</w:t>
      </w:r>
      <w:r w:rsidRPr="00D61C98">
        <w:rPr>
          <w:sz w:val="16"/>
          <w:szCs w:val="16"/>
        </w:rPr>
        <w:t xml:space="preserve">inkomsten: </w:t>
      </w:r>
      <w:r w:rsidR="008F7EE7">
        <w:rPr>
          <w:sz w:val="16"/>
          <w:szCs w:val="16"/>
        </w:rPr>
        <w:t>0,25%</w:t>
      </w:r>
      <w:r w:rsidR="00F526C6">
        <w:rPr>
          <w:sz w:val="16"/>
          <w:szCs w:val="16"/>
        </w:rPr>
        <w:t xml:space="preserve"> </w:t>
      </w:r>
      <w:r w:rsidR="00F526C6" w:rsidRPr="00F526C6">
        <w:rPr>
          <w:sz w:val="16"/>
          <w:szCs w:val="16"/>
        </w:rPr>
        <w:t>van de gemiddelde restschuld over de gehele looptijd van een lening</w:t>
      </w:r>
      <w:r w:rsidR="008F7EE7">
        <w:rPr>
          <w:sz w:val="16"/>
          <w:szCs w:val="16"/>
        </w:rPr>
        <w:t xml:space="preserve">. </w:t>
      </w:r>
      <w:r>
        <w:t xml:space="preserve"> </w:t>
      </w:r>
    </w:p>
  </w:footnote>
  <w:footnote w:id="7">
    <w:p w14:paraId="20F5077C" w14:textId="19B70062" w:rsidR="009F6439" w:rsidRDefault="009F6439">
      <w:pPr>
        <w:pStyle w:val="Voetnoottekst"/>
      </w:pPr>
      <w:r>
        <w:rPr>
          <w:rStyle w:val="Voetnootmarkering"/>
        </w:rPr>
        <w:footnoteRef/>
      </w:r>
      <w:r>
        <w:t xml:space="preserve"> </w:t>
      </w:r>
      <w:r w:rsidRPr="009B755C">
        <w:rPr>
          <w:sz w:val="16"/>
          <w:szCs w:val="16"/>
        </w:rPr>
        <w:t>Regeerprogramma kabinet-Schoof september 2024</w:t>
      </w:r>
    </w:p>
  </w:footnote>
  <w:footnote w:id="8">
    <w:p w14:paraId="5DF212D0" w14:textId="2ACBA781" w:rsidR="00BA3D9B" w:rsidRDefault="00BA3D9B">
      <w:pPr>
        <w:pStyle w:val="Voetnoottekst"/>
      </w:pPr>
      <w:r>
        <w:rPr>
          <w:rStyle w:val="Voetnootmarkering"/>
        </w:rPr>
        <w:footnoteRef/>
      </w:r>
      <w:r>
        <w:t xml:space="preserve"> </w:t>
      </w:r>
      <w:r w:rsidRPr="00294DE6">
        <w:rPr>
          <w:sz w:val="16"/>
          <w:szCs w:val="16"/>
        </w:rPr>
        <w:t xml:space="preserve">Zie rapport “Wie zijn geschiedenis niet kent… Een overzichtelijke tijdlijn van de stelselwijzigingen in de forensische zorg sinds 1988” door M.J.F. van der Wolf, J. Reef en A.C. Wams, </w:t>
      </w:r>
      <w:r w:rsidR="00A15488" w:rsidRPr="00294DE6">
        <w:rPr>
          <w:sz w:val="16"/>
          <w:szCs w:val="16"/>
        </w:rPr>
        <w:t>Universiteit</w:t>
      </w:r>
      <w:r w:rsidRPr="00294DE6">
        <w:rPr>
          <w:sz w:val="16"/>
          <w:szCs w:val="16"/>
        </w:rPr>
        <w:t xml:space="preserve"> van Leiden.</w:t>
      </w:r>
      <w:r>
        <w:rPr>
          <w:rFonts w:eastAsia="Times New Roman" w:cs="Times New Roman"/>
          <w:sz w:val="18"/>
          <w:szCs w:val="18"/>
          <w:lang w:eastAsia="nl-NL"/>
        </w:rPr>
        <w:t xml:space="preserve"> </w:t>
      </w:r>
    </w:p>
  </w:footnote>
  <w:footnote w:id="9">
    <w:p w14:paraId="44DC6530" w14:textId="58A10758" w:rsidR="00BA3D9B" w:rsidRDefault="00BA3D9B">
      <w:pPr>
        <w:pStyle w:val="Voetnoottekst"/>
        <w:rPr>
          <w:sz w:val="16"/>
          <w:szCs w:val="16"/>
        </w:rPr>
      </w:pPr>
      <w:r>
        <w:rPr>
          <w:rStyle w:val="Voetnootmarkering"/>
        </w:rPr>
        <w:footnoteRef/>
      </w:r>
      <w:r>
        <w:t xml:space="preserve"> </w:t>
      </w:r>
      <w:hyperlink r:id="rId3" w:history="1">
        <w:r w:rsidRPr="00073A71">
          <w:rPr>
            <w:sz w:val="16"/>
            <w:szCs w:val="16"/>
          </w:rPr>
          <w:t>https://eenvandaag.avrotros.nl/item/rechters-leggen-vaker-tbs-op-sinds-moord-anne-faber-ook-als-verdachten-niet-meewerken-aan-onderzoek-zo-zit-dat/</w:t>
        </w:r>
      </w:hyperlink>
    </w:p>
    <w:p w14:paraId="34A39269" w14:textId="77777777" w:rsidR="00BA3D9B" w:rsidRDefault="00BA3D9B">
      <w:pPr>
        <w:pStyle w:val="Voetnoottekst"/>
      </w:pPr>
    </w:p>
    <w:p w14:paraId="5780EC3D" w14:textId="77777777" w:rsidR="00BA3D9B" w:rsidRDefault="00BA3D9B">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92"/>
    <w:multiLevelType w:val="hybridMultilevel"/>
    <w:tmpl w:val="947020FC"/>
    <w:lvl w:ilvl="0" w:tplc="100E7010">
      <w:start w:val="1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A556B7"/>
    <w:multiLevelType w:val="hybridMultilevel"/>
    <w:tmpl w:val="8B4C4C5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B06B59"/>
    <w:multiLevelType w:val="hybridMultilevel"/>
    <w:tmpl w:val="1E5286DA"/>
    <w:lvl w:ilvl="0" w:tplc="D93C687E">
      <w:start w:val="1"/>
      <w:numFmt w:val="decimal"/>
      <w:lvlText w:val="%1."/>
      <w:lvlJc w:val="left"/>
      <w:pPr>
        <w:ind w:left="720" w:hanging="360"/>
      </w:pPr>
      <w:rPr>
        <w:rFonts w:hint="default"/>
        <w: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F21344"/>
    <w:multiLevelType w:val="hybridMultilevel"/>
    <w:tmpl w:val="C38AFC72"/>
    <w:lvl w:ilvl="0" w:tplc="1C7C3544">
      <w:start w:val="1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6B16F5"/>
    <w:multiLevelType w:val="hybridMultilevel"/>
    <w:tmpl w:val="79A899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7823B3"/>
    <w:multiLevelType w:val="hybridMultilevel"/>
    <w:tmpl w:val="81CCFAFE"/>
    <w:lvl w:ilvl="0" w:tplc="6B98FDDA">
      <w:start w:val="1"/>
      <w:numFmt w:val="lowerLetter"/>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242C3B"/>
    <w:multiLevelType w:val="hybridMultilevel"/>
    <w:tmpl w:val="F87442CE"/>
    <w:lvl w:ilvl="0" w:tplc="0D061FA8">
      <w:start w:val="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89597A"/>
    <w:multiLevelType w:val="hybridMultilevel"/>
    <w:tmpl w:val="E90645E0"/>
    <w:lvl w:ilvl="0" w:tplc="E14C9DD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137086"/>
    <w:multiLevelType w:val="hybridMultilevel"/>
    <w:tmpl w:val="0BA634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A469E7"/>
    <w:multiLevelType w:val="hybridMultilevel"/>
    <w:tmpl w:val="5EFECBF4"/>
    <w:lvl w:ilvl="0" w:tplc="1B5013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4591929">
    <w:abstractNumId w:val="2"/>
  </w:num>
  <w:num w:numId="2" w16cid:durableId="1172989925">
    <w:abstractNumId w:val="6"/>
  </w:num>
  <w:num w:numId="3" w16cid:durableId="1788431279">
    <w:abstractNumId w:val="3"/>
  </w:num>
  <w:num w:numId="4" w16cid:durableId="1630552632">
    <w:abstractNumId w:val="0"/>
  </w:num>
  <w:num w:numId="5" w16cid:durableId="1493136060">
    <w:abstractNumId w:val="9"/>
  </w:num>
  <w:num w:numId="6" w16cid:durableId="2068911174">
    <w:abstractNumId w:val="7"/>
  </w:num>
  <w:num w:numId="7" w16cid:durableId="671227487">
    <w:abstractNumId w:val="5"/>
  </w:num>
  <w:num w:numId="8" w16cid:durableId="1018386488">
    <w:abstractNumId w:val="1"/>
  </w:num>
  <w:num w:numId="9" w16cid:durableId="170264661">
    <w:abstractNumId w:val="4"/>
  </w:num>
  <w:num w:numId="10" w16cid:durableId="2136242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99"/>
    <w:rsid w:val="00005BF9"/>
    <w:rsid w:val="00010CA2"/>
    <w:rsid w:val="00013F16"/>
    <w:rsid w:val="00017973"/>
    <w:rsid w:val="0003458E"/>
    <w:rsid w:val="000357B5"/>
    <w:rsid w:val="00042106"/>
    <w:rsid w:val="00044127"/>
    <w:rsid w:val="000450DA"/>
    <w:rsid w:val="00051E18"/>
    <w:rsid w:val="000551D8"/>
    <w:rsid w:val="00060350"/>
    <w:rsid w:val="000629EA"/>
    <w:rsid w:val="00073A71"/>
    <w:rsid w:val="000754AD"/>
    <w:rsid w:val="00077455"/>
    <w:rsid w:val="000952D9"/>
    <w:rsid w:val="00097215"/>
    <w:rsid w:val="00097704"/>
    <w:rsid w:val="000A02DC"/>
    <w:rsid w:val="000B131C"/>
    <w:rsid w:val="000B2680"/>
    <w:rsid w:val="000B4C04"/>
    <w:rsid w:val="000C1545"/>
    <w:rsid w:val="000C34EA"/>
    <w:rsid w:val="000C5B36"/>
    <w:rsid w:val="000C7BAB"/>
    <w:rsid w:val="000D0B2B"/>
    <w:rsid w:val="000D0F34"/>
    <w:rsid w:val="000D36F3"/>
    <w:rsid w:val="000E1F8E"/>
    <w:rsid w:val="000E2B11"/>
    <w:rsid w:val="000E7766"/>
    <w:rsid w:val="000F758A"/>
    <w:rsid w:val="001009BC"/>
    <w:rsid w:val="00117D7C"/>
    <w:rsid w:val="0012452F"/>
    <w:rsid w:val="001337CF"/>
    <w:rsid w:val="0013518F"/>
    <w:rsid w:val="0014558F"/>
    <w:rsid w:val="001503DD"/>
    <w:rsid w:val="00152125"/>
    <w:rsid w:val="00154A83"/>
    <w:rsid w:val="001602CB"/>
    <w:rsid w:val="0018336A"/>
    <w:rsid w:val="00185BE8"/>
    <w:rsid w:val="0018710C"/>
    <w:rsid w:val="00190782"/>
    <w:rsid w:val="0019448D"/>
    <w:rsid w:val="00196D82"/>
    <w:rsid w:val="001A092B"/>
    <w:rsid w:val="001A1B5F"/>
    <w:rsid w:val="001D6D76"/>
    <w:rsid w:val="001E4639"/>
    <w:rsid w:val="001E648C"/>
    <w:rsid w:val="001E6A24"/>
    <w:rsid w:val="001E6DE0"/>
    <w:rsid w:val="001F188B"/>
    <w:rsid w:val="001F3FEE"/>
    <w:rsid w:val="00201D0D"/>
    <w:rsid w:val="00216E32"/>
    <w:rsid w:val="00225A0F"/>
    <w:rsid w:val="0023004D"/>
    <w:rsid w:val="00240145"/>
    <w:rsid w:val="002403AC"/>
    <w:rsid w:val="00256D32"/>
    <w:rsid w:val="00264C89"/>
    <w:rsid w:val="002669CC"/>
    <w:rsid w:val="00267E77"/>
    <w:rsid w:val="00273843"/>
    <w:rsid w:val="0027420F"/>
    <w:rsid w:val="00275813"/>
    <w:rsid w:val="0028575C"/>
    <w:rsid w:val="00287004"/>
    <w:rsid w:val="00294DE6"/>
    <w:rsid w:val="002A0F6F"/>
    <w:rsid w:val="002A563C"/>
    <w:rsid w:val="002B1E3E"/>
    <w:rsid w:val="002B6E4A"/>
    <w:rsid w:val="002C039C"/>
    <w:rsid w:val="002C0C52"/>
    <w:rsid w:val="002C4A4B"/>
    <w:rsid w:val="002C528F"/>
    <w:rsid w:val="002D5846"/>
    <w:rsid w:val="002D7E25"/>
    <w:rsid w:val="002F2712"/>
    <w:rsid w:val="002F3530"/>
    <w:rsid w:val="002F3F72"/>
    <w:rsid w:val="003003E0"/>
    <w:rsid w:val="003025B2"/>
    <w:rsid w:val="00305109"/>
    <w:rsid w:val="00310D59"/>
    <w:rsid w:val="00320750"/>
    <w:rsid w:val="003241B4"/>
    <w:rsid w:val="003407E1"/>
    <w:rsid w:val="00345858"/>
    <w:rsid w:val="003524F3"/>
    <w:rsid w:val="00357EB7"/>
    <w:rsid w:val="00360390"/>
    <w:rsid w:val="003716C3"/>
    <w:rsid w:val="003726BE"/>
    <w:rsid w:val="003737BE"/>
    <w:rsid w:val="003752BE"/>
    <w:rsid w:val="0038065F"/>
    <w:rsid w:val="00382003"/>
    <w:rsid w:val="003864F8"/>
    <w:rsid w:val="00387914"/>
    <w:rsid w:val="00391B59"/>
    <w:rsid w:val="003B1DF5"/>
    <w:rsid w:val="003B496C"/>
    <w:rsid w:val="003B7822"/>
    <w:rsid w:val="003C24A4"/>
    <w:rsid w:val="003D0BDB"/>
    <w:rsid w:val="003D2916"/>
    <w:rsid w:val="003D5A2B"/>
    <w:rsid w:val="003E0768"/>
    <w:rsid w:val="003E1AEB"/>
    <w:rsid w:val="003F1AE2"/>
    <w:rsid w:val="003F69D3"/>
    <w:rsid w:val="004014C8"/>
    <w:rsid w:val="0040563F"/>
    <w:rsid w:val="00407AD1"/>
    <w:rsid w:val="0041269B"/>
    <w:rsid w:val="00414A9A"/>
    <w:rsid w:val="00416831"/>
    <w:rsid w:val="00425A83"/>
    <w:rsid w:val="004266BF"/>
    <w:rsid w:val="00432739"/>
    <w:rsid w:val="00440EC3"/>
    <w:rsid w:val="004443F0"/>
    <w:rsid w:val="00447654"/>
    <w:rsid w:val="004601B1"/>
    <w:rsid w:val="00475A27"/>
    <w:rsid w:val="00481D11"/>
    <w:rsid w:val="00483A59"/>
    <w:rsid w:val="0048476C"/>
    <w:rsid w:val="00484A46"/>
    <w:rsid w:val="00484A88"/>
    <w:rsid w:val="00485E34"/>
    <w:rsid w:val="00486847"/>
    <w:rsid w:val="00487F03"/>
    <w:rsid w:val="004958B6"/>
    <w:rsid w:val="0049615E"/>
    <w:rsid w:val="004A68E9"/>
    <w:rsid w:val="004B18C1"/>
    <w:rsid w:val="004B49A2"/>
    <w:rsid w:val="004B4B17"/>
    <w:rsid w:val="004B69B6"/>
    <w:rsid w:val="004C1334"/>
    <w:rsid w:val="004C1610"/>
    <w:rsid w:val="004C594F"/>
    <w:rsid w:val="004D0CEC"/>
    <w:rsid w:val="004D6C0D"/>
    <w:rsid w:val="004D7CCF"/>
    <w:rsid w:val="004F172C"/>
    <w:rsid w:val="004F4646"/>
    <w:rsid w:val="00500EF9"/>
    <w:rsid w:val="00503427"/>
    <w:rsid w:val="00504216"/>
    <w:rsid w:val="00504A79"/>
    <w:rsid w:val="005053C1"/>
    <w:rsid w:val="00533942"/>
    <w:rsid w:val="00534813"/>
    <w:rsid w:val="00553CBA"/>
    <w:rsid w:val="005605E0"/>
    <w:rsid w:val="00561111"/>
    <w:rsid w:val="00563313"/>
    <w:rsid w:val="0057081A"/>
    <w:rsid w:val="005750C3"/>
    <w:rsid w:val="005846B5"/>
    <w:rsid w:val="00586B00"/>
    <w:rsid w:val="00587FCA"/>
    <w:rsid w:val="00595ABE"/>
    <w:rsid w:val="00596035"/>
    <w:rsid w:val="00596F23"/>
    <w:rsid w:val="005A0264"/>
    <w:rsid w:val="005A5F80"/>
    <w:rsid w:val="005A7D33"/>
    <w:rsid w:val="005B03BB"/>
    <w:rsid w:val="005B09A8"/>
    <w:rsid w:val="005B0BB0"/>
    <w:rsid w:val="005C68B4"/>
    <w:rsid w:val="005D01D7"/>
    <w:rsid w:val="005D35AC"/>
    <w:rsid w:val="005E482B"/>
    <w:rsid w:val="005E7FE0"/>
    <w:rsid w:val="005F3A1F"/>
    <w:rsid w:val="005F497B"/>
    <w:rsid w:val="005F552E"/>
    <w:rsid w:val="005F6A6B"/>
    <w:rsid w:val="00601CD4"/>
    <w:rsid w:val="006039B5"/>
    <w:rsid w:val="006114C0"/>
    <w:rsid w:val="00612F99"/>
    <w:rsid w:val="00617A98"/>
    <w:rsid w:val="00622C61"/>
    <w:rsid w:val="00624F77"/>
    <w:rsid w:val="00626610"/>
    <w:rsid w:val="00630639"/>
    <w:rsid w:val="006332E6"/>
    <w:rsid w:val="006336C4"/>
    <w:rsid w:val="006504E2"/>
    <w:rsid w:val="00651EBF"/>
    <w:rsid w:val="00653BD4"/>
    <w:rsid w:val="00654D1C"/>
    <w:rsid w:val="00656C7F"/>
    <w:rsid w:val="00660DB0"/>
    <w:rsid w:val="00661B4A"/>
    <w:rsid w:val="006668E1"/>
    <w:rsid w:val="0067069A"/>
    <w:rsid w:val="00672610"/>
    <w:rsid w:val="006757FA"/>
    <w:rsid w:val="00675F23"/>
    <w:rsid w:val="00683313"/>
    <w:rsid w:val="00684259"/>
    <w:rsid w:val="0068494B"/>
    <w:rsid w:val="00686B00"/>
    <w:rsid w:val="00686CD7"/>
    <w:rsid w:val="006878DA"/>
    <w:rsid w:val="00696060"/>
    <w:rsid w:val="006A0062"/>
    <w:rsid w:val="006A0AA2"/>
    <w:rsid w:val="006A23AF"/>
    <w:rsid w:val="006A3443"/>
    <w:rsid w:val="006A6135"/>
    <w:rsid w:val="006A6CEE"/>
    <w:rsid w:val="006B00E2"/>
    <w:rsid w:val="006C20B1"/>
    <w:rsid w:val="006C517B"/>
    <w:rsid w:val="006C5FE3"/>
    <w:rsid w:val="006C754E"/>
    <w:rsid w:val="006D013A"/>
    <w:rsid w:val="006D54A5"/>
    <w:rsid w:val="006D744F"/>
    <w:rsid w:val="006E0E5C"/>
    <w:rsid w:val="006E4AB7"/>
    <w:rsid w:val="006F4F45"/>
    <w:rsid w:val="00703AAD"/>
    <w:rsid w:val="00706FE6"/>
    <w:rsid w:val="007102A3"/>
    <w:rsid w:val="00712F07"/>
    <w:rsid w:val="007258F3"/>
    <w:rsid w:val="0073131C"/>
    <w:rsid w:val="0074001F"/>
    <w:rsid w:val="00752159"/>
    <w:rsid w:val="00753961"/>
    <w:rsid w:val="00760F87"/>
    <w:rsid w:val="007634E8"/>
    <w:rsid w:val="00765833"/>
    <w:rsid w:val="00773F84"/>
    <w:rsid w:val="0077536F"/>
    <w:rsid w:val="00796A50"/>
    <w:rsid w:val="007A502B"/>
    <w:rsid w:val="007A5556"/>
    <w:rsid w:val="007A6BBC"/>
    <w:rsid w:val="007B1271"/>
    <w:rsid w:val="007B2887"/>
    <w:rsid w:val="007B4941"/>
    <w:rsid w:val="007C1A8A"/>
    <w:rsid w:val="007C1E7D"/>
    <w:rsid w:val="007C4091"/>
    <w:rsid w:val="007D069D"/>
    <w:rsid w:val="007D452C"/>
    <w:rsid w:val="007D4C68"/>
    <w:rsid w:val="007D6D40"/>
    <w:rsid w:val="007D6F0D"/>
    <w:rsid w:val="007E1555"/>
    <w:rsid w:val="007E1FE8"/>
    <w:rsid w:val="007E2BCB"/>
    <w:rsid w:val="007E3A85"/>
    <w:rsid w:val="00810F03"/>
    <w:rsid w:val="00811A6C"/>
    <w:rsid w:val="008148D7"/>
    <w:rsid w:val="008169F7"/>
    <w:rsid w:val="00821197"/>
    <w:rsid w:val="00821E5F"/>
    <w:rsid w:val="00824CC6"/>
    <w:rsid w:val="00825D92"/>
    <w:rsid w:val="00827351"/>
    <w:rsid w:val="00827916"/>
    <w:rsid w:val="00831D47"/>
    <w:rsid w:val="00832259"/>
    <w:rsid w:val="008347EA"/>
    <w:rsid w:val="00834E9C"/>
    <w:rsid w:val="008356F4"/>
    <w:rsid w:val="008437D8"/>
    <w:rsid w:val="00844232"/>
    <w:rsid w:val="00844BD1"/>
    <w:rsid w:val="008463D1"/>
    <w:rsid w:val="00847D5A"/>
    <w:rsid w:val="00847FF0"/>
    <w:rsid w:val="00853951"/>
    <w:rsid w:val="00854CC2"/>
    <w:rsid w:val="0085559E"/>
    <w:rsid w:val="00857ED2"/>
    <w:rsid w:val="00860642"/>
    <w:rsid w:val="00863110"/>
    <w:rsid w:val="00867EAB"/>
    <w:rsid w:val="00872177"/>
    <w:rsid w:val="00885FD7"/>
    <w:rsid w:val="0089376F"/>
    <w:rsid w:val="008973D0"/>
    <w:rsid w:val="00897F17"/>
    <w:rsid w:val="008A0D6C"/>
    <w:rsid w:val="008A167A"/>
    <w:rsid w:val="008A2EA4"/>
    <w:rsid w:val="008B10E4"/>
    <w:rsid w:val="008B77AC"/>
    <w:rsid w:val="008B79FA"/>
    <w:rsid w:val="008C4449"/>
    <w:rsid w:val="008C61D0"/>
    <w:rsid w:val="008C66B0"/>
    <w:rsid w:val="008D183F"/>
    <w:rsid w:val="008D41FE"/>
    <w:rsid w:val="008D5D5D"/>
    <w:rsid w:val="008D6E29"/>
    <w:rsid w:val="008D7677"/>
    <w:rsid w:val="008E1055"/>
    <w:rsid w:val="008E3DED"/>
    <w:rsid w:val="008E5CD3"/>
    <w:rsid w:val="008F292D"/>
    <w:rsid w:val="008F7EE7"/>
    <w:rsid w:val="00902BA3"/>
    <w:rsid w:val="009115E3"/>
    <w:rsid w:val="009127A4"/>
    <w:rsid w:val="00913820"/>
    <w:rsid w:val="009176CA"/>
    <w:rsid w:val="00930C07"/>
    <w:rsid w:val="00933049"/>
    <w:rsid w:val="00933376"/>
    <w:rsid w:val="00935189"/>
    <w:rsid w:val="0094373F"/>
    <w:rsid w:val="00943C2B"/>
    <w:rsid w:val="009440A1"/>
    <w:rsid w:val="0095185E"/>
    <w:rsid w:val="009548BF"/>
    <w:rsid w:val="00957411"/>
    <w:rsid w:val="009613B7"/>
    <w:rsid w:val="0096161A"/>
    <w:rsid w:val="00966A61"/>
    <w:rsid w:val="0097059E"/>
    <w:rsid w:val="009738F4"/>
    <w:rsid w:val="009746F1"/>
    <w:rsid w:val="00975519"/>
    <w:rsid w:val="00982591"/>
    <w:rsid w:val="00984E17"/>
    <w:rsid w:val="009858CD"/>
    <w:rsid w:val="00987F7D"/>
    <w:rsid w:val="009908E0"/>
    <w:rsid w:val="00990DCE"/>
    <w:rsid w:val="009913F9"/>
    <w:rsid w:val="009A2DEA"/>
    <w:rsid w:val="009B3103"/>
    <w:rsid w:val="009B32F4"/>
    <w:rsid w:val="009B755C"/>
    <w:rsid w:val="009C10D6"/>
    <w:rsid w:val="009C342B"/>
    <w:rsid w:val="009D29B5"/>
    <w:rsid w:val="009D58E0"/>
    <w:rsid w:val="009E020C"/>
    <w:rsid w:val="009E086B"/>
    <w:rsid w:val="009E52C8"/>
    <w:rsid w:val="009E7404"/>
    <w:rsid w:val="009F0414"/>
    <w:rsid w:val="009F1EE8"/>
    <w:rsid w:val="009F2F0B"/>
    <w:rsid w:val="009F32BF"/>
    <w:rsid w:val="009F5E7F"/>
    <w:rsid w:val="009F6196"/>
    <w:rsid w:val="009F6439"/>
    <w:rsid w:val="00A008C2"/>
    <w:rsid w:val="00A03D61"/>
    <w:rsid w:val="00A10547"/>
    <w:rsid w:val="00A13670"/>
    <w:rsid w:val="00A15488"/>
    <w:rsid w:val="00A16577"/>
    <w:rsid w:val="00A23AC2"/>
    <w:rsid w:val="00A2628E"/>
    <w:rsid w:val="00A26947"/>
    <w:rsid w:val="00A33ADA"/>
    <w:rsid w:val="00A362D1"/>
    <w:rsid w:val="00A3757D"/>
    <w:rsid w:val="00A376BA"/>
    <w:rsid w:val="00A409A6"/>
    <w:rsid w:val="00A43873"/>
    <w:rsid w:val="00A45937"/>
    <w:rsid w:val="00A47232"/>
    <w:rsid w:val="00A51255"/>
    <w:rsid w:val="00A5652A"/>
    <w:rsid w:val="00A567BB"/>
    <w:rsid w:val="00A61111"/>
    <w:rsid w:val="00A61D1A"/>
    <w:rsid w:val="00A637D2"/>
    <w:rsid w:val="00A64FF5"/>
    <w:rsid w:val="00A658BE"/>
    <w:rsid w:val="00A66D45"/>
    <w:rsid w:val="00A743D1"/>
    <w:rsid w:val="00A760A4"/>
    <w:rsid w:val="00A77600"/>
    <w:rsid w:val="00A81499"/>
    <w:rsid w:val="00A83067"/>
    <w:rsid w:val="00A9239C"/>
    <w:rsid w:val="00AA5CE5"/>
    <w:rsid w:val="00AA65FD"/>
    <w:rsid w:val="00AB0C6E"/>
    <w:rsid w:val="00AB254A"/>
    <w:rsid w:val="00AB3BE0"/>
    <w:rsid w:val="00AB3E52"/>
    <w:rsid w:val="00AB48C3"/>
    <w:rsid w:val="00AB56A1"/>
    <w:rsid w:val="00AB7D28"/>
    <w:rsid w:val="00AC35F3"/>
    <w:rsid w:val="00AC55FA"/>
    <w:rsid w:val="00AD1FCB"/>
    <w:rsid w:val="00AD3880"/>
    <w:rsid w:val="00AE75ED"/>
    <w:rsid w:val="00AF2C6A"/>
    <w:rsid w:val="00AF4000"/>
    <w:rsid w:val="00B06701"/>
    <w:rsid w:val="00B14609"/>
    <w:rsid w:val="00B15E9D"/>
    <w:rsid w:val="00B161B3"/>
    <w:rsid w:val="00B215EF"/>
    <w:rsid w:val="00B23858"/>
    <w:rsid w:val="00B23F62"/>
    <w:rsid w:val="00B257AB"/>
    <w:rsid w:val="00B32487"/>
    <w:rsid w:val="00B32584"/>
    <w:rsid w:val="00B34C94"/>
    <w:rsid w:val="00B36B35"/>
    <w:rsid w:val="00B40F65"/>
    <w:rsid w:val="00B514DE"/>
    <w:rsid w:val="00B54CF7"/>
    <w:rsid w:val="00B55985"/>
    <w:rsid w:val="00B66EFD"/>
    <w:rsid w:val="00B67E24"/>
    <w:rsid w:val="00B77126"/>
    <w:rsid w:val="00B838B5"/>
    <w:rsid w:val="00B91A0C"/>
    <w:rsid w:val="00B979F4"/>
    <w:rsid w:val="00BA3B8D"/>
    <w:rsid w:val="00BA3D9B"/>
    <w:rsid w:val="00BA72C1"/>
    <w:rsid w:val="00BB292A"/>
    <w:rsid w:val="00BB4458"/>
    <w:rsid w:val="00BC6386"/>
    <w:rsid w:val="00BE0D75"/>
    <w:rsid w:val="00BE5EA6"/>
    <w:rsid w:val="00BE6863"/>
    <w:rsid w:val="00BF01C7"/>
    <w:rsid w:val="00BF51B3"/>
    <w:rsid w:val="00BF628D"/>
    <w:rsid w:val="00C039EF"/>
    <w:rsid w:val="00C104EA"/>
    <w:rsid w:val="00C10C74"/>
    <w:rsid w:val="00C140DC"/>
    <w:rsid w:val="00C156D7"/>
    <w:rsid w:val="00C20B63"/>
    <w:rsid w:val="00C215C6"/>
    <w:rsid w:val="00C265FE"/>
    <w:rsid w:val="00C35A91"/>
    <w:rsid w:val="00C36050"/>
    <w:rsid w:val="00C40B63"/>
    <w:rsid w:val="00C41E6A"/>
    <w:rsid w:val="00C47B09"/>
    <w:rsid w:val="00C51150"/>
    <w:rsid w:val="00C529E8"/>
    <w:rsid w:val="00C56575"/>
    <w:rsid w:val="00C57770"/>
    <w:rsid w:val="00C60AE3"/>
    <w:rsid w:val="00C63245"/>
    <w:rsid w:val="00C71A46"/>
    <w:rsid w:val="00C726BB"/>
    <w:rsid w:val="00C74BB5"/>
    <w:rsid w:val="00C80382"/>
    <w:rsid w:val="00C90533"/>
    <w:rsid w:val="00C96660"/>
    <w:rsid w:val="00CA1457"/>
    <w:rsid w:val="00CA1E92"/>
    <w:rsid w:val="00CA2E61"/>
    <w:rsid w:val="00CA3712"/>
    <w:rsid w:val="00CA73D9"/>
    <w:rsid w:val="00CB5B5C"/>
    <w:rsid w:val="00CB6113"/>
    <w:rsid w:val="00CC1D50"/>
    <w:rsid w:val="00CC3F76"/>
    <w:rsid w:val="00CC6823"/>
    <w:rsid w:val="00CD32BF"/>
    <w:rsid w:val="00CE0DFB"/>
    <w:rsid w:val="00CF271F"/>
    <w:rsid w:val="00D002D5"/>
    <w:rsid w:val="00D0504B"/>
    <w:rsid w:val="00D05BAA"/>
    <w:rsid w:val="00D10330"/>
    <w:rsid w:val="00D12951"/>
    <w:rsid w:val="00D15DBC"/>
    <w:rsid w:val="00D170E5"/>
    <w:rsid w:val="00D24243"/>
    <w:rsid w:val="00D311E3"/>
    <w:rsid w:val="00D3134F"/>
    <w:rsid w:val="00D33E36"/>
    <w:rsid w:val="00D36185"/>
    <w:rsid w:val="00D40151"/>
    <w:rsid w:val="00D438A0"/>
    <w:rsid w:val="00D463E9"/>
    <w:rsid w:val="00D4786A"/>
    <w:rsid w:val="00D52563"/>
    <w:rsid w:val="00D550A4"/>
    <w:rsid w:val="00D5536F"/>
    <w:rsid w:val="00D553B9"/>
    <w:rsid w:val="00D61AA3"/>
    <w:rsid w:val="00D61C98"/>
    <w:rsid w:val="00D67C74"/>
    <w:rsid w:val="00D735C0"/>
    <w:rsid w:val="00D746B1"/>
    <w:rsid w:val="00D77DE6"/>
    <w:rsid w:val="00D80BC0"/>
    <w:rsid w:val="00D83A04"/>
    <w:rsid w:val="00D90D0C"/>
    <w:rsid w:val="00D92F74"/>
    <w:rsid w:val="00D95531"/>
    <w:rsid w:val="00D9681B"/>
    <w:rsid w:val="00D96CDB"/>
    <w:rsid w:val="00D96E92"/>
    <w:rsid w:val="00DA30F1"/>
    <w:rsid w:val="00DA5FA5"/>
    <w:rsid w:val="00DB077C"/>
    <w:rsid w:val="00DC003C"/>
    <w:rsid w:val="00DC01C5"/>
    <w:rsid w:val="00DC10D8"/>
    <w:rsid w:val="00DC14EC"/>
    <w:rsid w:val="00DC3982"/>
    <w:rsid w:val="00DD0DE2"/>
    <w:rsid w:val="00DD6F81"/>
    <w:rsid w:val="00DE649C"/>
    <w:rsid w:val="00DF360D"/>
    <w:rsid w:val="00DF3D36"/>
    <w:rsid w:val="00DF627E"/>
    <w:rsid w:val="00E008D0"/>
    <w:rsid w:val="00E02346"/>
    <w:rsid w:val="00E026F3"/>
    <w:rsid w:val="00E05869"/>
    <w:rsid w:val="00E05E62"/>
    <w:rsid w:val="00E1014A"/>
    <w:rsid w:val="00E1173E"/>
    <w:rsid w:val="00E11BD0"/>
    <w:rsid w:val="00E20107"/>
    <w:rsid w:val="00E26F24"/>
    <w:rsid w:val="00E32557"/>
    <w:rsid w:val="00E3271F"/>
    <w:rsid w:val="00E3451E"/>
    <w:rsid w:val="00E364D8"/>
    <w:rsid w:val="00E36BEB"/>
    <w:rsid w:val="00E540B9"/>
    <w:rsid w:val="00E61D47"/>
    <w:rsid w:val="00E62EEB"/>
    <w:rsid w:val="00E70254"/>
    <w:rsid w:val="00E71A58"/>
    <w:rsid w:val="00E8325F"/>
    <w:rsid w:val="00E84446"/>
    <w:rsid w:val="00E84C79"/>
    <w:rsid w:val="00E94924"/>
    <w:rsid w:val="00EA0F07"/>
    <w:rsid w:val="00EB1A89"/>
    <w:rsid w:val="00EB1DA1"/>
    <w:rsid w:val="00EC0158"/>
    <w:rsid w:val="00EC0556"/>
    <w:rsid w:val="00EC3DA3"/>
    <w:rsid w:val="00ED3454"/>
    <w:rsid w:val="00ED3A22"/>
    <w:rsid w:val="00EE32AA"/>
    <w:rsid w:val="00EE3CDF"/>
    <w:rsid w:val="00EF2DB1"/>
    <w:rsid w:val="00EF6A3C"/>
    <w:rsid w:val="00F00BB1"/>
    <w:rsid w:val="00F02D38"/>
    <w:rsid w:val="00F0539B"/>
    <w:rsid w:val="00F0590A"/>
    <w:rsid w:val="00F14619"/>
    <w:rsid w:val="00F25473"/>
    <w:rsid w:val="00F270E3"/>
    <w:rsid w:val="00F3205C"/>
    <w:rsid w:val="00F32A57"/>
    <w:rsid w:val="00F34368"/>
    <w:rsid w:val="00F34B21"/>
    <w:rsid w:val="00F411CA"/>
    <w:rsid w:val="00F41C52"/>
    <w:rsid w:val="00F458E9"/>
    <w:rsid w:val="00F47440"/>
    <w:rsid w:val="00F526C6"/>
    <w:rsid w:val="00F52C2B"/>
    <w:rsid w:val="00F56EDE"/>
    <w:rsid w:val="00F64454"/>
    <w:rsid w:val="00F64C0A"/>
    <w:rsid w:val="00F661B0"/>
    <w:rsid w:val="00F666A3"/>
    <w:rsid w:val="00F70020"/>
    <w:rsid w:val="00F71515"/>
    <w:rsid w:val="00F815B6"/>
    <w:rsid w:val="00F83C75"/>
    <w:rsid w:val="00F85608"/>
    <w:rsid w:val="00F864B9"/>
    <w:rsid w:val="00F867C0"/>
    <w:rsid w:val="00F9298A"/>
    <w:rsid w:val="00F929FC"/>
    <w:rsid w:val="00F958B6"/>
    <w:rsid w:val="00FA1E06"/>
    <w:rsid w:val="00FD15D1"/>
    <w:rsid w:val="00FD4F85"/>
    <w:rsid w:val="00FE1154"/>
    <w:rsid w:val="00FE2785"/>
    <w:rsid w:val="00FE2E05"/>
    <w:rsid w:val="00FE37B3"/>
    <w:rsid w:val="00FE40CC"/>
    <w:rsid w:val="00FE5CEC"/>
    <w:rsid w:val="00FF0EEE"/>
    <w:rsid w:val="00FF25D1"/>
    <w:rsid w:val="00FF6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70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08C2"/>
    <w:pPr>
      <w:spacing w:after="0" w:line="240" w:lineRule="auto"/>
    </w:pPr>
    <w:rPr>
      <w:lang w:val="nl-NL"/>
    </w:rPr>
  </w:style>
  <w:style w:type="paragraph" w:customStyle="1" w:styleId="broodtekst">
    <w:name w:val="broodtekst"/>
    <w:basedOn w:val="Standaard"/>
    <w:qFormat/>
    <w:rsid w:val="00A64FF5"/>
    <w:pPr>
      <w:tabs>
        <w:tab w:val="left" w:pos="227"/>
        <w:tab w:val="left" w:pos="454"/>
        <w:tab w:val="left" w:pos="680"/>
      </w:tabs>
      <w:autoSpaceDE w:val="0"/>
      <w:autoSpaceDN w:val="0"/>
      <w:adjustRightInd w:val="0"/>
      <w:spacing w:after="0" w:line="240" w:lineRule="atLeast"/>
    </w:pPr>
    <w:rPr>
      <w:rFonts w:eastAsia="Times New Roman" w:cs="Times New Roman"/>
      <w:szCs w:val="18"/>
      <w:lang w:eastAsia="nl-NL"/>
    </w:rPr>
  </w:style>
  <w:style w:type="paragraph" w:styleId="Voetnoottekst">
    <w:name w:val="footnote text"/>
    <w:basedOn w:val="Standaard"/>
    <w:link w:val="VoetnoottekstChar"/>
    <w:semiHidden/>
    <w:unhideWhenUsed/>
    <w:rsid w:val="00A64F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4FF5"/>
    <w:rPr>
      <w:sz w:val="20"/>
      <w:szCs w:val="20"/>
      <w:lang w:val="nl-NL"/>
    </w:rPr>
  </w:style>
  <w:style w:type="character" w:styleId="Voetnootmarkering">
    <w:name w:val="footnote reference"/>
    <w:basedOn w:val="Standaardalinea-lettertype"/>
    <w:semiHidden/>
    <w:unhideWhenUsed/>
    <w:rsid w:val="00A64FF5"/>
    <w:rPr>
      <w:vertAlign w:val="superscript"/>
    </w:rPr>
  </w:style>
  <w:style w:type="character" w:styleId="Verwijzingopmerking">
    <w:name w:val="annotation reference"/>
    <w:basedOn w:val="Standaardalinea-lettertype"/>
    <w:uiPriority w:val="99"/>
    <w:semiHidden/>
    <w:unhideWhenUsed/>
    <w:rsid w:val="003B1DF5"/>
    <w:rPr>
      <w:sz w:val="16"/>
      <w:szCs w:val="16"/>
    </w:rPr>
  </w:style>
  <w:style w:type="paragraph" w:styleId="Tekstopmerking">
    <w:name w:val="annotation text"/>
    <w:basedOn w:val="Standaard"/>
    <w:link w:val="TekstopmerkingChar"/>
    <w:uiPriority w:val="99"/>
    <w:unhideWhenUsed/>
    <w:rsid w:val="003B1DF5"/>
    <w:pPr>
      <w:spacing w:line="240" w:lineRule="auto"/>
    </w:pPr>
    <w:rPr>
      <w:sz w:val="20"/>
      <w:szCs w:val="20"/>
    </w:rPr>
  </w:style>
  <w:style w:type="character" w:customStyle="1" w:styleId="TekstopmerkingChar">
    <w:name w:val="Tekst opmerking Char"/>
    <w:basedOn w:val="Standaardalinea-lettertype"/>
    <w:link w:val="Tekstopmerking"/>
    <w:uiPriority w:val="99"/>
    <w:rsid w:val="003B1DF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B1DF5"/>
    <w:rPr>
      <w:b/>
      <w:bCs/>
    </w:rPr>
  </w:style>
  <w:style w:type="character" w:customStyle="1" w:styleId="OnderwerpvanopmerkingChar">
    <w:name w:val="Onderwerp van opmerking Char"/>
    <w:basedOn w:val="TekstopmerkingChar"/>
    <w:link w:val="Onderwerpvanopmerking"/>
    <w:uiPriority w:val="99"/>
    <w:semiHidden/>
    <w:rsid w:val="003B1DF5"/>
    <w:rPr>
      <w:b/>
      <w:bCs/>
      <w:sz w:val="20"/>
      <w:szCs w:val="20"/>
      <w:lang w:val="nl-NL"/>
    </w:rPr>
  </w:style>
  <w:style w:type="paragraph" w:styleId="Ballontekst">
    <w:name w:val="Balloon Text"/>
    <w:basedOn w:val="Standaard"/>
    <w:link w:val="BallontekstChar"/>
    <w:uiPriority w:val="99"/>
    <w:semiHidden/>
    <w:unhideWhenUsed/>
    <w:rsid w:val="003B1DF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B1DF5"/>
    <w:rPr>
      <w:rFonts w:ascii="Segoe UI" w:hAnsi="Segoe UI" w:cs="Segoe UI"/>
      <w:szCs w:val="18"/>
      <w:lang w:val="nl-NL"/>
    </w:rPr>
  </w:style>
  <w:style w:type="character" w:styleId="Hyperlink">
    <w:name w:val="Hyperlink"/>
    <w:basedOn w:val="Standaardalinea-lettertype"/>
    <w:uiPriority w:val="99"/>
    <w:unhideWhenUsed/>
    <w:rsid w:val="003407E1"/>
    <w:rPr>
      <w:color w:val="0000FF"/>
      <w:u w:val="single"/>
    </w:rPr>
  </w:style>
  <w:style w:type="table" w:styleId="Rastertabel4-Accent6">
    <w:name w:val="Grid Table 4 Accent 6"/>
    <w:basedOn w:val="Standaardtabel"/>
    <w:uiPriority w:val="49"/>
    <w:rsid w:val="008721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e">
    <w:name w:val="Revision"/>
    <w:hidden/>
    <w:uiPriority w:val="99"/>
    <w:semiHidden/>
    <w:rsid w:val="00010CA2"/>
    <w:pPr>
      <w:spacing w:after="0" w:line="240" w:lineRule="auto"/>
    </w:pPr>
    <w:rPr>
      <w:lang w:val="nl-NL"/>
    </w:rPr>
  </w:style>
  <w:style w:type="paragraph" w:customStyle="1" w:styleId="Default">
    <w:name w:val="Default"/>
    <w:rsid w:val="00832259"/>
    <w:pPr>
      <w:autoSpaceDE w:val="0"/>
      <w:autoSpaceDN w:val="0"/>
      <w:adjustRightInd w:val="0"/>
      <w:spacing w:after="0" w:line="240" w:lineRule="auto"/>
    </w:pPr>
    <w:rPr>
      <w:rFonts w:cs="Verdana"/>
      <w:color w:val="000000"/>
      <w:sz w:val="24"/>
      <w:szCs w:val="24"/>
      <w:lang w:val="nl-NL"/>
    </w:rPr>
  </w:style>
  <w:style w:type="paragraph" w:styleId="Lijstalinea">
    <w:name w:val="List Paragraph"/>
    <w:basedOn w:val="Standaard"/>
    <w:uiPriority w:val="34"/>
    <w:qFormat/>
    <w:rsid w:val="00A2628E"/>
    <w:pPr>
      <w:ind w:left="720"/>
      <w:contextualSpacing/>
    </w:pPr>
  </w:style>
  <w:style w:type="paragraph" w:styleId="Koptekst">
    <w:name w:val="header"/>
    <w:basedOn w:val="Standaard"/>
    <w:link w:val="KoptekstChar"/>
    <w:uiPriority w:val="99"/>
    <w:unhideWhenUsed/>
    <w:rsid w:val="009913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13F9"/>
    <w:rPr>
      <w:lang w:val="nl-NL"/>
    </w:rPr>
  </w:style>
  <w:style w:type="paragraph" w:styleId="Voettekst">
    <w:name w:val="footer"/>
    <w:basedOn w:val="Standaard"/>
    <w:link w:val="VoettekstChar"/>
    <w:uiPriority w:val="99"/>
    <w:unhideWhenUsed/>
    <w:rsid w:val="009913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13F9"/>
    <w:rPr>
      <w:lang w:val="nl-NL"/>
    </w:rPr>
  </w:style>
  <w:style w:type="character" w:styleId="GevolgdeHyperlink">
    <w:name w:val="FollowedHyperlink"/>
    <w:basedOn w:val="Standaardalinea-lettertype"/>
    <w:uiPriority w:val="99"/>
    <w:semiHidden/>
    <w:unhideWhenUsed/>
    <w:rsid w:val="00C03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44">
      <w:bodyDiv w:val="1"/>
      <w:marLeft w:val="0"/>
      <w:marRight w:val="0"/>
      <w:marTop w:val="0"/>
      <w:marBottom w:val="0"/>
      <w:divBdr>
        <w:top w:val="none" w:sz="0" w:space="0" w:color="auto"/>
        <w:left w:val="none" w:sz="0" w:space="0" w:color="auto"/>
        <w:bottom w:val="none" w:sz="0" w:space="0" w:color="auto"/>
        <w:right w:val="none" w:sz="0" w:space="0" w:color="auto"/>
      </w:divBdr>
    </w:div>
    <w:div w:id="341515165">
      <w:bodyDiv w:val="1"/>
      <w:marLeft w:val="0"/>
      <w:marRight w:val="0"/>
      <w:marTop w:val="0"/>
      <w:marBottom w:val="0"/>
      <w:divBdr>
        <w:top w:val="none" w:sz="0" w:space="0" w:color="auto"/>
        <w:left w:val="none" w:sz="0" w:space="0" w:color="auto"/>
        <w:bottom w:val="none" w:sz="0" w:space="0" w:color="auto"/>
        <w:right w:val="none" w:sz="0" w:space="0" w:color="auto"/>
      </w:divBdr>
    </w:div>
    <w:div w:id="382675942">
      <w:bodyDiv w:val="1"/>
      <w:marLeft w:val="0"/>
      <w:marRight w:val="0"/>
      <w:marTop w:val="0"/>
      <w:marBottom w:val="0"/>
      <w:divBdr>
        <w:top w:val="none" w:sz="0" w:space="0" w:color="auto"/>
        <w:left w:val="none" w:sz="0" w:space="0" w:color="auto"/>
        <w:bottom w:val="none" w:sz="0" w:space="0" w:color="auto"/>
        <w:right w:val="none" w:sz="0" w:space="0" w:color="auto"/>
      </w:divBdr>
    </w:div>
    <w:div w:id="409891574">
      <w:bodyDiv w:val="1"/>
      <w:marLeft w:val="0"/>
      <w:marRight w:val="0"/>
      <w:marTop w:val="0"/>
      <w:marBottom w:val="0"/>
      <w:divBdr>
        <w:top w:val="none" w:sz="0" w:space="0" w:color="auto"/>
        <w:left w:val="none" w:sz="0" w:space="0" w:color="auto"/>
        <w:bottom w:val="none" w:sz="0" w:space="0" w:color="auto"/>
        <w:right w:val="none" w:sz="0" w:space="0" w:color="auto"/>
      </w:divBdr>
    </w:div>
    <w:div w:id="637538709">
      <w:bodyDiv w:val="1"/>
      <w:marLeft w:val="0"/>
      <w:marRight w:val="0"/>
      <w:marTop w:val="0"/>
      <w:marBottom w:val="0"/>
      <w:divBdr>
        <w:top w:val="none" w:sz="0" w:space="0" w:color="auto"/>
        <w:left w:val="none" w:sz="0" w:space="0" w:color="auto"/>
        <w:bottom w:val="none" w:sz="0" w:space="0" w:color="auto"/>
        <w:right w:val="none" w:sz="0" w:space="0" w:color="auto"/>
      </w:divBdr>
    </w:div>
    <w:div w:id="742608639">
      <w:bodyDiv w:val="1"/>
      <w:marLeft w:val="0"/>
      <w:marRight w:val="0"/>
      <w:marTop w:val="0"/>
      <w:marBottom w:val="0"/>
      <w:divBdr>
        <w:top w:val="none" w:sz="0" w:space="0" w:color="auto"/>
        <w:left w:val="none" w:sz="0" w:space="0" w:color="auto"/>
        <w:bottom w:val="none" w:sz="0" w:space="0" w:color="auto"/>
        <w:right w:val="none" w:sz="0" w:space="0" w:color="auto"/>
      </w:divBdr>
    </w:div>
    <w:div w:id="776675300">
      <w:bodyDiv w:val="1"/>
      <w:marLeft w:val="0"/>
      <w:marRight w:val="0"/>
      <w:marTop w:val="0"/>
      <w:marBottom w:val="0"/>
      <w:divBdr>
        <w:top w:val="none" w:sz="0" w:space="0" w:color="auto"/>
        <w:left w:val="none" w:sz="0" w:space="0" w:color="auto"/>
        <w:bottom w:val="none" w:sz="0" w:space="0" w:color="auto"/>
        <w:right w:val="none" w:sz="0" w:space="0" w:color="auto"/>
      </w:divBdr>
    </w:div>
    <w:div w:id="801848782">
      <w:bodyDiv w:val="1"/>
      <w:marLeft w:val="0"/>
      <w:marRight w:val="0"/>
      <w:marTop w:val="0"/>
      <w:marBottom w:val="0"/>
      <w:divBdr>
        <w:top w:val="none" w:sz="0" w:space="0" w:color="auto"/>
        <w:left w:val="none" w:sz="0" w:space="0" w:color="auto"/>
        <w:bottom w:val="none" w:sz="0" w:space="0" w:color="auto"/>
        <w:right w:val="none" w:sz="0" w:space="0" w:color="auto"/>
      </w:divBdr>
    </w:div>
    <w:div w:id="835656046">
      <w:bodyDiv w:val="1"/>
      <w:marLeft w:val="0"/>
      <w:marRight w:val="0"/>
      <w:marTop w:val="0"/>
      <w:marBottom w:val="0"/>
      <w:divBdr>
        <w:top w:val="none" w:sz="0" w:space="0" w:color="auto"/>
        <w:left w:val="none" w:sz="0" w:space="0" w:color="auto"/>
        <w:bottom w:val="none" w:sz="0" w:space="0" w:color="auto"/>
        <w:right w:val="none" w:sz="0" w:space="0" w:color="auto"/>
      </w:divBdr>
    </w:div>
    <w:div w:id="939217122">
      <w:bodyDiv w:val="1"/>
      <w:marLeft w:val="0"/>
      <w:marRight w:val="0"/>
      <w:marTop w:val="0"/>
      <w:marBottom w:val="0"/>
      <w:divBdr>
        <w:top w:val="none" w:sz="0" w:space="0" w:color="auto"/>
        <w:left w:val="none" w:sz="0" w:space="0" w:color="auto"/>
        <w:bottom w:val="none" w:sz="0" w:space="0" w:color="auto"/>
        <w:right w:val="none" w:sz="0" w:space="0" w:color="auto"/>
      </w:divBdr>
    </w:div>
    <w:div w:id="960650495">
      <w:bodyDiv w:val="1"/>
      <w:marLeft w:val="0"/>
      <w:marRight w:val="0"/>
      <w:marTop w:val="0"/>
      <w:marBottom w:val="0"/>
      <w:divBdr>
        <w:top w:val="none" w:sz="0" w:space="0" w:color="auto"/>
        <w:left w:val="none" w:sz="0" w:space="0" w:color="auto"/>
        <w:bottom w:val="none" w:sz="0" w:space="0" w:color="auto"/>
        <w:right w:val="none" w:sz="0" w:space="0" w:color="auto"/>
      </w:divBdr>
    </w:div>
    <w:div w:id="992870847">
      <w:bodyDiv w:val="1"/>
      <w:marLeft w:val="0"/>
      <w:marRight w:val="0"/>
      <w:marTop w:val="0"/>
      <w:marBottom w:val="0"/>
      <w:divBdr>
        <w:top w:val="none" w:sz="0" w:space="0" w:color="auto"/>
        <w:left w:val="none" w:sz="0" w:space="0" w:color="auto"/>
        <w:bottom w:val="none" w:sz="0" w:space="0" w:color="auto"/>
        <w:right w:val="none" w:sz="0" w:space="0" w:color="auto"/>
      </w:divBdr>
    </w:div>
    <w:div w:id="1092700005">
      <w:bodyDiv w:val="1"/>
      <w:marLeft w:val="0"/>
      <w:marRight w:val="0"/>
      <w:marTop w:val="0"/>
      <w:marBottom w:val="0"/>
      <w:divBdr>
        <w:top w:val="none" w:sz="0" w:space="0" w:color="auto"/>
        <w:left w:val="none" w:sz="0" w:space="0" w:color="auto"/>
        <w:bottom w:val="none" w:sz="0" w:space="0" w:color="auto"/>
        <w:right w:val="none" w:sz="0" w:space="0" w:color="auto"/>
      </w:divBdr>
    </w:div>
    <w:div w:id="1187521962">
      <w:bodyDiv w:val="1"/>
      <w:marLeft w:val="0"/>
      <w:marRight w:val="0"/>
      <w:marTop w:val="0"/>
      <w:marBottom w:val="0"/>
      <w:divBdr>
        <w:top w:val="none" w:sz="0" w:space="0" w:color="auto"/>
        <w:left w:val="none" w:sz="0" w:space="0" w:color="auto"/>
        <w:bottom w:val="none" w:sz="0" w:space="0" w:color="auto"/>
        <w:right w:val="none" w:sz="0" w:space="0" w:color="auto"/>
      </w:divBdr>
    </w:div>
    <w:div w:id="1398360089">
      <w:bodyDiv w:val="1"/>
      <w:marLeft w:val="0"/>
      <w:marRight w:val="0"/>
      <w:marTop w:val="0"/>
      <w:marBottom w:val="0"/>
      <w:divBdr>
        <w:top w:val="none" w:sz="0" w:space="0" w:color="auto"/>
        <w:left w:val="none" w:sz="0" w:space="0" w:color="auto"/>
        <w:bottom w:val="none" w:sz="0" w:space="0" w:color="auto"/>
        <w:right w:val="none" w:sz="0" w:space="0" w:color="auto"/>
      </w:divBdr>
    </w:div>
    <w:div w:id="1448354948">
      <w:bodyDiv w:val="1"/>
      <w:marLeft w:val="0"/>
      <w:marRight w:val="0"/>
      <w:marTop w:val="0"/>
      <w:marBottom w:val="0"/>
      <w:divBdr>
        <w:top w:val="none" w:sz="0" w:space="0" w:color="auto"/>
        <w:left w:val="none" w:sz="0" w:space="0" w:color="auto"/>
        <w:bottom w:val="none" w:sz="0" w:space="0" w:color="auto"/>
        <w:right w:val="none" w:sz="0" w:space="0" w:color="auto"/>
      </w:divBdr>
    </w:div>
    <w:div w:id="1634434737">
      <w:bodyDiv w:val="1"/>
      <w:marLeft w:val="0"/>
      <w:marRight w:val="0"/>
      <w:marTop w:val="0"/>
      <w:marBottom w:val="0"/>
      <w:divBdr>
        <w:top w:val="none" w:sz="0" w:space="0" w:color="auto"/>
        <w:left w:val="none" w:sz="0" w:space="0" w:color="auto"/>
        <w:bottom w:val="none" w:sz="0" w:space="0" w:color="auto"/>
        <w:right w:val="none" w:sz="0" w:space="0" w:color="auto"/>
      </w:divBdr>
    </w:div>
    <w:div w:id="1661541111">
      <w:bodyDiv w:val="1"/>
      <w:marLeft w:val="0"/>
      <w:marRight w:val="0"/>
      <w:marTop w:val="0"/>
      <w:marBottom w:val="0"/>
      <w:divBdr>
        <w:top w:val="none" w:sz="0" w:space="0" w:color="auto"/>
        <w:left w:val="none" w:sz="0" w:space="0" w:color="auto"/>
        <w:bottom w:val="none" w:sz="0" w:space="0" w:color="auto"/>
        <w:right w:val="none" w:sz="0" w:space="0" w:color="auto"/>
      </w:divBdr>
    </w:div>
    <w:div w:id="1724331445">
      <w:bodyDiv w:val="1"/>
      <w:marLeft w:val="0"/>
      <w:marRight w:val="0"/>
      <w:marTop w:val="0"/>
      <w:marBottom w:val="0"/>
      <w:divBdr>
        <w:top w:val="none" w:sz="0" w:space="0" w:color="auto"/>
        <w:left w:val="none" w:sz="0" w:space="0" w:color="auto"/>
        <w:bottom w:val="none" w:sz="0" w:space="0" w:color="auto"/>
        <w:right w:val="none" w:sz="0" w:space="0" w:color="auto"/>
      </w:divBdr>
    </w:div>
    <w:div w:id="1798255253">
      <w:bodyDiv w:val="1"/>
      <w:marLeft w:val="0"/>
      <w:marRight w:val="0"/>
      <w:marTop w:val="0"/>
      <w:marBottom w:val="0"/>
      <w:divBdr>
        <w:top w:val="none" w:sz="0" w:space="0" w:color="auto"/>
        <w:left w:val="none" w:sz="0" w:space="0" w:color="auto"/>
        <w:bottom w:val="none" w:sz="0" w:space="0" w:color="auto"/>
        <w:right w:val="none" w:sz="0" w:space="0" w:color="auto"/>
      </w:divBdr>
    </w:div>
    <w:div w:id="196615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envandaag.avrotros.nl/item/rechters-leggen-vaker-tbs-op-sinds-moord-anne-faber-ook-als-verdachten-niet-meewerken-aan-onderzoek-zo-zit-dat/" TargetMode="External"/><Relationship Id="rId2" Type="http://schemas.openxmlformats.org/officeDocument/2006/relationships/hyperlink" Target="https://www.rijksoverheid.nl/documenten/rapporten/2021/10/15/evaluatie-waarborgfonds-voor-de-zorgsector" TargetMode="External"/><Relationship Id="rId1" Type="http://schemas.openxmlformats.org/officeDocument/2006/relationships/hyperlink" Target="https://www.consilium.europa.eu/nl/policies/basel-ii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3405</ap:Words>
  <ap:Characters>18729</ap:Characters>
  <ap:DocSecurity>0</ap:DocSecurity>
  <ap:Lines>156</ap:Lines>
  <ap:Paragraphs>44</ap:Paragraphs>
  <ap:ScaleCrop>false</ap:ScaleCrop>
  <ap:LinksUpToDate>false</ap:LinksUpToDate>
  <ap:CharactersWithSpaces>22090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2025-06-30T13:51:00.0000000Z</dcterms:created>
  <dcterms:modified xsi:type="dcterms:W3CDTF">2025-06-30T13:51:00.0000000Z</dcterms:modified>
  <version/>
  <category/>
</coreProperties>
</file>