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2025Z13566</w:t>
        <w:br/>
      </w:r>
      <w:proofErr w:type="spellEnd"/>
    </w:p>
    <w:p>
      <w:pPr>
        <w:pStyle w:val="Normal"/>
        <w:rPr>
          <w:b w:val="1"/>
          <w:bCs w:val="1"/>
        </w:rPr>
      </w:pPr>
      <w:r w:rsidR="250AE766">
        <w:rPr>
          <w:b w:val="0"/>
          <w:bCs w:val="0"/>
        </w:rPr>
        <w:t>(ingezonden 30 juni 2025)</w:t>
        <w:br/>
      </w:r>
    </w:p>
    <w:p>
      <w:r>
        <w:t xml:space="preserve">Vragen van het lid Van Campen (VVD) aan de minister en de staatssecretaris van Buitenlandse Zaken over het bericht dat Europese subsidies mogelijk hebben bijgedragen aan de sluiting van Vredestein in Enschede</w:t>
      </w:r>
      <w:r>
        <w:br/>
      </w:r>
    </w:p>
    <w:p>
      <w:pPr>
        <w:pStyle w:val="ListParagraph"/>
        <w:numPr>
          <w:ilvl w:val="0"/>
          <w:numId w:val="100482230"/>
        </w:numPr>
        <w:ind w:left="360"/>
      </w:pPr>
      <w:r>
        <w:t xml:space="preserve">Hoe beoordeelt u het standpunt van de Europese Commissie dat er bij de subsidietoekenning aan Apollo Tyres geen sprake is geweest van onregelmatigheden, terwijl de sluiting van Vredestein in Enschede tot een fors verlies aan werkgelegenheid leidt? 1)</w:t>
      </w:r>
      <w:r>
        <w:br/>
      </w:r>
    </w:p>
    <w:p>
      <w:pPr>
        <w:pStyle w:val="ListParagraph"/>
        <w:numPr>
          <w:ilvl w:val="0"/>
          <w:numId w:val="100482230"/>
        </w:numPr>
        <w:ind w:left="360"/>
      </w:pPr>
      <w:r>
        <w:t xml:space="preserve">Op welke wijze zijn de Europese subsidies aan Apollo Tyres ingezet voor de opbouw van de fabriek in Hongarije, en in hoeverre hield de Europese Commissie hierbij rekening met de mogelijke gevolgen voor de bestaande productiecapaciteit in Nederland?</w:t>
      </w:r>
      <w:r>
        <w:br/>
      </w:r>
    </w:p>
    <w:p>
      <w:pPr>
        <w:pStyle w:val="ListParagraph"/>
        <w:numPr>
          <w:ilvl w:val="0"/>
          <w:numId w:val="100482230"/>
        </w:numPr>
        <w:ind w:left="360"/>
      </w:pPr>
      <w:r>
        <w:t xml:space="preserve">Hoe kijkt u aan tegen het risico dat Europese subsidies worden ingezet voor de versterking van concurrerende fabrieken in andere lidstaten, terwijl dit ten koste gaat van werkgelegenheid in Nederland?</w:t>
      </w:r>
      <w:r>
        <w:br/>
      </w:r>
    </w:p>
    <w:p>
      <w:pPr>
        <w:pStyle w:val="ListParagraph"/>
        <w:numPr>
          <w:ilvl w:val="0"/>
          <w:numId w:val="100482230"/>
        </w:numPr>
        <w:ind w:left="360"/>
      </w:pPr>
      <w:r>
        <w:t xml:space="preserve">In hoeverre acht u het aannemelijk dat de Europese subsidies aan Apollo Tyres hebben bijgedragen aan de verplaatsing van productie en banen van Enschede naar Hongarije, en hoe is dit destijds beoordeeld?</w:t>
      </w:r>
      <w:r>
        <w:br/>
      </w:r>
    </w:p>
    <w:p>
      <w:pPr>
        <w:pStyle w:val="ListParagraph"/>
        <w:numPr>
          <w:ilvl w:val="0"/>
          <w:numId w:val="100482230"/>
        </w:numPr>
        <w:ind w:left="360"/>
      </w:pPr>
      <w:r>
        <w:t xml:space="preserve">Wat is uw opvatting over de maatschappelijke wenselijkheid van Europese subsidieregelingen die, hoewel juridisch toegestaan, leiden tot verlies van banen in goed functionerende Nederlandse bedrijven?</w:t>
      </w:r>
      <w:r>
        <w:br/>
      </w:r>
    </w:p>
    <w:p>
      <w:pPr>
        <w:pStyle w:val="ListParagraph"/>
        <w:numPr>
          <w:ilvl w:val="0"/>
          <w:numId w:val="100482230"/>
        </w:numPr>
        <w:ind w:left="360"/>
      </w:pPr>
      <w:r>
        <w:t xml:space="preserve">Welke mogelijkheden ziet u om binnen de Europese Unie aan te sturen op herziening van het staatssteunbeleid, zodat negatieve effecten op nationale werkgelegenheid beter worden voorkomen?</w:t>
      </w:r>
      <w:r>
        <w:br/>
      </w:r>
    </w:p>
    <w:p>
      <w:pPr>
        <w:pStyle w:val="ListParagraph"/>
        <w:numPr>
          <w:ilvl w:val="0"/>
          <w:numId w:val="100482230"/>
        </w:numPr>
        <w:ind w:left="360"/>
      </w:pPr>
      <w:r>
        <w:t xml:space="preserve">Hoe beoordeelt u het huidige Europese toezicht op de effecten van subsidies op de arbeidsmarkt in andere lidstaten, en op welke punten zou dat volgens u aangescherpt moeten worden?</w:t>
      </w:r>
      <w:r>
        <w:br/>
      </w:r>
    </w:p>
    <w:p>
      <w:pPr>
        <w:pStyle w:val="ListParagraph"/>
        <w:numPr>
          <w:ilvl w:val="0"/>
          <w:numId w:val="100482230"/>
        </w:numPr>
        <w:ind w:left="360"/>
      </w:pPr>
      <w:r>
        <w:t xml:space="preserve">Welke inspanningen levert Nederland op dit moment om ervoor te zorgen dat Europese middelen op een eerlijke en evenwichtige wijze ten goede komen aan alle lidstaten, zonder dat dit ten koste gaat van Nederlandse bedrijvigheid?</w:t>
      </w:r>
      <w:r>
        <w:br/>
      </w:r>
    </w:p>
    <w:p>
      <w:pPr>
        <w:pStyle w:val="ListParagraph"/>
        <w:numPr>
          <w:ilvl w:val="0"/>
          <w:numId w:val="100482230"/>
        </w:numPr>
        <w:ind w:left="360"/>
      </w:pPr>
      <w:r>
        <w:t xml:space="preserve">Welke concrete ondersteuning is er beschikbaar voor de circa 500 getroffen werknemers van Vredestein, en op welke wijze wordt het Europees Sociaal Fonds daarbij benut?</w:t>
      </w:r>
      <w:r>
        <w:br/>
      </w:r>
    </w:p>
    <w:p>
      <w:pPr>
        <w:pStyle w:val="ListParagraph"/>
        <w:numPr>
          <w:ilvl w:val="0"/>
          <w:numId w:val="100482230"/>
        </w:numPr>
        <w:ind w:left="360"/>
      </w:pPr>
      <w:r>
        <w:t xml:space="preserve">Welke mogelijkheden ziet u om de negatieve effecten van de sluiting van Apollo Vredestein op de lokale economie van Enschede en Twente te verzachten, bijvoorbeeld via bestaande Europese instrumenten of de cohesiefondsen, en op welke wijze wordt hierover momenteel actie ondernomen?</w:t>
      </w:r>
      <w:r>
        <w:br/>
      </w:r>
    </w:p>
    <w:p>
      <w:pPr>
        <w:pStyle w:val="ListParagraph"/>
        <w:numPr>
          <w:ilvl w:val="0"/>
          <w:numId w:val="100482230"/>
        </w:numPr>
        <w:ind w:left="360"/>
      </w:pPr>
      <w:r>
        <w:t xml:space="preserve">Bent u bereid om bovenstaande vragen één-voor-één te beantwoorden?</w:t>
      </w:r>
      <w:r>
        <w:br/>
      </w:r>
    </w:p>
    <w:p>
      <w:r>
        <w:t xml:space="preserve"> </w:t>
      </w:r>
      <w:r>
        <w:br/>
      </w:r>
    </w:p>
    <w:p>
      <w:r>
        <w:t xml:space="preserve">1) Tubantia, 20 juni 2025, "Europese Commissie ontkent gesjoemel rondom sluiting Vredestein" (www.tubantia.nl/enschede/europese-commissie-ontkent-gesjoemel-rondom-sluiting-vredestein~ad6aca24/)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