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952" w:rsidP="003A2952" w:rsidRDefault="003A2952" w14:paraId="6A56FD1B" w14:textId="77777777">
      <w:r w:rsidRPr="003A2952">
        <w:rPr>
          <w:b/>
          <w:bCs/>
        </w:rPr>
        <w:t>Van:</w:t>
      </w:r>
      <w:r w:rsidRPr="003A2952">
        <w:t xml:space="preserve"> Commissie VWS </w:t>
      </w:r>
    </w:p>
    <w:p w:rsidRPr="003A2952" w:rsidR="003A2952" w:rsidP="003A2952" w:rsidRDefault="003A2952" w14:paraId="2046EF57" w14:textId="690D34AE">
      <w:r w:rsidRPr="003A2952">
        <w:rPr>
          <w:b/>
          <w:bCs/>
        </w:rPr>
        <w:t xml:space="preserve"> </w:t>
      </w:r>
      <w:r w:rsidRPr="003A2952">
        <w:rPr>
          <w:b/>
          <w:bCs/>
        </w:rPr>
        <w:t>Verzonden:</w:t>
      </w:r>
      <w:r w:rsidRPr="003A2952">
        <w:t xml:space="preserve"> vrijdag 27 juni 2025 12:31</w:t>
      </w:r>
      <w:r w:rsidRPr="003A2952">
        <w:br/>
      </w:r>
      <w:r w:rsidRPr="003A2952">
        <w:rPr>
          <w:b/>
          <w:bCs/>
        </w:rPr>
        <w:t>Onderwerp:</w:t>
      </w:r>
      <w:r w:rsidRPr="003A2952">
        <w:t xml:space="preserve"> [[E-MAILPROCEDURE] Verzoek namens de rapporteur van de verantwoordingsstukken VWS 2024 om inhoudelijke instemming en akkoord met doorgeleiding spreektekst | uw reactie uiterlijk maandag 30 juni om 16.00 uur</w:t>
      </w:r>
    </w:p>
    <w:p w:rsidRPr="003A2952" w:rsidR="003A2952" w:rsidP="003A2952" w:rsidRDefault="003A2952" w14:paraId="50877A2A" w14:textId="3AAAEDD3">
      <w:r w:rsidRPr="003A2952">
        <w:t>Geachte (</w:t>
      </w:r>
      <w:proofErr w:type="spellStart"/>
      <w:r w:rsidRPr="003A2952">
        <w:t>plv</w:t>
      </w:r>
      <w:proofErr w:type="spellEnd"/>
      <w:r w:rsidRPr="003A2952">
        <w:t>.) leden van de commissie voor Volksgezondheid, Welzijn en Sport,</w:t>
      </w:r>
    </w:p>
    <w:p w:rsidRPr="003A2952" w:rsidR="003A2952" w:rsidP="003A2952" w:rsidRDefault="003A2952" w14:paraId="10D0CAC7" w14:textId="4A727FBC">
      <w:r w:rsidRPr="003A2952">
        <w:t xml:space="preserve">Bijgaand treft u de </w:t>
      </w:r>
      <w:hyperlink w:history="1" r:id="rId5">
        <w:r w:rsidRPr="003A2952">
          <w:rPr>
            <w:rStyle w:val="Hyperlink"/>
          </w:rPr>
          <w:t>rapportage</w:t>
        </w:r>
      </w:hyperlink>
      <w:r w:rsidRPr="003A2952">
        <w:t xml:space="preserve"> en de spreektekst (bijlage) aan over de verantwoordingsstukken VWS 2024 namens de rapporteur, het lid Slagt-Tichelman. Deze rapportage kan namens de commissie worden betrokken bij de voorbereiding op het wetgevingsoverleg Jaarverslag en </w:t>
      </w:r>
      <w:proofErr w:type="spellStart"/>
      <w:r w:rsidRPr="003A2952">
        <w:t>Slotwet</w:t>
      </w:r>
      <w:proofErr w:type="spellEnd"/>
      <w:r w:rsidRPr="003A2952">
        <w:t xml:space="preserve"> VWS 2024, dat staat gepland op </w:t>
      </w:r>
      <w:r w:rsidRPr="003A2952">
        <w:rPr>
          <w:b/>
          <w:bCs/>
        </w:rPr>
        <w:t>woensdag 2 juli 2025 vanaf 18.00 uur</w:t>
      </w:r>
      <w:r w:rsidRPr="003A2952">
        <w:t>.   </w:t>
      </w:r>
    </w:p>
    <w:p w:rsidRPr="003A2952" w:rsidR="003A2952" w:rsidP="003A2952" w:rsidRDefault="003A2952" w14:paraId="34FFFEB3" w14:textId="77777777">
      <w:pPr>
        <w:numPr>
          <w:ilvl w:val="0"/>
          <w:numId w:val="1"/>
        </w:numPr>
      </w:pPr>
      <w:r w:rsidRPr="003A2952">
        <w:t>Kunt u instemmen met de inhoud van de rapportage van de rapporteur namens de commissie?   </w:t>
      </w:r>
    </w:p>
    <w:p w:rsidRPr="003A2952" w:rsidR="003A2952" w:rsidP="003A2952" w:rsidRDefault="003A2952" w14:paraId="5BDADAAA" w14:textId="77777777">
      <w:pPr>
        <w:numPr>
          <w:ilvl w:val="0"/>
          <w:numId w:val="1"/>
        </w:numPr>
      </w:pPr>
      <w:r w:rsidRPr="003A2952">
        <w:t xml:space="preserve">Kunt u instemmen met de inhoud van de spreektekst van de rapporteur namens de commissie? </w:t>
      </w:r>
    </w:p>
    <w:p w:rsidRPr="003A2952" w:rsidR="003A2952" w:rsidP="003A2952" w:rsidRDefault="003A2952" w14:paraId="00D58880" w14:textId="3FB8E7F7">
      <w:pPr>
        <w:numPr>
          <w:ilvl w:val="0"/>
          <w:numId w:val="1"/>
        </w:numPr>
      </w:pPr>
      <w:r w:rsidRPr="003A2952">
        <w:t>Bent u ermee akkoord de spreektekst vooraf voor te leggen aan de bewindspersonen van VWS met het verzoek tijdens het wetgevingsoverleg op de inhoud te reageren?</w:t>
      </w:r>
    </w:p>
    <w:p w:rsidRPr="003A2952" w:rsidR="003A2952" w:rsidP="003A2952" w:rsidRDefault="003A2952" w14:paraId="73A1EB7E" w14:textId="33A7D695">
      <w:r w:rsidRPr="003A2952">
        <w:t xml:space="preserve">Indien u voor uiterlijk </w:t>
      </w:r>
      <w:r w:rsidRPr="003A2952">
        <w:rPr>
          <w:b/>
          <w:bCs/>
        </w:rPr>
        <w:t>maandag 30 juni om 16.00 uur</w:t>
      </w:r>
      <w:r w:rsidRPr="003A2952">
        <w:t xml:space="preserve"> niet heeft gereageerd, wordt ervan uitgegaan dat u instemt met bovenstaande verzoeken (graag door middel van een ‘Allen beantwoorden’ op dit e-mailbericht). Spoedig daarna wordt u geïnformeerd over de uitkomst.*  Wanneer geen bezwaren zijn gemaakt, zal de spreektekst (zoals gebruikelijk ondershands) naar het ministerie worden gestuurd zodat zij zich vooraf kunnen voorbereiden op de reactie van de minister VWS in het wetgevingsoverleg én zal de rapporteur de spreektekst namens de commissie uitspreken in het WGO.</w:t>
      </w:r>
    </w:p>
    <w:p w:rsidRPr="003A2952" w:rsidR="003A2952" w:rsidP="003A2952" w:rsidRDefault="003A2952" w14:paraId="25D44908" w14:textId="77777777">
      <w:r w:rsidRPr="003A2952">
        <w:t>*Toelichting</w:t>
      </w:r>
    </w:p>
    <w:p w:rsidRPr="003A2952" w:rsidR="003A2952" w:rsidP="003A2952" w:rsidRDefault="003A2952" w14:paraId="5C028AB3" w14:textId="77777777">
      <w:r w:rsidRPr="003A2952">
        <w:t>De e-mailprocedure is geregeld in artikel 7.20, tweede lid:</w:t>
      </w:r>
    </w:p>
    <w:p w:rsidRPr="003A2952" w:rsidR="003A2952" w:rsidP="003A2952" w:rsidRDefault="003A2952" w14:paraId="688FEA37" w14:textId="77777777">
      <w:r w:rsidRPr="003A2952">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Pr="003A2952" w:rsidR="003A2952" w:rsidP="003A2952" w:rsidRDefault="003A2952" w14:paraId="027ED946" w14:textId="77777777"/>
    <w:p w:rsidRPr="003A2952" w:rsidR="003A2952" w:rsidP="003A2952" w:rsidRDefault="003A2952" w14:paraId="57621018" w14:textId="77777777">
      <w:r w:rsidRPr="003A2952">
        <w:t>Met vriendelijke groet,</w:t>
      </w:r>
    </w:p>
    <w:p w:rsidRPr="003A2952" w:rsidR="003A2952" w:rsidP="003A2952" w:rsidRDefault="003A2952" w14:paraId="6810555D" w14:textId="77777777">
      <w:r w:rsidRPr="003A2952">
        <w:t>Henriëtte Krijger</w:t>
      </w:r>
    </w:p>
    <w:p w:rsidRPr="003A2952" w:rsidR="003A2952" w:rsidP="003A2952" w:rsidRDefault="003A2952" w14:paraId="55A7D02A" w14:textId="77777777">
      <w:r w:rsidRPr="003A2952">
        <w:t>Adjunct-griffier VWS en EZ</w:t>
      </w:r>
      <w:r w:rsidRPr="003A2952">
        <w:br/>
        <w:t>Tweede Kamer der Staten-Generaal</w:t>
      </w:r>
    </w:p>
    <w:p w:rsidR="000051C4" w:rsidRDefault="000051C4" w14:paraId="61EAEC06" w14:textId="77777777"/>
    <w:sectPr w:rsidR="000051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91099"/>
    <w:multiLevelType w:val="hybridMultilevel"/>
    <w:tmpl w:val="9294B2C2"/>
    <w:lvl w:ilvl="0" w:tplc="0A909B84">
      <w:start w:val="5"/>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26389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52"/>
    <w:rsid w:val="000051C4"/>
    <w:rsid w:val="00024F73"/>
    <w:rsid w:val="003A2952"/>
    <w:rsid w:val="007C52F9"/>
    <w:rsid w:val="00C06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3751"/>
  <w15:chartTrackingRefBased/>
  <w15:docId w15:val="{AA00853B-B9E0-4E9B-893F-3DFA74AD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2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29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29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29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29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29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29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29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9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29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29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29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29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29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29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29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2952"/>
    <w:rPr>
      <w:rFonts w:eastAsiaTheme="majorEastAsia" w:cstheme="majorBidi"/>
      <w:color w:val="272727" w:themeColor="text1" w:themeTint="D8"/>
    </w:rPr>
  </w:style>
  <w:style w:type="paragraph" w:styleId="Titel">
    <w:name w:val="Title"/>
    <w:basedOn w:val="Standaard"/>
    <w:next w:val="Standaard"/>
    <w:link w:val="TitelChar"/>
    <w:uiPriority w:val="10"/>
    <w:qFormat/>
    <w:rsid w:val="003A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29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29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9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29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2952"/>
    <w:rPr>
      <w:i/>
      <w:iCs/>
      <w:color w:val="404040" w:themeColor="text1" w:themeTint="BF"/>
    </w:rPr>
  </w:style>
  <w:style w:type="paragraph" w:styleId="Lijstalinea">
    <w:name w:val="List Paragraph"/>
    <w:basedOn w:val="Standaard"/>
    <w:uiPriority w:val="34"/>
    <w:qFormat/>
    <w:rsid w:val="003A2952"/>
    <w:pPr>
      <w:ind w:left="720"/>
      <w:contextualSpacing/>
    </w:pPr>
  </w:style>
  <w:style w:type="character" w:styleId="Intensievebenadrukking">
    <w:name w:val="Intense Emphasis"/>
    <w:basedOn w:val="Standaardalinea-lettertype"/>
    <w:uiPriority w:val="21"/>
    <w:qFormat/>
    <w:rsid w:val="003A2952"/>
    <w:rPr>
      <w:i/>
      <w:iCs/>
      <w:color w:val="0F4761" w:themeColor="accent1" w:themeShade="BF"/>
    </w:rPr>
  </w:style>
  <w:style w:type="paragraph" w:styleId="Duidelijkcitaat">
    <w:name w:val="Intense Quote"/>
    <w:basedOn w:val="Standaard"/>
    <w:next w:val="Standaard"/>
    <w:link w:val="DuidelijkcitaatChar"/>
    <w:uiPriority w:val="30"/>
    <w:qFormat/>
    <w:rsid w:val="003A2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2952"/>
    <w:rPr>
      <w:i/>
      <w:iCs/>
      <w:color w:val="0F4761" w:themeColor="accent1" w:themeShade="BF"/>
    </w:rPr>
  </w:style>
  <w:style w:type="character" w:styleId="Intensieveverwijzing">
    <w:name w:val="Intense Reference"/>
    <w:basedOn w:val="Standaardalinea-lettertype"/>
    <w:uiPriority w:val="32"/>
    <w:qFormat/>
    <w:rsid w:val="003A2952"/>
    <w:rPr>
      <w:b/>
      <w:bCs/>
      <w:smallCaps/>
      <w:color w:val="0F4761" w:themeColor="accent1" w:themeShade="BF"/>
      <w:spacing w:val="5"/>
    </w:rPr>
  </w:style>
  <w:style w:type="character" w:styleId="Hyperlink">
    <w:name w:val="Hyperlink"/>
    <w:basedOn w:val="Standaardalinea-lettertype"/>
    <w:uiPriority w:val="99"/>
    <w:unhideWhenUsed/>
    <w:rsid w:val="003A2952"/>
    <w:rPr>
      <w:color w:val="467886" w:themeColor="hyperlink"/>
      <w:u w:val="single"/>
    </w:rPr>
  </w:style>
  <w:style w:type="character" w:styleId="Onopgelostemelding">
    <w:name w:val="Unresolved Mention"/>
    <w:basedOn w:val="Standaardalinea-lettertype"/>
    <w:uiPriority w:val="99"/>
    <w:semiHidden/>
    <w:unhideWhenUsed/>
    <w:rsid w:val="003A2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41624">
      <w:bodyDiv w:val="1"/>
      <w:marLeft w:val="0"/>
      <w:marRight w:val="0"/>
      <w:marTop w:val="0"/>
      <w:marBottom w:val="0"/>
      <w:divBdr>
        <w:top w:val="none" w:sz="0" w:space="0" w:color="auto"/>
        <w:left w:val="none" w:sz="0" w:space="0" w:color="auto"/>
        <w:bottom w:val="none" w:sz="0" w:space="0" w:color="auto"/>
        <w:right w:val="none" w:sz="0" w:space="0" w:color="auto"/>
      </w:divBdr>
    </w:div>
    <w:div w:id="186910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tweedekamer.nl/parlis/zaak.aspx?id=859200ae-28b9-4b8f-92e7-13689e2c1e1b"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359</ap:Words>
  <ap:Characters>1978</ap:Characters>
  <ap:DocSecurity>0</ap:DocSecurity>
  <ap:Lines>16</ap:Lines>
  <ap:Paragraphs>4</ap:Paragraphs>
  <ap:ScaleCrop>false</ap:ScaleCrop>
  <ap:LinksUpToDate>false</ap:LinksUpToDate>
  <ap:CharactersWithSpaces>2333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2025-06-27T10:33:00.0000000Z</dcterms:created>
  <dcterms:modified xsi:type="dcterms:W3CDTF">2025-06-27T10:34:00.0000000Z</dcterms:modified>
  <version/>
  <category/>
</coreProperties>
</file>