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21B0" w:rsidR="00A5308B" w:rsidP="00A5308B" w:rsidRDefault="00A5308B" w14:paraId="141740E4" w14:textId="77777777">
      <w:pPr>
        <w:spacing w:after="0" w:line="284" w:lineRule="exact"/>
        <w:rPr>
          <w:rFonts w:ascii="Verdana" w:hAnsi="Verdana" w:eastAsia="Calibri" w:cs="Times New Roman"/>
          <w:sz w:val="18"/>
          <w:szCs w:val="18"/>
        </w:rPr>
        <w:sectPr w:rsidRPr="009021B0" w:rsidR="00A5308B" w:rsidSect="00A5308B">
          <w:headerReference w:type="default" r:id="rId11"/>
          <w:footerReference w:type="default" r:id="rId12"/>
          <w:pgSz w:w="11907" w:h="16840" w:code="9"/>
          <w:pgMar w:top="-2410" w:right="1361" w:bottom="1418" w:left="2211" w:header="2370" w:footer="992" w:gutter="0"/>
          <w:cols w:space="708"/>
          <w:docGrid w:type="lines" w:linePitch="284"/>
        </w:sectPr>
      </w:pPr>
      <w:r w:rsidRPr="009021B0">
        <w:rPr>
          <w:rFonts w:ascii="Verdana" w:hAnsi="Verdana" w:eastAsia="Calibri" w:cs="Times New Roman"/>
          <w:noProof/>
          <w:sz w:val="18"/>
          <w:szCs w:val="18"/>
          <w:lang w:eastAsia="nl-NL"/>
        </w:rPr>
        <mc:AlternateContent>
          <mc:Choice Requires="wps">
            <w:drawing>
              <wp:anchor distT="0" distB="269875" distL="114300" distR="114300" simplePos="0" relativeHeight="251658241" behindDoc="0" locked="0" layoutInCell="1" allowOverlap="1" wp14:editId="0FE43B35" wp14:anchorId="7D71C01E">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txbx>
                        <w:txbxContent>
                          <w:p w:rsidR="00A5308B" w:rsidP="00A5308B" w:rsidRDefault="00A5308B" w14:paraId="5D00299D" w14:textId="77777777">
                            <w:pPr>
                              <w:pStyle w:val="Huisstijl-Agendatitel"/>
                              <w:ind w:left="0" w:firstLine="0"/>
                              <w:jc w:val="right"/>
                            </w:pPr>
                            <w:r>
                              <w:t>Commissie J&amp;V</w:t>
                            </w:r>
                          </w:p>
                          <w:p w:rsidR="00A5308B" w:rsidP="00A5308B" w:rsidRDefault="00A5308B" w14:paraId="6A49517C" w14:textId="77777777">
                            <w:pPr>
                              <w:pStyle w:val="Huisstijl-Agendatitel"/>
                              <w:ind w:left="0" w:firstLine="0"/>
                              <w:jc w:val="right"/>
                            </w:pPr>
                          </w:p>
                          <w:p w:rsidR="00A5308B" w:rsidP="00A5308B" w:rsidRDefault="00A5308B" w14:paraId="19C80001" w14:textId="77777777">
                            <w:pPr>
                              <w:pStyle w:val="Huisstijl-Agendatitel"/>
                              <w:ind w:left="0" w:firstLine="0"/>
                              <w:jc w:val="right"/>
                            </w:pPr>
                          </w:p>
                          <w:p w:rsidR="00A5308B" w:rsidP="00A5308B" w:rsidRDefault="00A5308B" w14:paraId="28B4E6CE" w14:textId="6D362343">
                            <w:pPr>
                              <w:pStyle w:val="Huisstijl-Agendatitel"/>
                              <w:ind w:left="0" w:firstLine="0"/>
                              <w:jc w:val="center"/>
                            </w:pPr>
                            <w:r>
                              <w:tab/>
                              <w:t xml:space="preserve">         </w:t>
                            </w:r>
                            <w:r w:rsidR="00E776E3">
                              <w:t>26</w:t>
                            </w:r>
                            <w:r>
                              <w:t xml:space="preserve"> juni 2025</w:t>
                            </w:r>
                          </w:p>
                          <w:p w:rsidR="00A5308B" w:rsidP="00A5308B" w:rsidRDefault="00A5308B" w14:paraId="3F072868" w14:textId="77777777">
                            <w:pPr>
                              <w:pStyle w:val="Huisstijl-Agendatitel"/>
                              <w:ind w:left="0" w:firstLine="0"/>
                            </w:pPr>
                          </w:p>
                          <w:p w:rsidR="00A5308B" w:rsidP="00A5308B" w:rsidRDefault="00A5308B" w14:paraId="10A5E0C5" w14:textId="77777777">
                            <w:pPr>
                              <w:pStyle w:val="Huisstijl-AgendagegevensW1"/>
                            </w:pPr>
                            <w:r>
                              <w:tab/>
                              <w:t xml:space="preserve"> </w:t>
                            </w:r>
                          </w:p>
                          <w:p w:rsidR="00A5308B" w:rsidP="00A5308B" w:rsidRDefault="00A5308B" w14:paraId="46ACA7E1"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D71C01E">
                <v:stroke joinstyle="miter"/>
                <v:path gradientshapeok="t" o:connecttype="rect"/>
              </v:shapetype>
              <v:shape id="Tekstvak 8" style="position:absolute;margin-left:258.55pt;margin-top:59.1pt;width:157.55pt;height:55.3pt;z-index:251658241;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">
                <v:textbox inset="0,0,0,0">
                  <w:txbxContent>
                    <w:p w:rsidR="00A5308B" w:rsidP="00A5308B" w:rsidRDefault="00A5308B" w14:paraId="5D00299D" w14:textId="77777777">
                      <w:pPr>
                        <w:pStyle w:val="Huisstijl-Agendatitel"/>
                        <w:ind w:left="0" w:firstLine="0"/>
                        <w:jc w:val="right"/>
                      </w:pPr>
                      <w:r>
                        <w:t>Commissie J&amp;V</w:t>
                      </w:r>
                    </w:p>
                    <w:p w:rsidR="00A5308B" w:rsidP="00A5308B" w:rsidRDefault="00A5308B" w14:paraId="6A49517C" w14:textId="77777777">
                      <w:pPr>
                        <w:pStyle w:val="Huisstijl-Agendatitel"/>
                        <w:ind w:left="0" w:firstLine="0"/>
                        <w:jc w:val="right"/>
                      </w:pPr>
                    </w:p>
                    <w:p w:rsidR="00A5308B" w:rsidP="00A5308B" w:rsidRDefault="00A5308B" w14:paraId="19C80001" w14:textId="77777777">
                      <w:pPr>
                        <w:pStyle w:val="Huisstijl-Agendatitel"/>
                        <w:ind w:left="0" w:firstLine="0"/>
                        <w:jc w:val="right"/>
                      </w:pPr>
                    </w:p>
                    <w:p w:rsidR="00A5308B" w:rsidP="00A5308B" w:rsidRDefault="00A5308B" w14:paraId="28B4E6CE" w14:textId="6D362343">
                      <w:pPr>
                        <w:pStyle w:val="Huisstijl-Agendatitel"/>
                        <w:ind w:left="0" w:firstLine="0"/>
                        <w:jc w:val="center"/>
                      </w:pPr>
                      <w:r>
                        <w:tab/>
                        <w:t xml:space="preserve">         </w:t>
                      </w:r>
                      <w:r w:rsidR="00E776E3">
                        <w:t>26</w:t>
                      </w:r>
                      <w:r>
                        <w:t xml:space="preserve"> juni 2025</w:t>
                      </w:r>
                    </w:p>
                    <w:p w:rsidR="00A5308B" w:rsidP="00A5308B" w:rsidRDefault="00A5308B" w14:paraId="3F072868" w14:textId="77777777">
                      <w:pPr>
                        <w:pStyle w:val="Huisstijl-Agendatitel"/>
                        <w:ind w:left="0" w:firstLine="0"/>
                      </w:pPr>
                    </w:p>
                    <w:p w:rsidR="00A5308B" w:rsidP="00A5308B" w:rsidRDefault="00A5308B" w14:paraId="10A5E0C5" w14:textId="77777777">
                      <w:pPr>
                        <w:pStyle w:val="Huisstijl-AgendagegevensW1"/>
                      </w:pPr>
                      <w:r>
                        <w:tab/>
                        <w:t xml:space="preserve"> </w:t>
                      </w:r>
                    </w:p>
                    <w:p w:rsidR="00A5308B" w:rsidP="00A5308B" w:rsidRDefault="00A5308B" w14:paraId="46ACA7E1" w14:textId="77777777">
                      <w:pPr>
                        <w:pStyle w:val="Huisstijl-Notitiegegevens"/>
                      </w:pPr>
                    </w:p>
                  </w:txbxContent>
                </v:textbox>
                <w10:wrap type="topAndBottom" anchorx="margin" anchory="page"/>
              </v:shape>
            </w:pict>
          </mc:Fallback>
        </mc:AlternateContent>
      </w:r>
      <w:r w:rsidRPr="009021B0">
        <w:rPr>
          <w:rFonts w:ascii="Verdana" w:hAnsi="Verdana" w:eastAsia="Calibri" w:cs="Times New Roman"/>
          <w:noProof/>
          <w:sz w:val="18"/>
          <w:szCs w:val="18"/>
          <w:lang w:eastAsia="nl-NL"/>
        </w:rPr>
        <mc:AlternateContent>
          <mc:Choice Requires="wps">
            <w:drawing>
              <wp:anchor distT="0" distB="0" distL="114300" distR="114300" simplePos="0" relativeHeight="251658240" behindDoc="0" locked="0" layoutInCell="1" allowOverlap="1" wp14:editId="02BBA7D9" wp14:anchorId="41C020EB">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txbx>
                        <w:txbxContent>
                          <w:p w:rsidR="00A5308B" w:rsidP="00A5308B" w:rsidRDefault="00A5308B" w14:paraId="7100BBDC"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" w14:anchorId="41C020EB">
                <v:textbox inset="0,0,0,0">
                  <w:txbxContent>
                    <w:p w:rsidR="00A5308B" w:rsidP="00A5308B" w:rsidRDefault="00A5308B" w14:paraId="7100BBDC" w14:textId="77777777"/>
                  </w:txbxContent>
                </v:textbox>
                <w10:wrap anchory="page"/>
              </v:shape>
            </w:pict>
          </mc:Fallback>
        </mc:AlternateContent>
      </w:r>
    </w:p>
    <w:p w:rsidRPr="009021B0" w:rsidR="00A5308B" w:rsidP="00A5308B" w:rsidRDefault="00A5308B" w14:paraId="5B213767" w14:textId="77777777">
      <w:pPr>
        <w:spacing w:after="0" w:line="240" w:lineRule="auto"/>
        <w:rPr>
          <w:rFonts w:ascii="Verdana" w:hAnsi="Verdana" w:eastAsia="Calibri" w:cs="Times New Roman"/>
          <w:b/>
          <w:bCs/>
        </w:rPr>
      </w:pPr>
      <w:r w:rsidRPr="009021B0">
        <w:rPr>
          <w:rFonts w:ascii="Verdana" w:hAnsi="Verdana" w:eastAsia="Calibri" w:cs="Times New Roman"/>
          <w:b/>
          <w:bCs/>
        </w:rPr>
        <w:t xml:space="preserve">Lijst van nieuwe EU-voorstellen </w:t>
      </w:r>
    </w:p>
    <w:p w:rsidRPr="009021B0" w:rsidR="00A5308B" w:rsidP="00A5308B" w:rsidRDefault="00A5308B" w14:paraId="24575CB0" w14:textId="77777777">
      <w:pPr>
        <w:spacing w:after="0" w:line="240" w:lineRule="auto"/>
        <w:rPr>
          <w:rFonts w:ascii="Verdana" w:hAnsi="Verdana" w:eastAsia="Calibri" w:cs="Times New Roman"/>
          <w:b/>
          <w:szCs w:val="18"/>
        </w:rPr>
      </w:pPr>
    </w:p>
    <w:p w:rsidRPr="009021B0" w:rsidR="00A5308B" w:rsidP="00A5308B" w:rsidRDefault="00A5308B" w14:paraId="468B7F7D" w14:textId="30B56375">
      <w:pPr>
        <w:spacing w:after="0" w:line="240" w:lineRule="auto"/>
        <w:rPr>
          <w:rFonts w:ascii="Verdana" w:hAnsi="Verdana" w:eastAsia="Calibri" w:cs="Times New Roman"/>
          <w:sz w:val="16"/>
          <w:szCs w:val="16"/>
        </w:rPr>
      </w:pPr>
      <w:r w:rsidRPr="009021B0">
        <w:rPr>
          <w:rFonts w:ascii="Verdana" w:hAnsi="Verdana" w:eastAsia="Calibri" w:cs="Times New Roman"/>
          <w:sz w:val="16"/>
          <w:szCs w:val="16"/>
        </w:rPr>
        <w:t>De</w:t>
      </w:r>
      <w:r w:rsidRPr="009021B0">
        <w:rPr>
          <w:rFonts w:ascii="Verdana" w:hAnsi="Verdana" w:eastAsia="Calibri" w:cs="Times New Roman"/>
          <w:b/>
          <w:bCs/>
          <w:sz w:val="16"/>
          <w:szCs w:val="16"/>
        </w:rPr>
        <w:t xml:space="preserve"> </w:t>
      </w:r>
      <w:r w:rsidRPr="009021B0">
        <w:rPr>
          <w:rFonts w:ascii="Verdana" w:hAnsi="Verdana" w:eastAsia="Calibri" w:cs="Times New Roman"/>
          <w:sz w:val="16"/>
          <w:szCs w:val="16"/>
        </w:rPr>
        <w:t>Europese Commissie heeft in de periode tussen</w:t>
      </w:r>
      <w:r w:rsidRPr="009021B0">
        <w:rPr>
          <w:rFonts w:ascii="Verdana" w:hAnsi="Verdana" w:eastAsia="Calibri" w:cs="Times New Roman"/>
          <w:b/>
          <w:bCs/>
          <w:sz w:val="16"/>
          <w:szCs w:val="16"/>
        </w:rPr>
        <w:t xml:space="preserve"> </w:t>
      </w:r>
      <w:r>
        <w:rPr>
          <w:rFonts w:ascii="Verdana" w:hAnsi="Verdana" w:eastAsia="Calibri" w:cs="Times New Roman"/>
          <w:b/>
          <w:bCs/>
          <w:sz w:val="16"/>
          <w:szCs w:val="16"/>
        </w:rPr>
        <w:t>27 mei</w:t>
      </w:r>
      <w:r w:rsidRPr="009021B0">
        <w:rPr>
          <w:rFonts w:ascii="Verdana" w:hAnsi="Verdana" w:eastAsia="Calibri" w:cs="Times New Roman"/>
          <w:b/>
          <w:sz w:val="16"/>
          <w:szCs w:val="16"/>
        </w:rPr>
        <w:t xml:space="preserve"> 202</w:t>
      </w:r>
      <w:r>
        <w:rPr>
          <w:rFonts w:ascii="Verdana" w:hAnsi="Verdana" w:eastAsia="Calibri" w:cs="Times New Roman"/>
          <w:b/>
          <w:sz w:val="16"/>
          <w:szCs w:val="16"/>
        </w:rPr>
        <w:t>5</w:t>
      </w:r>
      <w:r w:rsidRPr="009021B0">
        <w:rPr>
          <w:rFonts w:ascii="Verdana" w:hAnsi="Verdana" w:eastAsia="Calibri" w:cs="Times New Roman"/>
          <w:b/>
          <w:sz w:val="16"/>
          <w:szCs w:val="16"/>
        </w:rPr>
        <w:t xml:space="preserve"> en </w:t>
      </w:r>
      <w:r w:rsidR="00257A63">
        <w:rPr>
          <w:rFonts w:ascii="Verdana" w:hAnsi="Verdana" w:eastAsia="Calibri" w:cs="Times New Roman"/>
          <w:b/>
          <w:sz w:val="16"/>
          <w:szCs w:val="16"/>
        </w:rPr>
        <w:t>11</w:t>
      </w:r>
      <w:r>
        <w:rPr>
          <w:rFonts w:ascii="Verdana" w:hAnsi="Verdana" w:eastAsia="Calibri" w:cs="Times New Roman"/>
          <w:b/>
          <w:sz w:val="16"/>
          <w:szCs w:val="16"/>
        </w:rPr>
        <w:t xml:space="preserve"> juni</w:t>
      </w:r>
      <w:r w:rsidRPr="009021B0">
        <w:rPr>
          <w:rFonts w:ascii="Verdana" w:hAnsi="Verdana" w:eastAsia="Calibri" w:cs="Times New Roman"/>
          <w:b/>
          <w:sz w:val="16"/>
          <w:szCs w:val="16"/>
        </w:rPr>
        <w:t xml:space="preserve"> 202</w:t>
      </w:r>
      <w:r>
        <w:rPr>
          <w:rFonts w:ascii="Verdana" w:hAnsi="Verdana" w:eastAsia="Calibri" w:cs="Times New Roman"/>
          <w:b/>
          <w:sz w:val="16"/>
          <w:szCs w:val="16"/>
        </w:rPr>
        <w:t>5</w:t>
      </w:r>
      <w:r w:rsidRPr="009021B0">
        <w:rPr>
          <w:rFonts w:ascii="Verdana" w:hAnsi="Verdana" w:eastAsia="Calibri" w:cs="Times New Roman"/>
          <w:b/>
          <w:sz w:val="16"/>
          <w:szCs w:val="16"/>
        </w:rPr>
        <w:t xml:space="preserve"> </w:t>
      </w:r>
      <w:r w:rsidRPr="009021B0">
        <w:rPr>
          <w:rFonts w:ascii="Verdana" w:hAnsi="Verdana" w:eastAsia="Calibri" w:cs="Times New Roman"/>
          <w:sz w:val="16"/>
          <w:szCs w:val="16"/>
        </w:rPr>
        <w:t>de volgende voor deze vaste commissie</w:t>
      </w:r>
      <w:r w:rsidRPr="009021B0">
        <w:rPr>
          <w:rFonts w:ascii="Verdana" w:hAnsi="Verdana" w:eastAsia="Calibri" w:cs="Times New Roman"/>
          <w:b/>
          <w:bCs/>
          <w:sz w:val="16"/>
          <w:szCs w:val="16"/>
        </w:rPr>
        <w:t xml:space="preserve"> </w:t>
      </w:r>
      <w:r w:rsidRPr="009021B0">
        <w:rPr>
          <w:rFonts w:ascii="Verdana" w:hAnsi="Verdana" w:eastAsia="Calibri" w:cs="Times New Roman"/>
          <w:sz w:val="16"/>
          <w:szCs w:val="16"/>
        </w:rPr>
        <w:t>relevante voorstellen voor Europese wetgeving, besluiten en andere beleidsvormende documenten aan de Tweede Kamer gestuurd</w:t>
      </w:r>
      <w:r w:rsidRPr="009021B0">
        <w:rPr>
          <w:rFonts w:ascii="Verdana" w:hAnsi="Verdana" w:eastAsia="Calibri" w:cs="Times New Roman"/>
          <w:sz w:val="16"/>
          <w:szCs w:val="16"/>
          <w:vertAlign w:val="superscript"/>
        </w:rPr>
        <w:footnoteReference w:id="2"/>
      </w:r>
      <w:r w:rsidRPr="009021B0">
        <w:rPr>
          <w:rFonts w:ascii="Verdana" w:hAnsi="Verdana" w:eastAsia="Calibri" w:cs="Times New Roman"/>
          <w:sz w:val="16"/>
          <w:szCs w:val="16"/>
        </w:rPr>
        <w:t>:</w:t>
      </w:r>
    </w:p>
    <w:p w:rsidRPr="009021B0" w:rsidR="00A5308B" w:rsidP="00A5308B" w:rsidRDefault="00A5308B" w14:paraId="70A6B70C" w14:textId="77777777">
      <w:pPr>
        <w:tabs>
          <w:tab w:val="left" w:pos="6740"/>
        </w:tabs>
        <w:spacing w:after="0" w:line="240" w:lineRule="auto"/>
        <w:rPr>
          <w:rFonts w:ascii="Verdana" w:hAnsi="Verdana" w:eastAsia="Calibri" w:cs="Times New Roman"/>
          <w:sz w:val="18"/>
          <w:szCs w:val="18"/>
        </w:rPr>
      </w:pPr>
      <w:r>
        <w:rPr>
          <w:rFonts w:ascii="Verdana" w:hAnsi="Verdana" w:eastAsia="Calibri" w:cs="Times New Roman"/>
          <w:sz w:val="18"/>
          <w:szCs w:val="18"/>
        </w:rPr>
        <w:tab/>
      </w:r>
    </w:p>
    <w:p w:rsidRPr="009021B0" w:rsidR="00A5308B" w:rsidP="00A5308B" w:rsidRDefault="00A5308B" w14:paraId="46C942FE" w14:textId="77777777">
      <w:pPr>
        <w:numPr>
          <w:ilvl w:val="0"/>
          <w:numId w:val="1"/>
        </w:numPr>
        <w:spacing w:after="0" w:line="240" w:lineRule="auto"/>
        <w:contextualSpacing/>
        <w:rPr>
          <w:rFonts w:ascii="Verdana" w:hAnsi="Verdana" w:eastAsia="Calibri" w:cs="Times New Roman"/>
          <w:b/>
          <w:bCs/>
          <w:sz w:val="18"/>
        </w:rPr>
      </w:pPr>
      <w:r w:rsidRPr="009021B0">
        <w:rPr>
          <w:rFonts w:ascii="Verdana" w:hAnsi="Verdana" w:eastAsia="Calibri" w:cs="Times New Roman"/>
          <w:b/>
          <w:bCs/>
          <w:sz w:val="18"/>
        </w:rPr>
        <w:t>Nieuw voorgestelde EU-wetgeving</w:t>
      </w:r>
      <w:r w:rsidRPr="009021B0">
        <w:rPr>
          <w:rFonts w:ascii="Verdana" w:hAnsi="Verdana" w:eastAsia="Calibri" w:cs="Times New Roman"/>
          <w:sz w:val="18"/>
        </w:rPr>
        <w:br/>
        <w:t>(Verordeningen, richtlijnen en wetgevende besluiten)</w:t>
      </w:r>
    </w:p>
    <w:p w:rsidRPr="009021B0" w:rsidR="00A5308B" w:rsidP="00A5308B" w:rsidRDefault="00A5308B" w14:paraId="321BD906" w14:textId="77777777">
      <w:pPr>
        <w:spacing w:after="0" w:line="240" w:lineRule="auto"/>
        <w:ind w:left="720"/>
        <w:contextualSpacing/>
        <w:rPr>
          <w:rFonts w:ascii="Verdana" w:hAnsi="Verdana" w:eastAsia="Calibri" w:cs="Times New Roman"/>
          <w:b/>
          <w:bCs/>
          <w:sz w:val="18"/>
        </w:rPr>
      </w:pPr>
    </w:p>
    <w:p w:rsidR="00A5308B" w:rsidP="00A5308B" w:rsidRDefault="00A5308B" w14:paraId="71619158" w14:textId="77777777">
      <w:pPr>
        <w:numPr>
          <w:ilvl w:val="0"/>
          <w:numId w:val="1"/>
        </w:numPr>
        <w:spacing w:after="0" w:line="240" w:lineRule="auto"/>
        <w:contextualSpacing/>
        <w:rPr>
          <w:rFonts w:ascii="Verdana" w:hAnsi="Verdana" w:eastAsia="Calibri" w:cs="Times New Roman"/>
          <w:sz w:val="18"/>
        </w:rPr>
      </w:pPr>
      <w:r w:rsidRPr="009021B0">
        <w:rPr>
          <w:rFonts w:ascii="Verdana" w:hAnsi="Verdana" w:eastAsia="Calibri" w:cs="Times New Roman"/>
          <w:b/>
          <w:bCs/>
          <w:sz w:val="18"/>
        </w:rPr>
        <w:t xml:space="preserve">Nieuwe EU-documenten van niet-wetgevende aard </w:t>
      </w:r>
      <w:r w:rsidRPr="009021B0">
        <w:rPr>
          <w:rFonts w:ascii="Verdana" w:hAnsi="Verdana" w:eastAsia="Calibri" w:cs="Times New Roman"/>
          <w:sz w:val="18"/>
        </w:rPr>
        <w:br/>
        <w:t>(Mededelingen, aanbevelingen, actieplannen, consultaties, etc.)</w:t>
      </w:r>
      <w:r w:rsidRPr="007E19F9">
        <w:rPr>
          <w:rFonts w:ascii="Verdana" w:hAnsi="Verdana" w:eastAsia="Calibri" w:cs="Times New Roman"/>
          <w:b/>
          <w:sz w:val="18"/>
        </w:rPr>
        <w:br/>
      </w:r>
    </w:p>
    <w:p w:rsidR="00A5308B" w:rsidP="00A5308B" w:rsidRDefault="00A5308B" w14:paraId="6A8281D6" w14:textId="77777777">
      <w:pPr>
        <w:spacing w:after="0" w:line="240" w:lineRule="auto"/>
        <w:contextualSpacing/>
        <w:rPr>
          <w:rFonts w:ascii="Verdana" w:hAnsi="Verdana" w:eastAsia="Calibri" w:cs="Times New Roman"/>
          <w:sz w:val="18"/>
        </w:rPr>
      </w:pPr>
    </w:p>
    <w:tbl>
      <w:tblPr>
        <w:tblW w:w="0" w:type="auto"/>
        <w:tblLayout w:type="fixed"/>
        <w:tblCellMar>
          <w:left w:w="0" w:type="dxa"/>
          <w:right w:w="0" w:type="dxa"/>
        </w:tblCellMar>
        <w:tblLook w:val="04A0" w:firstRow="1" w:lastRow="0" w:firstColumn="1" w:lastColumn="0" w:noHBand="0" w:noVBand="1"/>
      </w:tblPr>
      <w:tblGrid>
        <w:gridCol w:w="416"/>
        <w:gridCol w:w="1131"/>
        <w:gridCol w:w="6381"/>
      </w:tblGrid>
      <w:tr w:rsidR="00C57F4D" w:rsidTr="007232C3" w14:paraId="399829DB" w14:textId="77777777">
        <w:tc>
          <w:tcPr>
            <w:tcW w:w="416"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C57F4D" w:rsidP="007232C3" w:rsidRDefault="009E2EF3" w14:paraId="0F999D65" w14:textId="025001C6">
            <w:pPr>
              <w:spacing w:after="0" w:line="240" w:lineRule="auto"/>
              <w:ind w:left="141"/>
              <w:contextualSpacing/>
              <w:rPr>
                <w:rFonts w:ascii="Verdana" w:hAnsi="Verdana"/>
                <w:sz w:val="18"/>
                <w:szCs w:val="18"/>
                <w:lang w:eastAsia="nl-NL"/>
              </w:rPr>
            </w:pPr>
            <w:r>
              <w:rPr>
                <w:rFonts w:ascii="Verdana" w:hAnsi="Verdana"/>
                <w:sz w:val="18"/>
                <w:szCs w:val="18"/>
                <w:lang w:eastAsia="nl-NL"/>
              </w:rPr>
              <w:t>1</w:t>
            </w:r>
          </w:p>
        </w:tc>
        <w:tc>
          <w:tcPr>
            <w:tcW w:w="1131" w:type="dxa"/>
            <w:tcBorders>
              <w:top w:val="single" w:color="D9D9D9" w:sz="8" w:space="0"/>
              <w:left w:val="nil"/>
              <w:bottom w:val="nil"/>
              <w:right w:val="nil"/>
            </w:tcBorders>
            <w:tcMar>
              <w:top w:w="0" w:type="dxa"/>
              <w:left w:w="108" w:type="dxa"/>
              <w:bottom w:w="0" w:type="dxa"/>
              <w:right w:w="108" w:type="dxa"/>
            </w:tcMar>
            <w:hideMark/>
          </w:tcPr>
          <w:p w:rsidR="00C57F4D" w:rsidRDefault="00C57F4D" w14:paraId="1337E3D1" w14:textId="77777777">
            <w:pPr>
              <w:spacing w:after="240"/>
              <w:rPr>
                <w:rFonts w:ascii="Verdana" w:hAnsi="Verdana"/>
                <w:sz w:val="18"/>
                <w:szCs w:val="18"/>
                <w:lang w:eastAsia="nl-NL"/>
              </w:rPr>
            </w:pPr>
            <w:r>
              <w:rPr>
                <w:rFonts w:ascii="Verdana" w:hAnsi="Verdana"/>
                <w:sz w:val="18"/>
                <w:szCs w:val="18"/>
                <w:lang w:eastAsia="nl-NL"/>
              </w:rPr>
              <w:t>Titel</w:t>
            </w:r>
          </w:p>
        </w:tc>
        <w:tc>
          <w:tcPr>
            <w:tcW w:w="6381" w:type="dxa"/>
            <w:tcBorders>
              <w:top w:val="single" w:color="D9D9D9" w:sz="8" w:space="0"/>
              <w:left w:val="nil"/>
              <w:bottom w:val="nil"/>
              <w:right w:val="single" w:color="D9D9D9" w:sz="8" w:space="0"/>
            </w:tcBorders>
            <w:tcMar>
              <w:top w:w="0" w:type="dxa"/>
              <w:left w:w="108" w:type="dxa"/>
              <w:bottom w:w="0" w:type="dxa"/>
              <w:right w:w="108" w:type="dxa"/>
            </w:tcMar>
            <w:hideMark/>
          </w:tcPr>
          <w:p w:rsidR="00C57F4D" w:rsidP="00764A56" w:rsidRDefault="00C57F4D" w14:paraId="622B7E46" w14:textId="3CC518C3">
            <w:pPr>
              <w:shd w:val="clear" w:color="auto" w:fill="FFFFFF"/>
              <w:spacing w:after="75" w:line="276" w:lineRule="auto"/>
              <w:rPr>
                <w:rFonts w:ascii="Verdana" w:hAnsi="Verdana"/>
                <w:sz w:val="18"/>
                <w:szCs w:val="18"/>
                <w:lang w:eastAsia="nl-NL"/>
              </w:rPr>
            </w:pPr>
            <w:r>
              <w:rPr>
                <w:rFonts w:ascii="Verdana" w:hAnsi="Verdana"/>
                <w:color w:val="000000"/>
                <w:sz w:val="18"/>
                <w:szCs w:val="18"/>
                <w:lang w:eastAsia="nl-NL"/>
              </w:rPr>
              <w:t xml:space="preserve">VERSLAG VAN DE COMMISSIE AAN HET EUROPEES PARLEMENT, </w:t>
            </w:r>
            <w:r w:rsidR="007232C3">
              <w:rPr>
                <w:rFonts w:ascii="Verdana" w:hAnsi="Verdana"/>
                <w:color w:val="000000"/>
                <w:sz w:val="18"/>
                <w:szCs w:val="18"/>
                <w:lang w:eastAsia="nl-NL"/>
              </w:rPr>
              <w:t xml:space="preserve"> </w:t>
            </w:r>
            <w:r>
              <w:rPr>
                <w:rFonts w:ascii="Verdana" w:hAnsi="Verdana"/>
                <w:color w:val="000000"/>
                <w:sz w:val="18"/>
                <w:szCs w:val="18"/>
                <w:lang w:eastAsia="nl-NL"/>
              </w:rPr>
              <w:t xml:space="preserve">DE RAAD, HET EUROPEES ECONOMISCH EN SOCIAAL COMITÉ EN HET COMITÉ VAN DE REGIO'S over de ex-postevaluatie van het programma Justitie 2014-2020 en de tussentijdse evaluatie van het programma Justitie 2021-2027 </w:t>
            </w:r>
            <w:hyperlink w:history="1" r:id="rId13">
              <w:r>
                <w:rPr>
                  <w:rStyle w:val="Hyperlink"/>
                  <w:rFonts w:ascii="Verdana" w:hAnsi="Verdana"/>
                  <w:sz w:val="18"/>
                  <w:szCs w:val="18"/>
                  <w:lang w:eastAsia="nl-NL"/>
                </w:rPr>
                <w:t>COM(2025)267</w:t>
              </w:r>
            </w:hyperlink>
          </w:p>
        </w:tc>
      </w:tr>
      <w:tr w:rsidR="00C57F4D" w:rsidTr="007232C3" w14:paraId="75F84D05" w14:textId="77777777">
        <w:tc>
          <w:tcPr>
            <w:tcW w:w="416" w:type="dxa"/>
            <w:vMerge/>
            <w:tcBorders>
              <w:top w:val="single" w:color="D9D9D9" w:sz="8" w:space="0"/>
              <w:left w:val="single" w:color="D9D9D9" w:sz="8" w:space="0"/>
              <w:bottom w:val="single" w:color="D9D9D9" w:sz="8" w:space="0"/>
              <w:right w:val="nil"/>
            </w:tcBorders>
            <w:vAlign w:val="center"/>
            <w:hideMark/>
          </w:tcPr>
          <w:p w:rsidR="00C57F4D" w:rsidRDefault="00C57F4D" w14:paraId="1D8A9C04" w14:textId="77777777">
            <w:pPr>
              <w:rPr>
                <w:rFonts w:ascii="Verdana" w:hAnsi="Verdana" w:cs="Aptos"/>
                <w:sz w:val="18"/>
                <w:szCs w:val="18"/>
                <w:lang w:eastAsia="nl-NL"/>
              </w:rPr>
            </w:pPr>
          </w:p>
        </w:tc>
        <w:tc>
          <w:tcPr>
            <w:tcW w:w="1131" w:type="dxa"/>
            <w:tcMar>
              <w:top w:w="0" w:type="dxa"/>
              <w:left w:w="108" w:type="dxa"/>
              <w:bottom w:w="0" w:type="dxa"/>
              <w:right w:w="108" w:type="dxa"/>
            </w:tcMar>
            <w:hideMark/>
          </w:tcPr>
          <w:p w:rsidR="00C57F4D" w:rsidRDefault="00C57F4D" w14:paraId="698FF6AE" w14:textId="46233BD9">
            <w:pPr>
              <w:spacing w:after="240"/>
              <w:rPr>
                <w:rFonts w:ascii="Verdana" w:hAnsi="Verdana"/>
                <w:sz w:val="18"/>
                <w:szCs w:val="18"/>
                <w:lang w:eastAsia="nl-NL"/>
              </w:rPr>
            </w:pPr>
            <w:r>
              <w:rPr>
                <w:rFonts w:ascii="Verdana" w:hAnsi="Verdana"/>
                <w:sz w:val="18"/>
                <w:szCs w:val="18"/>
                <w:lang w:eastAsia="nl-NL"/>
              </w:rPr>
              <w:t>Voorstel</w:t>
            </w:r>
          </w:p>
        </w:tc>
        <w:tc>
          <w:tcPr>
            <w:tcW w:w="6381" w:type="dxa"/>
            <w:tcBorders>
              <w:top w:val="nil"/>
              <w:left w:val="nil"/>
              <w:bottom w:val="nil"/>
              <w:right w:val="single" w:color="D9D9D9" w:sz="8" w:space="0"/>
            </w:tcBorders>
            <w:tcMar>
              <w:top w:w="0" w:type="dxa"/>
              <w:left w:w="108" w:type="dxa"/>
              <w:bottom w:w="0" w:type="dxa"/>
              <w:right w:w="108" w:type="dxa"/>
            </w:tcMar>
            <w:hideMark/>
          </w:tcPr>
          <w:p w:rsidR="00C57F4D" w:rsidRDefault="009E2EF3" w14:paraId="52F75803" w14:textId="507AFE87">
            <w:pPr>
              <w:spacing w:after="240"/>
              <w:rPr>
                <w:rFonts w:ascii="Verdana" w:hAnsi="Verdana"/>
                <w:b/>
                <w:bCs/>
                <w:sz w:val="18"/>
                <w:szCs w:val="18"/>
                <w:lang w:eastAsia="nl-NL"/>
              </w:rPr>
            </w:pPr>
            <w:r>
              <w:rPr>
                <w:rFonts w:ascii="Verdana" w:hAnsi="Verdana"/>
                <w:b/>
                <w:bCs/>
                <w:sz w:val="18"/>
                <w:szCs w:val="18"/>
                <w:lang w:eastAsia="nl-NL"/>
              </w:rPr>
              <w:t>Voor kennisgeving aannemen</w:t>
            </w:r>
          </w:p>
        </w:tc>
      </w:tr>
      <w:tr w:rsidR="00C57F4D" w:rsidTr="007232C3" w14:paraId="60E806A2" w14:textId="77777777">
        <w:tc>
          <w:tcPr>
            <w:tcW w:w="416" w:type="dxa"/>
            <w:vMerge/>
            <w:tcBorders>
              <w:top w:val="single" w:color="D9D9D9" w:sz="8" w:space="0"/>
              <w:left w:val="single" w:color="D9D9D9" w:sz="8" w:space="0"/>
              <w:bottom w:val="single" w:color="D9D9D9" w:sz="8" w:space="0"/>
              <w:right w:val="nil"/>
            </w:tcBorders>
            <w:vAlign w:val="center"/>
            <w:hideMark/>
          </w:tcPr>
          <w:p w:rsidR="00C57F4D" w:rsidRDefault="00C57F4D" w14:paraId="51AFA22A" w14:textId="77777777">
            <w:pPr>
              <w:rPr>
                <w:rFonts w:ascii="Verdana" w:hAnsi="Verdana" w:cs="Aptos"/>
                <w:sz w:val="18"/>
                <w:szCs w:val="18"/>
                <w:lang w:eastAsia="nl-NL"/>
              </w:rPr>
            </w:pPr>
          </w:p>
        </w:tc>
        <w:tc>
          <w:tcPr>
            <w:tcW w:w="1131" w:type="dxa"/>
            <w:tcBorders>
              <w:top w:val="nil"/>
              <w:left w:val="nil"/>
              <w:bottom w:val="single" w:color="D9D9D9" w:sz="8" w:space="0"/>
              <w:right w:val="nil"/>
            </w:tcBorders>
            <w:tcMar>
              <w:top w:w="0" w:type="dxa"/>
              <w:left w:w="108" w:type="dxa"/>
              <w:bottom w:w="0" w:type="dxa"/>
              <w:right w:w="108" w:type="dxa"/>
            </w:tcMar>
            <w:hideMark/>
          </w:tcPr>
          <w:p w:rsidRPr="007232C3" w:rsidR="00C57F4D" w:rsidRDefault="00C57F4D" w14:paraId="59ED0E15" w14:textId="6FE8F888">
            <w:pPr>
              <w:spacing w:after="240"/>
              <w:rPr>
                <w:rFonts w:ascii="Verdana" w:hAnsi="Verdana"/>
                <w:i/>
                <w:iCs/>
                <w:sz w:val="18"/>
                <w:szCs w:val="18"/>
                <w:lang w:eastAsia="nl-NL"/>
              </w:rPr>
            </w:pPr>
            <w:r w:rsidRPr="007232C3">
              <w:rPr>
                <w:rFonts w:ascii="Verdana" w:hAnsi="Verdana"/>
                <w:i/>
                <w:iCs/>
                <w:sz w:val="18"/>
                <w:szCs w:val="18"/>
                <w:lang w:eastAsia="nl-NL"/>
              </w:rPr>
              <w:t>Noot</w:t>
            </w:r>
          </w:p>
        </w:tc>
        <w:tc>
          <w:tcPr>
            <w:tcW w:w="6381" w:type="dxa"/>
            <w:tcBorders>
              <w:top w:val="nil"/>
              <w:left w:val="nil"/>
              <w:bottom w:val="single" w:color="D9D9D9" w:sz="8" w:space="0"/>
              <w:right w:val="single" w:color="D9D9D9" w:sz="8" w:space="0"/>
            </w:tcBorders>
            <w:tcMar>
              <w:top w:w="0" w:type="dxa"/>
              <w:left w:w="108" w:type="dxa"/>
              <w:bottom w:w="0" w:type="dxa"/>
              <w:right w:w="108" w:type="dxa"/>
            </w:tcMar>
            <w:hideMark/>
          </w:tcPr>
          <w:p w:rsidRPr="00D939C0" w:rsidR="00C57F4D" w:rsidRDefault="009E2EF3" w14:paraId="764219E3" w14:textId="25057C2A">
            <w:pPr>
              <w:spacing w:after="240"/>
              <w:rPr>
                <w:rFonts w:ascii="Verdana" w:hAnsi="Verdana"/>
                <w:i/>
                <w:sz w:val="18"/>
                <w:szCs w:val="18"/>
                <w:lang w:eastAsia="nl-NL"/>
              </w:rPr>
            </w:pPr>
            <w:r w:rsidRPr="00D939C0">
              <w:rPr>
                <w:rFonts w:ascii="Verdana" w:hAnsi="Verdana"/>
                <w:i/>
                <w:iCs/>
                <w:sz w:val="18"/>
                <w:szCs w:val="18"/>
                <w:lang w:eastAsia="nl-NL"/>
              </w:rPr>
              <w:t xml:space="preserve">Het betreft een evaluatie van het huidige, lopende programma Justitie 2021-2027 en diens voorganger. Deze programma’s verschaffen financiering ter ondersteuning van justitiële samenwerking in burgerlijke en strafzaken, zoals opleidingen voor rechters en andere rechtsbeoefenaars en effectieve toegang tot de rechter voor burgers en bedrijven. Doel is bij te dragen aan de (verdere) ontwikkeling van </w:t>
            </w:r>
            <w:r w:rsidR="00DA6695">
              <w:rPr>
                <w:rFonts w:ascii="Verdana" w:hAnsi="Verdana"/>
                <w:i/>
                <w:iCs/>
                <w:sz w:val="18"/>
                <w:szCs w:val="18"/>
                <w:lang w:eastAsia="nl-NL"/>
              </w:rPr>
              <w:t>de</w:t>
            </w:r>
            <w:r w:rsidRPr="00D939C0">
              <w:rPr>
                <w:rFonts w:ascii="Verdana" w:hAnsi="Verdana"/>
                <w:i/>
                <w:iCs/>
                <w:sz w:val="18"/>
                <w:szCs w:val="18"/>
                <w:lang w:eastAsia="nl-NL"/>
              </w:rPr>
              <w:t xml:space="preserve"> Europese rechtsruimte </w:t>
            </w:r>
            <w:r w:rsidR="00DA6695">
              <w:rPr>
                <w:rFonts w:ascii="Verdana" w:hAnsi="Verdana"/>
                <w:i/>
                <w:iCs/>
                <w:sz w:val="18"/>
                <w:szCs w:val="18"/>
                <w:lang w:eastAsia="nl-NL"/>
              </w:rPr>
              <w:t xml:space="preserve">en </w:t>
            </w:r>
            <w:r w:rsidRPr="00D939C0">
              <w:rPr>
                <w:rFonts w:ascii="Verdana" w:hAnsi="Verdana"/>
                <w:i/>
                <w:iCs/>
                <w:sz w:val="18"/>
                <w:szCs w:val="18"/>
                <w:lang w:eastAsia="nl-NL"/>
              </w:rPr>
              <w:t>rechtsstaat, met inbegrip van de onafhankelijkheid en onpartijdigheid van de rechterlijke macht, wederzijdse erkenning, wederzijds vertrouwen en justiti</w:t>
            </w:r>
            <w:r w:rsidRPr="00D939C0">
              <w:rPr>
                <w:rFonts w:ascii="Verdana" w:hAnsi="Verdana" w:cs="Verdana"/>
                <w:i/>
                <w:iCs/>
                <w:sz w:val="18"/>
                <w:szCs w:val="18"/>
                <w:lang w:eastAsia="nl-NL"/>
              </w:rPr>
              <w:t>ë</w:t>
            </w:r>
            <w:r w:rsidRPr="00D939C0">
              <w:rPr>
                <w:rFonts w:ascii="Verdana" w:hAnsi="Verdana"/>
                <w:i/>
                <w:iCs/>
                <w:sz w:val="18"/>
                <w:szCs w:val="18"/>
                <w:lang w:eastAsia="nl-NL"/>
              </w:rPr>
              <w:t xml:space="preserve">le samenwerking. </w:t>
            </w:r>
            <w:r w:rsidRPr="00D939C0" w:rsidR="00D939C0">
              <w:rPr>
                <w:rFonts w:ascii="Verdana" w:hAnsi="Verdana"/>
                <w:i/>
                <w:iCs/>
                <w:sz w:val="18"/>
                <w:szCs w:val="18"/>
                <w:lang w:eastAsia="nl-NL"/>
              </w:rPr>
              <w:t>Het budget is circa Euro 43 miljoen per jaar.</w:t>
            </w:r>
            <w:r w:rsidR="00DA6695">
              <w:rPr>
                <w:rFonts w:ascii="Verdana" w:hAnsi="Verdana"/>
                <w:i/>
                <w:iCs/>
                <w:sz w:val="18"/>
                <w:szCs w:val="18"/>
                <w:lang w:eastAsia="nl-NL"/>
              </w:rPr>
              <w:t xml:space="preserve"> De evaluatie komt tot </w:t>
            </w:r>
            <w:r w:rsidR="000F7A1B">
              <w:rPr>
                <w:rFonts w:ascii="Verdana" w:hAnsi="Verdana"/>
                <w:i/>
                <w:iCs/>
                <w:sz w:val="18"/>
                <w:szCs w:val="18"/>
                <w:lang w:eastAsia="nl-NL"/>
              </w:rPr>
              <w:t xml:space="preserve">een gunstige </w:t>
            </w:r>
            <w:r w:rsidR="00DA6695">
              <w:rPr>
                <w:rFonts w:ascii="Verdana" w:hAnsi="Verdana"/>
                <w:i/>
                <w:iCs/>
                <w:sz w:val="18"/>
                <w:szCs w:val="18"/>
                <w:lang w:eastAsia="nl-NL"/>
              </w:rPr>
              <w:t xml:space="preserve">conclusie </w:t>
            </w:r>
            <w:r w:rsidR="000F7A1B">
              <w:rPr>
                <w:rFonts w:ascii="Verdana" w:hAnsi="Verdana"/>
                <w:i/>
                <w:iCs/>
                <w:sz w:val="18"/>
                <w:szCs w:val="18"/>
                <w:lang w:eastAsia="nl-NL"/>
              </w:rPr>
              <w:t>over het functioneren van de programma’s.</w:t>
            </w:r>
            <w:r w:rsidR="00DA6695">
              <w:rPr>
                <w:rFonts w:ascii="Verdana" w:hAnsi="Verdana"/>
                <w:i/>
                <w:iCs/>
                <w:sz w:val="18"/>
                <w:szCs w:val="18"/>
                <w:lang w:eastAsia="nl-NL"/>
              </w:rPr>
              <w:t xml:space="preserve"> </w:t>
            </w:r>
          </w:p>
        </w:tc>
      </w:tr>
    </w:tbl>
    <w:p w:rsidR="0078798D" w:rsidRDefault="0078798D" w14:paraId="76D4CF04" w14:textId="59BC8E85"/>
    <w:tbl>
      <w:tblPr>
        <w:tblW w:w="0" w:type="auto"/>
        <w:tblLayout w:type="fixed"/>
        <w:tblCellMar>
          <w:left w:w="0" w:type="dxa"/>
          <w:right w:w="0" w:type="dxa"/>
        </w:tblCellMar>
        <w:tblLook w:val="04A0" w:firstRow="1" w:lastRow="0" w:firstColumn="1" w:lastColumn="0" w:noHBand="0" w:noVBand="1"/>
      </w:tblPr>
      <w:tblGrid>
        <w:gridCol w:w="469"/>
        <w:gridCol w:w="1134"/>
        <w:gridCol w:w="6372"/>
      </w:tblGrid>
      <w:tr w:rsidRPr="00E776E3" w:rsidR="0078798D" w:rsidTr="0078798D" w14:paraId="7C9F3E0A" w14:textId="77777777">
        <w:tc>
          <w:tcPr>
            <w:tcW w:w="469"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78798D" w:rsidR="0078798D" w:rsidP="0078798D" w:rsidRDefault="009E2EF3" w14:paraId="5D16BE31" w14:textId="66AC967C">
            <w:pPr>
              <w:ind w:left="141"/>
              <w:rPr>
                <w:rFonts w:ascii="Verdana" w:hAnsi="Verdana"/>
                <w:sz w:val="18"/>
                <w:szCs w:val="18"/>
              </w:rPr>
            </w:pPr>
            <w:r>
              <w:rPr>
                <w:rFonts w:ascii="Verdana" w:hAnsi="Verdana"/>
                <w:sz w:val="18"/>
                <w:szCs w:val="18"/>
              </w:rPr>
              <w:t>2</w:t>
            </w:r>
          </w:p>
        </w:tc>
        <w:tc>
          <w:tcPr>
            <w:tcW w:w="1134" w:type="dxa"/>
            <w:tcBorders>
              <w:top w:val="single" w:color="D9D9D9" w:sz="8" w:space="0"/>
              <w:left w:val="nil"/>
              <w:bottom w:val="nil"/>
              <w:right w:val="nil"/>
            </w:tcBorders>
            <w:tcMar>
              <w:top w:w="0" w:type="dxa"/>
              <w:left w:w="108" w:type="dxa"/>
              <w:bottom w:w="0" w:type="dxa"/>
              <w:right w:w="108" w:type="dxa"/>
            </w:tcMar>
            <w:hideMark/>
          </w:tcPr>
          <w:p w:rsidRPr="0078798D" w:rsidR="0078798D" w:rsidP="0078798D" w:rsidRDefault="0078798D" w14:paraId="4C8B53D0" w14:textId="77777777">
            <w:pPr>
              <w:rPr>
                <w:rFonts w:ascii="Verdana" w:hAnsi="Verdana"/>
                <w:sz w:val="18"/>
                <w:szCs w:val="18"/>
              </w:rPr>
            </w:pPr>
            <w:r w:rsidRPr="0078798D">
              <w:rPr>
                <w:rFonts w:ascii="Verdana" w:hAnsi="Verdana"/>
                <w:sz w:val="18"/>
                <w:szCs w:val="18"/>
              </w:rPr>
              <w:t>Titel</w:t>
            </w:r>
          </w:p>
        </w:tc>
        <w:tc>
          <w:tcPr>
            <w:tcW w:w="6372" w:type="dxa"/>
            <w:tcBorders>
              <w:top w:val="single" w:color="D9D9D9" w:sz="8" w:space="0"/>
              <w:left w:val="nil"/>
              <w:bottom w:val="nil"/>
              <w:right w:val="single" w:color="D9D9D9" w:sz="8" w:space="0"/>
            </w:tcBorders>
            <w:tcMar>
              <w:top w:w="0" w:type="dxa"/>
              <w:left w:w="108" w:type="dxa"/>
              <w:bottom w:w="0" w:type="dxa"/>
              <w:right w:w="108" w:type="dxa"/>
            </w:tcMar>
          </w:tcPr>
          <w:p w:rsidRPr="0078798D" w:rsidR="0078798D" w:rsidP="00764A56" w:rsidRDefault="0078798D" w14:paraId="65FED787" w14:textId="7B441421">
            <w:pPr>
              <w:spacing w:line="276" w:lineRule="auto"/>
              <w:rPr>
                <w:rFonts w:ascii="Verdana" w:hAnsi="Verdana"/>
                <w:sz w:val="18"/>
                <w:szCs w:val="18"/>
                <w:lang w:val="en-US"/>
              </w:rPr>
            </w:pPr>
            <w:r w:rsidRPr="0078798D">
              <w:rPr>
                <w:rFonts w:ascii="Verdana" w:hAnsi="Verdana"/>
                <w:sz w:val="18"/>
                <w:szCs w:val="18"/>
                <w:lang w:val="en-US"/>
              </w:rPr>
              <w:t xml:space="preserve">REPORT FROM THE COMMISSION TO THE EUROPEAN PARLIAMENT AND THE COUNCIL Capacity Progress Report on the Response Capacities of the Union Civil Protection Mechanism </w:t>
            </w:r>
            <w:hyperlink w:history="1" r:id="rId14">
              <w:r w:rsidRPr="00B814B9">
                <w:rPr>
                  <w:rStyle w:val="Hyperlink"/>
                  <w:rFonts w:ascii="Verdana" w:hAnsi="Verdana"/>
                  <w:sz w:val="18"/>
                  <w:szCs w:val="18"/>
                  <w:lang w:val="en-US"/>
                </w:rPr>
                <w:t>COM(2025)0286</w:t>
              </w:r>
            </w:hyperlink>
          </w:p>
        </w:tc>
      </w:tr>
      <w:tr w:rsidRPr="0078798D" w:rsidR="0078798D" w:rsidTr="0078798D" w14:paraId="5AD3BED6" w14:textId="77777777">
        <w:tc>
          <w:tcPr>
            <w:tcW w:w="469" w:type="dxa"/>
            <w:vMerge/>
            <w:tcBorders>
              <w:top w:val="single" w:color="D9D9D9" w:sz="8" w:space="0"/>
              <w:left w:val="single" w:color="D9D9D9" w:sz="8" w:space="0"/>
              <w:bottom w:val="single" w:color="D9D9D9" w:sz="8" w:space="0"/>
              <w:right w:val="nil"/>
            </w:tcBorders>
            <w:vAlign w:val="center"/>
            <w:hideMark/>
          </w:tcPr>
          <w:p w:rsidRPr="0078798D" w:rsidR="0078798D" w:rsidP="0078798D" w:rsidRDefault="0078798D" w14:paraId="041C0A56" w14:textId="77777777">
            <w:pPr>
              <w:rPr>
                <w:rFonts w:ascii="Verdana" w:hAnsi="Verdana"/>
                <w:sz w:val="18"/>
                <w:szCs w:val="18"/>
                <w:lang w:val="en-US"/>
              </w:rPr>
            </w:pPr>
          </w:p>
        </w:tc>
        <w:tc>
          <w:tcPr>
            <w:tcW w:w="1134" w:type="dxa"/>
            <w:tcMar>
              <w:top w:w="0" w:type="dxa"/>
              <w:left w:w="108" w:type="dxa"/>
              <w:bottom w:w="0" w:type="dxa"/>
              <w:right w:w="108" w:type="dxa"/>
            </w:tcMar>
            <w:hideMark/>
          </w:tcPr>
          <w:p w:rsidRPr="0078798D" w:rsidR="0078798D" w:rsidP="0078798D" w:rsidRDefault="0078798D" w14:paraId="42C52CBB" w14:textId="00B3CFB0">
            <w:pPr>
              <w:rPr>
                <w:rFonts w:ascii="Verdana" w:hAnsi="Verdana"/>
                <w:sz w:val="18"/>
                <w:szCs w:val="18"/>
              </w:rPr>
            </w:pPr>
            <w:r w:rsidRPr="0078798D">
              <w:rPr>
                <w:rFonts w:ascii="Verdana" w:hAnsi="Verdana"/>
                <w:sz w:val="18"/>
                <w:szCs w:val="18"/>
              </w:rPr>
              <w:t>Voor</w:t>
            </w:r>
            <w:r w:rsidRPr="0056605C">
              <w:rPr>
                <w:rFonts w:ascii="Verdana" w:hAnsi="Verdana"/>
                <w:sz w:val="18"/>
                <w:szCs w:val="18"/>
              </w:rPr>
              <w:t>stel</w:t>
            </w:r>
          </w:p>
        </w:tc>
        <w:tc>
          <w:tcPr>
            <w:tcW w:w="6372" w:type="dxa"/>
            <w:tcBorders>
              <w:top w:val="nil"/>
              <w:left w:val="nil"/>
              <w:bottom w:val="nil"/>
              <w:right w:val="single" w:color="D9D9D9" w:sz="8" w:space="0"/>
            </w:tcBorders>
            <w:tcMar>
              <w:top w:w="0" w:type="dxa"/>
              <w:left w:w="108" w:type="dxa"/>
              <w:bottom w:w="0" w:type="dxa"/>
              <w:right w:w="108" w:type="dxa"/>
            </w:tcMar>
            <w:hideMark/>
          </w:tcPr>
          <w:p w:rsidRPr="0078798D" w:rsidR="0078798D" w:rsidP="0078798D" w:rsidRDefault="009E2EF3" w14:paraId="2151D136" w14:textId="6B98DC11">
            <w:pPr>
              <w:rPr>
                <w:b/>
                <w:bCs/>
              </w:rPr>
            </w:pPr>
            <w:r>
              <w:rPr>
                <w:b/>
                <w:bCs/>
              </w:rPr>
              <w:t>Voor kennisgeving aannemen</w:t>
            </w:r>
          </w:p>
        </w:tc>
      </w:tr>
      <w:tr w:rsidRPr="0078798D" w:rsidR="0078798D" w:rsidTr="0078798D" w14:paraId="19CAF981" w14:textId="77777777">
        <w:tc>
          <w:tcPr>
            <w:tcW w:w="469" w:type="dxa"/>
            <w:vMerge/>
            <w:tcBorders>
              <w:top w:val="single" w:color="D9D9D9" w:sz="8" w:space="0"/>
              <w:left w:val="single" w:color="D9D9D9" w:sz="8" w:space="0"/>
              <w:bottom w:val="single" w:color="D9D9D9" w:sz="8" w:space="0"/>
              <w:right w:val="nil"/>
            </w:tcBorders>
            <w:vAlign w:val="center"/>
            <w:hideMark/>
          </w:tcPr>
          <w:p w:rsidRPr="0078798D" w:rsidR="0078798D" w:rsidP="0078798D" w:rsidRDefault="0078798D" w14:paraId="084CF6C1" w14:textId="77777777">
            <w:pPr>
              <w:rPr>
                <w:rFonts w:ascii="Verdana" w:hAnsi="Verdana"/>
                <w:sz w:val="18"/>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Pr="0078798D" w:rsidR="0078798D" w:rsidP="0078798D" w:rsidRDefault="0078798D" w14:paraId="0BA309E1" w14:textId="34D753D5">
            <w:pPr>
              <w:rPr>
                <w:rFonts w:ascii="Verdana" w:hAnsi="Verdana"/>
                <w:i/>
                <w:iCs/>
                <w:sz w:val="18"/>
                <w:szCs w:val="18"/>
              </w:rPr>
            </w:pPr>
            <w:r w:rsidRPr="0056605C">
              <w:rPr>
                <w:rFonts w:ascii="Verdana" w:hAnsi="Verdana"/>
                <w:i/>
                <w:iCs/>
                <w:sz w:val="18"/>
                <w:szCs w:val="18"/>
              </w:rPr>
              <w:t>Noot</w:t>
            </w:r>
          </w:p>
        </w:tc>
        <w:tc>
          <w:tcPr>
            <w:tcW w:w="6372" w:type="dxa"/>
            <w:tcBorders>
              <w:top w:val="nil"/>
              <w:left w:val="nil"/>
              <w:bottom w:val="single" w:color="D9D9D9" w:sz="8" w:space="0"/>
              <w:right w:val="single" w:color="D9D9D9" w:sz="8" w:space="0"/>
            </w:tcBorders>
            <w:tcMar>
              <w:top w:w="0" w:type="dxa"/>
              <w:left w:w="108" w:type="dxa"/>
              <w:bottom w:w="0" w:type="dxa"/>
              <w:right w:w="108" w:type="dxa"/>
            </w:tcMar>
            <w:hideMark/>
          </w:tcPr>
          <w:p w:rsidRPr="00B814B9" w:rsidR="00B814B9" w:rsidP="00B814B9" w:rsidRDefault="00B814B9" w14:paraId="015D83E5" w14:textId="27578B7F">
            <w:pPr>
              <w:rPr>
                <w:i/>
                <w:iCs/>
              </w:rPr>
            </w:pPr>
            <w:r w:rsidRPr="00B814B9">
              <w:rPr>
                <w:i/>
                <w:iCs/>
              </w:rPr>
              <w:t xml:space="preserve">Het betreft een verslag over de inzetbaarheid van </w:t>
            </w:r>
            <w:r>
              <w:rPr>
                <w:i/>
                <w:iCs/>
              </w:rPr>
              <w:t>h</w:t>
            </w:r>
            <w:r w:rsidRPr="00B814B9">
              <w:rPr>
                <w:i/>
                <w:iCs/>
              </w:rPr>
              <w:t xml:space="preserve">et Uniemechanisme voor civiele bescherming (UCPM) </w:t>
            </w:r>
            <w:r>
              <w:rPr>
                <w:i/>
                <w:iCs/>
              </w:rPr>
              <w:t>dat</w:t>
            </w:r>
            <w:r w:rsidRPr="00B814B9">
              <w:rPr>
                <w:i/>
                <w:iCs/>
              </w:rPr>
              <w:t xml:space="preserve"> in 2001 </w:t>
            </w:r>
            <w:r>
              <w:rPr>
                <w:i/>
                <w:iCs/>
              </w:rPr>
              <w:t xml:space="preserve">is </w:t>
            </w:r>
            <w:r w:rsidRPr="00B814B9">
              <w:rPr>
                <w:i/>
                <w:iCs/>
              </w:rPr>
              <w:t xml:space="preserve">opgericht om de samenwerking en coördinatie tussen Unie en lidstaten </w:t>
            </w:r>
            <w:r>
              <w:rPr>
                <w:i/>
                <w:iCs/>
              </w:rPr>
              <w:t>t</w:t>
            </w:r>
            <w:r w:rsidRPr="00B814B9">
              <w:rPr>
                <w:i/>
                <w:iCs/>
              </w:rPr>
              <w:t>e versterken</w:t>
            </w:r>
            <w:r>
              <w:rPr>
                <w:i/>
                <w:iCs/>
              </w:rPr>
              <w:t xml:space="preserve"> bij het beschermen van de bevolking tegen  </w:t>
            </w:r>
            <w:r w:rsidRPr="00B814B9">
              <w:rPr>
                <w:i/>
                <w:iCs/>
              </w:rPr>
              <w:lastRenderedPageBreak/>
              <w:t>natuurlijke en door de mens veroorzaakte gevaren</w:t>
            </w:r>
            <w:r>
              <w:rPr>
                <w:i/>
                <w:iCs/>
              </w:rPr>
              <w:t>/rampen</w:t>
            </w:r>
            <w:r w:rsidRPr="00B814B9">
              <w:rPr>
                <w:i/>
                <w:iCs/>
              </w:rPr>
              <w:t xml:space="preserve">, </w:t>
            </w:r>
            <w:r>
              <w:rPr>
                <w:i/>
                <w:iCs/>
              </w:rPr>
              <w:t xml:space="preserve">zoals grootschalige bosbranden, aardbevingen, </w:t>
            </w:r>
            <w:r w:rsidR="0059589B">
              <w:rPr>
                <w:i/>
                <w:iCs/>
              </w:rPr>
              <w:t xml:space="preserve">overstromingen, </w:t>
            </w:r>
            <w:r w:rsidRPr="00B814B9">
              <w:rPr>
                <w:i/>
                <w:iCs/>
              </w:rPr>
              <w:t>milieurampen</w:t>
            </w:r>
            <w:r>
              <w:rPr>
                <w:i/>
                <w:iCs/>
              </w:rPr>
              <w:t xml:space="preserve">, </w:t>
            </w:r>
            <w:r w:rsidRPr="00B814B9">
              <w:rPr>
                <w:i/>
                <w:iCs/>
              </w:rPr>
              <w:t xml:space="preserve">noodsituaties </w:t>
            </w:r>
            <w:r>
              <w:rPr>
                <w:i/>
                <w:iCs/>
              </w:rPr>
              <w:t xml:space="preserve">veroorzaakt door </w:t>
            </w:r>
            <w:r w:rsidRPr="00B814B9">
              <w:rPr>
                <w:i/>
                <w:iCs/>
              </w:rPr>
              <w:t>terroris</w:t>
            </w:r>
            <w:r>
              <w:rPr>
                <w:i/>
                <w:iCs/>
              </w:rPr>
              <w:t xml:space="preserve">me </w:t>
            </w:r>
            <w:r w:rsidRPr="00B814B9">
              <w:rPr>
                <w:i/>
                <w:iCs/>
              </w:rPr>
              <w:t>en noodsituaties op gezondheidsgebied</w:t>
            </w:r>
            <w:r>
              <w:rPr>
                <w:i/>
                <w:iCs/>
              </w:rPr>
              <w:t xml:space="preserve"> (bv inzet tijdens corona pandemie). Het verslag geeft </w:t>
            </w:r>
            <w:r w:rsidR="008A3B21">
              <w:rPr>
                <w:i/>
                <w:iCs/>
              </w:rPr>
              <w:t xml:space="preserve">15 </w:t>
            </w:r>
            <w:r>
              <w:rPr>
                <w:i/>
                <w:iCs/>
              </w:rPr>
              <w:t>suggesties</w:t>
            </w:r>
            <w:r w:rsidR="001B5112">
              <w:rPr>
                <w:i/>
                <w:iCs/>
              </w:rPr>
              <w:t xml:space="preserve"> om de inzet van het UCPM </w:t>
            </w:r>
            <w:r w:rsidR="008A3B21">
              <w:rPr>
                <w:i/>
                <w:iCs/>
              </w:rPr>
              <w:t xml:space="preserve">beter </w:t>
            </w:r>
            <w:r w:rsidR="0059589B">
              <w:rPr>
                <w:i/>
                <w:iCs/>
              </w:rPr>
              <w:t xml:space="preserve">te doen laten </w:t>
            </w:r>
            <w:r w:rsidR="008A3B21">
              <w:rPr>
                <w:i/>
                <w:iCs/>
              </w:rPr>
              <w:t>aansluiten bij een in een toenemende mate complex risicolandschap</w:t>
            </w:r>
            <w:r w:rsidR="0059589B">
              <w:rPr>
                <w:i/>
                <w:iCs/>
              </w:rPr>
              <w:t xml:space="preserve">. Dit </w:t>
            </w:r>
            <w:r w:rsidR="008A3B21">
              <w:rPr>
                <w:i/>
                <w:iCs/>
              </w:rPr>
              <w:t>ook in lijn met de recent voorgestelde EU Crisi</w:t>
            </w:r>
            <w:r w:rsidR="0059589B">
              <w:rPr>
                <w:i/>
                <w:iCs/>
              </w:rPr>
              <w:t>s</w:t>
            </w:r>
            <w:r w:rsidR="008A3B21">
              <w:rPr>
                <w:i/>
                <w:iCs/>
              </w:rPr>
              <w:t>paraatheidsstrategie.</w:t>
            </w:r>
            <w:r w:rsidR="001B5112">
              <w:rPr>
                <w:i/>
                <w:iCs/>
              </w:rPr>
              <w:t xml:space="preserve"> </w:t>
            </w:r>
            <w:r>
              <w:rPr>
                <w:i/>
                <w:iCs/>
              </w:rPr>
              <w:t xml:space="preserve"> </w:t>
            </w:r>
          </w:p>
          <w:p w:rsidRPr="00B814B9" w:rsidR="0078798D" w:rsidP="0078798D" w:rsidRDefault="0078798D" w14:paraId="08BEC652" w14:textId="64D1453C">
            <w:pPr>
              <w:rPr>
                <w:i/>
              </w:rPr>
            </w:pPr>
          </w:p>
        </w:tc>
      </w:tr>
    </w:tbl>
    <w:p w:rsidR="00D97CA1" w:rsidRDefault="00D97CA1" w14:paraId="7B5CAEB5" w14:textId="52B14C9C"/>
    <w:sectPr w:rsidR="00D97CA1" w:rsidSect="00A5308B">
      <w:headerReference w:type="default" r:id="rId15"/>
      <w:footerReference w:type="default" r:id="rId16"/>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3FE6A" w14:textId="77777777" w:rsidR="00A5308B" w:rsidRDefault="00A5308B" w:rsidP="00A5308B">
      <w:pPr>
        <w:spacing w:after="0" w:line="240" w:lineRule="auto"/>
      </w:pPr>
      <w:r>
        <w:separator/>
      </w:r>
    </w:p>
  </w:endnote>
  <w:endnote w:type="continuationSeparator" w:id="0">
    <w:p w14:paraId="1FD46FF9" w14:textId="77777777" w:rsidR="00A5308B" w:rsidRDefault="00A5308B" w:rsidP="00A5308B">
      <w:pPr>
        <w:spacing w:after="0" w:line="240" w:lineRule="auto"/>
      </w:pPr>
      <w:r>
        <w:continuationSeparator/>
      </w:r>
    </w:p>
  </w:endnote>
  <w:endnote w:type="continuationNotice" w:id="1">
    <w:p w14:paraId="1C2CE9CB" w14:textId="77777777" w:rsidR="00E81559" w:rsidRDefault="00E815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99C5F" w14:textId="77777777" w:rsidR="00A5308B" w:rsidRDefault="00A5308B">
    <w:pPr>
      <w:pStyle w:val="Voettekst"/>
    </w:pPr>
    <w:r>
      <w:rPr>
        <w:noProof/>
        <w:lang w:eastAsia="nl-NL"/>
      </w:rPr>
      <mc:AlternateContent>
        <mc:Choice Requires="wps">
          <w:drawing>
            <wp:anchor distT="0" distB="0" distL="0" distR="0" simplePos="0" relativeHeight="251658247" behindDoc="0" locked="1" layoutInCell="1" allowOverlap="1" wp14:anchorId="19E1D45E" wp14:editId="079CEB3A">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79EFD9F0" w14:textId="77777777" w:rsidR="00A5308B" w:rsidRDefault="00A5308B">
                          <w:pPr>
                            <w:pStyle w:val="Huisstijl-Agendatitel"/>
                          </w:pPr>
                          <w:r>
                            <w:fldChar w:fldCharType="begin"/>
                          </w:r>
                          <w:r>
                            <w:instrText xml:space="preserve"> PAGE  \* Arabic  \* MERGEFORMAT </w:instrText>
                          </w:r>
                          <w:r>
                            <w:fldChar w:fldCharType="separate"/>
                          </w:r>
                          <w:r>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E1D45E"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5824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" strokecolor="white" strokeweight="0">
              <v:textbox inset="0,0,0,0">
                <w:txbxContent>
                  <w:p w14:paraId="79EFD9F0" w14:textId="77777777" w:rsidR="00A5308B" w:rsidRDefault="00A5308B">
                    <w:pPr>
                      <w:pStyle w:val="Huisstijl-Agendatitel"/>
                    </w:pPr>
                    <w:r>
                      <w:fldChar w:fldCharType="begin"/>
                    </w:r>
                    <w:r>
                      <w:instrText xml:space="preserve"> PAGE  \* Arabic  \* MERGEFORMAT </w:instrText>
                    </w:r>
                    <w:r>
                      <w:fldChar w:fldCharType="separate"/>
                    </w:r>
                    <w:r>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8240" behindDoc="0" locked="0" layoutInCell="1" allowOverlap="1" wp14:anchorId="29F8B1B7" wp14:editId="44C68250">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88E4E6" w14:textId="77777777" w:rsidR="00A5308B" w:rsidRDefault="00A5308B"/>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9F8B1B7" id="Text Box 3" o:spid="_x0000_s1029" type="#_x0000_t202" style="position:absolute;margin-left:110.55pt;margin-top:751pt;width:399.4pt;height:35.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" stroked="f">
              <v:textbox inset="0,0,0,0">
                <w:txbxContent>
                  <w:p w14:paraId="7888E4E6" w14:textId="77777777" w:rsidR="00A5308B" w:rsidRDefault="00A5308B"/>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F83AB" w14:textId="77777777" w:rsidR="007232C3" w:rsidRDefault="007232C3">
    <w:pPr>
      <w:pStyle w:val="Voettekst"/>
    </w:pPr>
    <w:r>
      <w:rPr>
        <w:noProof/>
        <w:lang w:eastAsia="nl-NL"/>
      </w:rPr>
      <mc:AlternateContent>
        <mc:Choice Requires="wps">
          <w:drawing>
            <wp:anchor distT="0" distB="0" distL="0" distR="0" simplePos="0" relativeHeight="251658246" behindDoc="0" locked="1" layoutInCell="1" allowOverlap="1" wp14:anchorId="3945331E" wp14:editId="2EC6E309">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29110E2D" w14:textId="77777777" w:rsidR="007232C3" w:rsidRDefault="007232C3">
                          <w:pPr>
                            <w:pStyle w:val="Huisstijl-Agendatitel"/>
                          </w:pPr>
                          <w:r>
                            <w:fldChar w:fldCharType="begin"/>
                          </w:r>
                          <w:r>
                            <w:instrText xml:space="preserve"> PAGE  \* Arabic  \* MERGEFORMAT </w:instrText>
                          </w:r>
                          <w:r>
                            <w:fldChar w:fldCharType="separate"/>
                          </w:r>
                          <w:r>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5331E" id="_x0000_t202" coordsize="21600,21600" o:spt="202" path="m,l,21600r21600,l21600,xe">
              <v:stroke joinstyle="miter"/>
              <v:path gradientshapeok="t" o:connecttype="rect"/>
            </v:shapetype>
            <v:shape id="_x0000_s1031" type="#_x0000_t202" style="position:absolute;margin-left:232.45pt;margin-top:813.65pt;width:92.15pt;height:9.9pt;z-index:25165824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" strokecolor="white" strokeweight="0">
              <v:textbox inset="0,0,0,0">
                <w:txbxContent>
                  <w:p w14:paraId="29110E2D" w14:textId="77777777" w:rsidR="007232C3" w:rsidRDefault="007232C3">
                    <w:pPr>
                      <w:pStyle w:val="Huisstijl-Agendatitel"/>
                    </w:pPr>
                    <w:r>
                      <w:fldChar w:fldCharType="begin"/>
                    </w:r>
                    <w:r>
                      <w:instrText xml:space="preserve"> PAGE  \* Arabic  \* MERGEFORMAT </w:instrText>
                    </w:r>
                    <w:r>
                      <w:fldChar w:fldCharType="separate"/>
                    </w:r>
                    <w:r>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58241" behindDoc="0" locked="0" layoutInCell="1" allowOverlap="1" wp14:anchorId="1F00A1A5" wp14:editId="7645F474">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713C29" w14:textId="77777777" w:rsidR="007232C3" w:rsidRDefault="007232C3"/>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1F00A1A5" id="Text Box 6" o:spid="_x0000_s1032" type="#_x0000_t202" style="position:absolute;margin-left:129pt;margin-top:759.95pt;width:388.35pt;height:35.3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" stroked="f">
              <v:textbox inset="0,0,0,0">
                <w:txbxContent>
                  <w:p w14:paraId="1E713C29" w14:textId="77777777" w:rsidR="007232C3" w:rsidRDefault="007232C3"/>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50714" w14:textId="77777777" w:rsidR="00A5308B" w:rsidRDefault="00A5308B" w:rsidP="00A5308B">
      <w:pPr>
        <w:spacing w:after="0" w:line="240" w:lineRule="auto"/>
      </w:pPr>
      <w:r>
        <w:separator/>
      </w:r>
    </w:p>
  </w:footnote>
  <w:footnote w:type="continuationSeparator" w:id="0">
    <w:p w14:paraId="6AEF4D78" w14:textId="77777777" w:rsidR="00A5308B" w:rsidRDefault="00A5308B" w:rsidP="00A5308B">
      <w:pPr>
        <w:spacing w:after="0" w:line="240" w:lineRule="auto"/>
      </w:pPr>
      <w:r>
        <w:continuationSeparator/>
      </w:r>
    </w:p>
  </w:footnote>
  <w:footnote w:type="continuationNotice" w:id="1">
    <w:p w14:paraId="7B5D67D2" w14:textId="77777777" w:rsidR="00E81559" w:rsidRDefault="00E81559">
      <w:pPr>
        <w:spacing w:after="0" w:line="240" w:lineRule="auto"/>
      </w:pPr>
    </w:p>
  </w:footnote>
  <w:footnote w:id="2">
    <w:p w14:paraId="7422E674" w14:textId="77777777" w:rsidR="00A5308B" w:rsidRPr="002B21B2" w:rsidRDefault="00A5308B" w:rsidP="00A5308B">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65718" w14:textId="77777777" w:rsidR="00A5308B" w:rsidRDefault="00A5308B">
    <w:pPr>
      <w:pStyle w:val="Koptekst"/>
    </w:pPr>
    <w:r>
      <w:rPr>
        <w:noProof/>
        <w:lang w:eastAsia="nl-NL"/>
      </w:rPr>
      <w:drawing>
        <wp:anchor distT="0" distB="0" distL="114300" distR="114300" simplePos="0" relativeHeight="251658244" behindDoc="1" locked="0" layoutInCell="1" allowOverlap="1" wp14:anchorId="19852184" wp14:editId="236383BF">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58243" behindDoc="1" locked="0" layoutInCell="1" allowOverlap="1" wp14:anchorId="3BC1F21B" wp14:editId="1A71C6BC">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3B98" w14:textId="77777777" w:rsidR="007232C3" w:rsidRDefault="007232C3">
    <w:pPr>
      <w:pStyle w:val="Koptekst"/>
    </w:pPr>
    <w:r>
      <w:rPr>
        <w:noProof/>
        <w:lang w:eastAsia="nl-NL"/>
      </w:rPr>
      <mc:AlternateContent>
        <mc:Choice Requires="wps">
          <w:drawing>
            <wp:anchor distT="0" distB="0" distL="114300" distR="114300" simplePos="0" relativeHeight="251658242" behindDoc="0" locked="0" layoutInCell="1" allowOverlap="1" wp14:anchorId="0D3301D6" wp14:editId="78DA20F1">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txbx>
                      <w:txbxContent>
                        <w:p w14:paraId="0E81FFD2" w14:textId="77777777" w:rsidR="007232C3" w:rsidRDefault="007232C3" w:rsidP="006B0B28">
                          <w:pPr>
                            <w:pStyle w:val="Huisstijl-Notitiegegevens"/>
                            <w:tabs>
                              <w:tab w:val="right" w:pos="1540"/>
                              <w:tab w:val="left" w:pos="1701"/>
                            </w:tabs>
                          </w:pPr>
                          <w:r>
                            <w:tab/>
                            <w:t>betreft</w:t>
                          </w:r>
                          <w:r>
                            <w:tab/>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D3301D6"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" filled="f" stroked="f" strokeweight=".5pt">
              <v:textbox style="mso-fit-shape-to-text:t" inset="0,0,0,0">
                <w:txbxContent>
                  <w:p w14:paraId="0E81FFD2" w14:textId="77777777" w:rsidR="007232C3" w:rsidRDefault="007232C3" w:rsidP="006B0B28">
                    <w:pPr>
                      <w:pStyle w:val="Huisstijl-Notitiegegevens"/>
                      <w:tabs>
                        <w:tab w:val="right" w:pos="1540"/>
                        <w:tab w:val="left" w:pos="1701"/>
                      </w:tabs>
                    </w:pPr>
                    <w:r>
                      <w:tab/>
                      <w:t>betreft</w:t>
                    </w:r>
                    <w:r>
                      <w:tab/>
                      <w:t>Lijst van nieuwe EU-voorstellen</w:t>
                    </w:r>
                  </w:p>
                </w:txbxContent>
              </v:textbox>
              <w10:wrap anchorx="page" anchory="page"/>
            </v:shape>
          </w:pict>
        </mc:Fallback>
      </mc:AlternateContent>
    </w:r>
    <w:r>
      <w:rPr>
        <w:noProof/>
        <w:lang w:eastAsia="nl-NL"/>
      </w:rPr>
      <w:drawing>
        <wp:anchor distT="0" distB="0" distL="114300" distR="114300" simplePos="0" relativeHeight="251658245" behindDoc="1" locked="0" layoutInCell="1" allowOverlap="1" wp14:anchorId="632EB236" wp14:editId="1177BAC8">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D1585"/>
    <w:multiLevelType w:val="hybridMultilevel"/>
    <w:tmpl w:val="CF1C1F72"/>
    <w:lvl w:ilvl="0" w:tplc="0413000F">
      <w:start w:val="1"/>
      <w:numFmt w:val="decimal"/>
      <w:lvlText w:val="%1."/>
      <w:lvlJc w:val="left"/>
      <w:pPr>
        <w:ind w:left="501"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32313F87"/>
    <w:multiLevelType w:val="hybridMultilevel"/>
    <w:tmpl w:val="E23EF35A"/>
    <w:lvl w:ilvl="0" w:tplc="DF626CF6">
      <w:start w:val="1"/>
      <w:numFmt w:val="upperRoman"/>
      <w:lvlText w:val="%1."/>
      <w:lvlJc w:val="righ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53967018">
    <w:abstractNumId w:val="1"/>
  </w:num>
  <w:num w:numId="2" w16cid:durableId="1687487304">
    <w:abstractNumId w:val="0"/>
  </w:num>
  <w:num w:numId="3" w16cid:durableId="4294000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F1C47C"/>
    <w:rsid w:val="00015109"/>
    <w:rsid w:val="00095FFB"/>
    <w:rsid w:val="000F7A1B"/>
    <w:rsid w:val="001B5112"/>
    <w:rsid w:val="00257A63"/>
    <w:rsid w:val="00416634"/>
    <w:rsid w:val="00460DDE"/>
    <w:rsid w:val="004B0CAE"/>
    <w:rsid w:val="0056605C"/>
    <w:rsid w:val="0059589B"/>
    <w:rsid w:val="00675DC2"/>
    <w:rsid w:val="006A2810"/>
    <w:rsid w:val="007232C3"/>
    <w:rsid w:val="00764A56"/>
    <w:rsid w:val="0078798D"/>
    <w:rsid w:val="008A3B21"/>
    <w:rsid w:val="00900D8C"/>
    <w:rsid w:val="00915988"/>
    <w:rsid w:val="009645EC"/>
    <w:rsid w:val="009D47CD"/>
    <w:rsid w:val="009E2EF3"/>
    <w:rsid w:val="00A5308B"/>
    <w:rsid w:val="00B814B9"/>
    <w:rsid w:val="00C57F4D"/>
    <w:rsid w:val="00D939C0"/>
    <w:rsid w:val="00D97CA1"/>
    <w:rsid w:val="00DA6695"/>
    <w:rsid w:val="00E776E3"/>
    <w:rsid w:val="00E81559"/>
    <w:rsid w:val="00EC6DE1"/>
    <w:rsid w:val="27F1C4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1C47C"/>
  <w15:chartTrackingRefBased/>
  <w15:docId w15:val="{E285BA1C-AADB-4D41-B7E8-55038685F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5308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5308B"/>
  </w:style>
  <w:style w:type="paragraph" w:styleId="Voettekst">
    <w:name w:val="footer"/>
    <w:basedOn w:val="Standaard"/>
    <w:link w:val="VoettekstChar"/>
    <w:uiPriority w:val="99"/>
    <w:unhideWhenUsed/>
    <w:rsid w:val="00A5308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5308B"/>
  </w:style>
  <w:style w:type="paragraph" w:customStyle="1" w:styleId="Huisstijl-Agendatitel">
    <w:name w:val="Huisstijl - Agendatitel"/>
    <w:basedOn w:val="Standaard"/>
    <w:qFormat/>
    <w:rsid w:val="00A5308B"/>
    <w:pPr>
      <w:framePr w:w="6538" w:hSpace="181" w:wrap="notBeside" w:vAnchor="page" w:hAnchor="page" w:x="681" w:y="3044"/>
      <w:shd w:val="solid" w:color="FFFFFF" w:fill="FFFFFF"/>
      <w:tabs>
        <w:tab w:val="left" w:pos="1418"/>
      </w:tabs>
      <w:spacing w:after="0" w:line="240" w:lineRule="auto"/>
      <w:ind w:left="1417" w:hanging="788"/>
    </w:pPr>
    <w:rPr>
      <w:rFonts w:ascii="Verdana" w:eastAsia="Calibri" w:hAnsi="Verdana" w:cs="Times New Roman"/>
      <w:b/>
      <w:sz w:val="16"/>
      <w:szCs w:val="16"/>
    </w:rPr>
  </w:style>
  <w:style w:type="paragraph" w:customStyle="1" w:styleId="Huisstijl-Notitiegegevens">
    <w:name w:val="Huisstijl - Notitiegegevens"/>
    <w:rsid w:val="00A5308B"/>
    <w:pPr>
      <w:tabs>
        <w:tab w:val="right" w:pos="1151"/>
        <w:tab w:val="left" w:pos="1264"/>
      </w:tabs>
      <w:spacing w:after="0" w:line="199" w:lineRule="exact"/>
      <w:ind w:left="1440" w:hanging="1440"/>
      <w:contextualSpacing/>
    </w:pPr>
    <w:rPr>
      <w:rFonts w:ascii="Verdana" w:eastAsia="Calibri" w:hAnsi="Verdana" w:cs="Times New Roman"/>
      <w:noProof/>
      <w:sz w:val="13"/>
      <w:szCs w:val="13"/>
    </w:rPr>
  </w:style>
  <w:style w:type="paragraph" w:customStyle="1" w:styleId="Huisstijl-AgendagegevensW1">
    <w:name w:val="Huisstijl - Agendagegevens W1"/>
    <w:basedOn w:val="Huisstijl-Notitiegegevens"/>
    <w:qFormat/>
    <w:rsid w:val="00A5308B"/>
    <w:pPr>
      <w:spacing w:before="90"/>
      <w:contextualSpacing w:val="0"/>
    </w:pPr>
  </w:style>
  <w:style w:type="character" w:styleId="Hyperlink">
    <w:name w:val="Hyperlink"/>
    <w:uiPriority w:val="99"/>
    <w:rsid w:val="00A5308B"/>
    <w:rPr>
      <w:color w:val="0000FF"/>
      <w:u w:val="single"/>
    </w:rPr>
  </w:style>
  <w:style w:type="paragraph" w:styleId="Voetnoottekst">
    <w:name w:val="footnote text"/>
    <w:basedOn w:val="Standaard"/>
    <w:link w:val="VoetnoottekstChar"/>
    <w:semiHidden/>
    <w:rsid w:val="00A5308B"/>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semiHidden/>
    <w:rsid w:val="00A5308B"/>
    <w:rPr>
      <w:rFonts w:ascii="Times New Roman" w:eastAsia="Times New Roman" w:hAnsi="Times New Roman" w:cs="Times New Roman"/>
      <w:sz w:val="20"/>
      <w:szCs w:val="20"/>
      <w:lang w:eastAsia="nl-NL"/>
    </w:rPr>
  </w:style>
  <w:style w:type="character" w:styleId="Voetnootmarkering">
    <w:name w:val="footnote reference"/>
    <w:semiHidden/>
    <w:rsid w:val="00A5308B"/>
    <w:rPr>
      <w:vertAlign w:val="superscript"/>
    </w:rPr>
  </w:style>
  <w:style w:type="character" w:styleId="Onopgelostemelding">
    <w:name w:val="Unresolved Mention"/>
    <w:basedOn w:val="Standaardalinea-lettertype"/>
    <w:uiPriority w:val="99"/>
    <w:semiHidden/>
    <w:unhideWhenUsed/>
    <w:rsid w:val="00A5308B"/>
    <w:rPr>
      <w:color w:val="605E5C"/>
      <w:shd w:val="clear" w:color="auto" w:fill="E1DFDD"/>
    </w:rPr>
  </w:style>
  <w:style w:type="character" w:styleId="GevolgdeHyperlink">
    <w:name w:val="FollowedHyperlink"/>
    <w:basedOn w:val="Standaardalinea-lettertype"/>
    <w:uiPriority w:val="99"/>
    <w:semiHidden/>
    <w:unhideWhenUsed/>
    <w:rsid w:val="00E815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065776">
      <w:bodyDiv w:val="1"/>
      <w:marLeft w:val="0"/>
      <w:marRight w:val="0"/>
      <w:marTop w:val="0"/>
      <w:marBottom w:val="0"/>
      <w:divBdr>
        <w:top w:val="none" w:sz="0" w:space="0" w:color="auto"/>
        <w:left w:val="none" w:sz="0" w:space="0" w:color="auto"/>
        <w:bottom w:val="none" w:sz="0" w:space="0" w:color="auto"/>
        <w:right w:val="none" w:sz="0" w:space="0" w:color="auto"/>
      </w:divBdr>
    </w:div>
    <w:div w:id="617225675">
      <w:bodyDiv w:val="1"/>
      <w:marLeft w:val="0"/>
      <w:marRight w:val="0"/>
      <w:marTop w:val="0"/>
      <w:marBottom w:val="0"/>
      <w:divBdr>
        <w:top w:val="none" w:sz="0" w:space="0" w:color="auto"/>
        <w:left w:val="none" w:sz="0" w:space="0" w:color="auto"/>
        <w:bottom w:val="none" w:sz="0" w:space="0" w:color="auto"/>
        <w:right w:val="none" w:sz="0" w:space="0" w:color="auto"/>
      </w:divBdr>
    </w:div>
    <w:div w:id="775369906">
      <w:bodyDiv w:val="1"/>
      <w:marLeft w:val="0"/>
      <w:marRight w:val="0"/>
      <w:marTop w:val="0"/>
      <w:marBottom w:val="0"/>
      <w:divBdr>
        <w:top w:val="none" w:sz="0" w:space="0" w:color="auto"/>
        <w:left w:val="none" w:sz="0" w:space="0" w:color="auto"/>
        <w:bottom w:val="none" w:sz="0" w:space="0" w:color="auto"/>
        <w:right w:val="none" w:sz="0" w:space="0" w:color="auto"/>
      </w:divBdr>
    </w:div>
    <w:div w:id="955134924">
      <w:bodyDiv w:val="1"/>
      <w:marLeft w:val="0"/>
      <w:marRight w:val="0"/>
      <w:marTop w:val="0"/>
      <w:marBottom w:val="0"/>
      <w:divBdr>
        <w:top w:val="none" w:sz="0" w:space="0" w:color="auto"/>
        <w:left w:val="none" w:sz="0" w:space="0" w:color="auto"/>
        <w:bottom w:val="none" w:sz="0" w:space="0" w:color="auto"/>
        <w:right w:val="none" w:sz="0" w:space="0" w:color="auto"/>
      </w:divBdr>
    </w:div>
    <w:div w:id="213112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ur06.safelinks.protection.outlook.com/?url=https%3A%2F%2Feur-lex.europa.eu%2Flegal-content%2FNL%2FTXT%2F%3Furi%3DCELEX%253A52025DC0267%26qid%3D1749029799137&amp;data=05%7C02%7Cb.paauwe%40tweedekamer.nl%7C38f22cb14d264df15a0408dda41314fa%7C238cb5073f714afeaaab8382731a4345%7C0%7C0%7C638847124048155726%7CUnknown%7CTWFpbGZsb3d8eyJFbXB0eU1hcGkiOnRydWUsIlYiOiIwLjAuMDAwMCIsIlAiOiJXaW4zMiIsIkFOIjoiTWFpbCIsIldUIjoyfQ%3D%3D%7C0%7C%7C%7C&amp;sdata=bOaZWnN0WwGP%2FTQJAhmMChbJGDT3bsOhUGuLH4kprIo%3D&amp;reserved=0" TargetMode="Externa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hyperlink" Target="https://eur-lex.europa.eu/legal-content/EN/TXT/?uri=CELEX:52025DC0286"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474</ap:Words>
  <ap:Characters>2610</ap:Characters>
  <ap:DocSecurity>0</ap:DocSecurity>
  <ap:Lines>21</ap:Lines>
  <ap:Paragraphs>6</ap:Paragraphs>
  <ap:ScaleCrop>false</ap:ScaleCrop>
  <ap:LinksUpToDate>false</ap:LinksUpToDate>
  <ap:CharactersWithSpaces>3078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2025-06-26T13:02:00.0000000Z</dcterms:created>
  <dcterms:modified xsi:type="dcterms:W3CDTF">2025-06-26T13:02:00.0000000Z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0x01010000E762AC5A5B7E4FAF29B09EEB5180CA</vt:lpwstr>
  </property>
  <property fmtid="{D5CDD505-2E9C-101B-9397-08002B2CF9AE}" pid="3" name="_dlc_DocIdItemGuid">
    <vt:lpwstr>6824cea8-f894-4883-b7be-b719961a73fc</vt:lpwstr>
  </property>
</Properties>
</file>