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79FB2A3E" w14:textId="77777777">
        <w:tc>
          <w:tcPr>
            <w:tcW w:w="6379" w:type="dxa"/>
            <w:gridSpan w:val="2"/>
            <w:tcBorders>
              <w:top w:val="nil"/>
              <w:left w:val="nil"/>
              <w:bottom w:val="nil"/>
              <w:right w:val="nil"/>
            </w:tcBorders>
            <w:vAlign w:val="center"/>
          </w:tcPr>
          <w:p w:rsidR="004330ED" w:rsidP="00EA1CE4" w:rsidRDefault="004330ED" w14:paraId="0FEBD496"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654743A6"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495CE55F" w14:textId="77777777">
        <w:trPr>
          <w:cantSplit/>
        </w:trPr>
        <w:tc>
          <w:tcPr>
            <w:tcW w:w="10348" w:type="dxa"/>
            <w:gridSpan w:val="3"/>
            <w:tcBorders>
              <w:top w:val="single" w:color="auto" w:sz="4" w:space="0"/>
              <w:left w:val="nil"/>
              <w:bottom w:val="nil"/>
              <w:right w:val="nil"/>
            </w:tcBorders>
          </w:tcPr>
          <w:p w:rsidR="004330ED" w:rsidP="004A1E29" w:rsidRDefault="004330ED" w14:paraId="33907ECA"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04136F6A" w14:textId="77777777">
        <w:trPr>
          <w:cantSplit/>
        </w:trPr>
        <w:tc>
          <w:tcPr>
            <w:tcW w:w="10348" w:type="dxa"/>
            <w:gridSpan w:val="3"/>
            <w:tcBorders>
              <w:top w:val="nil"/>
              <w:left w:val="nil"/>
              <w:bottom w:val="nil"/>
              <w:right w:val="nil"/>
            </w:tcBorders>
          </w:tcPr>
          <w:p w:rsidR="004330ED" w:rsidP="00BF623B" w:rsidRDefault="004330ED" w14:paraId="0BD84D20" w14:textId="77777777">
            <w:pPr>
              <w:pStyle w:val="Amendement"/>
              <w:tabs>
                <w:tab w:val="clear" w:pos="3310"/>
                <w:tab w:val="clear" w:pos="3600"/>
              </w:tabs>
              <w:rPr>
                <w:rFonts w:ascii="Times New Roman" w:hAnsi="Times New Roman"/>
                <w:b w:val="0"/>
              </w:rPr>
            </w:pPr>
          </w:p>
        </w:tc>
      </w:tr>
      <w:tr w:rsidR="004330ED" w:rsidTr="00EA1CE4" w14:paraId="0E470FF9" w14:textId="77777777">
        <w:trPr>
          <w:cantSplit/>
        </w:trPr>
        <w:tc>
          <w:tcPr>
            <w:tcW w:w="10348" w:type="dxa"/>
            <w:gridSpan w:val="3"/>
            <w:tcBorders>
              <w:top w:val="nil"/>
              <w:left w:val="nil"/>
              <w:bottom w:val="single" w:color="auto" w:sz="4" w:space="0"/>
              <w:right w:val="nil"/>
            </w:tcBorders>
          </w:tcPr>
          <w:p w:rsidR="004330ED" w:rsidP="00BF623B" w:rsidRDefault="004330ED" w14:paraId="78A5DE1E" w14:textId="77777777">
            <w:pPr>
              <w:pStyle w:val="Amendement"/>
              <w:tabs>
                <w:tab w:val="clear" w:pos="3310"/>
                <w:tab w:val="clear" w:pos="3600"/>
              </w:tabs>
              <w:rPr>
                <w:rFonts w:ascii="Times New Roman" w:hAnsi="Times New Roman"/>
              </w:rPr>
            </w:pPr>
          </w:p>
        </w:tc>
      </w:tr>
      <w:tr w:rsidR="004330ED" w:rsidTr="00EA1CE4" w14:paraId="4B3155D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573C8CA9"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48ED1AFE" w14:textId="77777777">
            <w:pPr>
              <w:suppressAutoHyphens/>
              <w:ind w:left="-70"/>
              <w:rPr>
                <w:b/>
              </w:rPr>
            </w:pPr>
          </w:p>
        </w:tc>
      </w:tr>
      <w:tr w:rsidR="003C21AC" w:rsidTr="00EA1CE4" w14:paraId="10F75F2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5748E1" w14:paraId="3EB62112" w14:textId="236C508E">
            <w:pPr>
              <w:pStyle w:val="Amendement"/>
              <w:tabs>
                <w:tab w:val="clear" w:pos="3310"/>
                <w:tab w:val="clear" w:pos="3600"/>
              </w:tabs>
              <w:rPr>
                <w:rFonts w:ascii="Times New Roman" w:hAnsi="Times New Roman"/>
              </w:rPr>
            </w:pPr>
            <w:r>
              <w:rPr>
                <w:rFonts w:ascii="Times New Roman" w:hAnsi="Times New Roman"/>
              </w:rPr>
              <w:t>36 512</w:t>
            </w:r>
          </w:p>
        </w:tc>
        <w:tc>
          <w:tcPr>
            <w:tcW w:w="7371" w:type="dxa"/>
            <w:gridSpan w:val="2"/>
          </w:tcPr>
          <w:p w:rsidRPr="00651955" w:rsidR="003C21AC" w:rsidP="005748E1" w:rsidRDefault="005748E1" w14:paraId="6C1F89D3" w14:textId="3AE3B2D8">
            <w:pPr>
              <w:rPr>
                <w:b/>
                <w:bCs/>
              </w:rPr>
            </w:pPr>
            <w:r w:rsidRPr="00651955">
              <w:rPr>
                <w:b/>
                <w:bCs/>
              </w:rPr>
              <w:t>Wijziging van de Algemene wet bestuursrecht, de Huisvestingswet 2014, de Omgevingswet, de Wet maatschappelijke ondersteuning 2015 en de Woningwet in verband met de versterking van de regie op de volkshuisvesting en met het oog op enkele andere met de volkshuisvesting samenhangende maatregelen (Wet versterking regie volkshuisvesting)</w:t>
            </w:r>
          </w:p>
        </w:tc>
      </w:tr>
      <w:tr w:rsidR="003C21AC" w:rsidTr="00EA1CE4" w14:paraId="32BE8A4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7D098260"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70DB93B5" w14:textId="77777777">
            <w:pPr>
              <w:pStyle w:val="Amendement"/>
              <w:tabs>
                <w:tab w:val="clear" w:pos="3310"/>
                <w:tab w:val="clear" w:pos="3600"/>
              </w:tabs>
              <w:ind w:left="-70"/>
              <w:rPr>
                <w:rFonts w:ascii="Times New Roman" w:hAnsi="Times New Roman"/>
              </w:rPr>
            </w:pPr>
          </w:p>
        </w:tc>
      </w:tr>
      <w:tr w:rsidR="003C21AC" w:rsidTr="00EA1CE4" w14:paraId="64A8793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52CAB10F"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44F7774C" w14:textId="77777777">
            <w:pPr>
              <w:pStyle w:val="Amendement"/>
              <w:tabs>
                <w:tab w:val="clear" w:pos="3310"/>
                <w:tab w:val="clear" w:pos="3600"/>
              </w:tabs>
              <w:ind w:left="-70"/>
              <w:rPr>
                <w:rFonts w:ascii="Times New Roman" w:hAnsi="Times New Roman"/>
              </w:rPr>
            </w:pPr>
          </w:p>
        </w:tc>
      </w:tr>
      <w:tr w:rsidR="003C21AC" w:rsidTr="00EA1CE4" w14:paraId="37558FE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2E3E6428" w14:textId="3D10A926">
            <w:pPr>
              <w:pStyle w:val="Amendement"/>
              <w:tabs>
                <w:tab w:val="clear" w:pos="3310"/>
                <w:tab w:val="clear" w:pos="3600"/>
              </w:tabs>
              <w:rPr>
                <w:rFonts w:ascii="Times New Roman" w:hAnsi="Times New Roman"/>
              </w:rPr>
            </w:pPr>
            <w:r w:rsidRPr="00C035D4">
              <w:rPr>
                <w:rFonts w:ascii="Times New Roman" w:hAnsi="Times New Roman"/>
              </w:rPr>
              <w:t xml:space="preserve">Nr. </w:t>
            </w:r>
            <w:r w:rsidR="00055E1E">
              <w:rPr>
                <w:rFonts w:ascii="Times New Roman" w:hAnsi="Times New Roman"/>
                <w:caps/>
              </w:rPr>
              <w:t>49</w:t>
            </w:r>
          </w:p>
        </w:tc>
        <w:tc>
          <w:tcPr>
            <w:tcW w:w="7371" w:type="dxa"/>
            <w:gridSpan w:val="2"/>
          </w:tcPr>
          <w:p w:rsidRPr="00C035D4" w:rsidR="003C21AC" w:rsidP="006E0971" w:rsidRDefault="003C21AC" w14:paraId="2A952913" w14:textId="318755E8">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w:t>
            </w:r>
            <w:r w:rsidR="00055E1E">
              <w:rPr>
                <w:rFonts w:ascii="Times New Roman" w:hAnsi="Times New Roman"/>
                <w:caps/>
              </w:rPr>
              <w:t>van de leden</w:t>
            </w:r>
            <w:r w:rsidRPr="00C035D4">
              <w:rPr>
                <w:rFonts w:ascii="Times New Roman" w:hAnsi="Times New Roman"/>
                <w:caps/>
              </w:rPr>
              <w:t xml:space="preserve"> </w:t>
            </w:r>
            <w:r w:rsidR="005748E1">
              <w:rPr>
                <w:rFonts w:ascii="Times New Roman" w:hAnsi="Times New Roman"/>
                <w:caps/>
              </w:rPr>
              <w:t>Wijen-Nass</w:t>
            </w:r>
            <w:r w:rsidR="00055E1E">
              <w:rPr>
                <w:rFonts w:ascii="Times New Roman" w:hAnsi="Times New Roman"/>
                <w:caps/>
              </w:rPr>
              <w:t xml:space="preserve"> en vijlbrief ter vervanging van dat gedrukt onder nr. 25</w:t>
            </w:r>
            <w:r w:rsidR="00055E1E">
              <w:rPr>
                <w:rStyle w:val="Voetnootmarkering"/>
                <w:rFonts w:ascii="Times New Roman" w:hAnsi="Times New Roman"/>
                <w:caps/>
              </w:rPr>
              <w:footnoteReference w:id="1"/>
            </w:r>
          </w:p>
        </w:tc>
      </w:tr>
      <w:tr w:rsidR="003C21AC" w:rsidTr="00EA1CE4" w14:paraId="68B2BD0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687D5346"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2AF08889" w14:textId="2F43FC17">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055E1E">
              <w:rPr>
                <w:rFonts w:ascii="Times New Roman" w:hAnsi="Times New Roman"/>
                <w:b w:val="0"/>
              </w:rPr>
              <w:t>25</w:t>
            </w:r>
            <w:r w:rsidR="00392819">
              <w:rPr>
                <w:rFonts w:ascii="Times New Roman" w:hAnsi="Times New Roman"/>
                <w:b w:val="0"/>
              </w:rPr>
              <w:t xml:space="preserve"> juni 2025</w:t>
            </w:r>
          </w:p>
        </w:tc>
      </w:tr>
      <w:tr w:rsidR="00B01BA6" w:rsidTr="00EA1CE4" w14:paraId="60AC699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2C0A4D12"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223B86BB" w14:textId="77777777">
            <w:pPr>
              <w:pStyle w:val="Amendement"/>
              <w:tabs>
                <w:tab w:val="clear" w:pos="3310"/>
                <w:tab w:val="clear" w:pos="3600"/>
              </w:tabs>
              <w:ind w:left="-70"/>
              <w:rPr>
                <w:rFonts w:ascii="Times New Roman" w:hAnsi="Times New Roman"/>
                <w:b w:val="0"/>
              </w:rPr>
            </w:pPr>
          </w:p>
        </w:tc>
      </w:tr>
      <w:tr w:rsidRPr="00EA69AC" w:rsidR="00B01BA6" w:rsidTr="00EA1CE4" w14:paraId="37DB422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515B5511" w14:textId="6630BF65">
            <w:pPr>
              <w:ind w:firstLine="284"/>
            </w:pPr>
            <w:r w:rsidRPr="00EA69AC">
              <w:t>De ondergetekende</w:t>
            </w:r>
            <w:r w:rsidR="00055E1E">
              <w:t>n</w:t>
            </w:r>
            <w:r w:rsidRPr="00EA69AC">
              <w:t xml:space="preserve"> stel</w:t>
            </w:r>
            <w:r w:rsidR="00055E1E">
              <w:t xml:space="preserve">len </w:t>
            </w:r>
            <w:r w:rsidRPr="00EA69AC">
              <w:t>het volgende amendement voor:</w:t>
            </w:r>
          </w:p>
        </w:tc>
      </w:tr>
    </w:tbl>
    <w:p w:rsidR="004330ED" w:rsidP="00D774B3" w:rsidRDefault="004330ED" w14:paraId="71855E87" w14:textId="77777777"/>
    <w:p w:rsidR="000A37ED" w:rsidP="000A37ED" w:rsidRDefault="000A37ED" w14:paraId="69447802" w14:textId="335558D9">
      <w:pPr>
        <w:ind w:firstLine="284"/>
      </w:pPr>
      <w:r>
        <w:t>In artikel III wordt na onderdeel H een onderdeel ingevoegd, luidende:</w:t>
      </w:r>
    </w:p>
    <w:p w:rsidR="000A37ED" w:rsidP="00D774B3" w:rsidRDefault="000A37ED" w14:paraId="2A1209E3" w14:textId="77777777"/>
    <w:p w:rsidR="000A37ED" w:rsidP="00D774B3" w:rsidRDefault="000A37ED" w14:paraId="7FA7BB97" w14:textId="2DD85776">
      <w:r>
        <w:t>H</w:t>
      </w:r>
      <w:r w:rsidR="00055E1E">
        <w:t>A</w:t>
      </w:r>
    </w:p>
    <w:p w:rsidRPr="00EA69AC" w:rsidR="000A37ED" w:rsidP="00D774B3" w:rsidRDefault="000A37ED" w14:paraId="10611BFB" w14:textId="77777777"/>
    <w:p w:rsidR="000A37ED" w:rsidP="000A37ED" w:rsidRDefault="000A37ED" w14:paraId="611D436F" w14:textId="77777777">
      <w:pPr>
        <w:ind w:firstLine="284"/>
      </w:pPr>
      <w:r w:rsidRPr="000A37ED">
        <w:t xml:space="preserve">Na artikel 16.83 wordt een artikel ingevoegd, luidende: </w:t>
      </w:r>
    </w:p>
    <w:p w:rsidRPr="000A37ED" w:rsidR="000A37ED" w:rsidP="000A37ED" w:rsidRDefault="000A37ED" w14:paraId="3849BD2A" w14:textId="77777777"/>
    <w:p w:rsidR="000A37ED" w:rsidP="000A37ED" w:rsidRDefault="000A37ED" w14:paraId="3AB0D4F6" w14:textId="77777777">
      <w:pPr>
        <w:rPr>
          <w:b/>
          <w:bCs/>
        </w:rPr>
      </w:pPr>
      <w:r w:rsidRPr="000A37ED">
        <w:rPr>
          <w:b/>
          <w:bCs/>
        </w:rPr>
        <w:t>Artikel 16.83a (rechtstreeks beroep bij bestuursrechter)</w:t>
      </w:r>
    </w:p>
    <w:p w:rsidRPr="000A37ED" w:rsidR="000A37ED" w:rsidP="000A37ED" w:rsidRDefault="000A37ED" w14:paraId="53A0469B" w14:textId="77777777">
      <w:pPr>
        <w:rPr>
          <w:b/>
          <w:bCs/>
        </w:rPr>
      </w:pPr>
    </w:p>
    <w:p w:rsidRPr="000A37ED" w:rsidR="000A37ED" w:rsidP="000A37ED" w:rsidRDefault="000A37ED" w14:paraId="2CE6C0D4" w14:textId="787B27F9">
      <w:pPr>
        <w:ind w:firstLine="284"/>
      </w:pPr>
      <w:bookmarkStart w:name="_Hlk198298734" w:id="0"/>
      <w:r w:rsidRPr="000A37ED">
        <w:t>In gevallen waarin artikel 7:1 van de Algemene wet bestuursrecht van toepassing is, hoeft, in afwijking van artikel 7:1a, eerste lid, van die wet</w:t>
      </w:r>
      <w:r>
        <w:t>,</w:t>
      </w:r>
      <w:r w:rsidRPr="000A37ED">
        <w:t xml:space="preserve"> </w:t>
      </w:r>
      <w:bookmarkStart w:name="_Hlk196487986" w:id="1"/>
      <w:r w:rsidRPr="000A37ED">
        <w:t xml:space="preserve">in geval van een bezwaar tegen een beslissing op een aanvraag om een omgevingsvergunning voor een bouwactiviteit of een omgevingsplanactiviteit bestaande uit een bouwactiviteit voor woningbouwprojecten van ten minste een woning het verzoek aan het bestuursorgaan in te stemmen met rechtstreeks beroep bij de bestuursrechter niet in </w:t>
      </w:r>
      <w:bookmarkEnd w:id="1"/>
      <w:r w:rsidRPr="000A37ED">
        <w:t>het bezwaarschrift te worden opgenomen.</w:t>
      </w:r>
    </w:p>
    <w:bookmarkEnd w:id="0"/>
    <w:p w:rsidR="00EA1CE4" w:rsidP="00EA1CE4" w:rsidRDefault="00EA1CE4" w14:paraId="0244A6CB" w14:textId="77777777"/>
    <w:p w:rsidRPr="00EA69AC" w:rsidR="003C21AC" w:rsidP="00EA1CE4" w:rsidRDefault="003C21AC" w14:paraId="1EBF6D99" w14:textId="77777777">
      <w:pPr>
        <w:rPr>
          <w:b/>
        </w:rPr>
      </w:pPr>
      <w:r w:rsidRPr="00EA69AC">
        <w:rPr>
          <w:b/>
        </w:rPr>
        <w:t>Toelichting</w:t>
      </w:r>
    </w:p>
    <w:p w:rsidRPr="00EA69AC" w:rsidR="003C21AC" w:rsidP="00BF623B" w:rsidRDefault="003C21AC" w14:paraId="30DC54BC" w14:textId="77777777"/>
    <w:p w:rsidR="00B74637" w:rsidP="00B74637" w:rsidRDefault="00B74637" w14:paraId="6E489296" w14:textId="69AE7ECD">
      <w:r>
        <w:t xml:space="preserve">Artikel 7:1a van de Algemene wet bestuursrecht (Awb) biedt de mogelijkheid voor indiener om te verzoeken de bezwaarschriftprocedure over te slaan en het geschil over een besluit rechtstreeks voor te leggen aan de bestuursrechter (zogenoemde prorogatie). In artikel 7:1a, eerste lid, is bepaald dat dit verzoek moet worden gedaan in het bezwaarschrift. </w:t>
      </w:r>
    </w:p>
    <w:p w:rsidR="00B74637" w:rsidP="00B74637" w:rsidRDefault="00B74637" w14:paraId="6AABBC20" w14:textId="77777777"/>
    <w:p w:rsidR="00B74637" w:rsidP="00B74637" w:rsidRDefault="00B74637" w14:paraId="712C7D59" w14:textId="77777777">
      <w:r>
        <w:t xml:space="preserve">De mogelijkheid van rechtstreeks beroep kan van belang wordt geacht in gevallen waarin zaken bijvoorbeeld zijn uitgekristalliseerd of wanneer het gaat om principiële zaken of in zaken waarin het geschil zich hoe dan ook niet meer in de bezwaarfase laat oplossen.  </w:t>
      </w:r>
    </w:p>
    <w:p w:rsidR="00B74637" w:rsidP="00B74637" w:rsidRDefault="00B74637" w14:paraId="420A8E59" w14:textId="77777777"/>
    <w:p w:rsidR="005B1DCC" w:rsidP="00B74637" w:rsidRDefault="00B74637" w14:paraId="4329EF06" w14:textId="52D1BF15">
      <w:r>
        <w:t>Dit amendement beoogt de toepassing van prorogatie bij besluiten op grond van de Omgevingswet te vereenvoudigen en maakt mogelijk om prorogatie ook op een later moment dan in het bezwaarschrift kan worden gedaan. In afwijking van artikel 7:1a, eerste lid, van de Algemene wet bestuursrecht hoeft een verzoek tot prorogatie (overslaan van bezwaar) niet te worden gedaan in het bezwaarschrift, maar kan dit ook op een later moment geschieden.</w:t>
      </w:r>
    </w:p>
    <w:p w:rsidRPr="00EA69AC" w:rsidR="00B74637" w:rsidP="00B74637" w:rsidRDefault="00B74637" w14:paraId="0AC9108A" w14:textId="77777777"/>
    <w:p w:rsidR="00B4708A" w:rsidP="00EA1CE4" w:rsidRDefault="005748E1" w14:paraId="3AC39A83" w14:textId="6ACB3472">
      <w:r>
        <w:t>Wijen-Nass</w:t>
      </w:r>
    </w:p>
    <w:p w:rsidRPr="00EA69AC" w:rsidR="00055E1E" w:rsidP="00EA1CE4" w:rsidRDefault="00055E1E" w14:paraId="32740FAF" w14:textId="5F816BF3">
      <w:r>
        <w:t>Vijlbrief</w:t>
      </w:r>
    </w:p>
    <w:sectPr w:rsidRPr="00EA69AC" w:rsidR="00055E1E"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60D362" w14:textId="77777777" w:rsidR="005748E1" w:rsidRDefault="005748E1">
      <w:pPr>
        <w:spacing w:line="20" w:lineRule="exact"/>
      </w:pPr>
    </w:p>
  </w:endnote>
  <w:endnote w:type="continuationSeparator" w:id="0">
    <w:p w14:paraId="6B837941" w14:textId="77777777" w:rsidR="005748E1" w:rsidRDefault="005748E1">
      <w:pPr>
        <w:pStyle w:val="Amendement"/>
      </w:pPr>
      <w:r>
        <w:rPr>
          <w:b w:val="0"/>
        </w:rPr>
        <w:t xml:space="preserve"> </w:t>
      </w:r>
    </w:p>
  </w:endnote>
  <w:endnote w:type="continuationNotice" w:id="1">
    <w:p w14:paraId="147EC881" w14:textId="77777777" w:rsidR="005748E1" w:rsidRDefault="005748E1">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2A09DE" w14:textId="77777777" w:rsidR="005748E1" w:rsidRDefault="005748E1">
      <w:pPr>
        <w:pStyle w:val="Amendement"/>
      </w:pPr>
      <w:r>
        <w:rPr>
          <w:b w:val="0"/>
        </w:rPr>
        <w:separator/>
      </w:r>
    </w:p>
  </w:footnote>
  <w:footnote w:type="continuationSeparator" w:id="0">
    <w:p w14:paraId="3C1D598D" w14:textId="77777777" w:rsidR="005748E1" w:rsidRDefault="005748E1">
      <w:r>
        <w:continuationSeparator/>
      </w:r>
    </w:p>
  </w:footnote>
  <w:footnote w:id="1">
    <w:p w14:paraId="27675A5A" w14:textId="0A94D4F8" w:rsidR="00055E1E" w:rsidRDefault="00055E1E">
      <w:pPr>
        <w:pStyle w:val="Voetnoottekst"/>
      </w:pPr>
      <w:r w:rsidRPr="00055E1E">
        <w:rPr>
          <w:rStyle w:val="Voetnootmarkering"/>
          <w:sz w:val="20"/>
          <w:szCs w:val="16"/>
        </w:rPr>
        <w:footnoteRef/>
      </w:r>
      <w:r w:rsidRPr="00055E1E">
        <w:rPr>
          <w:sz w:val="20"/>
          <w:szCs w:val="16"/>
        </w:rPr>
        <w:t xml:space="preserve"> Vervanging in verband met een wijziging in de ondertekening.</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5"/>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8E1"/>
    <w:rsid w:val="00035030"/>
    <w:rsid w:val="00055E1E"/>
    <w:rsid w:val="0007471A"/>
    <w:rsid w:val="000A37ED"/>
    <w:rsid w:val="000D17BF"/>
    <w:rsid w:val="00124169"/>
    <w:rsid w:val="00157CAF"/>
    <w:rsid w:val="001656EE"/>
    <w:rsid w:val="0016653D"/>
    <w:rsid w:val="001D56AF"/>
    <w:rsid w:val="001E0E21"/>
    <w:rsid w:val="00212E0A"/>
    <w:rsid w:val="002153B0"/>
    <w:rsid w:val="0021777F"/>
    <w:rsid w:val="00241DD0"/>
    <w:rsid w:val="002A0713"/>
    <w:rsid w:val="00392819"/>
    <w:rsid w:val="003C21AC"/>
    <w:rsid w:val="003C5218"/>
    <w:rsid w:val="003C7876"/>
    <w:rsid w:val="003E2308"/>
    <w:rsid w:val="003E2F98"/>
    <w:rsid w:val="0042574B"/>
    <w:rsid w:val="004330ED"/>
    <w:rsid w:val="00481C91"/>
    <w:rsid w:val="004911E3"/>
    <w:rsid w:val="00497D57"/>
    <w:rsid w:val="004A1E29"/>
    <w:rsid w:val="004A7DD4"/>
    <w:rsid w:val="004B50D8"/>
    <w:rsid w:val="004B5B90"/>
    <w:rsid w:val="004D021F"/>
    <w:rsid w:val="00501109"/>
    <w:rsid w:val="005703C9"/>
    <w:rsid w:val="005748E1"/>
    <w:rsid w:val="00597703"/>
    <w:rsid w:val="005A6097"/>
    <w:rsid w:val="005B1DCC"/>
    <w:rsid w:val="005B7323"/>
    <w:rsid w:val="005C25B9"/>
    <w:rsid w:val="006267E6"/>
    <w:rsid w:val="00651955"/>
    <w:rsid w:val="006558D2"/>
    <w:rsid w:val="00672D25"/>
    <w:rsid w:val="006738BC"/>
    <w:rsid w:val="006D3E69"/>
    <w:rsid w:val="006E0971"/>
    <w:rsid w:val="006F4F08"/>
    <w:rsid w:val="007709F6"/>
    <w:rsid w:val="00783215"/>
    <w:rsid w:val="007965FC"/>
    <w:rsid w:val="007D2608"/>
    <w:rsid w:val="008164E5"/>
    <w:rsid w:val="00830081"/>
    <w:rsid w:val="008467D7"/>
    <w:rsid w:val="00852541"/>
    <w:rsid w:val="00865D47"/>
    <w:rsid w:val="0088452C"/>
    <w:rsid w:val="008D7DCB"/>
    <w:rsid w:val="009055DB"/>
    <w:rsid w:val="00905ECB"/>
    <w:rsid w:val="0096165D"/>
    <w:rsid w:val="00993E91"/>
    <w:rsid w:val="009A409F"/>
    <w:rsid w:val="009B5845"/>
    <w:rsid w:val="009C0C1F"/>
    <w:rsid w:val="00A10505"/>
    <w:rsid w:val="00A1288B"/>
    <w:rsid w:val="00A53203"/>
    <w:rsid w:val="00A772EB"/>
    <w:rsid w:val="00AB5521"/>
    <w:rsid w:val="00B01BA6"/>
    <w:rsid w:val="00B4708A"/>
    <w:rsid w:val="00B74637"/>
    <w:rsid w:val="00BF623B"/>
    <w:rsid w:val="00C035D4"/>
    <w:rsid w:val="00C679BF"/>
    <w:rsid w:val="00C81BBD"/>
    <w:rsid w:val="00CD3132"/>
    <w:rsid w:val="00CE27CD"/>
    <w:rsid w:val="00D134F3"/>
    <w:rsid w:val="00D31ADB"/>
    <w:rsid w:val="00D47D01"/>
    <w:rsid w:val="00D774B3"/>
    <w:rsid w:val="00DD35A5"/>
    <w:rsid w:val="00DE2948"/>
    <w:rsid w:val="00DF68BE"/>
    <w:rsid w:val="00DF712A"/>
    <w:rsid w:val="00E25DF4"/>
    <w:rsid w:val="00E3485D"/>
    <w:rsid w:val="00E6619B"/>
    <w:rsid w:val="00E908D7"/>
    <w:rsid w:val="00EA1CE4"/>
    <w:rsid w:val="00EA69AC"/>
    <w:rsid w:val="00EB40A1"/>
    <w:rsid w:val="00EC3112"/>
    <w:rsid w:val="00ED5E57"/>
    <w:rsid w:val="00EE1BD8"/>
    <w:rsid w:val="00FA5BB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9F481F"/>
  <w15:docId w15:val="{40BCBCDD-8218-4701-AB86-3FC9721D6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character" w:styleId="Voetnootmarkering">
    <w:name w:val="footnote reference"/>
    <w:basedOn w:val="Standaardalinea-lettertype"/>
    <w:semiHidden/>
    <w:unhideWhenUsed/>
    <w:rsid w:val="00055E1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350</ap:Words>
  <ap:Characters>2062</ap:Characters>
  <ap:DocSecurity>0</ap:DocSecurity>
  <ap:Lines>17</ap:Lines>
  <ap:Paragraphs>4</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2408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2025-06-25T08:21:00.0000000Z</dcterms:created>
  <dcterms:modified xsi:type="dcterms:W3CDTF">2025-06-25T08:23:00.0000000Z</dcterms:modified>
  <dc:description>------------------------</dc:description>
  <dc:subject/>
  <keywords/>
  <version/>
  <category/>
</coreProperties>
</file>