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336E73D8">
      <w:r>
        <w:t>No.</w:t>
      </w:r>
      <w:r w:rsidR="003D3721">
        <w:t xml:space="preserve"> 2025001355</w:t>
      </w:r>
    </w:p>
    <w:p w:rsidR="00CD3240" w:rsidP="00CD3240" w:rsidRDefault="005567C2" w14:paraId="2DBC4683" w14:textId="77777777">
      <w:r>
        <w:t xml:space="preserve">Besluit </w:t>
      </w:r>
      <w:r w:rsidRPr="00CD3240" w:rsidR="00CD3240">
        <w:t xml:space="preserve">houdende </w:t>
      </w:r>
    </w:p>
    <w:p w:rsidRPr="00CD3240" w:rsidR="00CD3240" w:rsidP="00CD3240" w:rsidRDefault="00CD3240" w14:paraId="346F6652" w14:textId="1CACD6E1">
      <w:r w:rsidRPr="00CD3240">
        <w:t xml:space="preserve">departementale herindelingen </w:t>
      </w:r>
    </w:p>
    <w:p w:rsidR="005567C2" w:rsidP="00CD3240" w:rsidRDefault="00CD3240" w14:paraId="05FE36B1" w14:textId="30B53826">
      <w:r w:rsidRPr="00CD3240">
        <w:t>met betrekking tot inburgering</w:t>
      </w:r>
    </w:p>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34B9F249" w14:textId="2D9CB4FD">
      <w:pPr>
        <w:tabs>
          <w:tab w:val="left" w:pos="1290"/>
          <w:tab w:val="left" w:pos="2730"/>
          <w:tab w:val="decimal" w:pos="4030"/>
        </w:tabs>
        <w:spacing w:line="-240" w:lineRule="auto"/>
        <w:ind w:left="1290" w:right="-576"/>
      </w:pPr>
      <w:r>
        <w:t xml:space="preserve">d.d. </w:t>
      </w:r>
      <w:r w:rsidR="00DC3B3D">
        <w:t>18 juni</w:t>
      </w:r>
      <w:r w:rsidR="00A82DDF">
        <w:t xml:space="preserve"> 2025</w:t>
      </w:r>
      <w:r>
        <w:t xml:space="preserve">, nr. </w:t>
      </w:r>
      <w:r w:rsidRPr="00DC3B3D" w:rsidR="00DC3B3D">
        <w:t>8810128</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6458D3EC" w14:textId="3E1024D6">
      <w:pPr>
        <w:tabs>
          <w:tab w:val="left" w:pos="1290"/>
          <w:tab w:val="left" w:pos="2730"/>
          <w:tab w:val="decimal" w:pos="4030"/>
        </w:tabs>
        <w:spacing w:line="-240" w:lineRule="auto"/>
        <w:ind w:left="1290" w:right="-576"/>
      </w:pPr>
      <w:r>
        <w:t xml:space="preserve">            </w:t>
      </w:r>
      <w:r>
        <w:tab/>
        <w:t xml:space="preserve">       Gelet op artikel 4</w:t>
      </w:r>
      <w:r w:rsidR="008142E9">
        <w:t>4</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AD37B5" w:rsidP="005567C2" w:rsidRDefault="00AD37B5" w14:paraId="76C6DB51" w14:textId="77777777">
      <w:pPr>
        <w:tabs>
          <w:tab w:val="left" w:pos="1290"/>
          <w:tab w:val="left" w:pos="2730"/>
          <w:tab w:val="decimal" w:pos="4030"/>
        </w:tabs>
        <w:spacing w:line="-240" w:lineRule="auto"/>
        <w:ind w:left="2730"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5567C2" w:rsidP="005567C2" w:rsidRDefault="005567C2" w14:paraId="2F1A725B" w14:textId="77777777">
      <w:pPr>
        <w:tabs>
          <w:tab w:val="left" w:pos="1290"/>
          <w:tab w:val="left" w:pos="2730"/>
          <w:tab w:val="decimal" w:pos="4030"/>
        </w:tabs>
        <w:spacing w:line="-240" w:lineRule="auto"/>
        <w:ind w:left="1290" w:right="-576"/>
      </w:pPr>
      <w:r>
        <w:tab/>
      </w:r>
    </w:p>
    <w:p w:rsidR="00CD3240" w:rsidP="00CD3240" w:rsidRDefault="00CD3240" w14:paraId="65A07C6A" w14:textId="1CDF77B4">
      <w:pPr>
        <w:pStyle w:val="Default"/>
        <w:rPr>
          <w:sz w:val="18"/>
          <w:szCs w:val="18"/>
        </w:rPr>
      </w:pPr>
      <w:r>
        <w:rPr>
          <w:b/>
          <w:bCs/>
          <w:sz w:val="18"/>
          <w:szCs w:val="18"/>
        </w:rPr>
        <w:t xml:space="preserve">Artikel 1 </w:t>
      </w:r>
    </w:p>
    <w:p w:rsidR="00CD3240" w:rsidP="00CD3240" w:rsidRDefault="00CD3240" w14:paraId="58D1D622" w14:textId="01443B67">
      <w:pPr>
        <w:pStyle w:val="Default"/>
        <w:rPr>
          <w:sz w:val="18"/>
          <w:szCs w:val="18"/>
        </w:rPr>
      </w:pPr>
      <w:r>
        <w:rPr>
          <w:sz w:val="18"/>
          <w:szCs w:val="18"/>
        </w:rPr>
        <w:t xml:space="preserve">Onze Minister </w:t>
      </w:r>
      <w:r w:rsidR="00C03963">
        <w:rPr>
          <w:sz w:val="18"/>
          <w:szCs w:val="18"/>
        </w:rPr>
        <w:t xml:space="preserve">van Sociale Zaken en Werkgelegenheid </w:t>
      </w:r>
      <w:r>
        <w:rPr>
          <w:sz w:val="18"/>
          <w:szCs w:val="18"/>
        </w:rPr>
        <w:t xml:space="preserve">wordt belast met de behartiging van de aangelegenheden op het terrein van inburgering voor zover deze voor 2 juli 2024 was opgedragen aan Onze Minister van Sociale Zaken en Werkgelegenheid. </w:t>
      </w:r>
    </w:p>
    <w:p w:rsidR="00CD3240" w:rsidP="00CD3240" w:rsidRDefault="00CD3240" w14:paraId="4CD65127" w14:textId="77777777">
      <w:pPr>
        <w:pStyle w:val="Default"/>
        <w:rPr>
          <w:b/>
          <w:bCs/>
          <w:sz w:val="18"/>
          <w:szCs w:val="18"/>
        </w:rPr>
      </w:pPr>
    </w:p>
    <w:p w:rsidR="00CD3240" w:rsidP="00CD3240" w:rsidRDefault="00CD3240" w14:paraId="0510B836" w14:textId="43FFF13C">
      <w:pPr>
        <w:pStyle w:val="Default"/>
        <w:rPr>
          <w:sz w:val="18"/>
          <w:szCs w:val="18"/>
        </w:rPr>
      </w:pPr>
      <w:r>
        <w:rPr>
          <w:b/>
          <w:bCs/>
          <w:sz w:val="18"/>
          <w:szCs w:val="18"/>
        </w:rPr>
        <w:t xml:space="preserve">Artikel 2 </w:t>
      </w:r>
    </w:p>
    <w:p w:rsidR="00CD3240" w:rsidP="00CD3240" w:rsidRDefault="00CD3240" w14:paraId="6D77ABA2" w14:textId="0F2E6EF0">
      <w:pPr>
        <w:pStyle w:val="Default"/>
        <w:rPr>
          <w:sz w:val="18"/>
          <w:szCs w:val="18"/>
        </w:rPr>
      </w:pPr>
      <w:r>
        <w:rPr>
          <w:sz w:val="18"/>
          <w:szCs w:val="18"/>
        </w:rPr>
        <w:t xml:space="preserve">De taken van het ministerie van </w:t>
      </w:r>
      <w:r w:rsidR="00C03963">
        <w:rPr>
          <w:sz w:val="18"/>
          <w:szCs w:val="18"/>
        </w:rPr>
        <w:t>Justitie en Veiligheid</w:t>
      </w:r>
      <w:r>
        <w:rPr>
          <w:sz w:val="18"/>
          <w:szCs w:val="18"/>
        </w:rPr>
        <w:t xml:space="preserve"> worden dienovereenkomstig gewijzigd. </w:t>
      </w:r>
    </w:p>
    <w:p w:rsidR="00CD3240" w:rsidP="00CD3240" w:rsidRDefault="00CD3240" w14:paraId="378F5C48" w14:textId="77777777">
      <w:pPr>
        <w:pStyle w:val="Default"/>
        <w:rPr>
          <w:sz w:val="18"/>
          <w:szCs w:val="18"/>
        </w:rPr>
      </w:pPr>
    </w:p>
    <w:p w:rsidR="00CD3240" w:rsidP="00CD3240" w:rsidRDefault="00CD3240" w14:paraId="230052A6" w14:textId="77777777">
      <w:pPr>
        <w:pStyle w:val="Default"/>
        <w:rPr>
          <w:sz w:val="18"/>
          <w:szCs w:val="18"/>
        </w:rPr>
      </w:pPr>
      <w:r>
        <w:rPr>
          <w:b/>
          <w:bCs/>
          <w:sz w:val="18"/>
          <w:szCs w:val="18"/>
        </w:rPr>
        <w:t xml:space="preserve">Artikel 3 </w:t>
      </w:r>
    </w:p>
    <w:p w:rsidRPr="00476BC1" w:rsidR="005567C2" w:rsidP="00CD3240" w:rsidRDefault="00CD3240" w14:paraId="73EB7BD2" w14:textId="5E6F7A40">
      <w:pPr>
        <w:rPr>
          <w:szCs w:val="18"/>
        </w:rPr>
      </w:pPr>
      <w:r>
        <w:rPr>
          <w:szCs w:val="18"/>
        </w:rPr>
        <w:t>De organisatorische, personele en rechtspositionele aspecten van de in de artikelen 1 en 2 bedoelde herindeling van departementale taken worden uitgewerkt in overleg tussen Onze Minister van Justitie en Veiligheid, Onze Minister van Sociale Zaken en Werkgelegenheid en Onze Minister van Binnenlandse Zaken en Koninkrijksrelaties.</w:t>
      </w:r>
      <w:r w:rsidRPr="00476BC1" w:rsidR="005567C2">
        <w:rPr>
          <w:szCs w:val="18"/>
        </w:rPr>
        <w:tab/>
        <w:t xml:space="preserve">          </w:t>
      </w:r>
    </w:p>
    <w:p w:rsidR="005567C2" w:rsidP="005567C2" w:rsidRDefault="005567C2" w14:paraId="2BFA2D1D" w14:textId="77777777"/>
    <w:p w:rsidRPr="00C03963" w:rsidR="00CD3240" w:rsidP="005567C2" w:rsidRDefault="00CD3240" w14:paraId="105F50D6" w14:textId="61B4B81D">
      <w:pPr>
        <w:rPr>
          <w:b/>
          <w:bCs/>
        </w:rPr>
      </w:pPr>
      <w:r w:rsidRPr="00C03963">
        <w:rPr>
          <w:b/>
          <w:bCs/>
        </w:rPr>
        <w:t>Artikel 4</w:t>
      </w:r>
    </w:p>
    <w:p w:rsidR="00CD3240" w:rsidP="005567C2" w:rsidRDefault="00CD3240" w14:paraId="6851F8BE" w14:textId="11AD403B">
      <w:r w:rsidRPr="00CD3240">
        <w:t xml:space="preserve">Dit besluit treedt in werking met ingang van de tweede dag na dagtekening van de Staatscourant waarin het wordt geplaatst en </w:t>
      </w:r>
      <w:r>
        <w:t xml:space="preserve">werkt terug tot en met </w:t>
      </w:r>
      <w:r w:rsidR="00A27C10">
        <w:t>19</w:t>
      </w:r>
      <w:r w:rsidR="006B4805">
        <w:t xml:space="preserve"> juni</w:t>
      </w:r>
      <w:r w:rsidR="00A27C10">
        <w:t xml:space="preserve"> 2025</w:t>
      </w:r>
      <w:r w:rsidR="006B4805">
        <w:t>.</w:t>
      </w:r>
    </w:p>
    <w:p w:rsidR="005567C2" w:rsidP="005567C2" w:rsidRDefault="005567C2" w14:paraId="37A174E6" w14:textId="77777777"/>
    <w:p w:rsidR="005567C2" w:rsidP="00CD3240"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0D6B35" w:rsidP="00CD3240" w:rsidRDefault="000D6B35" w14:paraId="73C221A8" w14:textId="77777777"/>
    <w:p w:rsidR="005567C2" w:rsidP="005567C2" w:rsidRDefault="005567C2" w14:paraId="61CE555F" w14:textId="77777777"/>
    <w:p w:rsidR="00A82343" w:rsidP="005567C2" w:rsidRDefault="00A82343" w14:paraId="7005DA07"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Pr="004662F6" w:rsidR="00FB0C85" w:rsidP="004662F6" w:rsidRDefault="00FB0C85" w14:paraId="224CC3EE" w14:textId="77777777"/>
    <w:sectPr w:rsidRPr="004662F6" w:rsidR="00FB0C85" w:rsidSect="00E4654C">
      <w:headerReference w:type="even" r:id="rId8"/>
      <w:footerReference w:type="even" r:id="rId9"/>
      <w:footerReference w:type="default" r:id="rId10"/>
      <w:headerReference w:type="first" r:id="rId11"/>
      <w:footerReference w:type="first" r:id="rId12"/>
      <w:pgSz w:w="11906" w:h="16838" w:code="9"/>
      <w:pgMar w:top="2381" w:right="1701" w:bottom="1077" w:left="2126" w:header="5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171D" w14:textId="77777777" w:rsidR="00310779" w:rsidRDefault="00310779">
      <w:r>
        <w:separator/>
      </w:r>
    </w:p>
    <w:p w14:paraId="718FAAAB" w14:textId="77777777" w:rsidR="00310779" w:rsidRDefault="00310779"/>
    <w:p w14:paraId="2F935AFB" w14:textId="77777777" w:rsidR="00310779" w:rsidRDefault="00310779"/>
  </w:endnote>
  <w:endnote w:type="continuationSeparator" w:id="0">
    <w:p w14:paraId="441F5DA1" w14:textId="77777777" w:rsidR="00310779" w:rsidRDefault="00310779">
      <w:r>
        <w:continuationSeparator/>
      </w:r>
    </w:p>
    <w:p w14:paraId="0257B53F" w14:textId="77777777" w:rsidR="00310779" w:rsidRDefault="00310779"/>
    <w:p w14:paraId="79D0D77F" w14:textId="77777777" w:rsidR="00310779" w:rsidRDefault="00310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3D3721">
            <w:fldChar w:fldCharType="begin"/>
          </w:r>
          <w:r w:rsidR="003D3721">
            <w:instrText xml:space="preserve"> NUMPAGES   \* MERGEFORMAT </w:instrText>
          </w:r>
          <w:r w:rsidR="003D3721">
            <w:fldChar w:fldCharType="separate"/>
          </w:r>
          <w:r w:rsidR="00A40F9A">
            <w:t>1</w:t>
          </w:r>
          <w:r w:rsidR="003D3721">
            <w:fldChar w:fldCharType="end"/>
          </w:r>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3D3721">
            <w:fldChar w:fldCharType="begin"/>
          </w:r>
          <w:r w:rsidR="003D3721">
            <w:instrText xml:space="preserve"> NUMPAGES   \* MERGEFORMAT </w:instrText>
          </w:r>
          <w:r w:rsidR="003D3721">
            <w:fldChar w:fldCharType="separate"/>
          </w:r>
          <w:r w:rsidR="00A40F9A">
            <w:t>1</w:t>
          </w:r>
          <w:r w:rsidR="003D372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3D3721"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8406" w14:textId="77777777" w:rsidR="00310779" w:rsidRPr="00B35331" w:rsidRDefault="00310779" w:rsidP="00B35331">
      <w:pPr>
        <w:pStyle w:val="Voettekst"/>
      </w:pPr>
    </w:p>
  </w:footnote>
  <w:footnote w:type="continuationSeparator" w:id="0">
    <w:p w14:paraId="5868A1A1" w14:textId="77777777" w:rsidR="00310779" w:rsidRDefault="00310779">
      <w:r>
        <w:continuationSeparator/>
      </w:r>
    </w:p>
    <w:p w14:paraId="410D73F5" w14:textId="77777777" w:rsidR="00310779" w:rsidRDefault="00310779"/>
    <w:p w14:paraId="3C264902" w14:textId="77777777" w:rsidR="00310779" w:rsidRDefault="00310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5247" w14:textId="75ABC28C" w:rsidR="000347E1" w:rsidRDefault="000347E1" w:rsidP="000E22DA">
    <w:pPr>
      <w:pStyle w:val="Koptekst"/>
      <w:ind w:left="-1418" w:hanging="709"/>
      <w:rPr>
        <w:noProof/>
      </w:rPr>
    </w:pPr>
  </w:p>
  <w:p w14:paraId="6F51D47E" w14:textId="77777777" w:rsidR="003306AE" w:rsidRDefault="003306AE" w:rsidP="000E22DA">
    <w:pPr>
      <w:pStyle w:val="Koptekst"/>
      <w:ind w:left="-1418" w:hanging="709"/>
      <w:rPr>
        <w:noProof/>
      </w:rPr>
    </w:pPr>
  </w:p>
  <w:p w14:paraId="3AE338C2" w14:textId="77777777" w:rsidR="003306AE" w:rsidRDefault="003306AE" w:rsidP="000E22DA">
    <w:pPr>
      <w:pStyle w:val="Koptekst"/>
      <w:ind w:left="-1418" w:hanging="709"/>
      <w:rPr>
        <w:noProof/>
      </w:rPr>
    </w:pPr>
  </w:p>
  <w:p w14:paraId="765731E4" w14:textId="77777777" w:rsidR="003306AE" w:rsidRDefault="003306AE" w:rsidP="000E22DA">
    <w:pPr>
      <w:pStyle w:val="Koptekst"/>
      <w:ind w:left="-1418" w:hanging="709"/>
      <w:rPr>
        <w:noProof/>
      </w:rPr>
    </w:pPr>
  </w:p>
  <w:p w14:paraId="50248B78" w14:textId="77777777" w:rsidR="003306AE" w:rsidRDefault="003306AE" w:rsidP="000E22DA">
    <w:pPr>
      <w:pStyle w:val="Koptekst"/>
      <w:ind w:left="-1418" w:hanging="709"/>
      <w:rPr>
        <w:noProof/>
      </w:rPr>
    </w:pPr>
  </w:p>
  <w:p w14:paraId="2592543F" w14:textId="77777777" w:rsidR="003306AE" w:rsidRDefault="003306AE" w:rsidP="000E22DA">
    <w:pPr>
      <w:pStyle w:val="Koptekst"/>
      <w:ind w:left="-1418" w:hanging="709"/>
      <w:rPr>
        <w:noProof/>
      </w:rPr>
    </w:pPr>
  </w:p>
  <w:p w14:paraId="746AAFA5" w14:textId="77777777" w:rsidR="003306AE" w:rsidRDefault="003306AE" w:rsidP="000E22DA">
    <w:pPr>
      <w:pStyle w:val="Koptekst"/>
      <w:ind w:left="-1418" w:hanging="709"/>
      <w:rPr>
        <w:noProof/>
      </w:rPr>
    </w:pPr>
  </w:p>
  <w:p w14:paraId="4D311800" w14:textId="77777777" w:rsidR="003306AE" w:rsidRDefault="003306AE" w:rsidP="000E22DA">
    <w:pPr>
      <w:pStyle w:val="Koptekst"/>
      <w:ind w:left="-1418" w:hanging="709"/>
      <w:rPr>
        <w:noProof/>
      </w:rPr>
    </w:pPr>
  </w:p>
  <w:p w14:paraId="1771AC61" w14:textId="77777777" w:rsidR="003306AE" w:rsidRDefault="003306AE" w:rsidP="000E22DA">
    <w:pPr>
      <w:pStyle w:val="Koptekst"/>
      <w:ind w:left="-1418" w:hanging="709"/>
      <w:rPr>
        <w:noProof/>
      </w:rPr>
    </w:pPr>
  </w:p>
  <w:p w14:paraId="26C99ACF" w14:textId="77777777" w:rsidR="003306AE" w:rsidRDefault="003306AE" w:rsidP="000E22DA">
    <w:pPr>
      <w:pStyle w:val="Koptekst"/>
      <w:ind w:left="-1418" w:hanging="709"/>
      <w:rPr>
        <w:noProof/>
      </w:rPr>
    </w:pPr>
  </w:p>
  <w:p w14:paraId="2D45479E" w14:textId="77777777" w:rsidR="003306AE" w:rsidRDefault="003306AE" w:rsidP="000E22DA">
    <w:pPr>
      <w:pStyle w:val="Koptekst"/>
      <w:ind w:left="-1418" w:hanging="709"/>
      <w:rPr>
        <w:noProof/>
      </w:rPr>
    </w:pPr>
  </w:p>
  <w:p w14:paraId="1B9E0200" w14:textId="77777777" w:rsidR="003306AE" w:rsidRDefault="003306AE" w:rsidP="000E22DA">
    <w:pPr>
      <w:pStyle w:val="Koptekst"/>
      <w:ind w:left="-1418" w:hanging="709"/>
      <w:rPr>
        <w:noProof/>
      </w:rPr>
    </w:pPr>
  </w:p>
  <w:p w14:paraId="29AEC6C4" w14:textId="77777777" w:rsidR="003306AE" w:rsidRDefault="003306AE" w:rsidP="000E22DA">
    <w:pPr>
      <w:pStyle w:val="Koptekst"/>
      <w:ind w:left="-1418" w:hanging="709"/>
      <w:rPr>
        <w:noProof/>
      </w:rPr>
    </w:pPr>
  </w:p>
  <w:p w14:paraId="6D5DD21D" w14:textId="77777777" w:rsidR="003306AE" w:rsidRDefault="003306AE" w:rsidP="000E22DA">
    <w:pPr>
      <w:pStyle w:val="Koptekst"/>
      <w:ind w:left="-1418" w:hanging="709"/>
      <w:rPr>
        <w:noProof/>
      </w:rPr>
    </w:pPr>
  </w:p>
  <w:p w14:paraId="50F863E9" w14:textId="77777777" w:rsidR="003306AE" w:rsidRDefault="003306AE" w:rsidP="000E22DA">
    <w:pPr>
      <w:pStyle w:val="Koptekst"/>
      <w:ind w:left="-1418" w:hanging="709"/>
      <w:rPr>
        <w:noProof/>
      </w:rPr>
    </w:pPr>
  </w:p>
  <w:p w14:paraId="6588A061" w14:textId="77777777" w:rsidR="003306AE" w:rsidRDefault="003306AE" w:rsidP="000E22DA">
    <w:pPr>
      <w:pStyle w:val="Koptekst"/>
      <w:ind w:left="-1418" w:hanging="709"/>
      <w:rPr>
        <w:noProof/>
      </w:rPr>
    </w:pPr>
  </w:p>
  <w:p w14:paraId="7C9E767A" w14:textId="77777777" w:rsidR="003306AE" w:rsidRDefault="003306AE" w:rsidP="000E22DA">
    <w:pPr>
      <w:pStyle w:val="Koptekst"/>
      <w:ind w:left="-1418" w:hanging="709"/>
      <w:rPr>
        <w:noProof/>
      </w:rPr>
    </w:pPr>
  </w:p>
  <w:p w14:paraId="3856470A" w14:textId="77777777" w:rsidR="003306AE" w:rsidRDefault="003306AE"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396363969">
    <w:abstractNumId w:val="1"/>
  </w:num>
  <w:num w:numId="2" w16cid:durableId="953710922">
    <w:abstractNumId w:val="3"/>
  </w:num>
  <w:num w:numId="3" w16cid:durableId="757407847">
    <w:abstractNumId w:val="0"/>
  </w:num>
  <w:num w:numId="4" w16cid:durableId="9031771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7B03"/>
    <w:rsid w:val="0006027D"/>
    <w:rsid w:val="00061583"/>
    <w:rsid w:val="00071F28"/>
    <w:rsid w:val="00081825"/>
    <w:rsid w:val="00082BB1"/>
    <w:rsid w:val="00094B45"/>
    <w:rsid w:val="00096680"/>
    <w:rsid w:val="000A01F6"/>
    <w:rsid w:val="000B2A0F"/>
    <w:rsid w:val="000B7281"/>
    <w:rsid w:val="000C3F40"/>
    <w:rsid w:val="000C43A2"/>
    <w:rsid w:val="000D6A45"/>
    <w:rsid w:val="000D6B35"/>
    <w:rsid w:val="000D7BB7"/>
    <w:rsid w:val="000E00E1"/>
    <w:rsid w:val="000E22DA"/>
    <w:rsid w:val="000F1A72"/>
    <w:rsid w:val="000F2632"/>
    <w:rsid w:val="0011360A"/>
    <w:rsid w:val="00123082"/>
    <w:rsid w:val="00123704"/>
    <w:rsid w:val="00125791"/>
    <w:rsid w:val="001270C7"/>
    <w:rsid w:val="00133BBB"/>
    <w:rsid w:val="001429A1"/>
    <w:rsid w:val="00142BCD"/>
    <w:rsid w:val="0014786A"/>
    <w:rsid w:val="001516A4"/>
    <w:rsid w:val="00175373"/>
    <w:rsid w:val="001802CA"/>
    <w:rsid w:val="00185576"/>
    <w:rsid w:val="00185951"/>
    <w:rsid w:val="001A2505"/>
    <w:rsid w:val="001B7D7E"/>
    <w:rsid w:val="001C47F8"/>
    <w:rsid w:val="001C793E"/>
    <w:rsid w:val="001D5178"/>
    <w:rsid w:val="001E34C6"/>
    <w:rsid w:val="001E5581"/>
    <w:rsid w:val="001E757B"/>
    <w:rsid w:val="00216ADD"/>
    <w:rsid w:val="00231B9C"/>
    <w:rsid w:val="002428E3"/>
    <w:rsid w:val="00260BAF"/>
    <w:rsid w:val="002650F7"/>
    <w:rsid w:val="00280F74"/>
    <w:rsid w:val="00284A9F"/>
    <w:rsid w:val="00286998"/>
    <w:rsid w:val="002B153C"/>
    <w:rsid w:val="002D317B"/>
    <w:rsid w:val="002D4B5C"/>
    <w:rsid w:val="002E0F69"/>
    <w:rsid w:val="002E14E1"/>
    <w:rsid w:val="002E588A"/>
    <w:rsid w:val="002F29A5"/>
    <w:rsid w:val="002F35DC"/>
    <w:rsid w:val="002F4BAF"/>
    <w:rsid w:val="003068AA"/>
    <w:rsid w:val="00310779"/>
    <w:rsid w:val="00312597"/>
    <w:rsid w:val="003306AE"/>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721"/>
    <w:rsid w:val="003D39EC"/>
    <w:rsid w:val="003E3DD5"/>
    <w:rsid w:val="003F44B7"/>
    <w:rsid w:val="0040295A"/>
    <w:rsid w:val="00413D48"/>
    <w:rsid w:val="004213B0"/>
    <w:rsid w:val="00421EE0"/>
    <w:rsid w:val="00422FEE"/>
    <w:rsid w:val="0042645A"/>
    <w:rsid w:val="00435D79"/>
    <w:rsid w:val="00441AC2"/>
    <w:rsid w:val="00444592"/>
    <w:rsid w:val="004520E4"/>
    <w:rsid w:val="00452BCD"/>
    <w:rsid w:val="00456B63"/>
    <w:rsid w:val="00464AB0"/>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1D06"/>
    <w:rsid w:val="00645EC4"/>
    <w:rsid w:val="006469F6"/>
    <w:rsid w:val="006614C4"/>
    <w:rsid w:val="00661591"/>
    <w:rsid w:val="0066632F"/>
    <w:rsid w:val="006665E1"/>
    <w:rsid w:val="00667BAB"/>
    <w:rsid w:val="006A2189"/>
    <w:rsid w:val="006B03AF"/>
    <w:rsid w:val="006B4805"/>
    <w:rsid w:val="006C2535"/>
    <w:rsid w:val="006D4B0D"/>
    <w:rsid w:val="006D60B4"/>
    <w:rsid w:val="006D75E1"/>
    <w:rsid w:val="006E263E"/>
    <w:rsid w:val="006E3546"/>
    <w:rsid w:val="006E7216"/>
    <w:rsid w:val="006F0F93"/>
    <w:rsid w:val="006F27B1"/>
    <w:rsid w:val="006F35FA"/>
    <w:rsid w:val="006F4980"/>
    <w:rsid w:val="00703AEF"/>
    <w:rsid w:val="007106D0"/>
    <w:rsid w:val="007130F3"/>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C406E"/>
    <w:rsid w:val="007F428E"/>
    <w:rsid w:val="007F759E"/>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956E0"/>
    <w:rsid w:val="008B3929"/>
    <w:rsid w:val="008B3C2F"/>
    <w:rsid w:val="008B4CB3"/>
    <w:rsid w:val="008B54B2"/>
    <w:rsid w:val="008C46FD"/>
    <w:rsid w:val="008C67AF"/>
    <w:rsid w:val="008D6CA1"/>
    <w:rsid w:val="008E7286"/>
    <w:rsid w:val="008F0C84"/>
    <w:rsid w:val="008F2143"/>
    <w:rsid w:val="0090368A"/>
    <w:rsid w:val="00910642"/>
    <w:rsid w:val="00913542"/>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02A3"/>
    <w:rsid w:val="00983333"/>
    <w:rsid w:val="00991B5F"/>
    <w:rsid w:val="00993F46"/>
    <w:rsid w:val="009A3B71"/>
    <w:rsid w:val="009A3CA0"/>
    <w:rsid w:val="009A61BC"/>
    <w:rsid w:val="009A676D"/>
    <w:rsid w:val="009B424D"/>
    <w:rsid w:val="009C1361"/>
    <w:rsid w:val="009C1AC6"/>
    <w:rsid w:val="009C32D8"/>
    <w:rsid w:val="009C4F04"/>
    <w:rsid w:val="009D0972"/>
    <w:rsid w:val="009E042D"/>
    <w:rsid w:val="009E6427"/>
    <w:rsid w:val="009F3851"/>
    <w:rsid w:val="00A03B48"/>
    <w:rsid w:val="00A12458"/>
    <w:rsid w:val="00A27328"/>
    <w:rsid w:val="00A27C10"/>
    <w:rsid w:val="00A30E68"/>
    <w:rsid w:val="00A34AA0"/>
    <w:rsid w:val="00A35389"/>
    <w:rsid w:val="00A40F9A"/>
    <w:rsid w:val="00A41EFC"/>
    <w:rsid w:val="00A436D1"/>
    <w:rsid w:val="00A56946"/>
    <w:rsid w:val="00A578D8"/>
    <w:rsid w:val="00A61759"/>
    <w:rsid w:val="00A65FF9"/>
    <w:rsid w:val="00A82343"/>
    <w:rsid w:val="00A82DDF"/>
    <w:rsid w:val="00A94A09"/>
    <w:rsid w:val="00AB762B"/>
    <w:rsid w:val="00AB78E0"/>
    <w:rsid w:val="00AC0810"/>
    <w:rsid w:val="00AC49D8"/>
    <w:rsid w:val="00AC523C"/>
    <w:rsid w:val="00AD37B5"/>
    <w:rsid w:val="00AD3A3C"/>
    <w:rsid w:val="00AD5B7F"/>
    <w:rsid w:val="00AE11B7"/>
    <w:rsid w:val="00AE6422"/>
    <w:rsid w:val="00AE7D7A"/>
    <w:rsid w:val="00AF0612"/>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2B81"/>
    <w:rsid w:val="00B93893"/>
    <w:rsid w:val="00BA0ABF"/>
    <w:rsid w:val="00BA6941"/>
    <w:rsid w:val="00BB1670"/>
    <w:rsid w:val="00BC034A"/>
    <w:rsid w:val="00BC12A3"/>
    <w:rsid w:val="00BC3B53"/>
    <w:rsid w:val="00BC56F5"/>
    <w:rsid w:val="00BC656C"/>
    <w:rsid w:val="00BE37DD"/>
    <w:rsid w:val="00BF37A3"/>
    <w:rsid w:val="00C03963"/>
    <w:rsid w:val="00C05B4D"/>
    <w:rsid w:val="00C102AA"/>
    <w:rsid w:val="00C12E90"/>
    <w:rsid w:val="00C206F1"/>
    <w:rsid w:val="00C26079"/>
    <w:rsid w:val="00C35A91"/>
    <w:rsid w:val="00C40C60"/>
    <w:rsid w:val="00C470D2"/>
    <w:rsid w:val="00C53426"/>
    <w:rsid w:val="00C63108"/>
    <w:rsid w:val="00C6537C"/>
    <w:rsid w:val="00C876B7"/>
    <w:rsid w:val="00C90846"/>
    <w:rsid w:val="00C958E0"/>
    <w:rsid w:val="00CA03FE"/>
    <w:rsid w:val="00CA0A69"/>
    <w:rsid w:val="00CA0E76"/>
    <w:rsid w:val="00CA47D3"/>
    <w:rsid w:val="00CB5A73"/>
    <w:rsid w:val="00CC35BC"/>
    <w:rsid w:val="00CD3240"/>
    <w:rsid w:val="00CD604A"/>
    <w:rsid w:val="00CD6791"/>
    <w:rsid w:val="00CE2EA9"/>
    <w:rsid w:val="00CE74D9"/>
    <w:rsid w:val="00CF053F"/>
    <w:rsid w:val="00CF7C8B"/>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C3B3D"/>
    <w:rsid w:val="00DD3A5B"/>
    <w:rsid w:val="00DE578A"/>
    <w:rsid w:val="00DF0D02"/>
    <w:rsid w:val="00DF1D1E"/>
    <w:rsid w:val="00DF2583"/>
    <w:rsid w:val="00DF54D9"/>
    <w:rsid w:val="00E03D32"/>
    <w:rsid w:val="00E10DC6"/>
    <w:rsid w:val="00E11F8E"/>
    <w:rsid w:val="00E145EA"/>
    <w:rsid w:val="00E3221A"/>
    <w:rsid w:val="00E364EF"/>
    <w:rsid w:val="00E426A4"/>
    <w:rsid w:val="00E42D22"/>
    <w:rsid w:val="00E4654C"/>
    <w:rsid w:val="00E50A17"/>
    <w:rsid w:val="00E563F6"/>
    <w:rsid w:val="00E634E3"/>
    <w:rsid w:val="00E659A6"/>
    <w:rsid w:val="00E801CA"/>
    <w:rsid w:val="00E9100B"/>
    <w:rsid w:val="00EA75C1"/>
    <w:rsid w:val="00EB7550"/>
    <w:rsid w:val="00EB7F60"/>
    <w:rsid w:val="00EC237D"/>
    <w:rsid w:val="00ED5971"/>
    <w:rsid w:val="00EE1A75"/>
    <w:rsid w:val="00EE4A1F"/>
    <w:rsid w:val="00EF0509"/>
    <w:rsid w:val="00EF1B5A"/>
    <w:rsid w:val="00EF2CCA"/>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74073"/>
    <w:rsid w:val="00F77453"/>
    <w:rsid w:val="00FA1759"/>
    <w:rsid w:val="00FB06ED"/>
    <w:rsid w:val="00FB0C85"/>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432C68A1-9113-4C3C-825D-C1931731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 w:type="paragraph" w:customStyle="1" w:styleId="Default">
    <w:name w:val="Default"/>
    <w:rsid w:val="00CD3240"/>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249</ap:Words>
  <ap:Characters>1371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2025-06-17T13:54:00.0000000Z</lastPrinted>
  <dcterms:created xsi:type="dcterms:W3CDTF">2025-06-12T06:03:00.0000000Z</dcterms:created>
  <dcterms:modified xsi:type="dcterms:W3CDTF">2025-06-23T13:04:00.0000000Z</dcterms:modified>
  <dc:description>------------------------</dc:description>
  <dc:subject/>
  <dc:title/>
  <keywords/>
  <version/>
  <category/>
</coreProperties>
</file>