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D7EB7" w:rsidR="00650EA5" w:rsidP="00C60D52" w:rsidRDefault="00A01DFE" w14:paraId="2C40A9D8" w14:textId="190FBA97">
      <w:pPr>
        <w:jc w:val="both"/>
      </w:pPr>
      <w:r>
        <w:t xml:space="preserve">De terroristische dreiging vanuit het jihadisme </w:t>
      </w:r>
      <w:r w:rsidR="00650EA5">
        <w:t xml:space="preserve">blijft </w:t>
      </w:r>
      <w:r>
        <w:t xml:space="preserve">onverminderd hoog. </w:t>
      </w:r>
      <w:r w:rsidRPr="00A93CC8">
        <w:t xml:space="preserve">Recente aanslagen in Europese landen en </w:t>
      </w:r>
      <w:r w:rsidR="00650EA5">
        <w:t>meerdere</w:t>
      </w:r>
      <w:r w:rsidRPr="00A93CC8" w:rsidR="00650EA5">
        <w:t xml:space="preserve"> </w:t>
      </w:r>
      <w:r w:rsidRPr="00A93CC8">
        <w:t>arrestaties van personen die de intentie hadden om vanuit een jihadistisch motief een aanslag te plegen, zijn illustratief voor deze dreiging.</w:t>
      </w:r>
      <w:r>
        <w:t xml:space="preserve"> </w:t>
      </w:r>
      <w:r w:rsidR="00650EA5">
        <w:t>In 2024 is zowel h</w:t>
      </w:r>
      <w:r>
        <w:t xml:space="preserve">et aantal aanslagen </w:t>
      </w:r>
      <w:r w:rsidR="00570483">
        <w:t xml:space="preserve">als het aantal </w:t>
      </w:r>
      <w:r>
        <w:t xml:space="preserve">arrestaties </w:t>
      </w:r>
      <w:r w:rsidR="00650EA5">
        <w:t>binnen</w:t>
      </w:r>
      <w:r>
        <w:t xml:space="preserve"> Europa toegenomen ten opzichte van voorgaande jaren.</w:t>
      </w:r>
      <w:r w:rsidR="00650EA5">
        <w:t xml:space="preserve"> </w:t>
      </w:r>
      <w:r>
        <w:t xml:space="preserve">Geopolitieke veranderingen, </w:t>
      </w:r>
      <w:r w:rsidR="00650EA5">
        <w:t xml:space="preserve">waaronder </w:t>
      </w:r>
      <w:r>
        <w:t>de oorlog in Gaza en de ontwikkelingen in Syrië, worden in deze context nauwlettend in de gaten gehouden</w:t>
      </w:r>
      <w:r w:rsidR="00E6341D">
        <w:t xml:space="preserve"> vanwege h</w:t>
      </w:r>
      <w:r w:rsidR="00492643">
        <w:t>et mogelijk aanjagende effect op extremisme en terrorisme</w:t>
      </w:r>
      <w:r>
        <w:t>.</w:t>
      </w:r>
      <w:r w:rsidR="000D3C51">
        <w:t xml:space="preserve"> </w:t>
      </w:r>
      <w:r>
        <w:t>Ook binnen Nederland</w:t>
      </w:r>
      <w:r w:rsidR="00650EA5">
        <w:t xml:space="preserve"> blijven </w:t>
      </w:r>
      <w:r w:rsidRPr="00BD7EB7" w:rsidR="00650EA5">
        <w:t>relevante signalen aanleiding geven tot alertheid.</w:t>
      </w:r>
      <w:r w:rsidRPr="00BD7EB7">
        <w:t xml:space="preserve"> Zo </w:t>
      </w:r>
      <w:r w:rsidRPr="00BD7EB7" w:rsidR="00650EA5">
        <w:t xml:space="preserve">vond </w:t>
      </w:r>
      <w:r w:rsidRPr="00BD7EB7">
        <w:t xml:space="preserve">er in maart 2025 </w:t>
      </w:r>
      <w:r w:rsidRPr="00BD7EB7" w:rsidR="002F6D30">
        <w:t xml:space="preserve">in Apeldoorn </w:t>
      </w:r>
      <w:r w:rsidRPr="00BD7EB7">
        <w:t>een aanhouding plaats van een 20-jarige man op verdenking van deelname aan een terroristische organisatie en het voorbereiden van een terroristische aanslag.</w:t>
      </w:r>
      <w:r w:rsidRPr="00BD7EB7" w:rsidR="00C22D47">
        <w:rPr>
          <w:rStyle w:val="Voetnootmarkering"/>
        </w:rPr>
        <w:footnoteReference w:id="1"/>
      </w:r>
      <w:r w:rsidRPr="00BD7EB7">
        <w:t xml:space="preserve"> </w:t>
      </w:r>
      <w:r w:rsidRPr="00BD7EB7" w:rsidR="00650EA5">
        <w:t>Het kabinet blijft zich, in nauwe samenwerking met de betrokken (veiligheids-)partners, onverminderd inspannen om de terroristische dreiging te mitigeren en de nationale veiligheid te waarborgen.</w:t>
      </w:r>
    </w:p>
    <w:p w:rsidRPr="00BD7EB7" w:rsidR="007D5CB9" w:rsidP="00C60D52" w:rsidRDefault="007D5CB9" w14:paraId="38F6D3F9" w14:textId="77777777">
      <w:pPr>
        <w:jc w:val="both"/>
      </w:pPr>
    </w:p>
    <w:p w:rsidRPr="00BD7EB7" w:rsidR="007D5CB9" w:rsidP="00C60D52" w:rsidRDefault="007D5CB9" w14:paraId="612BE23E" w14:textId="63E059F7">
      <w:pPr>
        <w:jc w:val="both"/>
      </w:pPr>
      <w:r w:rsidRPr="00BD7EB7">
        <w:t>Conform de door uw Kamer aangenomen motie van de leden Michon-</w:t>
      </w:r>
      <w:proofErr w:type="spellStart"/>
      <w:r w:rsidRPr="00BD7EB7">
        <w:t>Derkzen</w:t>
      </w:r>
      <w:proofErr w:type="spellEnd"/>
      <w:r w:rsidRPr="00BD7EB7">
        <w:t xml:space="preserve"> (VVD) en Bikker (CU) bied ik uw Kamer, mede namens de minister van Buitenlandse Zaken</w:t>
      </w:r>
      <w:r w:rsidRPr="00BD7EB7" w:rsidR="00F507AE">
        <w:t>, de minister van Asiel en Migratie</w:t>
      </w:r>
      <w:r w:rsidRPr="00BD7EB7">
        <w:t xml:space="preserve"> en de staatssecretaris Rechtsbescherming, de achtste rapportage uitreizigers aan.</w:t>
      </w:r>
      <w:r w:rsidRPr="00BD7EB7">
        <w:rPr>
          <w:rStyle w:val="Voetnootmarkering"/>
        </w:rPr>
        <w:footnoteReference w:id="2"/>
      </w:r>
      <w:r w:rsidRPr="00BD7EB7">
        <w:t xml:space="preserve"> Ter invulling van deze motie is uw Kamer halfjaar</w:t>
      </w:r>
      <w:r w:rsidRPr="00BD7EB7" w:rsidR="002F6D30">
        <w:t>lijks</w:t>
      </w:r>
      <w:r w:rsidRPr="00BD7EB7">
        <w:t xml:space="preserve"> geïnformeerd over de stand van zaken op het terrein van uitreizigers en ontwikkelingen over de aanpak van jihadisme.</w:t>
      </w:r>
    </w:p>
    <w:p w:rsidRPr="00BD7EB7" w:rsidR="00AF4380" w:rsidP="00C60D52" w:rsidRDefault="00AF4380" w14:paraId="3F92FA94" w14:textId="77777777">
      <w:pPr>
        <w:jc w:val="both"/>
      </w:pPr>
    </w:p>
    <w:p w:rsidR="006340DE" w:rsidP="00293917" w:rsidRDefault="00293917" w14:paraId="33D27EE8" w14:textId="77777777">
      <w:r w:rsidRPr="00BD7EB7">
        <w:t>Zoals aangekondigd in de vorige halfjaarlijkse rapportage</w:t>
      </w:r>
      <w:r w:rsidRPr="00BD7EB7">
        <w:rPr>
          <w:rStyle w:val="Voetnootmarkering"/>
        </w:rPr>
        <w:footnoteReference w:id="3"/>
      </w:r>
      <w:r w:rsidRPr="00BD7EB7">
        <w:rPr>
          <w:rStyle w:val="Voetnootmarkering"/>
        </w:rPr>
        <w:t xml:space="preserve">  </w:t>
      </w:r>
      <w:r w:rsidRPr="00BD7EB7">
        <w:t>zal ik vanaf dit najaar uw Kamer informeren door middel van een bredere periodieke rapportage over terrorisme. Voornoemde geopolitieke ontwikkelingen, in combinatie met het veranderde speelveld maken het wenselijk om breder te kunnen rapporteren dan enkel over uitreizigers. Deze wijze van rapporteren stelt mij in staat om u te informeren over ontwikkelingen aangaande de aanpak van terrorisme, zoals lopende strafzaken, ontwikkelingen rond Nederlandse uitreizigers en vrijkomende terrorismeveroordeelden die een gevaar kunnen vormen voor de nationale veiligheid. Daarnaast constateert de Algemene Inlichtingen- en Veiligheidsdienst (AIVD) dat de dreiging vanuit Nederlandse uitreizigers die zich in de regio Syrië in detentie bevinden momenteel beperkt is, zolang zij zich daar</w:t>
      </w:r>
      <w:r w:rsidRPr="008D2598">
        <w:t xml:space="preserve"> bevinden. </w:t>
      </w:r>
    </w:p>
    <w:p w:rsidR="006340DE" w:rsidP="00293917" w:rsidRDefault="006340DE" w14:paraId="2539B527" w14:textId="77777777"/>
    <w:p w:rsidRPr="000D3437" w:rsidR="00293917" w:rsidP="00293917" w:rsidRDefault="00293917" w14:paraId="7EFCA815" w14:textId="2D5B5E34">
      <w:r w:rsidRPr="008D2598">
        <w:t xml:space="preserve">De meest impactvolle verandering van het aantal Nederlandse uitreizigers die zich in de regio Syrië bevonden, werd in het verleden veroorzaakt door repatriëringen van vrouwelijke uitreizigers ten behoeve van strafzaken in Nederland. </w:t>
      </w:r>
      <w:r w:rsidRPr="008D2598" w:rsidR="00321609">
        <w:t xml:space="preserve">Relevante wijzigingen in de dreiging die uitgaat van </w:t>
      </w:r>
      <w:r w:rsidRPr="008D2598" w:rsidR="009C54D9">
        <w:t xml:space="preserve">de groep Nederlandse </w:t>
      </w:r>
      <w:r w:rsidRPr="008D2598" w:rsidR="00321609">
        <w:t>uitreizigers zullen, indien mogelijk, ook in deze rapportage worden opgenomen.</w:t>
      </w:r>
    </w:p>
    <w:p w:rsidRPr="000D3437" w:rsidR="00066944" w:rsidP="00C60D52" w:rsidRDefault="00066944" w14:paraId="4DCE4581" w14:textId="77777777">
      <w:pPr>
        <w:jc w:val="both"/>
      </w:pPr>
    </w:p>
    <w:p w:rsidRPr="000D3437" w:rsidR="00C22D47" w:rsidP="00C60D52" w:rsidRDefault="00EB44AC" w14:paraId="19F248C8" w14:textId="22CCCC2B">
      <w:pPr>
        <w:jc w:val="both"/>
        <w:rPr>
          <w:b/>
          <w:bCs/>
        </w:rPr>
      </w:pPr>
      <w:r w:rsidRPr="000D3437">
        <w:rPr>
          <w:b/>
          <w:bCs/>
        </w:rPr>
        <w:t>Opbouw brief</w:t>
      </w:r>
    </w:p>
    <w:p w:rsidRPr="000D3437" w:rsidR="00EE140C" w:rsidP="00C60D52" w:rsidRDefault="00066944" w14:paraId="6F662749" w14:textId="2058F5C9">
      <w:pPr>
        <w:jc w:val="both"/>
      </w:pPr>
      <w:r w:rsidRPr="000D3437">
        <w:t xml:space="preserve">In deze </w:t>
      </w:r>
      <w:r w:rsidRPr="000D3437" w:rsidR="00C83EDD">
        <w:t>brief</w:t>
      </w:r>
      <w:r w:rsidRPr="000D3437">
        <w:t xml:space="preserve"> ga ik </w:t>
      </w:r>
      <w:r w:rsidRPr="000D3437" w:rsidR="0019001D">
        <w:t xml:space="preserve">achtereenvolgens </w:t>
      </w:r>
      <w:r w:rsidRPr="000D3437">
        <w:t xml:space="preserve">in op de </w:t>
      </w:r>
      <w:r w:rsidRPr="000D3437" w:rsidR="007D6CA0">
        <w:t xml:space="preserve">ontwikkelingen in Syrië, </w:t>
      </w:r>
      <w:r w:rsidRPr="000D3437">
        <w:t>lopende strafzaken, de stand van zaken betreffende het intrekken van het Nederlanderschap</w:t>
      </w:r>
      <w:r w:rsidRPr="000D3437" w:rsidR="007D6CA0">
        <w:t xml:space="preserve"> en </w:t>
      </w:r>
      <w:r w:rsidRPr="000D3437">
        <w:t>de uitstroom van terrorismeveroordeelden</w:t>
      </w:r>
      <w:r w:rsidRPr="000D3437" w:rsidR="007D6CA0">
        <w:t xml:space="preserve"> zonder rechtmatig verblijf</w:t>
      </w:r>
      <w:r w:rsidRPr="000D3437">
        <w:t xml:space="preserve"> uit detentie.</w:t>
      </w:r>
      <w:r w:rsidRPr="000D3437" w:rsidR="000C163F">
        <w:t xml:space="preserve"> </w:t>
      </w:r>
    </w:p>
    <w:p w:rsidRPr="000D3437" w:rsidR="00EE140C" w:rsidP="00C60D52" w:rsidRDefault="00EE140C" w14:paraId="7766E8D2" w14:textId="77777777">
      <w:pPr>
        <w:jc w:val="both"/>
      </w:pPr>
    </w:p>
    <w:p w:rsidRPr="000D3437" w:rsidR="0019001D" w:rsidP="00C60D52" w:rsidRDefault="00C22D47" w14:paraId="40F17F1A" w14:textId="67F48C51">
      <w:pPr>
        <w:jc w:val="both"/>
        <w:rPr>
          <w:b/>
          <w:bCs/>
        </w:rPr>
      </w:pPr>
      <w:r w:rsidRPr="000D3437">
        <w:rPr>
          <w:b/>
          <w:bCs/>
        </w:rPr>
        <w:t>O</w:t>
      </w:r>
      <w:r w:rsidRPr="000D3437" w:rsidR="0073364F">
        <w:rPr>
          <w:b/>
          <w:bCs/>
        </w:rPr>
        <w:t xml:space="preserve">ntwikkelingen </w:t>
      </w:r>
      <w:r w:rsidRPr="000D3437">
        <w:rPr>
          <w:b/>
          <w:bCs/>
        </w:rPr>
        <w:t>Syrië</w:t>
      </w:r>
    </w:p>
    <w:p w:rsidRPr="00BD7EB7" w:rsidR="006B7364" w:rsidP="00C60D52" w:rsidRDefault="00600AD7" w14:paraId="5EFBD934" w14:textId="2A48DF80">
      <w:pPr>
        <w:jc w:val="both"/>
      </w:pPr>
      <w:r w:rsidRPr="000D3437">
        <w:t xml:space="preserve">Op 10 maart jl. heeft de Syrische overgangsregering een overeenkomst gesloten </w:t>
      </w:r>
      <w:r w:rsidRPr="00BD7EB7">
        <w:t>met de Koerdische Syrische Democratische Strijdkrachten (SDF).</w:t>
      </w:r>
      <w:r w:rsidRPr="00BD7EB7" w:rsidR="00934EB6">
        <w:t xml:space="preserve"> Het is op dit moment nog niet duidelijk </w:t>
      </w:r>
      <w:r w:rsidRPr="00BD7EB7" w:rsidR="00884A86">
        <w:t>hoe</w:t>
      </w:r>
      <w:r w:rsidRPr="00BD7EB7" w:rsidR="00934EB6">
        <w:t xml:space="preserve"> de overeenkomst </w:t>
      </w:r>
      <w:r w:rsidRPr="00BD7EB7" w:rsidR="00884A86">
        <w:t>geïmplementeerd zal worden, noch welke impact deze heeft op de lange termijn situatie in de kampen in Syrië.</w:t>
      </w:r>
    </w:p>
    <w:p w:rsidRPr="00BD7EB7" w:rsidR="006B7364" w:rsidP="00C60D52" w:rsidRDefault="006B7364" w14:paraId="2D1B80B8" w14:textId="5B31B24B">
      <w:pPr>
        <w:jc w:val="both"/>
      </w:pPr>
    </w:p>
    <w:p w:rsidRPr="00BD7EB7" w:rsidR="00600AD7" w:rsidP="00C60D52" w:rsidRDefault="00515E0D" w14:paraId="7EC89B72" w14:textId="4A1467D7">
      <w:pPr>
        <w:jc w:val="both"/>
      </w:pPr>
      <w:r w:rsidRPr="00BD7EB7">
        <w:t>Ook in het licht van de veranderende situatie in Syrië is het terughalen van Nederlandse uitreizigers niet aan de orde</w:t>
      </w:r>
      <w:r w:rsidRPr="00BD7EB7" w:rsidR="006B7364">
        <w:t xml:space="preserve">. Om te kunnen beslissen over repatriëring weegt het kabinet in iedere casus de verschillende omstandigheden en factoren. Daarbij </w:t>
      </w:r>
      <w:r w:rsidRPr="00BD7EB7" w:rsidR="00AA4443">
        <w:t xml:space="preserve">wordt onder meer rekening gehouden met </w:t>
      </w:r>
      <w:r w:rsidRPr="00BD7EB7" w:rsidR="006B7364">
        <w:t>de nationale veiligheid, internationale betrekkingen</w:t>
      </w:r>
      <w:r w:rsidRPr="00BD7EB7" w:rsidR="008C7468">
        <w:t xml:space="preserve"> en </w:t>
      </w:r>
      <w:r w:rsidRPr="00BD7EB7" w:rsidR="006B7364">
        <w:t xml:space="preserve">de veiligheidssituatie in het gebied en de veiligheid van </w:t>
      </w:r>
      <w:r w:rsidRPr="00BD7EB7" w:rsidR="00884A86">
        <w:t>betrokkene(n)</w:t>
      </w:r>
      <w:r w:rsidRPr="00BD7EB7" w:rsidR="00AA4443">
        <w:t>.</w:t>
      </w:r>
      <w:r w:rsidRPr="00BD7EB7" w:rsidR="006B7364">
        <w:t xml:space="preserve"> </w:t>
      </w:r>
    </w:p>
    <w:p w:rsidRPr="00BD7EB7" w:rsidR="00600AD7" w:rsidP="00C60D52" w:rsidRDefault="00600AD7" w14:paraId="435442E9" w14:textId="77777777">
      <w:pPr>
        <w:jc w:val="both"/>
      </w:pPr>
    </w:p>
    <w:p w:rsidRPr="00BD7EB7" w:rsidR="006C46CE" w:rsidP="00C60D52" w:rsidRDefault="00600AD7" w14:paraId="2B020215" w14:textId="50E59619">
      <w:pPr>
        <w:jc w:val="both"/>
        <w:rPr>
          <w:rStyle w:val="Verwijzingopmerking"/>
        </w:rPr>
      </w:pPr>
      <w:r w:rsidRPr="00BD7EB7">
        <w:t>Er zijn op dit moment geen aanwijzingen dat de terroristische dreiging</w:t>
      </w:r>
      <w:r w:rsidRPr="00BD7EB7" w:rsidR="009831F7">
        <w:t xml:space="preserve"> voor Nederland is toegenomen</w:t>
      </w:r>
      <w:r w:rsidRPr="00BD7EB7">
        <w:t xml:space="preserve"> naar aanleiding van de ontwikkelingen in Syrië. Desalniettemin houdt </w:t>
      </w:r>
      <w:r w:rsidRPr="00BD7EB7" w:rsidR="00E812D3">
        <w:t xml:space="preserve">het </w:t>
      </w:r>
      <w:r w:rsidRPr="00BD7EB7">
        <w:t>kabinet de ontwikkelingen in Syrië nauwlettend in de gaten</w:t>
      </w:r>
      <w:r w:rsidRPr="00BD7EB7" w:rsidR="00793A21">
        <w:t>. Het blijft van</w:t>
      </w:r>
      <w:r w:rsidRPr="00BD7EB7">
        <w:t xml:space="preserve"> groot belang om </w:t>
      </w:r>
      <w:r w:rsidRPr="00BD7EB7" w:rsidR="00793A21">
        <w:t>te zorgen dat het Nederlandse stelsel voldoende is uitgerust om, wanneer de dreiging toeneemt als gevolg van de veranderende situatie in Syrië, deze dreiging te mitigeren</w:t>
      </w:r>
      <w:r w:rsidRPr="00BD7EB7" w:rsidR="00AA4443">
        <w:t>. We blijven hierover</w:t>
      </w:r>
      <w:bookmarkStart w:name="_Hlk195035833" w:id="0"/>
      <w:r w:rsidRPr="00BD7EB7" w:rsidR="00A55B90">
        <w:t xml:space="preserve"> in gesprek met alle betrokken partijen</w:t>
      </w:r>
      <w:r w:rsidRPr="00BD7EB7" w:rsidR="00AA4443">
        <w:t>.</w:t>
      </w:r>
    </w:p>
    <w:p w:rsidRPr="00BD7EB7" w:rsidR="006C46CE" w:rsidP="00C60D52" w:rsidRDefault="006C46CE" w14:paraId="7508EF85" w14:textId="77777777">
      <w:pPr>
        <w:jc w:val="both"/>
        <w:rPr>
          <w:rStyle w:val="Verwijzingopmerking"/>
        </w:rPr>
      </w:pPr>
    </w:p>
    <w:p w:rsidRPr="000D3437" w:rsidR="001F02E7" w:rsidP="00C60D52" w:rsidRDefault="00600AD7" w14:paraId="46D6411F" w14:textId="0D53DF1C">
      <w:pPr>
        <w:jc w:val="both"/>
      </w:pPr>
      <w:r w:rsidRPr="00BD7EB7">
        <w:t>De motie van het lid Omtzigt (NSC)</w:t>
      </w:r>
      <w:r w:rsidRPr="00BD7EB7">
        <w:rPr>
          <w:rStyle w:val="Voetnootmarkering"/>
        </w:rPr>
        <w:footnoteReference w:id="4"/>
      </w:r>
      <w:r w:rsidRPr="00BD7EB7">
        <w:t xml:space="preserve"> verzoekt de regering om op zo kort mogelijke </w:t>
      </w:r>
      <w:r w:rsidRPr="00BD7EB7" w:rsidR="002208F1">
        <w:t>t</w:t>
      </w:r>
      <w:r w:rsidRPr="00BD7EB7">
        <w:t xml:space="preserve">ermijn aan te geven hoe zij samen met de Europese </w:t>
      </w:r>
      <w:r w:rsidRPr="00BD7EB7" w:rsidR="005C4CA3">
        <w:t xml:space="preserve">partners </w:t>
      </w:r>
      <w:r w:rsidRPr="00BD7EB7">
        <w:t>passende acties onderneemt om te zorgen dat mensen</w:t>
      </w:r>
      <w:r w:rsidRPr="00BD7EB7" w:rsidR="005C4CA3">
        <w:t xml:space="preserve"> met een EU-paspoort die momenteel in kampen in Syrië verblijven</w:t>
      </w:r>
      <w:r w:rsidRPr="00BD7EB7">
        <w:t xml:space="preserve"> indien mogelijk berecht worden voor misdaden</w:t>
      </w:r>
      <w:r w:rsidRPr="00BD7EB7" w:rsidR="00917AE3">
        <w:t>.</w:t>
      </w:r>
      <w:r w:rsidRPr="00BD7EB7" w:rsidR="00B92F2C">
        <w:t xml:space="preserve"> </w:t>
      </w:r>
      <w:r w:rsidRPr="00BD7EB7" w:rsidR="00917AE3">
        <w:t>O</w:t>
      </w:r>
      <w:r w:rsidRPr="00BD7EB7" w:rsidR="00B92F2C">
        <w:t xml:space="preserve">ok verzoekt de motie de regering om </w:t>
      </w:r>
      <w:r w:rsidRPr="00BD7EB7">
        <w:t xml:space="preserve">actie te ondernemen zodat </w:t>
      </w:r>
      <w:r w:rsidRPr="00BD7EB7" w:rsidR="00B92F2C">
        <w:t>deze personen</w:t>
      </w:r>
      <w:r w:rsidRPr="00BD7EB7">
        <w:t xml:space="preserve"> geen gevaar vormen voor de Nederlandse, Europese en Syrische samenleving.</w:t>
      </w:r>
      <w:r w:rsidRPr="00BD7EB7" w:rsidR="001F02E7">
        <w:t xml:space="preserve"> In reactie hierop kan ik u melden dat </w:t>
      </w:r>
      <w:r w:rsidRPr="00BD7EB7" w:rsidR="00883924">
        <w:t>v</w:t>
      </w:r>
      <w:r w:rsidRPr="00BD7EB7">
        <w:t xml:space="preserve">eiligheidspartners </w:t>
      </w:r>
      <w:bookmarkEnd w:id="0"/>
      <w:r w:rsidRPr="00BD7EB7">
        <w:t>alert</w:t>
      </w:r>
      <w:r w:rsidRPr="00BD7EB7" w:rsidR="00883924">
        <w:t xml:space="preserve"> blijven</w:t>
      </w:r>
      <w:r w:rsidRPr="00BD7EB7">
        <w:t xml:space="preserve"> en </w:t>
      </w:r>
      <w:r w:rsidRPr="00BD7EB7" w:rsidR="00883924">
        <w:t xml:space="preserve">voortdurend </w:t>
      </w:r>
      <w:r w:rsidRPr="00BD7EB7">
        <w:t xml:space="preserve">kijken waar en op welke wijze eventuele aanvullende maatregelen nodig zijn. Internationale samenwerking en informatie-uitwisseling zijn daarbij van groot belang. </w:t>
      </w:r>
      <w:r w:rsidRPr="00BD7EB7" w:rsidR="00E66830">
        <w:t xml:space="preserve">Nederland is co-lead van de Terrorist Travel </w:t>
      </w:r>
      <w:proofErr w:type="spellStart"/>
      <w:r w:rsidRPr="00BD7EB7" w:rsidR="00E66830">
        <w:t>Working</w:t>
      </w:r>
      <w:proofErr w:type="spellEnd"/>
      <w:r w:rsidRPr="00BD7EB7" w:rsidR="00E66830">
        <w:t xml:space="preserve"> Group van de Anti-ISIS Coalitie (AIC) samen met Interpol, Turkije en de Verenigde Staten en speelt internationaal een leidende rol om te kijken hoe het internationale stelsel verbeterd kan worden om reisbewegingen van IS-strijders </w:t>
      </w:r>
      <w:r w:rsidRPr="00BD7EB7" w:rsidR="00884A86">
        <w:t>tijdig en goed</w:t>
      </w:r>
      <w:r w:rsidRPr="00BD7EB7" w:rsidR="00E66830">
        <w:t xml:space="preserve"> te</w:t>
      </w:r>
      <w:r w:rsidRPr="00BD7EB7" w:rsidR="00884A86">
        <w:t xml:space="preserve"> blijven</w:t>
      </w:r>
      <w:r w:rsidRPr="00BD7EB7" w:rsidR="00E66830">
        <w:t xml:space="preserve"> onderkennen. </w:t>
      </w:r>
      <w:bookmarkStart w:name="_Hlk195683631" w:id="1"/>
      <w:r w:rsidRPr="00BD7EB7" w:rsidR="00B500B7">
        <w:t>Met betrekking tot de berechting van deze personen kan ik u melden dat u</w:t>
      </w:r>
      <w:r w:rsidRPr="00BD7EB7">
        <w:t xml:space="preserve">w Kamer </w:t>
      </w:r>
      <w:r w:rsidRPr="00BD7EB7" w:rsidR="00884A86">
        <w:t xml:space="preserve">conform de motie Omtzigt op de hoogte gehouden </w:t>
      </w:r>
      <w:r w:rsidRPr="00BD7EB7" w:rsidR="00720A5C">
        <w:t>z</w:t>
      </w:r>
      <w:r w:rsidRPr="00BD7EB7" w:rsidR="00884A86">
        <w:t>al worden door</w:t>
      </w:r>
      <w:r w:rsidRPr="00BD7EB7">
        <w:t xml:space="preserve"> de </w:t>
      </w:r>
      <w:r w:rsidRPr="00BD7EB7" w:rsidR="008206C3">
        <w:t>m</w:t>
      </w:r>
      <w:r w:rsidRPr="00BD7EB7">
        <w:t>inister van Buitenlandse Zaken</w:t>
      </w:r>
      <w:r w:rsidRPr="000D3437">
        <w:t xml:space="preserve"> over de Nederlandse inzet ten aanzien van de berechting van IS</w:t>
      </w:r>
      <w:r w:rsidRPr="000D3437" w:rsidR="00A34556">
        <w:t>IS</w:t>
      </w:r>
      <w:r w:rsidRPr="000D3437">
        <w:t>-strijders.</w:t>
      </w:r>
    </w:p>
    <w:bookmarkEnd w:id="1"/>
    <w:p w:rsidRPr="000D3437" w:rsidR="0035362F" w:rsidP="00C60D52" w:rsidRDefault="0035362F" w14:paraId="69E31960" w14:textId="77777777">
      <w:pPr>
        <w:jc w:val="both"/>
      </w:pPr>
    </w:p>
    <w:p w:rsidRPr="000D3437" w:rsidR="00EB4EEA" w:rsidP="00C60D52" w:rsidRDefault="00E2575D" w14:paraId="189A2E85" w14:textId="723257AD">
      <w:pPr>
        <w:jc w:val="both"/>
        <w:rPr>
          <w:b/>
          <w:bCs/>
        </w:rPr>
      </w:pPr>
      <w:r w:rsidRPr="000D3437">
        <w:rPr>
          <w:b/>
          <w:bCs/>
        </w:rPr>
        <w:t>Rechterlijke uitspraken</w:t>
      </w:r>
    </w:p>
    <w:p w:rsidRPr="000D3437" w:rsidR="00EB4EEA" w:rsidP="00C60D52" w:rsidRDefault="00EB4EEA" w14:paraId="69F3DA10" w14:textId="1BE7EE5B">
      <w:pPr>
        <w:jc w:val="both"/>
        <w:rPr>
          <w:u w:val="single"/>
        </w:rPr>
      </w:pPr>
      <w:r w:rsidRPr="000D3437">
        <w:rPr>
          <w:u w:val="single"/>
        </w:rPr>
        <w:t>Strafzaken uitreizigers</w:t>
      </w:r>
    </w:p>
    <w:p w:rsidRPr="000D3437" w:rsidR="00570483" w:rsidP="00C60D52" w:rsidRDefault="00570483" w14:paraId="2D94784F" w14:textId="5B97B313">
      <w:pPr>
        <w:pStyle w:val="broodtekst-bold"/>
        <w:jc w:val="both"/>
        <w:rPr>
          <w:b w:val="0"/>
          <w:bCs/>
          <w:u w:val="single"/>
        </w:rPr>
      </w:pPr>
      <w:r w:rsidRPr="000D3437">
        <w:rPr>
          <w:b w:val="0"/>
          <w:bCs/>
        </w:rPr>
        <w:t>Het Hof Den Haag heeft in een aantal recente uitspraken</w:t>
      </w:r>
      <w:r w:rsidRPr="000D3437" w:rsidR="00667A2A">
        <w:rPr>
          <w:rStyle w:val="Voetnootmarkering"/>
          <w:b w:val="0"/>
          <w:bCs/>
        </w:rPr>
        <w:footnoteReference w:id="5"/>
      </w:r>
      <w:r w:rsidRPr="000D3437">
        <w:rPr>
          <w:b w:val="0"/>
          <w:bCs/>
        </w:rPr>
        <w:t xml:space="preserve"> in strafzaken van vrouwelijke uitreizigers geoordeeld dat het enkel voeren van een gemeenschappelijke huishouding met een IS-strijder onvoldoende is om deelname aan een terroristische organisatie bewezen te achten</w:t>
      </w:r>
      <w:r w:rsidRPr="000D3437">
        <w:rPr>
          <w:rFonts w:cstheme="minorHAnsi"/>
          <w:b w:val="0"/>
          <w:bCs/>
        </w:rPr>
        <w:t xml:space="preserve">. In eerste aanleg werd door de rechtbank Rotterdam in deze zaken het afreizen naar Syrië en het voeren van een gezamenlijke huishouding met een IS-strijder </w:t>
      </w:r>
      <w:r w:rsidRPr="000D3437" w:rsidR="001F02E7">
        <w:rPr>
          <w:rFonts w:cstheme="minorHAnsi"/>
          <w:b w:val="0"/>
          <w:bCs/>
        </w:rPr>
        <w:t xml:space="preserve">wél </w:t>
      </w:r>
      <w:r w:rsidRPr="000D3437">
        <w:rPr>
          <w:rFonts w:cstheme="minorHAnsi"/>
          <w:b w:val="0"/>
          <w:bCs/>
        </w:rPr>
        <w:t>als voldoende bewijs gezien voor de deelname aan een terroristische organisatie. Ook werden voorbereidingshandelingen aan een terroristisch misdrijf aangenomen, gelet op de uitreis, de planning daarvan en hun faciliterende rol</w:t>
      </w:r>
      <w:r w:rsidRPr="000D3437" w:rsidR="00FF04A2">
        <w:rPr>
          <w:rFonts w:cstheme="minorHAnsi"/>
          <w:b w:val="0"/>
          <w:bCs/>
        </w:rPr>
        <w:t xml:space="preserve"> bij</w:t>
      </w:r>
      <w:r w:rsidRPr="000D3437" w:rsidR="00667A2A">
        <w:rPr>
          <w:rFonts w:cstheme="minorHAnsi"/>
          <w:b w:val="0"/>
          <w:bCs/>
        </w:rPr>
        <w:t xml:space="preserve"> </w:t>
      </w:r>
      <w:r w:rsidRPr="000D3437">
        <w:rPr>
          <w:rFonts w:cstheme="minorHAnsi"/>
          <w:b w:val="0"/>
          <w:bCs/>
        </w:rPr>
        <w:t>de terroristische activiteiten van hun echtgenoot.</w:t>
      </w:r>
    </w:p>
    <w:p w:rsidRPr="000D3437" w:rsidR="00570483" w:rsidP="00C60D52" w:rsidRDefault="00570483" w14:paraId="33D83DC0" w14:textId="77777777">
      <w:pPr>
        <w:pStyle w:val="broodtekst"/>
        <w:jc w:val="both"/>
        <w:rPr>
          <w:rFonts w:cstheme="minorHAnsi"/>
        </w:rPr>
      </w:pPr>
    </w:p>
    <w:p w:rsidRPr="000D3437" w:rsidR="00570483" w:rsidP="00C60D52" w:rsidRDefault="00570483" w14:paraId="09C5BA6E" w14:textId="1EAFDA94">
      <w:pPr>
        <w:pStyle w:val="broodtekst"/>
        <w:jc w:val="both"/>
        <w:rPr>
          <w:rFonts w:cstheme="minorHAnsi"/>
        </w:rPr>
      </w:pPr>
      <w:r w:rsidRPr="000D3437">
        <w:rPr>
          <w:rFonts w:cstheme="minorHAnsi"/>
        </w:rPr>
        <w:t xml:space="preserve">Het Hof Den Haag oordeelde </w:t>
      </w:r>
      <w:r w:rsidRPr="000D3437" w:rsidR="00EB4EEA">
        <w:rPr>
          <w:rFonts w:cstheme="minorHAnsi"/>
        </w:rPr>
        <w:t>in de hierboven genoemde</w:t>
      </w:r>
      <w:r w:rsidRPr="000D3437">
        <w:rPr>
          <w:rFonts w:cstheme="minorHAnsi"/>
        </w:rPr>
        <w:t xml:space="preserve"> zaken echter dat de handelingen van de verdachten, het met man en kinderen afreizen naar Syrië, het verblijf in IS-gebied en het voeren van een gemeenschappelijke huishouding, </w:t>
      </w:r>
      <w:r w:rsidRPr="000D3437">
        <w:rPr>
          <w:rFonts w:cstheme="minorHAnsi"/>
          <w:u w:val="single"/>
        </w:rPr>
        <w:t>niet</w:t>
      </w:r>
      <w:r w:rsidRPr="000D3437">
        <w:rPr>
          <w:rFonts w:cstheme="minorHAnsi"/>
        </w:rPr>
        <w:t xml:space="preserve"> gezien kunnen worden als deelnemingshandelingen of als oogmerk om de terroristische misdrijven voor te bereiden of te bevorderen. Het Hof geeft aan dat om een dergelijke conclusie te trekken, er meer informatie nodig is over de beweegredenen van de verdachte, bijvoorbeeld dat zij een bepaalde versie van de jihad aanhing en/of naar Syrië vertrok om op enigerlei wijze deel te nemen of bij te dragen aan de gewapende strijd. Er dient </w:t>
      </w:r>
      <w:r w:rsidRPr="000D3437" w:rsidR="000D3C51">
        <w:rPr>
          <w:rFonts w:cstheme="minorHAnsi"/>
        </w:rPr>
        <w:t xml:space="preserve">volgens het Hof </w:t>
      </w:r>
      <w:r w:rsidRPr="000D3437">
        <w:rPr>
          <w:rFonts w:cstheme="minorHAnsi"/>
        </w:rPr>
        <w:t>een aantoonbare relatie te bestaan tussen de deelnemingsgedraging en het oogmerk van de organisatie. Verder wordt de deelneming voor de verdachte op zichzelf beoordeeld.</w:t>
      </w:r>
    </w:p>
    <w:p w:rsidRPr="000D3437" w:rsidR="00570483" w:rsidP="00C60D52" w:rsidRDefault="00570483" w14:paraId="018DD2F9" w14:textId="77777777">
      <w:pPr>
        <w:pStyle w:val="broodtekst"/>
        <w:jc w:val="both"/>
        <w:rPr>
          <w:rFonts w:cstheme="minorHAnsi"/>
        </w:rPr>
      </w:pPr>
    </w:p>
    <w:p w:rsidRPr="000D3437" w:rsidR="00570483" w:rsidP="00C60D52" w:rsidRDefault="00570483" w14:paraId="38E35919" w14:textId="4394D0AD">
      <w:pPr>
        <w:pStyle w:val="broodtekst-bold"/>
        <w:jc w:val="both"/>
        <w:rPr>
          <w:b w:val="0"/>
          <w:bCs/>
        </w:rPr>
      </w:pPr>
      <w:r w:rsidRPr="000D3437">
        <w:rPr>
          <w:b w:val="0"/>
          <w:bCs/>
        </w:rPr>
        <w:t>In een zaak waarin het Hof wel tot een veroordeling kwam, kon</w:t>
      </w:r>
      <w:r w:rsidRPr="000D3437" w:rsidR="00492643">
        <w:rPr>
          <w:b w:val="0"/>
          <w:bCs/>
        </w:rPr>
        <w:t>den</w:t>
      </w:r>
      <w:r w:rsidRPr="000D3437">
        <w:rPr>
          <w:b w:val="0"/>
          <w:bCs/>
        </w:rPr>
        <w:t xml:space="preserve"> volgens het </w:t>
      </w:r>
      <w:r w:rsidRPr="000D3437" w:rsidR="008206C3">
        <w:rPr>
          <w:b w:val="0"/>
          <w:bCs/>
        </w:rPr>
        <w:t>H</w:t>
      </w:r>
      <w:r w:rsidRPr="000D3437">
        <w:rPr>
          <w:b w:val="0"/>
          <w:bCs/>
        </w:rPr>
        <w:t xml:space="preserve">of </w:t>
      </w:r>
      <w:r w:rsidRPr="000D3437" w:rsidR="00492643">
        <w:rPr>
          <w:b w:val="0"/>
          <w:bCs/>
        </w:rPr>
        <w:t>meer feiten</w:t>
      </w:r>
      <w:r w:rsidRPr="000D3437">
        <w:rPr>
          <w:b w:val="0"/>
          <w:bCs/>
        </w:rPr>
        <w:t xml:space="preserve"> vastgesteld worden dan enkel in IS-gebied verblijven en een gemeenschappelijke huishouding voeren met iemand van IS. Het Hof stelde in die zaak vast dat de verdachte zich het radicaal extremistisch gedachtegoed eigen heeft gemaakt en dat zij vervolgens is </w:t>
      </w:r>
      <w:proofErr w:type="spellStart"/>
      <w:r w:rsidRPr="000D3437">
        <w:rPr>
          <w:b w:val="0"/>
          <w:bCs/>
        </w:rPr>
        <w:t>uitgereisd</w:t>
      </w:r>
      <w:proofErr w:type="spellEnd"/>
      <w:r w:rsidRPr="000D3437">
        <w:rPr>
          <w:b w:val="0"/>
          <w:bCs/>
        </w:rPr>
        <w:t xml:space="preserve"> naar het kalifaat waar zij getrouwd is met een IS-strijder met wie zij samen een huishouding heeft gevoerd, </w:t>
      </w:r>
      <w:r w:rsidRPr="000D3437" w:rsidR="000D3C51">
        <w:rPr>
          <w:b w:val="0"/>
          <w:bCs/>
        </w:rPr>
        <w:t xml:space="preserve">zij heeft </w:t>
      </w:r>
      <w:r w:rsidRPr="000D3437">
        <w:rPr>
          <w:b w:val="0"/>
          <w:bCs/>
        </w:rPr>
        <w:t>de verdachte verzorgd en samen een bomgordel voorhanden gehad.</w:t>
      </w:r>
    </w:p>
    <w:p w:rsidRPr="000D3437" w:rsidR="004102E6" w:rsidP="00C60D52" w:rsidRDefault="004102E6" w14:paraId="23FF697D" w14:textId="77777777">
      <w:pPr>
        <w:jc w:val="both"/>
      </w:pPr>
      <w:bookmarkStart w:name="_Hlk195538307" w:id="2"/>
    </w:p>
    <w:p w:rsidRPr="000D3437" w:rsidR="00B92F2C" w:rsidP="00C60D52" w:rsidRDefault="004102E6" w14:paraId="7ECEEE17" w14:textId="6C8CE7A2">
      <w:pPr>
        <w:jc w:val="both"/>
      </w:pPr>
      <w:r w:rsidRPr="000D3437">
        <w:t xml:space="preserve">Voorheen hanteerde de rechtbank Rotterdam in zaken </w:t>
      </w:r>
      <w:r w:rsidRPr="000D3437" w:rsidR="00B92F2C">
        <w:t xml:space="preserve">met vrouwelijke uitreizigers </w:t>
      </w:r>
      <w:r w:rsidRPr="000D3437">
        <w:t xml:space="preserve">de lijn </w:t>
      </w:r>
      <w:r w:rsidRPr="000D3437" w:rsidR="00B92F2C">
        <w:t>dat het enkel voeren van een gezamenlijk huishouden met een strijder in het voormalig IS-gebied voldoende is om deelname aan te nemen van een terroristische organisatie</w:t>
      </w:r>
      <w:r w:rsidRPr="000D3437">
        <w:t>. Met de vrijspraken</w:t>
      </w:r>
      <w:r w:rsidRPr="000D3437" w:rsidR="00B92F2C">
        <w:t xml:space="preserve"> zet het Hof Den Haag een afwijkende lijn neer</w:t>
      </w:r>
      <w:r w:rsidRPr="000D3437" w:rsidR="008554B9">
        <w:t>. Het OM is in de meeste strafzaken tegen de uitspraak van het Hof in cassatie gegaan.</w:t>
      </w:r>
    </w:p>
    <w:bookmarkEnd w:id="2"/>
    <w:p w:rsidRPr="000D3437" w:rsidR="00760492" w:rsidP="00C60D52" w:rsidRDefault="00760492" w14:paraId="6F011FB2" w14:textId="77777777">
      <w:pPr>
        <w:jc w:val="both"/>
      </w:pPr>
    </w:p>
    <w:p w:rsidRPr="00BD7EB7" w:rsidR="0035362F" w:rsidP="00C60D52" w:rsidRDefault="0035362F" w14:paraId="700BF99C" w14:textId="3F398C09">
      <w:pPr>
        <w:jc w:val="both"/>
      </w:pPr>
      <w:r w:rsidRPr="00074E37">
        <w:t xml:space="preserve">Op dit moment lopen verschillende strafzaken rondom mannelijke uitreizigers. Deze </w:t>
      </w:r>
      <w:r w:rsidRPr="00BD7EB7">
        <w:t>uitreizigers bevinden zich momenteel in detentie in Noordoost Syrië. Indien er relevante ontwikkelingen zijn, zal ik uw Kamer hierover separaat informeren.</w:t>
      </w:r>
    </w:p>
    <w:p w:rsidRPr="00BD7EB7" w:rsidR="0035362F" w:rsidP="00C60D52" w:rsidRDefault="0035362F" w14:paraId="12922FE0" w14:textId="77777777">
      <w:pPr>
        <w:jc w:val="both"/>
        <w:rPr>
          <w:i/>
          <w:iCs/>
        </w:rPr>
      </w:pPr>
    </w:p>
    <w:p w:rsidRPr="00BD7EB7" w:rsidR="0009432B" w:rsidP="00C60D52" w:rsidRDefault="0035362F" w14:paraId="17DDDF83" w14:textId="379A8CE4">
      <w:pPr>
        <w:jc w:val="both"/>
        <w:rPr>
          <w:b/>
          <w:bCs/>
        </w:rPr>
      </w:pPr>
      <w:r w:rsidRPr="00BD7EB7">
        <w:rPr>
          <w:b/>
          <w:bCs/>
        </w:rPr>
        <w:t xml:space="preserve">Intrekken Nederlanderschap </w:t>
      </w:r>
    </w:p>
    <w:p w:rsidR="006340DE" w:rsidP="00E6341D" w:rsidRDefault="00B2057F" w14:paraId="142EA831" w14:textId="77777777">
      <w:pPr>
        <w:spacing w:line="276" w:lineRule="auto"/>
        <w:jc w:val="both"/>
      </w:pPr>
      <w:r w:rsidRPr="00BD7EB7">
        <w:t>Personen die onherroepelijk zijn veroordeeld voor een terroristisch misdrijf hebben ernstige schade</w:t>
      </w:r>
      <w:r w:rsidRPr="000D3437">
        <w:t xml:space="preserve"> toegebracht aan de essentiële belangen van ons Koninkrijk. Het gaat hier om personen die de fundamenten van onze rechtsstaat niet accepteren - en alles waar zij voor staat - geweld aandoen. </w:t>
      </w:r>
    </w:p>
    <w:p w:rsidR="000D3C51" w:rsidP="00E6341D" w:rsidRDefault="00596308" w14:paraId="4B25E08C" w14:textId="31E75EDA">
      <w:pPr>
        <w:spacing w:line="276" w:lineRule="auto"/>
        <w:jc w:val="both"/>
      </w:pPr>
      <w:r w:rsidRPr="00596308">
        <w:t>Door de onherroepelijke veroordeling</w:t>
      </w:r>
      <w:r>
        <w:t xml:space="preserve"> voor een terroristisch misdrijf </w:t>
      </w:r>
      <w:r w:rsidRPr="000D3437" w:rsidR="00B2057F">
        <w:t>hebben deze personen hun aanspraak op het Nederlanderschap verspeeld.</w:t>
      </w:r>
      <w:r w:rsidR="00190A50">
        <w:t xml:space="preserve"> </w:t>
      </w:r>
      <w:r w:rsidRPr="00074E37" w:rsidR="00190A50">
        <w:t>Daarom kán het kabinet op grond van artikel 14.2 van de Rijkswet op het Nederlanderschap (RWN)</w:t>
      </w:r>
      <w:r w:rsidRPr="00074E37" w:rsidR="00074E37">
        <w:t>,</w:t>
      </w:r>
      <w:r w:rsidRPr="00074E37" w:rsidR="00190A50">
        <w:t xml:space="preserve"> het Nederlanderschap van hen intrekken. Daarbij wordt</w:t>
      </w:r>
      <w:r w:rsidRPr="00074E37" w:rsidR="00130B34">
        <w:t xml:space="preserve"> </w:t>
      </w:r>
      <w:r w:rsidRPr="00074E37" w:rsidR="00190A50">
        <w:t xml:space="preserve">in </w:t>
      </w:r>
      <w:r w:rsidRPr="00074E37" w:rsidR="00130B34">
        <w:t xml:space="preserve">iedere zaak een individuele afweging </w:t>
      </w:r>
      <w:r w:rsidRPr="00074E37" w:rsidR="00190A50">
        <w:t>gemaakt</w:t>
      </w:r>
      <w:r w:rsidRPr="00074E37" w:rsidR="00130B34">
        <w:t xml:space="preserve"> </w:t>
      </w:r>
      <w:r w:rsidRPr="00074E37" w:rsidR="00190A50">
        <w:t>op basis van alle omstandigheden van het geval.</w:t>
      </w:r>
      <w:r w:rsidRPr="000D3437" w:rsidR="00B2057F">
        <w:t xml:space="preserve"> </w:t>
      </w:r>
    </w:p>
    <w:p w:rsidR="00B46941" w:rsidP="00E6341D" w:rsidRDefault="00B46941" w14:paraId="6489C20B" w14:textId="3A491DBE">
      <w:pPr>
        <w:spacing w:line="276" w:lineRule="auto"/>
        <w:jc w:val="both"/>
      </w:pPr>
    </w:p>
    <w:p w:rsidRPr="000D3437" w:rsidR="00B46941" w:rsidP="00E6341D" w:rsidRDefault="00B46941" w14:paraId="3B37664C" w14:textId="614507B0">
      <w:pPr>
        <w:spacing w:line="276" w:lineRule="auto"/>
        <w:jc w:val="both"/>
      </w:pPr>
      <w:r w:rsidRPr="00074E37">
        <w:t>Zoals in het regeerprogramma verwoord, zal het kabinet de mogelijkheden tot uitbreiding van het intrekken van het Nederlanderschap naar andere ernstige misdrijven voor zover het Europees Verdrag inzake Nationaliteit (EVN) dit toelaat, onderzoeken.</w:t>
      </w:r>
      <w:r w:rsidRPr="00074E37" w:rsidR="000F4A8D">
        <w:t xml:space="preserve"> Dit onderzoek is inmiddels door het </w:t>
      </w:r>
      <w:r w:rsidRPr="00074E37" w:rsidR="00D667E8">
        <w:t>Wetenschappelijk Onderzoek- en Datacentrum</w:t>
      </w:r>
      <w:r w:rsidRPr="00074E37" w:rsidR="000F4A8D">
        <w:t xml:space="preserve"> in het onderzoeksprogramma opgenomen.</w:t>
      </w:r>
      <w:r w:rsidRPr="00074E37" w:rsidR="000F4A8D">
        <w:rPr>
          <w:rStyle w:val="Voetnootmarkering"/>
        </w:rPr>
        <w:footnoteReference w:id="6"/>
      </w:r>
      <w:r w:rsidR="000F4A8D">
        <w:t xml:space="preserve"> </w:t>
      </w:r>
    </w:p>
    <w:p w:rsidRPr="000D3437" w:rsidR="007F03EF" w:rsidP="00C60D52" w:rsidRDefault="007F03EF" w14:paraId="088C143A" w14:textId="77777777">
      <w:pPr>
        <w:jc w:val="both"/>
      </w:pPr>
    </w:p>
    <w:p w:rsidR="0035362F" w:rsidP="00C60D52" w:rsidRDefault="00D92725" w14:paraId="182E5E39" w14:textId="6099D4F8">
      <w:pPr>
        <w:jc w:val="both"/>
      </w:pPr>
      <w:r w:rsidRPr="000D3437">
        <w:t xml:space="preserve">Het Nederlanderschap kan </w:t>
      </w:r>
      <w:r w:rsidRPr="000D3437" w:rsidR="00B2057F">
        <w:t xml:space="preserve">ook </w:t>
      </w:r>
      <w:r w:rsidRPr="000D3437">
        <w:t xml:space="preserve">worden ingetrokken </w:t>
      </w:r>
      <w:r w:rsidRPr="000D3437" w:rsidR="0035362F">
        <w:t>op grond van artikel 14, vierde lid RWN, indien deze personen zich nog in het buitenland bevinden en uit hun gedragingen is gebleken dat zij zich hebben aangesloten bij een terroristische organisatie die een dreiging vormt voor de nationale veiligheid. De Immigratie- en Naturalisatiedienst (IND) is verantwoordelijk voor de uitvoering van deze wet.</w:t>
      </w:r>
      <w:r w:rsidRPr="000D3437" w:rsidR="0009432B">
        <w:t xml:space="preserve"> De aantallen omtrent intrekken Nederlanderschap zijn opgenomen in bijlage 2. </w:t>
      </w:r>
    </w:p>
    <w:p w:rsidRPr="000D3437" w:rsidR="00774B13" w:rsidP="00C60D52" w:rsidRDefault="00774B13" w14:paraId="75A87665" w14:textId="77777777">
      <w:pPr>
        <w:jc w:val="both"/>
        <w:rPr>
          <w:color w:val="auto"/>
        </w:rPr>
      </w:pPr>
    </w:p>
    <w:p w:rsidRPr="000D3437" w:rsidR="0045506E" w:rsidP="00E07CA7" w:rsidRDefault="00050E8A" w14:paraId="6F5B88E7" w14:textId="43A83413">
      <w:pPr>
        <w:jc w:val="both"/>
      </w:pPr>
      <w:r w:rsidRPr="000D3437">
        <w:rPr>
          <w:u w:val="single"/>
        </w:rPr>
        <w:t>Veiligheidsrisico’s als gevolg van onrechtmatig verblijf</w:t>
      </w:r>
    </w:p>
    <w:p w:rsidRPr="000D3437" w:rsidR="00E2575D" w:rsidP="00E2575D" w:rsidRDefault="00E2575D" w14:paraId="3DF6EA75" w14:textId="10B84A2D">
      <w:pPr>
        <w:jc w:val="both"/>
      </w:pPr>
      <w:r w:rsidRPr="000D3437">
        <w:t>In het Dreigingsbeeld Terrorisme Nederland (DTN) van december 2024 wordt gesteld dat vanaf 2025 terrorismeveroordeelden vrijkomen uit detentie die, vergeleken met veel van de eerder vrijgelaten veroordeelden voor terrorisme, een hoger dreigingsprofiel hebben.</w:t>
      </w:r>
      <w:r w:rsidRPr="000D3437">
        <w:rPr>
          <w:rStyle w:val="Voetnootmarkering"/>
        </w:rPr>
        <w:footnoteReference w:id="7"/>
      </w:r>
      <w:r w:rsidRPr="000D3437">
        <w:t xml:space="preserve"> </w:t>
      </w:r>
      <w:r w:rsidRPr="000D3437" w:rsidR="00A37EA0">
        <w:t>Van een deel van deze terrorismeveroordeelden is het Nederlanderschap ingetrokken</w:t>
      </w:r>
      <w:r w:rsidRPr="000D3437" w:rsidR="0006604F">
        <w:t xml:space="preserve">, </w:t>
      </w:r>
      <w:r w:rsidR="00213301">
        <w:t xml:space="preserve">of </w:t>
      </w:r>
      <w:r w:rsidR="008E66DA">
        <w:t>heeft</w:t>
      </w:r>
      <w:r w:rsidRPr="000D3437" w:rsidR="008E66DA">
        <w:t xml:space="preserve"> </w:t>
      </w:r>
      <w:r w:rsidRPr="000D3437" w:rsidR="0006604F">
        <w:t>nooit de Nederlandse nationaliteit gehad</w:t>
      </w:r>
      <w:r w:rsidRPr="000D3437" w:rsidR="00A37EA0">
        <w:t>.</w:t>
      </w:r>
    </w:p>
    <w:p w:rsidRPr="000D3437" w:rsidR="00E2575D" w:rsidP="00E2575D" w:rsidRDefault="00E2575D" w14:paraId="448D5D61" w14:textId="77777777">
      <w:pPr>
        <w:jc w:val="both"/>
      </w:pPr>
    </w:p>
    <w:p w:rsidRPr="00BD7EB7" w:rsidR="00AA5E7A" w:rsidP="00C60D52" w:rsidRDefault="00DE26FF" w14:paraId="3001F6A6" w14:textId="721EDE2C">
      <w:pPr>
        <w:spacing w:line="276" w:lineRule="auto"/>
        <w:jc w:val="both"/>
      </w:pPr>
      <w:r w:rsidRPr="000D3437">
        <w:t xml:space="preserve">Indien </w:t>
      </w:r>
      <w:r w:rsidRPr="000D3437" w:rsidR="002F5C32">
        <w:t xml:space="preserve">terrorismeveroordeelden die vrijkomen uit detentie </w:t>
      </w:r>
      <w:r w:rsidRPr="000D3437" w:rsidR="00283007">
        <w:t xml:space="preserve">niet (langer) over </w:t>
      </w:r>
      <w:r w:rsidRPr="000D3437" w:rsidR="00C22703">
        <w:t xml:space="preserve">rechtmatig verblijf </w:t>
      </w:r>
      <w:r w:rsidRPr="000D3437" w:rsidR="00283007">
        <w:t>beschikken</w:t>
      </w:r>
      <w:r w:rsidRPr="000D3437">
        <w:t xml:space="preserve">, al dan niet als gevolg van het intrekken van de Nederlandse nationaliteit, verblijven zij na het einde van hun detentie </w:t>
      </w:r>
      <w:r w:rsidRPr="000D3437" w:rsidR="00DF698B">
        <w:t xml:space="preserve">illegaal </w:t>
      </w:r>
      <w:r w:rsidRPr="000D3437">
        <w:t>in Nederland.</w:t>
      </w:r>
      <w:r w:rsidRPr="000D3437" w:rsidR="00DF2340">
        <w:t xml:space="preserve"> </w:t>
      </w:r>
      <w:r w:rsidRPr="000D3437" w:rsidR="00C22703">
        <w:t>Ten aanzien van terrorismeveroor</w:t>
      </w:r>
      <w:r w:rsidRPr="000D3437" w:rsidR="0084732C">
        <w:t>d</w:t>
      </w:r>
      <w:r w:rsidRPr="000D3437" w:rsidR="00C22703">
        <w:t xml:space="preserve">eelden die een hoger dreigingsprofiel </w:t>
      </w:r>
      <w:r w:rsidRPr="00BD7EB7" w:rsidR="00C22703">
        <w:t xml:space="preserve">hebben, brengt </w:t>
      </w:r>
      <w:r w:rsidRPr="00BD7EB7" w:rsidR="00DF698B">
        <w:t xml:space="preserve">dit </w:t>
      </w:r>
      <w:r w:rsidRPr="00BD7EB7" w:rsidR="00AA5E7A">
        <w:t xml:space="preserve">risico’s voor de nationale veiligheid met zich mee, aangezien </w:t>
      </w:r>
      <w:r w:rsidRPr="00BD7EB7" w:rsidR="0045506E">
        <w:t>het instrumentarium om toezicht te houden</w:t>
      </w:r>
      <w:r w:rsidRPr="00BD7EB7" w:rsidR="00733663">
        <w:t>, zoals de persoonsgerichte aanpak van gemeenten of reclasseringstoezicht,</w:t>
      </w:r>
      <w:r w:rsidRPr="00BD7EB7" w:rsidR="0045506E">
        <w:t xml:space="preserve"> niet tot nauwelijks inzetbaar is.</w:t>
      </w:r>
    </w:p>
    <w:p w:rsidRPr="00BD7EB7" w:rsidR="00DE26FF" w:rsidP="00C60D52" w:rsidRDefault="00DE26FF" w14:paraId="300C3CDD" w14:textId="74FDD764">
      <w:pPr>
        <w:spacing w:line="276" w:lineRule="auto"/>
        <w:jc w:val="both"/>
      </w:pPr>
      <w:r w:rsidRPr="00BD7EB7">
        <w:br/>
        <w:t xml:space="preserve">Met het oog hierop heeft uw Kamer op 19 december jl. </w:t>
      </w:r>
      <w:r w:rsidRPr="00BD7EB7" w:rsidR="00283007">
        <w:t>de</w:t>
      </w:r>
      <w:r w:rsidRPr="00BD7EB7">
        <w:t xml:space="preserve"> motie van het lid </w:t>
      </w:r>
      <w:proofErr w:type="spellStart"/>
      <w:r w:rsidRPr="00BD7EB7">
        <w:t>Boswijk</w:t>
      </w:r>
      <w:proofErr w:type="spellEnd"/>
      <w:r w:rsidRPr="00BD7EB7">
        <w:t xml:space="preserve"> (CDA) aangenomen waarin de regering </w:t>
      </w:r>
      <w:r w:rsidRPr="00BD7EB7" w:rsidR="00283007">
        <w:t xml:space="preserve">wordt </w:t>
      </w:r>
      <w:r w:rsidRPr="00BD7EB7">
        <w:t>verz</w:t>
      </w:r>
      <w:r w:rsidRPr="00BD7EB7" w:rsidR="00283007">
        <w:t>ocht</w:t>
      </w:r>
      <w:r w:rsidRPr="00BD7EB7">
        <w:t xml:space="preserve"> om in kaart te brengen wat de knelpunten zijn bij het </w:t>
      </w:r>
      <w:r w:rsidRPr="00BD7EB7" w:rsidR="00283007">
        <w:t xml:space="preserve">intrekken </w:t>
      </w:r>
      <w:r w:rsidRPr="00BD7EB7">
        <w:t xml:space="preserve">van het Nederlanderschap en veroordeelde terroristen die </w:t>
      </w:r>
      <w:r w:rsidRPr="00BD7EB7" w:rsidR="00283007">
        <w:t>vervolgens</w:t>
      </w:r>
      <w:r w:rsidRPr="00BD7EB7">
        <w:t xml:space="preserve"> het land weigeren te verlaten</w:t>
      </w:r>
      <w:r w:rsidRPr="00BD7EB7" w:rsidR="00CC4BB9">
        <w:t>.</w:t>
      </w:r>
      <w:r w:rsidRPr="00BD7EB7">
        <w:rPr>
          <w:rStyle w:val="Voetnootmarkering"/>
        </w:rPr>
        <w:footnoteReference w:id="8"/>
      </w:r>
      <w:r w:rsidRPr="00BD7EB7">
        <w:t xml:space="preserve"> </w:t>
      </w:r>
    </w:p>
    <w:p w:rsidRPr="00BD7EB7" w:rsidR="007F03EF" w:rsidP="00C60D52" w:rsidRDefault="007F03EF" w14:paraId="09CFA879" w14:textId="77777777">
      <w:pPr>
        <w:spacing w:line="276" w:lineRule="auto"/>
        <w:jc w:val="both"/>
        <w:rPr>
          <w:i/>
          <w:iCs/>
        </w:rPr>
      </w:pPr>
    </w:p>
    <w:p w:rsidRPr="00BD7EB7" w:rsidR="00DE26FF" w:rsidP="00C60D52" w:rsidRDefault="00DE26FF" w14:paraId="6087C88B" w14:textId="53A20611">
      <w:pPr>
        <w:spacing w:line="276" w:lineRule="auto"/>
        <w:jc w:val="both"/>
        <w:rPr>
          <w:i/>
          <w:iCs/>
        </w:rPr>
      </w:pPr>
      <w:r w:rsidRPr="00BD7EB7">
        <w:rPr>
          <w:i/>
          <w:iCs/>
        </w:rPr>
        <w:t>Knelpunten</w:t>
      </w:r>
    </w:p>
    <w:p w:rsidRPr="000D3437" w:rsidR="00DE26FF" w:rsidP="00C60D52" w:rsidRDefault="00DE26FF" w14:paraId="542569AA" w14:textId="7600488E">
      <w:pPr>
        <w:spacing w:line="276" w:lineRule="auto"/>
        <w:jc w:val="both"/>
      </w:pPr>
      <w:r w:rsidRPr="00BD7EB7">
        <w:t>Het doel van de</w:t>
      </w:r>
      <w:r w:rsidRPr="000D3437">
        <w:t xml:space="preserve"> wetgever bij intrekking van het Nederlanderschap op grond van artikel 14, tweede lid, RWN is geweest om uitdrukking te geven aan het feit dat iemand, die een terroristisch misdrijf heeft gepleegd, de essentiële belangen van het Koninkrijk heeft geschaad. </w:t>
      </w:r>
    </w:p>
    <w:p w:rsidRPr="000D3437" w:rsidR="00B92F2C" w:rsidP="00C60D52" w:rsidRDefault="00B92F2C" w14:paraId="4D8A321E" w14:textId="77777777">
      <w:pPr>
        <w:spacing w:line="276" w:lineRule="auto"/>
        <w:jc w:val="both"/>
      </w:pPr>
    </w:p>
    <w:p w:rsidRPr="00BD7EB7" w:rsidR="00DE26FF" w:rsidP="00C60D52" w:rsidRDefault="004102E6" w14:paraId="3A53918C" w14:textId="1E8CA7D5">
      <w:pPr>
        <w:spacing w:line="276" w:lineRule="auto"/>
        <w:jc w:val="both"/>
      </w:pPr>
      <w:r w:rsidRPr="000D3437">
        <w:t xml:space="preserve">Aangezien de </w:t>
      </w:r>
      <w:r w:rsidRPr="000D3437" w:rsidR="00DE26FF">
        <w:t>intrekking van het Nederlanderschap</w:t>
      </w:r>
      <w:r w:rsidRPr="000D3437" w:rsidR="00FA516A">
        <w:t xml:space="preserve"> op grond van artikel 14 lid 2 RWN</w:t>
      </w:r>
      <w:r w:rsidRPr="000D3437">
        <w:t xml:space="preserve"> </w:t>
      </w:r>
      <w:r w:rsidRPr="000D3437" w:rsidR="00CC4BB9">
        <w:t>in de regel</w:t>
      </w:r>
      <w:r w:rsidRPr="000D3437">
        <w:t xml:space="preserve"> samengaat met het opleggen van een </w:t>
      </w:r>
      <w:r w:rsidRPr="000D3437" w:rsidR="00E2575D">
        <w:t xml:space="preserve">terugkeerbesluit en </w:t>
      </w:r>
      <w:r w:rsidRPr="000D3437">
        <w:t>inreisverbod,</w:t>
      </w:r>
      <w:r w:rsidRPr="000D3437" w:rsidR="00DE26FF">
        <w:t xml:space="preserve"> krijgen </w:t>
      </w:r>
      <w:r w:rsidRPr="000D3437" w:rsidR="00E2575D">
        <w:t xml:space="preserve">betreffende </w:t>
      </w:r>
      <w:r w:rsidRPr="000D3437" w:rsidR="00DE26FF">
        <w:t xml:space="preserve">terrorismeveroordeelden de status ‘vreemdeling zonder rechtmatig verblijf’. Uit de Vreemdelingenwet 2000 volgt dat </w:t>
      </w:r>
      <w:r w:rsidRPr="000D3437" w:rsidR="00E04AE4">
        <w:t>–</w:t>
      </w:r>
      <w:r w:rsidRPr="000D3437" w:rsidR="00DE26FF">
        <w:t xml:space="preserve"> als betrokkene niet in aanmerking komt voor een nieuw verblijfsrecht</w:t>
      </w:r>
      <w:r w:rsidRPr="000D3437" w:rsidR="0009054D">
        <w:t xml:space="preserve"> – </w:t>
      </w:r>
      <w:r w:rsidRPr="000D3437" w:rsidR="00DE26FF">
        <w:t>hij</w:t>
      </w:r>
      <w:r w:rsidR="00596308">
        <w:t xml:space="preserve"> in beginsel</w:t>
      </w:r>
      <w:r w:rsidRPr="000D3437" w:rsidR="00DE26FF">
        <w:t xml:space="preserve"> door de </w:t>
      </w:r>
      <w:r w:rsidRPr="000D3437" w:rsidR="0009054D">
        <w:t>IND</w:t>
      </w:r>
      <w:r w:rsidRPr="000D3437" w:rsidR="00DE26FF">
        <w:t xml:space="preserve"> een terugkeerbesluit krijgt opgelegd en Nederland dient te verlaten. </w:t>
      </w:r>
      <w:r w:rsidRPr="00BD7EB7" w:rsidR="00DE26FF">
        <w:t>Aanvullend daarop kan een zogeheten ‘zwaar inreisverbod’ worden opgelegd, wat wil zeggen dat betrokkene</w:t>
      </w:r>
      <w:r w:rsidRPr="00BD7EB7" w:rsidR="00DF6683">
        <w:t xml:space="preserve"> na vertrek uit het Schengengebied</w:t>
      </w:r>
      <w:r w:rsidRPr="00BD7EB7" w:rsidR="00DE26FF">
        <w:t xml:space="preserve"> voor een periode van 20 jaar niet (meer) naar </w:t>
      </w:r>
      <w:r w:rsidRPr="00BD7EB7" w:rsidR="00DF6683">
        <w:t xml:space="preserve">het Schengengebied </w:t>
      </w:r>
      <w:r w:rsidRPr="00BD7EB7" w:rsidR="00DE26FF">
        <w:t>mag reizen.</w:t>
      </w:r>
    </w:p>
    <w:p w:rsidRPr="00BD7EB7" w:rsidR="00DE26FF" w:rsidP="00C60D52" w:rsidRDefault="00DE26FF" w14:paraId="33038C31" w14:textId="77777777">
      <w:pPr>
        <w:spacing w:line="276" w:lineRule="auto"/>
        <w:jc w:val="both"/>
      </w:pPr>
    </w:p>
    <w:p w:rsidRPr="00BD7EB7" w:rsidR="00DE26FF" w:rsidP="00C60D52" w:rsidRDefault="00DF6683" w14:paraId="2A25EF98" w14:textId="2ED1500A">
      <w:pPr>
        <w:spacing w:line="276" w:lineRule="auto"/>
        <w:jc w:val="both"/>
      </w:pPr>
      <w:r w:rsidRPr="00BD7EB7">
        <w:t>In de praktijk lukt het in veel gevallen</w:t>
      </w:r>
      <w:r w:rsidRPr="00BD7EB7" w:rsidR="00DF698B">
        <w:t xml:space="preserve"> echter</w:t>
      </w:r>
      <w:r w:rsidRPr="00BD7EB7">
        <w:t xml:space="preserve"> niet om terrorismeveroordeelden zonder verblijfsrecht</w:t>
      </w:r>
      <w:r w:rsidRPr="00BD7EB7" w:rsidR="00E13D4E">
        <w:t xml:space="preserve"> </w:t>
      </w:r>
      <w:r w:rsidRPr="00BD7EB7">
        <w:t>te laten vertrekken naar het land van overgebleven nationaliteit of het land van herkomst</w:t>
      </w:r>
      <w:r w:rsidRPr="00BD7EB7" w:rsidR="00213301">
        <w:t xml:space="preserve">, of blijkt dit een </w:t>
      </w:r>
      <w:r w:rsidRPr="00BD7EB7" w:rsidR="00C47045">
        <w:t>tijdrovend</w:t>
      </w:r>
      <w:r w:rsidRPr="00BD7EB7" w:rsidR="00213301">
        <w:t xml:space="preserve"> en </w:t>
      </w:r>
      <w:r w:rsidRPr="00BD7EB7" w:rsidR="00C47045">
        <w:t>complex</w:t>
      </w:r>
      <w:r w:rsidRPr="00BD7EB7" w:rsidR="00213301">
        <w:t xml:space="preserve"> proces</w:t>
      </w:r>
      <w:r w:rsidRPr="00BD7EB7">
        <w:t>. De</w:t>
      </w:r>
      <w:r w:rsidRPr="00BD7EB7" w:rsidR="002F5C32">
        <w:t xml:space="preserve"> betreffende terrorismeveroordeelde</w:t>
      </w:r>
      <w:r w:rsidRPr="00BD7EB7">
        <w:t xml:space="preserve"> verblijft dan na</w:t>
      </w:r>
      <w:r w:rsidRPr="00BD7EB7" w:rsidR="00DE26FF">
        <w:t xml:space="preserve"> het uitzitten van zijn straf</w:t>
      </w:r>
      <w:r w:rsidRPr="00BD7EB7" w:rsidR="00764C1D">
        <w:t>,</w:t>
      </w:r>
      <w:r w:rsidRPr="00BD7EB7" w:rsidR="00DE26FF">
        <w:t xml:space="preserve"> </w:t>
      </w:r>
      <w:r w:rsidRPr="00BD7EB7" w:rsidR="0045506E">
        <w:t>onrechtmatig in Nederland.</w:t>
      </w:r>
      <w:r w:rsidRPr="00BD7EB7" w:rsidR="00DE26FF">
        <w:t xml:space="preserve"> </w:t>
      </w:r>
      <w:r w:rsidRPr="00BD7EB7" w:rsidR="00764C1D">
        <w:t>Veelal komt dit doordat</w:t>
      </w:r>
      <w:r w:rsidRPr="00BD7EB7" w:rsidR="00DE26FF">
        <w:t xml:space="preserve"> het land van de overgebleven nationaliteit </w:t>
      </w:r>
      <w:r w:rsidRPr="00BD7EB7">
        <w:t xml:space="preserve">of het land van herkomst </w:t>
      </w:r>
      <w:r w:rsidRPr="00BD7EB7" w:rsidR="00DE26FF">
        <w:t xml:space="preserve">niet meewerkt aan </w:t>
      </w:r>
      <w:r w:rsidRPr="00BD7EB7" w:rsidR="00567F72">
        <w:t>vertrek</w:t>
      </w:r>
      <w:r w:rsidRPr="00BD7EB7" w:rsidR="00DE26FF">
        <w:t xml:space="preserve">. </w:t>
      </w:r>
    </w:p>
    <w:p w:rsidRPr="00BD7EB7" w:rsidR="00DE26FF" w:rsidP="00C60D52" w:rsidRDefault="00DE26FF" w14:paraId="0C65721D" w14:textId="77777777">
      <w:pPr>
        <w:spacing w:line="276" w:lineRule="auto"/>
        <w:jc w:val="both"/>
      </w:pPr>
    </w:p>
    <w:p w:rsidRPr="000D3437" w:rsidR="00DE26FF" w:rsidP="00C60D52" w:rsidRDefault="00B92F2C" w14:paraId="2AD7787C" w14:textId="31C53C67">
      <w:pPr>
        <w:spacing w:line="276" w:lineRule="auto"/>
        <w:jc w:val="both"/>
      </w:pPr>
      <w:r w:rsidRPr="00BD7EB7">
        <w:t>Ondanks dat</w:t>
      </w:r>
      <w:r w:rsidRPr="00BD7EB7" w:rsidR="00DE26FF">
        <w:t xml:space="preserve"> dit uitvoeringsknelpunt al langer speelt, neemt de urgentie voor een oplossing</w:t>
      </w:r>
      <w:r w:rsidRPr="00BD7EB7" w:rsidR="00DF2340">
        <w:t xml:space="preserve"> en/of mitigerende</w:t>
      </w:r>
      <w:r w:rsidRPr="000D3437" w:rsidR="00DF2340">
        <w:t xml:space="preserve"> maatregelen</w:t>
      </w:r>
      <w:r w:rsidRPr="000D3437" w:rsidR="00DE26FF">
        <w:t xml:space="preserve"> toe omdat vanaf dit jaar terrorismeveroordeelden vrijkomen uit detentie die, in vergelijking met andere eerder vrijgelaten terrorismeveroordeelden, een hoger dreigingsprofiel hebben. Door het illegale verblijf dat</w:t>
      </w:r>
      <w:r w:rsidRPr="000D3437" w:rsidR="00846920">
        <w:t xml:space="preserve"> in veel gevallen </w:t>
      </w:r>
      <w:r w:rsidRPr="000D3437" w:rsidR="00DE26FF">
        <w:t xml:space="preserve">volgt op het intrekken van het Nederlanderschap vervalt de toegang tot voorzieningen en hiermee ook </w:t>
      </w:r>
      <w:r w:rsidR="00213301">
        <w:t>de meeste</w:t>
      </w:r>
      <w:r w:rsidR="00EF1A1F">
        <w:t xml:space="preserve"> </w:t>
      </w:r>
      <w:r w:rsidRPr="000D3437" w:rsidR="00DE26FF">
        <w:t xml:space="preserve"> contactmomenten met de overheid. </w:t>
      </w:r>
      <w:r w:rsidR="006A0DD0">
        <w:t>Hierdoor</w:t>
      </w:r>
      <w:r w:rsidRPr="000D3437" w:rsidR="006A0DD0">
        <w:t xml:space="preserve"> </w:t>
      </w:r>
      <w:r w:rsidRPr="000D3437" w:rsidR="00DE26FF">
        <w:t xml:space="preserve">is het reguliere toezichts- en monitoringsinstrumentarium bij illegaal verblijf van terrorismeveroordeelden op dit moment niet of zeer beperkt inzetbaar. Dit zorgt er binnen de veiligheidsketen voor dat de uitvoering van maatregelen die erop gericht zijn (toe)zicht te houden op de terrorismeveroordeelden ernstig wordt bemoeilijkt. Dat belemmert een goede monitoring en informatiepositie </w:t>
      </w:r>
      <w:r w:rsidRPr="000D3437">
        <w:t xml:space="preserve">bij </w:t>
      </w:r>
      <w:r w:rsidRPr="000D3437" w:rsidR="00DE26FF">
        <w:t xml:space="preserve">de betrokken organisaties en een tijdige onderkenning van signalen. </w:t>
      </w:r>
    </w:p>
    <w:p w:rsidRPr="000D3437" w:rsidR="00DE26FF" w:rsidP="00C60D52" w:rsidRDefault="00DE26FF" w14:paraId="2735FE7F" w14:textId="77777777">
      <w:pPr>
        <w:spacing w:line="276" w:lineRule="auto"/>
        <w:jc w:val="both"/>
      </w:pPr>
    </w:p>
    <w:p w:rsidRPr="00BD7EB7" w:rsidR="00DE26FF" w:rsidP="00C60D52" w:rsidRDefault="00DE26FF" w14:paraId="5D71129F" w14:textId="3CFCE19B">
      <w:pPr>
        <w:spacing w:line="276" w:lineRule="auto"/>
        <w:jc w:val="both"/>
      </w:pPr>
      <w:r w:rsidRPr="000D3437">
        <w:t>Dit is zorgelijk omdat juist het illegale verblijf van terrorismeveroordeelden kan leiden tot een verhoogde afhankelijkheid van hun bestaande jihadistische netwerk. Daarmee beperkt</w:t>
      </w:r>
      <w:r w:rsidRPr="000D3437" w:rsidR="00143185">
        <w:t xml:space="preserve"> de illegale verblijfsstatus</w:t>
      </w:r>
      <w:r w:rsidRPr="000D3437" w:rsidR="004F0EDC">
        <w:t>,</w:t>
      </w:r>
      <w:r w:rsidRPr="000D3437" w:rsidR="00143185">
        <w:t xml:space="preserve"> die volgt op</w:t>
      </w:r>
      <w:r w:rsidRPr="000D3437">
        <w:t xml:space="preserve"> intrekking van het Nederlanderschap</w:t>
      </w:r>
      <w:r w:rsidRPr="000D3437" w:rsidR="004F0EDC">
        <w:t>,</w:t>
      </w:r>
      <w:r w:rsidRPr="000D3437">
        <w:t xml:space="preserve"> het handelingsperspectief en zicht op deze groep terrorismeveroordeelden en draagt het bij aan de instandhouding van de dreiging </w:t>
      </w:r>
      <w:r w:rsidRPr="000D3437" w:rsidR="007F03EF">
        <w:t xml:space="preserve">voor de nationale veiligheid </w:t>
      </w:r>
      <w:r w:rsidRPr="000D3437">
        <w:t xml:space="preserve">die van hen uitgaat. </w:t>
      </w:r>
      <w:r w:rsidRPr="000D3437" w:rsidR="007F03EF">
        <w:t xml:space="preserve">Om dit risico zoveel als mogelijk te beperken, zijn aanvullende maatregelen nodig. </w:t>
      </w:r>
      <w:r w:rsidR="00AD50EA">
        <w:t xml:space="preserve">Momenteel ben ik samen met de betrokken collega bewindspersonen in overleg om tot risico-mitigerende </w:t>
      </w:r>
      <w:r w:rsidRPr="00BD7EB7" w:rsidR="00AD50EA">
        <w:t>maatregelen te komen.</w:t>
      </w:r>
    </w:p>
    <w:p w:rsidRPr="00BD7EB7" w:rsidR="00DE26FF" w:rsidP="00C60D52" w:rsidRDefault="00DE26FF" w14:paraId="55E43859" w14:textId="77777777">
      <w:pPr>
        <w:jc w:val="both"/>
      </w:pPr>
    </w:p>
    <w:p w:rsidRPr="00BD7EB7" w:rsidR="00DE26FF" w:rsidP="00C60D52" w:rsidRDefault="00AD50EA" w14:paraId="0FB709B3" w14:textId="32600CA0">
      <w:pPr>
        <w:jc w:val="both"/>
      </w:pPr>
      <w:r w:rsidRPr="00BD7EB7">
        <w:t xml:space="preserve">Daarnaast </w:t>
      </w:r>
      <w:r w:rsidRPr="00BD7EB7" w:rsidR="00957D4C">
        <w:t xml:space="preserve">kijk ik naar de mogelijkheden om, conform </w:t>
      </w:r>
      <w:r w:rsidRPr="00BD7EB7">
        <w:t xml:space="preserve">de motie van het lid </w:t>
      </w:r>
      <w:proofErr w:type="spellStart"/>
      <w:r w:rsidRPr="00BD7EB7">
        <w:t>Boswijk</w:t>
      </w:r>
      <w:proofErr w:type="spellEnd"/>
      <w:r w:rsidRPr="00BD7EB7">
        <w:rPr>
          <w:rStyle w:val="Voetnootmarkering"/>
        </w:rPr>
        <w:footnoteReference w:id="9"/>
      </w:r>
      <w:r w:rsidRPr="00BD7EB7" w:rsidR="00957D4C">
        <w:t xml:space="preserve">, de maatregel van het intrekken van het Nederlanderschap gerichter uit te voeren waarbij </w:t>
      </w:r>
      <w:r w:rsidRPr="00BD7EB7">
        <w:t xml:space="preserve">overeenkomstig staande praktijk </w:t>
      </w:r>
      <w:r w:rsidRPr="00BD7EB7" w:rsidR="00957D4C">
        <w:t xml:space="preserve">in </w:t>
      </w:r>
      <w:r w:rsidRPr="00BD7EB7">
        <w:t xml:space="preserve">iedere </w:t>
      </w:r>
      <w:r w:rsidRPr="00BD7EB7" w:rsidR="00957D4C">
        <w:t>casus een afzonderlijke beoordeling plaatsvindt. Ondertussen blijft het kabinet zich maximaal inzetten om vertrek van de doelgroep (alsnog) te realiseren en het zicht op de vreemdeling tot aan dit vertrek te houden.</w:t>
      </w:r>
    </w:p>
    <w:p w:rsidRPr="00BD7EB7" w:rsidR="00AD50EA" w:rsidP="00C60D52" w:rsidRDefault="00AD50EA" w14:paraId="2351713A" w14:textId="77777777">
      <w:pPr>
        <w:jc w:val="both"/>
      </w:pPr>
    </w:p>
    <w:p w:rsidRPr="000D3437" w:rsidR="00AD50EA" w:rsidP="00C60D52" w:rsidRDefault="00AD50EA" w14:paraId="7D60EB45" w14:textId="13768A6E">
      <w:pPr>
        <w:jc w:val="both"/>
      </w:pPr>
      <w:r w:rsidRPr="00BD7EB7">
        <w:t>Ik informeer uw Kamer</w:t>
      </w:r>
      <w:r>
        <w:t xml:space="preserve"> in het vierde kwartaal over de voortgang.</w:t>
      </w:r>
    </w:p>
    <w:p w:rsidRPr="000D3437" w:rsidR="00050E8A" w:rsidP="00C60D52" w:rsidRDefault="00050E8A" w14:paraId="04A74F00" w14:textId="77777777">
      <w:pPr>
        <w:jc w:val="both"/>
      </w:pPr>
    </w:p>
    <w:p w:rsidRPr="000D3437" w:rsidR="00E11F39" w:rsidP="00C60D52" w:rsidRDefault="00050E8A" w14:paraId="09274487" w14:textId="7B72F72F">
      <w:pPr>
        <w:jc w:val="both"/>
        <w:rPr>
          <w:u w:val="single"/>
        </w:rPr>
      </w:pPr>
      <w:r w:rsidRPr="000D3437">
        <w:rPr>
          <w:u w:val="single"/>
        </w:rPr>
        <w:t>Update Landelijk Afstemmingsoverleg Vertrek en de motie ketenmarinier</w:t>
      </w:r>
    </w:p>
    <w:p w:rsidRPr="000D3437" w:rsidR="0051532E" w:rsidP="0051532E" w:rsidRDefault="0051532E" w14:paraId="480C8C1A" w14:textId="5727A275">
      <w:bookmarkStart w:name="_Hlk195029350" w:id="3"/>
      <w:r w:rsidRPr="000D3437">
        <w:t>Het</w:t>
      </w:r>
      <w:r w:rsidR="007D50CB">
        <w:t xml:space="preserve"> Landelijk Afstemmingsoverleg Vertrek</w:t>
      </w:r>
      <w:r w:rsidRPr="000D3437">
        <w:t xml:space="preserve"> </w:t>
      </w:r>
      <w:r w:rsidR="007D50CB">
        <w:t>(</w:t>
      </w:r>
      <w:r w:rsidRPr="000D3437">
        <w:t>LAOV</w:t>
      </w:r>
      <w:r w:rsidR="007D50CB">
        <w:t>)</w:t>
      </w:r>
      <w:r w:rsidRPr="000D3437">
        <w:t xml:space="preserve"> is op 6 juni 2024 formeel van start gegaan als pilot gericht op het versterken van de inzet op de aanpak van terrorismeveroordeelden zonder rechtmatig verblijf. Het doel van het LAOV is het inzetten op het realiseren van vertrek van deze doelgroep en het zicht houden op dit vertrek, na uitstroom uit strafrechtelijke detentie tot aan dit vertrek. Een evaluatie heeft recent plaatsgevonden, </w:t>
      </w:r>
      <w:r w:rsidRPr="000D3437" w:rsidR="00823344">
        <w:t>waaraan</w:t>
      </w:r>
      <w:r w:rsidRPr="000D3437">
        <w:t xml:space="preserve"> zowel leden van het LAOV</w:t>
      </w:r>
      <w:r w:rsidRPr="000D3437">
        <w:rPr>
          <w:rStyle w:val="Voetnootmarkering"/>
        </w:rPr>
        <w:footnoteReference w:id="10"/>
      </w:r>
      <w:r w:rsidRPr="000D3437">
        <w:t>, als niet-leden</w:t>
      </w:r>
      <w:r w:rsidRPr="000D3437">
        <w:rPr>
          <w:rStyle w:val="Voetnootmarkering"/>
        </w:rPr>
        <w:footnoteReference w:id="11"/>
      </w:r>
      <w:r w:rsidRPr="000D3437">
        <w:t xml:space="preserve"> </w:t>
      </w:r>
      <w:r w:rsidRPr="000D3437" w:rsidR="00823344">
        <w:t>hebben</w:t>
      </w:r>
      <w:r w:rsidRPr="000D3437">
        <w:t xml:space="preserve"> </w:t>
      </w:r>
      <w:r w:rsidRPr="000D3437" w:rsidR="00823344">
        <w:t>deelgenomen</w:t>
      </w:r>
      <w:r w:rsidRPr="000D3437">
        <w:t xml:space="preserve">. De evaluatie laat zien dat het overleg de samenwerking tussen ketenpartners bevordert en bijdraagt aan het beter zicht hebben op de doelgroep tot aan vertrek en het afstemmen van de benodigde stappen. Het bevorderen van vertrek blijft in de praktijk moeilijk realiseerbaar gezien de beperkte invloed op daadwerkelijke vertrekmogelijkheden. Om het LAOV nog effectiever te laten zijn, biedt de evaluatie ook aanknopingspunten voor de leden om vervolg aan te geven.  </w:t>
      </w:r>
    </w:p>
    <w:p w:rsidRPr="000D3437" w:rsidR="0051532E" w:rsidP="0051532E" w:rsidRDefault="0051532E" w14:paraId="2467AB0F" w14:textId="77777777">
      <w:pPr>
        <w:jc w:val="both"/>
      </w:pPr>
    </w:p>
    <w:p w:rsidRPr="000D3437" w:rsidR="0051532E" w:rsidP="0051532E" w:rsidRDefault="0051532E" w14:paraId="381A25EE" w14:textId="4CF7F80D">
      <w:pPr>
        <w:jc w:val="both"/>
      </w:pPr>
      <w:r w:rsidRPr="000D3437">
        <w:t>Ook de verkenning conform de motie Michon-</w:t>
      </w:r>
      <w:proofErr w:type="spellStart"/>
      <w:r w:rsidRPr="000D3437">
        <w:t>Derkzen</w:t>
      </w:r>
      <w:proofErr w:type="spellEnd"/>
      <w:r w:rsidRPr="000D3437">
        <w:rPr>
          <w:rStyle w:val="Voetnootmarkering"/>
        </w:rPr>
        <w:footnoteReference w:id="12"/>
      </w:r>
      <w:r w:rsidRPr="000D3437">
        <w:t xml:space="preserve"> naar de mogelijke effectiviteit van de inzet van een ketenmarinier is meegenomen in de evaluatie van het LAOV. Voorafgaand hieraan zijn gesprekken gevoerd met ketenmariniers, die worden ingezet bij de aanpak van </w:t>
      </w:r>
      <w:proofErr w:type="spellStart"/>
      <w:r w:rsidRPr="000D3437">
        <w:t>overlastgevende</w:t>
      </w:r>
      <w:proofErr w:type="spellEnd"/>
      <w:r w:rsidRPr="000D3437">
        <w:t xml:space="preserve"> asielzoekers, de Dienst Terugkeer en Vertrek, het ministerie van Asiel en Migratie, de Vereniging van Nederlandse Gemeenten (VNG) en de G4. In aanvulling hierop zijn ook gesprekken gevoerd met de gemeente Arnhem. Uit de verkenning kwam unaniem een beeld naar voren dat het aanstellen van een coördinator of ketenmarinier op terrorismeveroordeelden die onrechtmatig in Nederland verblijven niet tot extra effecten zal leiden. Hoewel het aanstellen van een afzonderlijke ketenmarinier momenteel in de ogen van de betrokken partijen geen toegevoegde waarde heeft, is de gedachte achter de motie nadrukkelijk meegenomen bij de voortzetting van het LAOV. </w:t>
      </w:r>
      <w:r w:rsidRPr="00BD7EB7">
        <w:t xml:space="preserve">De motie sluit dan ook nauw aan bij de primaire doelstellingen van het LAOV, namelijk inzetten op realiseren van vertrek en het zicht houden op deze doelgroep met het oog op vertrek. De grondslagen die de Wet Coördinatie Terrorismebestrijding en Nationale Veiligheid (hierna: </w:t>
      </w:r>
      <w:proofErr w:type="spellStart"/>
      <w:r w:rsidRPr="00BD7EB7">
        <w:t>Wcotnv</w:t>
      </w:r>
      <w:proofErr w:type="spellEnd"/>
      <w:r w:rsidRPr="00BD7EB7">
        <w:t>) biedt aan de NCTV om een coördinerende rol op zich te kunnen nemen, dragen ook bij aan een versterkte aanpak van terrorismeveroordeelden zonder rechtmatig verblijf. Met het afronden van de verkenning is invulling gegeven aan de motie van het lid Michon-</w:t>
      </w:r>
      <w:proofErr w:type="spellStart"/>
      <w:r w:rsidRPr="00BD7EB7">
        <w:t>Derkzen</w:t>
      </w:r>
      <w:proofErr w:type="spellEnd"/>
      <w:r w:rsidRPr="00BD7EB7">
        <w:t xml:space="preserve"> (VVD).</w:t>
      </w:r>
      <w:r w:rsidRPr="00BD7EB7">
        <w:rPr>
          <w:rStyle w:val="Voetnootmarkering"/>
        </w:rPr>
        <w:footnoteReference w:id="13"/>
      </w:r>
      <w:r w:rsidRPr="00BD7EB7">
        <w:rPr>
          <w:rStyle w:val="Voetnootmarkering"/>
        </w:rPr>
        <w:footnoteReference w:id="14"/>
      </w:r>
      <w:r w:rsidRPr="000D3437">
        <w:t xml:space="preserve"> </w:t>
      </w:r>
    </w:p>
    <w:p w:rsidRPr="000D3437" w:rsidR="0051532E" w:rsidP="0051532E" w:rsidRDefault="0051532E" w14:paraId="2BD8980D" w14:textId="77777777">
      <w:pPr>
        <w:jc w:val="both"/>
      </w:pPr>
    </w:p>
    <w:bookmarkEnd w:id="3"/>
    <w:p w:rsidRPr="000D3437" w:rsidR="00855187" w:rsidP="00C60D52" w:rsidRDefault="00C22D47" w14:paraId="13BA2065" w14:textId="39524B06">
      <w:pPr>
        <w:jc w:val="both"/>
        <w:rPr>
          <w:u w:val="single"/>
        </w:rPr>
      </w:pPr>
      <w:r w:rsidRPr="000D3437">
        <w:rPr>
          <w:u w:val="single"/>
        </w:rPr>
        <w:t>Coördinatie</w:t>
      </w:r>
      <w:r w:rsidRPr="000D3437" w:rsidR="00855187">
        <w:rPr>
          <w:u w:val="single"/>
        </w:rPr>
        <w:t xml:space="preserve"> terrorismeveroordeelden uit detentie</w:t>
      </w:r>
      <w:r w:rsidRPr="000D3437" w:rsidR="007D6CA0">
        <w:rPr>
          <w:u w:val="single"/>
        </w:rPr>
        <w:t xml:space="preserve"> zonder rechtmatig verblijf</w:t>
      </w:r>
    </w:p>
    <w:p w:rsidRPr="000D3437" w:rsidR="003A2280" w:rsidP="00C60D52" w:rsidRDefault="00343C51" w14:paraId="2E3916BF" w14:textId="3143D691">
      <w:pPr>
        <w:jc w:val="both"/>
      </w:pPr>
      <w:bookmarkStart w:name="_Hlk195191485" w:id="4"/>
      <w:r w:rsidRPr="000D3437">
        <w:t>Het feit dat er vanaf 2025 terrorismeveroordeelden vrijkomen uit detentie die een hoger dreigingsprofiel hebben dan terrorismeveroordeelden die eerder zijn vrijgekomen</w:t>
      </w:r>
      <w:r w:rsidRPr="000D3437">
        <w:rPr>
          <w:rStyle w:val="Voetnootmarkering"/>
        </w:rPr>
        <w:footnoteReference w:id="15"/>
      </w:r>
      <w:r w:rsidRPr="000D3437" w:rsidR="00855187">
        <w:t xml:space="preserve"> vraagt om een intensivering van de </w:t>
      </w:r>
      <w:r w:rsidRPr="000D3437" w:rsidR="00E64667">
        <w:t xml:space="preserve">coördinatie op </w:t>
      </w:r>
      <w:r w:rsidRPr="000D3437" w:rsidR="00855187">
        <w:t xml:space="preserve">terrorismeveroordeelden </w:t>
      </w:r>
      <w:r w:rsidRPr="000D3437" w:rsidR="00094B91">
        <w:t>zonder rechtmatig verblijf</w:t>
      </w:r>
      <w:r w:rsidRPr="000D3437" w:rsidR="00855187">
        <w:t xml:space="preserve">. In dit kader </w:t>
      </w:r>
      <w:r w:rsidRPr="000D3437" w:rsidR="005A784E">
        <w:t>is</w:t>
      </w:r>
      <w:r w:rsidRPr="000D3437" w:rsidR="00855187">
        <w:t xml:space="preserve"> er een aantal moties aangenomen in de Tweede Kamer</w:t>
      </w:r>
      <w:r w:rsidRPr="000D3437" w:rsidR="00E64667">
        <w:t>, die ik hieronder toelicht.</w:t>
      </w:r>
    </w:p>
    <w:p w:rsidRPr="000D3437" w:rsidR="0060424B" w:rsidP="00C60D52" w:rsidRDefault="0060424B" w14:paraId="0D0E4DF0" w14:textId="77777777">
      <w:pPr>
        <w:jc w:val="both"/>
        <w:rPr>
          <w:i/>
          <w:iCs/>
        </w:rPr>
      </w:pPr>
    </w:p>
    <w:p w:rsidRPr="000D3437" w:rsidR="003A2280" w:rsidP="00C60D52" w:rsidRDefault="00343C51" w14:paraId="031DEE6F" w14:textId="58BA01D1">
      <w:pPr>
        <w:jc w:val="both"/>
        <w:rPr>
          <w:i/>
          <w:iCs/>
        </w:rPr>
      </w:pPr>
      <w:r w:rsidRPr="000D3437">
        <w:rPr>
          <w:i/>
          <w:iCs/>
        </w:rPr>
        <w:t>Motie van het lid Van Der Plas (BBB)</w:t>
      </w:r>
      <w:r w:rsidRPr="000D3437" w:rsidR="006D02F5">
        <w:rPr>
          <w:i/>
          <w:iCs/>
        </w:rPr>
        <w:t xml:space="preserve"> over ruimte bieden aan AIVD, NCTV en </w:t>
      </w:r>
      <w:r w:rsidRPr="000D3437" w:rsidR="0006604F">
        <w:rPr>
          <w:i/>
          <w:iCs/>
        </w:rPr>
        <w:t>organisaties</w:t>
      </w:r>
      <w:r w:rsidRPr="000D3437" w:rsidR="006D02F5">
        <w:rPr>
          <w:i/>
          <w:iCs/>
        </w:rPr>
        <w:t xml:space="preserve"> uit de migratieketen</w:t>
      </w:r>
      <w:r w:rsidRPr="000D3437">
        <w:rPr>
          <w:i/>
          <w:iCs/>
        </w:rPr>
        <w:t xml:space="preserve"> en motie van de leden </w:t>
      </w:r>
      <w:proofErr w:type="spellStart"/>
      <w:r w:rsidRPr="000D3437">
        <w:rPr>
          <w:i/>
          <w:iCs/>
        </w:rPr>
        <w:t>Boswijk</w:t>
      </w:r>
      <w:proofErr w:type="spellEnd"/>
      <w:r w:rsidRPr="000D3437">
        <w:rPr>
          <w:i/>
          <w:iCs/>
        </w:rPr>
        <w:t xml:space="preserve"> (CDA) en </w:t>
      </w:r>
      <w:r w:rsidRPr="000D3437" w:rsidR="00253037">
        <w:rPr>
          <w:i/>
          <w:iCs/>
        </w:rPr>
        <w:t>D</w:t>
      </w:r>
      <w:r w:rsidRPr="000D3437" w:rsidR="00BB14A0">
        <w:rPr>
          <w:i/>
          <w:iCs/>
        </w:rPr>
        <w:t>iederik</w:t>
      </w:r>
      <w:r w:rsidRPr="000D3437" w:rsidR="00253037">
        <w:rPr>
          <w:i/>
          <w:iCs/>
        </w:rPr>
        <w:t xml:space="preserve"> v</w:t>
      </w:r>
      <w:r w:rsidRPr="000D3437">
        <w:rPr>
          <w:i/>
          <w:iCs/>
        </w:rPr>
        <w:t>an Dijk (SGP)</w:t>
      </w:r>
      <w:r w:rsidRPr="000D3437" w:rsidR="006D02F5">
        <w:rPr>
          <w:i/>
          <w:iCs/>
        </w:rPr>
        <w:t xml:space="preserve"> over coördineren casuïstiek</w:t>
      </w:r>
    </w:p>
    <w:p w:rsidRPr="000D3437" w:rsidR="00855187" w:rsidP="00C60D52" w:rsidRDefault="00711D42" w14:paraId="525908AE" w14:textId="1AE6A231">
      <w:pPr>
        <w:jc w:val="both"/>
      </w:pPr>
      <w:r w:rsidRPr="000D3437">
        <w:t>De motie van het lid Van Der Plas (BBB)</w:t>
      </w:r>
      <w:r w:rsidRPr="000D3437" w:rsidR="00C76852">
        <w:rPr>
          <w:rStyle w:val="Voetnootmarkering"/>
        </w:rPr>
        <w:footnoteReference w:id="16"/>
      </w:r>
      <w:r w:rsidRPr="000D3437" w:rsidR="00C76852">
        <w:t xml:space="preserve"> </w:t>
      </w:r>
      <w:r w:rsidRPr="000D3437">
        <w:t xml:space="preserve">verzoekt de regering zo veel mogelijk ruimte te bieden aan de AIVD, organisaties </w:t>
      </w:r>
      <w:r w:rsidRPr="000D3437" w:rsidR="001D1900">
        <w:t>uit</w:t>
      </w:r>
      <w:r w:rsidRPr="000D3437">
        <w:t xml:space="preserve"> de migratieketen en de NCTV om</w:t>
      </w:r>
      <w:r w:rsidRPr="000D3437" w:rsidR="00C76852">
        <w:t xml:space="preserve"> terrorismeveroordeelden die </w:t>
      </w:r>
      <w:r w:rsidRPr="000D3437" w:rsidR="006D02F5">
        <w:t xml:space="preserve">zijn </w:t>
      </w:r>
      <w:r w:rsidRPr="000D3437" w:rsidR="00C76852">
        <w:t xml:space="preserve">vrijgekomen uit detentie in de gaten te houden en risico’s voor de nationale veiligheid te minimaliseren. Daarnaast verzoekt de motie van de leden </w:t>
      </w:r>
      <w:proofErr w:type="spellStart"/>
      <w:r w:rsidRPr="000D3437" w:rsidR="00C76852">
        <w:t>Boswijk</w:t>
      </w:r>
      <w:proofErr w:type="spellEnd"/>
      <w:r w:rsidRPr="000D3437" w:rsidR="00C76852">
        <w:t xml:space="preserve"> en van Dijk</w:t>
      </w:r>
      <w:r w:rsidRPr="000D3437" w:rsidR="00C76852">
        <w:rPr>
          <w:rStyle w:val="Voetnootmarkering"/>
        </w:rPr>
        <w:footnoteReference w:id="17"/>
      </w:r>
      <w:r w:rsidRPr="000D3437" w:rsidR="00C76852">
        <w:t xml:space="preserve"> de regering de NCTV opdracht te geven om te coördineren bij en de regie te voeren op casussen van terrorismeveroordeelden die vrijkomen uit detentie met een hoog risicoprofiel, ten behoeve van het borgen van de nationale veiligheid.</w:t>
      </w:r>
      <w:r w:rsidRPr="000D3437">
        <w:t xml:space="preserve"> </w:t>
      </w:r>
      <w:r w:rsidRPr="000D3437" w:rsidR="006D02F5">
        <w:t>Beide moties</w:t>
      </w:r>
      <w:r w:rsidRPr="000D3437" w:rsidR="00C76852">
        <w:t xml:space="preserve"> sluiten aan op de </w:t>
      </w:r>
      <w:proofErr w:type="spellStart"/>
      <w:r w:rsidRPr="000D3437" w:rsidR="00C76852">
        <w:t>Wcotnv</w:t>
      </w:r>
      <w:proofErr w:type="spellEnd"/>
      <w:r w:rsidRPr="000D3437" w:rsidR="00C76852">
        <w:t xml:space="preserve">. </w:t>
      </w:r>
      <w:r w:rsidR="00601470">
        <w:t>Er wordt gebruikgemaakt van</w:t>
      </w:r>
      <w:r w:rsidRPr="000D3437" w:rsidR="00855187">
        <w:t xml:space="preserve"> processen die hiervoor zijn ontwikkeld. Binnen </w:t>
      </w:r>
      <w:r w:rsidRPr="000D3437" w:rsidR="00D92725">
        <w:t>deze</w:t>
      </w:r>
      <w:r w:rsidRPr="000D3437" w:rsidR="00855187">
        <w:t xml:space="preserve"> proces</w:t>
      </w:r>
      <w:r w:rsidRPr="000D3437" w:rsidR="00D92725">
        <w:t>sen</w:t>
      </w:r>
      <w:r w:rsidRPr="000D3437" w:rsidR="00855187">
        <w:t xml:space="preserve"> behoudt elke partner zijn of haar eigen rol en verantwoordelijkheid. Met het oog op de motie en de inwerkingtreding van de </w:t>
      </w:r>
      <w:proofErr w:type="spellStart"/>
      <w:r w:rsidRPr="000D3437" w:rsidR="00855187">
        <w:t>W</w:t>
      </w:r>
      <w:r w:rsidRPr="000D3437" w:rsidR="00DE26FF">
        <w:t>c</w:t>
      </w:r>
      <w:r w:rsidRPr="000D3437" w:rsidR="00855187">
        <w:t>otnv</w:t>
      </w:r>
      <w:proofErr w:type="spellEnd"/>
      <w:r w:rsidRPr="000D3437" w:rsidR="00855187">
        <w:t xml:space="preserve"> kan de NCTV een coördinerende rol op zich nemen </w:t>
      </w:r>
      <w:r w:rsidRPr="000D3437" w:rsidR="000C3743">
        <w:t xml:space="preserve">indien </w:t>
      </w:r>
      <w:r w:rsidRPr="000D3437" w:rsidR="00855187">
        <w:t xml:space="preserve">terrorismeveroordeelden zonder rechtmatig verblijf vrijkomen uit detentie en </w:t>
      </w:r>
      <w:r w:rsidRPr="000D3437" w:rsidR="000C3743">
        <w:t xml:space="preserve">er </w:t>
      </w:r>
      <w:r w:rsidRPr="000D3437" w:rsidR="00855187">
        <w:t>sprake is van een hoog dreigingsprofiel.</w:t>
      </w:r>
      <w:r w:rsidRPr="000D3437" w:rsidR="000C3743">
        <w:t xml:space="preserve"> Doel is </w:t>
      </w:r>
      <w:r w:rsidRPr="000D3437" w:rsidR="00CA4AF2">
        <w:t xml:space="preserve">zicht te houden op vrijgekomen terroristen en risico’s voor de nationale veiligheid te minimaliseren. </w:t>
      </w:r>
      <w:r w:rsidRPr="000D3437" w:rsidR="00855187">
        <w:t>Hiermee word</w:t>
      </w:r>
      <w:r w:rsidRPr="000D3437" w:rsidR="000C3743">
        <w:t xml:space="preserve">t uitvoering gegeven aan </w:t>
      </w:r>
      <w:r w:rsidRPr="000D3437" w:rsidR="00E6341D">
        <w:t>deze</w:t>
      </w:r>
      <w:r w:rsidRPr="000D3437" w:rsidR="006D02F5">
        <w:t xml:space="preserve"> </w:t>
      </w:r>
      <w:r w:rsidRPr="000D3437" w:rsidR="00CA4AF2">
        <w:t>motie</w:t>
      </w:r>
      <w:r w:rsidRPr="000D3437" w:rsidR="00E6341D">
        <w:t>s.</w:t>
      </w:r>
      <w:r w:rsidRPr="000D3437" w:rsidR="00CA4AF2">
        <w:t xml:space="preserve"> </w:t>
      </w:r>
    </w:p>
    <w:p w:rsidRPr="000D3437" w:rsidR="00741EB5" w:rsidP="00C60D52" w:rsidRDefault="00741EB5" w14:paraId="6ED2199E" w14:textId="77777777">
      <w:pPr>
        <w:jc w:val="both"/>
      </w:pPr>
    </w:p>
    <w:p w:rsidRPr="000D3437" w:rsidR="00741EB5" w:rsidP="00C60D52" w:rsidRDefault="00741EB5" w14:paraId="7266AAC5" w14:textId="04BD1BDD">
      <w:pPr>
        <w:jc w:val="both"/>
        <w:rPr>
          <w:i/>
          <w:iCs/>
        </w:rPr>
      </w:pPr>
      <w:r w:rsidRPr="000D3437">
        <w:rPr>
          <w:i/>
          <w:iCs/>
        </w:rPr>
        <w:t xml:space="preserve">Motie van de leden </w:t>
      </w:r>
      <w:r w:rsidRPr="000D3437" w:rsidR="00C60D52">
        <w:rPr>
          <w:i/>
          <w:iCs/>
        </w:rPr>
        <w:t>Diederik</w:t>
      </w:r>
      <w:r w:rsidRPr="000D3437">
        <w:rPr>
          <w:i/>
          <w:iCs/>
        </w:rPr>
        <w:t xml:space="preserve"> van Dijk (SGP)</w:t>
      </w:r>
      <w:r w:rsidR="00CE3AA4">
        <w:rPr>
          <w:i/>
          <w:iCs/>
        </w:rPr>
        <w:t xml:space="preserve">, </w:t>
      </w:r>
      <w:proofErr w:type="spellStart"/>
      <w:r w:rsidRPr="000D3437" w:rsidR="00CE3AA4">
        <w:rPr>
          <w:i/>
          <w:iCs/>
        </w:rPr>
        <w:t>Boswijk</w:t>
      </w:r>
      <w:proofErr w:type="spellEnd"/>
      <w:r w:rsidRPr="000D3437" w:rsidR="00CE3AA4">
        <w:rPr>
          <w:i/>
          <w:iCs/>
        </w:rPr>
        <w:t xml:space="preserve"> (CDA)</w:t>
      </w:r>
      <w:r w:rsidR="00CE3AA4">
        <w:rPr>
          <w:i/>
          <w:iCs/>
        </w:rPr>
        <w:t>, Michon-</w:t>
      </w:r>
      <w:proofErr w:type="spellStart"/>
      <w:r w:rsidR="00CE3AA4">
        <w:rPr>
          <w:i/>
          <w:iCs/>
        </w:rPr>
        <w:t>Derkzen</w:t>
      </w:r>
      <w:proofErr w:type="spellEnd"/>
      <w:r w:rsidR="00CE3AA4">
        <w:rPr>
          <w:i/>
          <w:iCs/>
        </w:rPr>
        <w:t xml:space="preserve"> (VVD) en Eerdmans (JA21)</w:t>
      </w:r>
      <w:r w:rsidRPr="000D3437">
        <w:rPr>
          <w:i/>
          <w:iCs/>
        </w:rPr>
        <w:t xml:space="preserve"> </w:t>
      </w:r>
      <w:r w:rsidRPr="000D3437" w:rsidR="006D02F5">
        <w:rPr>
          <w:i/>
          <w:iCs/>
        </w:rPr>
        <w:t>over de inzet Tijdelijke wet bestuurlijke maatregelen terrorismebestrijding</w:t>
      </w:r>
    </w:p>
    <w:p w:rsidRPr="00BD7EB7" w:rsidR="00761FC3" w:rsidP="00761FC3" w:rsidRDefault="00741EB5" w14:paraId="2694CCAD" w14:textId="0C9424CF">
      <w:pPr>
        <w:jc w:val="both"/>
        <w:rPr>
          <w:i/>
          <w:iCs/>
        </w:rPr>
      </w:pPr>
      <w:r w:rsidRPr="000D3437">
        <w:t>In lijn met de</w:t>
      </w:r>
      <w:r w:rsidRPr="000D3437" w:rsidR="006D02F5">
        <w:t xml:space="preserve"> hierboven benoemde</w:t>
      </w:r>
      <w:r w:rsidRPr="000D3437">
        <w:t xml:space="preserve"> motie van de leden </w:t>
      </w:r>
      <w:proofErr w:type="spellStart"/>
      <w:r w:rsidRPr="000D3437">
        <w:t>Boswijk</w:t>
      </w:r>
      <w:proofErr w:type="spellEnd"/>
      <w:r w:rsidRPr="000D3437">
        <w:t xml:space="preserve"> (CDA) en D</w:t>
      </w:r>
      <w:r w:rsidRPr="000D3437" w:rsidR="00C60D52">
        <w:t>iederik</w:t>
      </w:r>
      <w:r w:rsidRPr="000D3437">
        <w:t xml:space="preserve"> van Dijk (SGP)</w:t>
      </w:r>
      <w:r w:rsidRPr="000D3437" w:rsidR="006D02F5">
        <w:t xml:space="preserve"> over coördineren casuïstiek</w:t>
      </w:r>
      <w:r w:rsidRPr="000D3437">
        <w:t>, verzoekt de motie van het lid D</w:t>
      </w:r>
      <w:r w:rsidRPr="000D3437" w:rsidR="00C60D52">
        <w:t>iederik</w:t>
      </w:r>
      <w:r w:rsidRPr="000D3437">
        <w:t xml:space="preserve"> van Dijk (SGP)</w:t>
      </w:r>
      <w:r w:rsidR="00CE3AA4">
        <w:t xml:space="preserve"> c.s.</w:t>
      </w:r>
      <w:r w:rsidRPr="000D3437">
        <w:t xml:space="preserve"> van 19 december 2024 de regering de Tijdelijke wet bestuurlijke maatregelen terrorismebestrijding (hierna: </w:t>
      </w:r>
      <w:proofErr w:type="spellStart"/>
      <w:r w:rsidRPr="000D3437">
        <w:t>Twbmt</w:t>
      </w:r>
      <w:proofErr w:type="spellEnd"/>
      <w:r w:rsidRPr="000D3437">
        <w:t>) in te zetten om zicht te houden op vrijgekomen terrorismeverdachten met een hoog dreigingsprofiel die een gevaar vormen voor onze nationale veiligheid.</w:t>
      </w:r>
      <w:r w:rsidRPr="000D3437" w:rsidR="00550AD8">
        <w:rPr>
          <w:rStyle w:val="Voetnootmarkering"/>
        </w:rPr>
        <w:footnoteReference w:id="18"/>
      </w:r>
      <w:r w:rsidRPr="000D3437">
        <w:t xml:space="preserve"> De </w:t>
      </w:r>
      <w:proofErr w:type="spellStart"/>
      <w:r w:rsidRPr="000D3437">
        <w:t>Twbmt</w:t>
      </w:r>
      <w:proofErr w:type="spellEnd"/>
      <w:r w:rsidRPr="000D3437">
        <w:t xml:space="preserve"> kan ingezet worden in situaties waar het strafrecht (nog) geen handelingsperspectief biedt en heeft tot doel het beschermen van de nationale veiligheid tegen terroristische dreigingen. De Tijdelijke wet biedt de mogelijkheid tot het opleggen van een meldplicht, contactverbod, uitreisverbod, gebiedsverbod en/of het intrekken of weigeren van beschikkingen inzake subsidies, vergunningen, erkenningen of ontheffingen. De motie van het lid D</w:t>
      </w:r>
      <w:r w:rsidRPr="000D3437" w:rsidR="00C60D52">
        <w:t>iederik</w:t>
      </w:r>
      <w:r w:rsidRPr="000D3437">
        <w:t xml:space="preserve"> van Dijk</w:t>
      </w:r>
      <w:r w:rsidRPr="000D3437" w:rsidR="006D02F5">
        <w:t xml:space="preserve"> </w:t>
      </w:r>
      <w:r w:rsidR="00CE3AA4">
        <w:t xml:space="preserve">c.s. </w:t>
      </w:r>
      <w:r w:rsidRPr="000D3437" w:rsidR="006D02F5">
        <w:t xml:space="preserve">over de inzet van de </w:t>
      </w:r>
      <w:proofErr w:type="spellStart"/>
      <w:r w:rsidRPr="000D3437" w:rsidR="006D02F5">
        <w:t>Twbmt</w:t>
      </w:r>
      <w:proofErr w:type="spellEnd"/>
      <w:r w:rsidRPr="000D3437">
        <w:t xml:space="preserve"> is geheel in lijn met de uitgangspunten en </w:t>
      </w:r>
      <w:r w:rsidRPr="00BD7EB7">
        <w:t xml:space="preserve">grondslagen van de </w:t>
      </w:r>
      <w:proofErr w:type="spellStart"/>
      <w:r w:rsidRPr="00BD7EB7">
        <w:t>Twbmt</w:t>
      </w:r>
      <w:proofErr w:type="spellEnd"/>
      <w:r w:rsidRPr="00BD7EB7">
        <w:t xml:space="preserve"> en de wet </w:t>
      </w:r>
      <w:r w:rsidRPr="00BD7EB7" w:rsidR="00101E11">
        <w:t xml:space="preserve">kan </w:t>
      </w:r>
      <w:r w:rsidRPr="00BD7EB7">
        <w:t xml:space="preserve">dan ook als zodanig </w:t>
      </w:r>
      <w:r w:rsidRPr="00BD7EB7" w:rsidR="00101E11">
        <w:t xml:space="preserve">worden </w:t>
      </w:r>
      <w:r w:rsidRPr="00BD7EB7">
        <w:t>ingezet op zowel terrorismeverdachten, als terrorismeveroordeelden die vrijkomen uit detentie en door hun verhoogde dreigingsprofiel nog steeds een gevaar vormen voor de nationale veiligheid. Hiermee geef i</w:t>
      </w:r>
      <w:r w:rsidRPr="00BD7EB7" w:rsidR="00B2739B">
        <w:t>k</w:t>
      </w:r>
      <w:r w:rsidRPr="00BD7EB7">
        <w:t xml:space="preserve"> </w:t>
      </w:r>
      <w:r w:rsidRPr="00BD7EB7" w:rsidR="006D02F5">
        <w:t xml:space="preserve">ook </w:t>
      </w:r>
      <w:r w:rsidRPr="00BD7EB7">
        <w:t>invulling aan de</w:t>
      </w:r>
      <w:r w:rsidRPr="00BD7EB7" w:rsidR="006D02F5">
        <w:t>ze</w:t>
      </w:r>
      <w:r w:rsidRPr="00BD7EB7">
        <w:t xml:space="preserve"> motie.</w:t>
      </w:r>
      <w:r w:rsidRPr="00BD7EB7" w:rsidR="00B2739B">
        <w:t xml:space="preserve"> </w:t>
      </w:r>
      <w:r w:rsidRPr="00BD7EB7" w:rsidR="00761FC3">
        <w:t>Daarnaast kijk ik samen met betrokken partners hoe deze bestuurlijke maatregelen - na het van rechtswege aflopen van deze wet op 1 maart 2027 - een bijdrage kunnen blijven leveren aan terrorismebestrijding, ook gegeven de veranderlijke dreiging. De conclusies en aanbevelingen uit het evaluatierapport van medio 2024 naar de werking van deze wet, worden hierin meegenomen.</w:t>
      </w:r>
      <w:r w:rsidRPr="00BD7EB7" w:rsidR="00761FC3">
        <w:rPr>
          <w:rStyle w:val="Voetnootmarkering"/>
        </w:rPr>
        <w:footnoteReference w:id="19"/>
      </w:r>
      <w:r w:rsidRPr="00BD7EB7" w:rsidR="00761FC3">
        <w:t xml:space="preserve"> Hiermee werken we verder aan het toekomstbestendig houden van ons instrumentarium met oog op de huidige en toekomstige terroristische dreiging. Uw Kamer zal nader worden geïnformeerd over de vervolgstappen.</w:t>
      </w:r>
    </w:p>
    <w:bookmarkEnd w:id="4"/>
    <w:p w:rsidRPr="00BD7EB7" w:rsidR="00BB32A8" w:rsidP="00C60D52" w:rsidRDefault="00BB32A8" w14:paraId="4296D535" w14:textId="77777777">
      <w:pPr>
        <w:jc w:val="both"/>
      </w:pPr>
    </w:p>
    <w:p w:rsidRPr="000D3437" w:rsidR="0009432B" w:rsidP="00C60D52" w:rsidRDefault="00855187" w14:paraId="7B2B6885" w14:textId="7D62E440">
      <w:pPr>
        <w:jc w:val="both"/>
        <w:rPr>
          <w:b/>
          <w:bCs/>
        </w:rPr>
      </w:pPr>
      <w:r w:rsidRPr="00BD7EB7">
        <w:rPr>
          <w:b/>
          <w:bCs/>
        </w:rPr>
        <w:t>Tot slot</w:t>
      </w:r>
    </w:p>
    <w:p w:rsidRPr="000D3437" w:rsidR="002110EF" w:rsidP="00C60D52" w:rsidRDefault="00125461" w14:paraId="3F2B6ECF" w14:textId="7FD536E5">
      <w:pPr>
        <w:pStyle w:val="WitregelW1bodytekst"/>
        <w:jc w:val="both"/>
      </w:pPr>
      <w:r w:rsidRPr="000D3437">
        <w:t>De</w:t>
      </w:r>
      <w:r w:rsidRPr="000D3437" w:rsidR="00855187">
        <w:t xml:space="preserve"> dreiging van het jihadisme </w:t>
      </w:r>
      <w:r w:rsidRPr="000D3437">
        <w:t xml:space="preserve">blijft </w:t>
      </w:r>
      <w:r w:rsidRPr="000D3437" w:rsidR="00F8206F">
        <w:t xml:space="preserve">onverminderd hoog </w:t>
      </w:r>
      <w:r w:rsidRPr="000D3437" w:rsidR="00855187">
        <w:t xml:space="preserve">en </w:t>
      </w:r>
      <w:r w:rsidRPr="000D3437">
        <w:t xml:space="preserve">manifesteert </w:t>
      </w:r>
      <w:r w:rsidRPr="000D3437" w:rsidR="00855187">
        <w:t>zich op meerdere manieren.</w:t>
      </w:r>
      <w:r w:rsidRPr="000D3437" w:rsidR="001607EA">
        <w:t xml:space="preserve"> De onverminderd hoge dreiging vraagt om continue alertheid en h</w:t>
      </w:r>
      <w:r w:rsidRPr="000D3437" w:rsidR="00855187">
        <w:t>et kabinet blijft zich</w:t>
      </w:r>
      <w:r w:rsidRPr="000D3437" w:rsidR="001607EA">
        <w:t xml:space="preserve"> dan ook</w:t>
      </w:r>
      <w:r w:rsidRPr="000D3437" w:rsidR="00855187">
        <w:t>, samen met alle veiligheidspartners, voortdurend inzetten voor de bescherming van onze samenleving tegen de</w:t>
      </w:r>
      <w:r w:rsidRPr="000D3437" w:rsidR="00CA4AF2">
        <w:t>ze</w:t>
      </w:r>
      <w:r w:rsidRPr="000D3437" w:rsidR="00855187">
        <w:t xml:space="preserve"> aanhoudende dreiging. </w:t>
      </w:r>
    </w:p>
    <w:p w:rsidR="00453D2D" w:rsidP="00453D2D" w:rsidRDefault="00453D2D" w14:paraId="6190F3CE" w14:textId="77777777"/>
    <w:p w:rsidRPr="000D3437" w:rsidR="006340DE" w:rsidP="00453D2D" w:rsidRDefault="006340DE" w14:paraId="0D01C419" w14:textId="77777777"/>
    <w:p w:rsidRPr="000D3437" w:rsidR="002110EF" w:rsidRDefault="00744C00" w14:paraId="0046CD7A" w14:textId="77777777">
      <w:r w:rsidRPr="000D3437">
        <w:t>De Minister van Justitie en Veiligheid,</w:t>
      </w:r>
    </w:p>
    <w:p w:rsidR="002110EF" w:rsidRDefault="002110EF" w14:paraId="37455F5E" w14:textId="77777777"/>
    <w:p w:rsidR="00F029F0" w:rsidRDefault="00F029F0" w14:paraId="0BC4D05F" w14:textId="77777777"/>
    <w:p w:rsidRPr="000D3437" w:rsidR="00F029F0" w:rsidRDefault="00F029F0" w14:paraId="397D2972" w14:textId="77777777"/>
    <w:p w:rsidRPr="000D3437" w:rsidR="002110EF" w:rsidRDefault="002110EF" w14:paraId="7B686CC4" w14:textId="77777777"/>
    <w:p w:rsidR="002110EF" w:rsidRDefault="00744C00" w14:paraId="1EA86CAB" w14:textId="5AB79FF5">
      <w:r w:rsidRPr="000D3437">
        <w:t>D.</w:t>
      </w:r>
      <w:r w:rsidRPr="000D3437" w:rsidR="00D22EA6">
        <w:t>M.</w:t>
      </w:r>
      <w:r w:rsidRPr="000D3437">
        <w:t xml:space="preserve"> van We</w:t>
      </w:r>
      <w:r w:rsidRPr="000D3437" w:rsidR="0039649B">
        <w:t>el</w:t>
      </w:r>
    </w:p>
    <w:sectPr w:rsidR="002110EF">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78189" w14:textId="77777777" w:rsidR="001A7E43" w:rsidRDefault="001A7E43">
      <w:pPr>
        <w:spacing w:line="240" w:lineRule="auto"/>
      </w:pPr>
      <w:r>
        <w:separator/>
      </w:r>
    </w:p>
  </w:endnote>
  <w:endnote w:type="continuationSeparator" w:id="0">
    <w:p w14:paraId="35CEAD05" w14:textId="77777777" w:rsidR="001A7E43" w:rsidRDefault="001A7E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jaVu Sans">
    <w:altName w:val="Verdana"/>
    <w:charset w:val="00"/>
    <w:family w:val="swiss"/>
    <w:pitch w:val="variable"/>
    <w:sig w:usb0="E7002EFF" w:usb1="D200FDFF" w:usb2="0A046029" w:usb3="00000000" w:csb0="800001FF" w:csb1="00000000"/>
  </w:font>
  <w:font w:name="Lohit Hindi">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EBBFE I+ Univers">
    <w:altName w:val="Univers"/>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159A5" w14:textId="77777777" w:rsidR="002110EF" w:rsidRDefault="002110EF">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DAE8A" w14:textId="77777777" w:rsidR="001A7E43" w:rsidRDefault="001A7E43">
      <w:pPr>
        <w:spacing w:line="240" w:lineRule="auto"/>
      </w:pPr>
      <w:r>
        <w:separator/>
      </w:r>
    </w:p>
  </w:footnote>
  <w:footnote w:type="continuationSeparator" w:id="0">
    <w:p w14:paraId="736E4341" w14:textId="77777777" w:rsidR="001A7E43" w:rsidRDefault="001A7E43">
      <w:pPr>
        <w:spacing w:line="240" w:lineRule="auto"/>
      </w:pPr>
      <w:r>
        <w:continuationSeparator/>
      </w:r>
    </w:p>
  </w:footnote>
  <w:footnote w:id="1">
    <w:p w14:paraId="28E7AA86" w14:textId="24BD0AF6" w:rsidR="00C22D47" w:rsidRDefault="00C22D47">
      <w:pPr>
        <w:pStyle w:val="Voetnoottekst"/>
      </w:pPr>
      <w:r w:rsidRPr="00C22D47">
        <w:rPr>
          <w:rStyle w:val="Voetnootmarkering"/>
          <w:sz w:val="16"/>
          <w:szCs w:val="16"/>
        </w:rPr>
        <w:footnoteRef/>
      </w:r>
      <w:r w:rsidRPr="00C22D47">
        <w:rPr>
          <w:sz w:val="16"/>
          <w:szCs w:val="16"/>
        </w:rPr>
        <w:t xml:space="preserve"> </w:t>
      </w:r>
      <w:r w:rsidR="0032774D">
        <w:rPr>
          <w:sz w:val="16"/>
          <w:szCs w:val="16"/>
        </w:rPr>
        <w:t>Kamerstukken II, 2024-2025, 29754, nr. 748.</w:t>
      </w:r>
      <w:r>
        <w:rPr>
          <w:sz w:val="16"/>
          <w:szCs w:val="16"/>
        </w:rPr>
        <w:t xml:space="preserve"> </w:t>
      </w:r>
    </w:p>
  </w:footnote>
  <w:footnote w:id="2">
    <w:p w14:paraId="0677C333" w14:textId="3298933F" w:rsidR="007D5CB9" w:rsidRPr="00C22D47" w:rsidRDefault="007D5CB9" w:rsidP="007D5CB9">
      <w:pPr>
        <w:pStyle w:val="Voetnoottekst"/>
        <w:rPr>
          <w:sz w:val="16"/>
          <w:szCs w:val="16"/>
        </w:rPr>
      </w:pPr>
      <w:r w:rsidRPr="00C22D47">
        <w:rPr>
          <w:rStyle w:val="Voetnootmarkering"/>
          <w:sz w:val="16"/>
          <w:szCs w:val="16"/>
        </w:rPr>
        <w:footnoteRef/>
      </w:r>
      <w:r w:rsidRPr="00C22D47">
        <w:rPr>
          <w:sz w:val="16"/>
          <w:szCs w:val="16"/>
        </w:rPr>
        <w:t xml:space="preserve"> Kamerstukken II, 2020–</w:t>
      </w:r>
      <w:r w:rsidR="00E04AE4">
        <w:rPr>
          <w:sz w:val="16"/>
          <w:szCs w:val="16"/>
        </w:rPr>
        <w:t>20</w:t>
      </w:r>
      <w:r w:rsidRPr="00C22D47">
        <w:rPr>
          <w:sz w:val="16"/>
          <w:szCs w:val="16"/>
        </w:rPr>
        <w:t>21, 29754, nr. 597</w:t>
      </w:r>
      <w:r>
        <w:rPr>
          <w:sz w:val="16"/>
          <w:szCs w:val="16"/>
        </w:rPr>
        <w:t>.</w:t>
      </w:r>
    </w:p>
  </w:footnote>
  <w:footnote w:id="3">
    <w:p w14:paraId="3DC9364C" w14:textId="77777777" w:rsidR="00293917" w:rsidRDefault="00293917" w:rsidP="00293917">
      <w:pPr>
        <w:pStyle w:val="Voetnoottekst"/>
      </w:pPr>
      <w:r w:rsidRPr="008A33D7">
        <w:rPr>
          <w:rStyle w:val="Voetnootmarkering"/>
          <w:sz w:val="16"/>
          <w:szCs w:val="16"/>
        </w:rPr>
        <w:footnoteRef/>
      </w:r>
      <w:r>
        <w:t xml:space="preserve"> </w:t>
      </w:r>
      <w:r w:rsidRPr="008A33D7">
        <w:rPr>
          <w:sz w:val="16"/>
          <w:szCs w:val="16"/>
        </w:rPr>
        <w:t>Kamerstukken II, 2024-2025, 29754, nr. 745.</w:t>
      </w:r>
    </w:p>
  </w:footnote>
  <w:footnote w:id="4">
    <w:p w14:paraId="6F923398" w14:textId="51D8876A" w:rsidR="00600AD7" w:rsidRPr="003F4276" w:rsidRDefault="00600AD7" w:rsidP="00600AD7">
      <w:pPr>
        <w:pStyle w:val="Voetnoottekst"/>
      </w:pPr>
      <w:r w:rsidRPr="000E678F">
        <w:rPr>
          <w:rStyle w:val="Voetnootmarkering"/>
          <w:sz w:val="16"/>
          <w:szCs w:val="16"/>
        </w:rPr>
        <w:footnoteRef/>
      </w:r>
      <w:r w:rsidRPr="000E678F">
        <w:rPr>
          <w:sz w:val="16"/>
          <w:szCs w:val="16"/>
        </w:rPr>
        <w:t xml:space="preserve"> Kamerstukken II, 2024-</w:t>
      </w:r>
      <w:r w:rsidR="005C4CA3">
        <w:rPr>
          <w:sz w:val="16"/>
          <w:szCs w:val="16"/>
        </w:rPr>
        <w:t>20</w:t>
      </w:r>
      <w:r w:rsidRPr="000E678F">
        <w:rPr>
          <w:sz w:val="16"/>
          <w:szCs w:val="16"/>
        </w:rPr>
        <w:t>25, 21501-20, nr. 2241.</w:t>
      </w:r>
    </w:p>
  </w:footnote>
  <w:footnote w:id="5">
    <w:p w14:paraId="2BCCA401" w14:textId="36240525" w:rsidR="0047600A" w:rsidRPr="0047600A" w:rsidRDefault="00667A2A" w:rsidP="0047600A">
      <w:pPr>
        <w:pStyle w:val="Voetnoottekst"/>
        <w:rPr>
          <w:sz w:val="16"/>
          <w:szCs w:val="16"/>
        </w:rPr>
      </w:pPr>
      <w:r w:rsidRPr="0047600A">
        <w:rPr>
          <w:rStyle w:val="Voetnootmarkering"/>
          <w:sz w:val="16"/>
          <w:szCs w:val="16"/>
        </w:rPr>
        <w:footnoteRef/>
      </w:r>
      <w:r w:rsidRPr="0047600A">
        <w:rPr>
          <w:sz w:val="16"/>
          <w:szCs w:val="16"/>
        </w:rPr>
        <w:t xml:space="preserve"> </w:t>
      </w:r>
      <w:r w:rsidR="0047600A" w:rsidRPr="0047600A">
        <w:rPr>
          <w:sz w:val="16"/>
          <w:szCs w:val="16"/>
        </w:rPr>
        <w:t>Zie onder meer vonnis Gerechtshof Den Haag, d.d. 30 januari 2025, ECLI:NL:GHDHA:2025:99</w:t>
      </w:r>
    </w:p>
    <w:p w14:paraId="23CAB8F3" w14:textId="64BC8152" w:rsidR="00667A2A" w:rsidRDefault="00667A2A">
      <w:pPr>
        <w:pStyle w:val="Voetnoottekst"/>
      </w:pPr>
    </w:p>
  </w:footnote>
  <w:footnote w:id="6">
    <w:p w14:paraId="2F00A4BB" w14:textId="5D683BE9" w:rsidR="000F4A8D" w:rsidRDefault="000F4A8D">
      <w:pPr>
        <w:pStyle w:val="Voetnoottekst"/>
      </w:pPr>
      <w:r w:rsidRPr="00BD7EB7">
        <w:rPr>
          <w:rStyle w:val="Voetnootmarkering"/>
          <w:sz w:val="16"/>
          <w:szCs w:val="16"/>
        </w:rPr>
        <w:footnoteRef/>
      </w:r>
      <w:r>
        <w:t xml:space="preserve"> </w:t>
      </w:r>
      <w:r w:rsidRPr="000F4A8D">
        <w:rPr>
          <w:sz w:val="16"/>
          <w:szCs w:val="16"/>
        </w:rPr>
        <w:t>Hiermee wordt de toezegging die de minister van Justitie en Veiligheid op 25 maart jl. aan uw Kamer deed</w:t>
      </w:r>
      <w:r w:rsidR="00957D4C">
        <w:rPr>
          <w:sz w:val="16"/>
          <w:szCs w:val="16"/>
        </w:rPr>
        <w:t xml:space="preserve"> afgedaan.</w:t>
      </w:r>
    </w:p>
  </w:footnote>
  <w:footnote w:id="7">
    <w:p w14:paraId="7E4418AB" w14:textId="77777777" w:rsidR="00E2575D" w:rsidRPr="00E04AE4" w:rsidRDefault="00E2575D" w:rsidP="00E2575D">
      <w:pPr>
        <w:pStyle w:val="Voetnoottekst"/>
        <w:rPr>
          <w:sz w:val="16"/>
          <w:szCs w:val="16"/>
        </w:rPr>
      </w:pPr>
      <w:r w:rsidRPr="00E04AE4">
        <w:rPr>
          <w:rStyle w:val="Voetnootmarkering"/>
          <w:sz w:val="16"/>
          <w:szCs w:val="16"/>
        </w:rPr>
        <w:footnoteRef/>
      </w:r>
      <w:r w:rsidRPr="00E04AE4">
        <w:rPr>
          <w:sz w:val="16"/>
          <w:szCs w:val="16"/>
        </w:rPr>
        <w:t xml:space="preserve"> Dreigingsbeeld Terrorisme Nederland, december 2024.</w:t>
      </w:r>
    </w:p>
  </w:footnote>
  <w:footnote w:id="8">
    <w:p w14:paraId="57586B56" w14:textId="60A6D5A0" w:rsidR="00DE26FF" w:rsidRDefault="00DE26FF" w:rsidP="00DE26FF">
      <w:pPr>
        <w:pStyle w:val="Voetnoottekst"/>
      </w:pPr>
      <w:r w:rsidRPr="00E04AE4">
        <w:rPr>
          <w:rStyle w:val="Voetnootmarkering"/>
          <w:sz w:val="16"/>
          <w:szCs w:val="16"/>
        </w:rPr>
        <w:footnoteRef/>
      </w:r>
      <w:r>
        <w:t xml:space="preserve"> </w:t>
      </w:r>
      <w:r w:rsidR="0009432B">
        <w:rPr>
          <w:sz w:val="16"/>
          <w:szCs w:val="16"/>
        </w:rPr>
        <w:t>Kamerstukken II, 2024-25, 29754, nr. 743.</w:t>
      </w:r>
    </w:p>
  </w:footnote>
  <w:footnote w:id="9">
    <w:p w14:paraId="51938A3B" w14:textId="77777777" w:rsidR="00AD50EA" w:rsidRDefault="00AD50EA" w:rsidP="00AD50EA">
      <w:pPr>
        <w:pStyle w:val="Voetnoottekst"/>
      </w:pPr>
      <w:r w:rsidRPr="00E04AE4">
        <w:rPr>
          <w:rStyle w:val="Voetnootmarkering"/>
          <w:sz w:val="16"/>
          <w:szCs w:val="16"/>
        </w:rPr>
        <w:footnoteRef/>
      </w:r>
      <w:r w:rsidRPr="00E04AE4">
        <w:rPr>
          <w:sz w:val="16"/>
          <w:szCs w:val="16"/>
        </w:rPr>
        <w:t xml:space="preserve"> </w:t>
      </w:r>
      <w:r>
        <w:rPr>
          <w:sz w:val="16"/>
          <w:szCs w:val="16"/>
        </w:rPr>
        <w:t>Kamerstukken II, 2024-25, 29754, nr. 743.</w:t>
      </w:r>
    </w:p>
  </w:footnote>
  <w:footnote w:id="10">
    <w:p w14:paraId="5E2E003D" w14:textId="77777777" w:rsidR="0051532E" w:rsidRDefault="0051532E" w:rsidP="0051532E">
      <w:pPr>
        <w:pStyle w:val="Voetnoottekst"/>
      </w:pPr>
      <w:r w:rsidRPr="00E04AE4">
        <w:rPr>
          <w:rStyle w:val="Voetnootmarkering"/>
          <w:sz w:val="16"/>
          <w:szCs w:val="16"/>
        </w:rPr>
        <w:footnoteRef/>
      </w:r>
      <w:r w:rsidRPr="00E04AE4">
        <w:rPr>
          <w:sz w:val="16"/>
          <w:szCs w:val="16"/>
        </w:rPr>
        <w:t xml:space="preserve"> Dienst Terugkeer en Vertrek, Immigratie- en Naturalisatiedienst, Dienst Justitiële Inrichtingen, Afdeling Vreemdelingenpolitie, Identificatie en Mensenhandel, Koninklijke Marechaussee</w:t>
      </w:r>
      <w:r>
        <w:rPr>
          <w:sz w:val="16"/>
          <w:szCs w:val="16"/>
        </w:rPr>
        <w:t>.</w:t>
      </w:r>
    </w:p>
  </w:footnote>
  <w:footnote w:id="11">
    <w:p w14:paraId="25CC09C4" w14:textId="77777777" w:rsidR="0051532E" w:rsidRPr="003A0AED" w:rsidRDefault="0051532E" w:rsidP="0051532E">
      <w:pPr>
        <w:pStyle w:val="Voetnoottekst"/>
        <w:rPr>
          <w:sz w:val="16"/>
          <w:szCs w:val="16"/>
        </w:rPr>
      </w:pPr>
      <w:r w:rsidRPr="00E6341D">
        <w:rPr>
          <w:rStyle w:val="Voetnootmarkering"/>
          <w:sz w:val="16"/>
          <w:szCs w:val="16"/>
        </w:rPr>
        <w:footnoteRef/>
      </w:r>
      <w:r w:rsidRPr="00E6341D">
        <w:rPr>
          <w:rStyle w:val="Voetnootmarkering"/>
          <w:sz w:val="16"/>
          <w:szCs w:val="16"/>
        </w:rPr>
        <w:t xml:space="preserve"> </w:t>
      </w:r>
      <w:r w:rsidRPr="003A0AED">
        <w:rPr>
          <w:sz w:val="16"/>
          <w:szCs w:val="16"/>
        </w:rPr>
        <w:t xml:space="preserve">Gemeente Amsterdam, Gemeente Den Haag, Gemeente Rotterdam, </w:t>
      </w:r>
      <w:r>
        <w:rPr>
          <w:sz w:val="16"/>
          <w:szCs w:val="16"/>
        </w:rPr>
        <w:t>Ministerie van Binnenlandse Zaken</w:t>
      </w:r>
      <w:r w:rsidRPr="003A0AED">
        <w:rPr>
          <w:sz w:val="16"/>
          <w:szCs w:val="16"/>
        </w:rPr>
        <w:t>, Politie</w:t>
      </w:r>
      <w:r>
        <w:rPr>
          <w:sz w:val="16"/>
          <w:szCs w:val="16"/>
        </w:rPr>
        <w:t>.</w:t>
      </w:r>
    </w:p>
  </w:footnote>
  <w:footnote w:id="12">
    <w:p w14:paraId="1F9F635F" w14:textId="77777777" w:rsidR="0051532E" w:rsidRDefault="0051532E" w:rsidP="0051532E">
      <w:pPr>
        <w:pStyle w:val="Voetnoottekst"/>
      </w:pPr>
      <w:r w:rsidRPr="00E6341D">
        <w:rPr>
          <w:rStyle w:val="Voetnootmarkering"/>
          <w:sz w:val="16"/>
          <w:szCs w:val="16"/>
        </w:rPr>
        <w:footnoteRef/>
      </w:r>
      <w:r w:rsidRPr="00E6341D">
        <w:rPr>
          <w:rStyle w:val="Voetnootmarkering"/>
          <w:sz w:val="16"/>
          <w:szCs w:val="16"/>
        </w:rPr>
        <w:t xml:space="preserve"> </w:t>
      </w:r>
      <w:r w:rsidRPr="00371E05">
        <w:rPr>
          <w:sz w:val="16"/>
          <w:szCs w:val="16"/>
        </w:rPr>
        <w:t>Kamerstukken II, 2022-23, 29754, nr. 685</w:t>
      </w:r>
      <w:r>
        <w:rPr>
          <w:sz w:val="16"/>
          <w:szCs w:val="16"/>
        </w:rPr>
        <w:t>.</w:t>
      </w:r>
    </w:p>
  </w:footnote>
  <w:footnote w:id="13">
    <w:p w14:paraId="40B3EBB5" w14:textId="77777777" w:rsidR="0051532E" w:rsidRPr="00371E05" w:rsidRDefault="0051532E" w:rsidP="0051532E">
      <w:pPr>
        <w:pStyle w:val="Voetnoottekst"/>
        <w:rPr>
          <w:sz w:val="16"/>
          <w:szCs w:val="16"/>
        </w:rPr>
      </w:pPr>
      <w:r w:rsidRPr="003F71BE">
        <w:rPr>
          <w:rStyle w:val="Voetnootmarkering"/>
          <w:sz w:val="16"/>
          <w:szCs w:val="16"/>
        </w:rPr>
        <w:footnoteRef/>
      </w:r>
      <w:r>
        <w:t xml:space="preserve"> </w:t>
      </w:r>
      <w:r w:rsidRPr="00371E05">
        <w:rPr>
          <w:sz w:val="16"/>
          <w:szCs w:val="16"/>
        </w:rPr>
        <w:t>Kamerstukken II, 2022-23, 29754, nr. 685</w:t>
      </w:r>
      <w:r>
        <w:rPr>
          <w:sz w:val="16"/>
          <w:szCs w:val="16"/>
        </w:rPr>
        <w:t>.</w:t>
      </w:r>
    </w:p>
  </w:footnote>
  <w:footnote w:id="14">
    <w:p w14:paraId="5166616F" w14:textId="77777777" w:rsidR="0051532E" w:rsidRPr="00E6341D" w:rsidRDefault="0051532E" w:rsidP="0051532E">
      <w:pPr>
        <w:pStyle w:val="Voetnoottekst"/>
        <w:rPr>
          <w:sz w:val="16"/>
          <w:szCs w:val="16"/>
        </w:rPr>
      </w:pPr>
      <w:r w:rsidRPr="00E6341D">
        <w:rPr>
          <w:rStyle w:val="Voetnootmarkering"/>
          <w:sz w:val="16"/>
          <w:szCs w:val="16"/>
        </w:rPr>
        <w:footnoteRef/>
      </w:r>
      <w:r w:rsidRPr="00E6341D">
        <w:rPr>
          <w:rStyle w:val="Voetnootmarkering"/>
          <w:sz w:val="16"/>
          <w:szCs w:val="16"/>
        </w:rPr>
        <w:t xml:space="preserve"> </w:t>
      </w:r>
      <w:r w:rsidRPr="00E6341D">
        <w:rPr>
          <w:sz w:val="16"/>
          <w:szCs w:val="16"/>
        </w:rPr>
        <w:t>Hiermee wordt tevens de toezegging (TZ202406-034) aan uw Kamer van 19 juni 2024 volbracht</w:t>
      </w:r>
      <w:r>
        <w:rPr>
          <w:sz w:val="16"/>
          <w:szCs w:val="16"/>
        </w:rPr>
        <w:t xml:space="preserve">. </w:t>
      </w:r>
      <w:r w:rsidRPr="00E6341D">
        <w:rPr>
          <w:sz w:val="16"/>
          <w:szCs w:val="16"/>
        </w:rPr>
        <w:t>De overige onderwerpen uit de toezegging zijn in de zevende halfjaarlijkse rapportage uitreizigers al aan bod gekomen.</w:t>
      </w:r>
    </w:p>
  </w:footnote>
  <w:footnote w:id="15">
    <w:p w14:paraId="2A2D551B" w14:textId="6CD93E93" w:rsidR="00343C51" w:rsidRDefault="00343C51">
      <w:pPr>
        <w:pStyle w:val="Voetnoottekst"/>
      </w:pPr>
      <w:r w:rsidRPr="003F71BE">
        <w:rPr>
          <w:rStyle w:val="Voetnootmarkering"/>
          <w:sz w:val="16"/>
          <w:szCs w:val="16"/>
        </w:rPr>
        <w:footnoteRef/>
      </w:r>
      <w:r w:rsidR="003F71BE">
        <w:rPr>
          <w:sz w:val="16"/>
          <w:szCs w:val="16"/>
        </w:rPr>
        <w:t xml:space="preserve"> </w:t>
      </w:r>
      <w:r w:rsidR="003F71BE" w:rsidRPr="003F71BE">
        <w:rPr>
          <w:sz w:val="16"/>
          <w:szCs w:val="16"/>
        </w:rPr>
        <w:t>Dreigingsbeeld</w:t>
      </w:r>
      <w:r w:rsidR="003F71BE" w:rsidRPr="00AD15E8">
        <w:rPr>
          <w:sz w:val="16"/>
          <w:szCs w:val="16"/>
        </w:rPr>
        <w:t xml:space="preserve"> Terrorisme Nederland, december 2024</w:t>
      </w:r>
      <w:r w:rsidR="003F71BE">
        <w:rPr>
          <w:sz w:val="16"/>
          <w:szCs w:val="16"/>
        </w:rPr>
        <w:t>.</w:t>
      </w:r>
    </w:p>
  </w:footnote>
  <w:footnote w:id="16">
    <w:p w14:paraId="6C2B78BA" w14:textId="77777777" w:rsidR="00C76852" w:rsidRPr="004A01E3" w:rsidRDefault="00C76852" w:rsidP="00C76852">
      <w:pPr>
        <w:pStyle w:val="Voetnoottekst"/>
        <w:rPr>
          <w:sz w:val="16"/>
          <w:szCs w:val="16"/>
        </w:rPr>
      </w:pPr>
      <w:r w:rsidRPr="004A01E3">
        <w:rPr>
          <w:rStyle w:val="Voetnootmarkering"/>
          <w:sz w:val="16"/>
          <w:szCs w:val="16"/>
        </w:rPr>
        <w:footnoteRef/>
      </w:r>
      <w:r w:rsidRPr="004A01E3">
        <w:rPr>
          <w:sz w:val="16"/>
          <w:szCs w:val="16"/>
        </w:rPr>
        <w:t xml:space="preserve"> Kamerstukken II, 2022-2023, 29754, nr. 672.</w:t>
      </w:r>
    </w:p>
  </w:footnote>
  <w:footnote w:id="17">
    <w:p w14:paraId="51E5E3E4" w14:textId="77777777" w:rsidR="00C76852" w:rsidRPr="004A01E3" w:rsidRDefault="00C76852" w:rsidP="00C76852">
      <w:pPr>
        <w:pStyle w:val="Voetnoottekst"/>
        <w:rPr>
          <w:sz w:val="16"/>
          <w:szCs w:val="16"/>
        </w:rPr>
      </w:pPr>
      <w:r w:rsidRPr="004A01E3">
        <w:rPr>
          <w:rStyle w:val="Voetnootmarkering"/>
          <w:sz w:val="16"/>
          <w:szCs w:val="16"/>
        </w:rPr>
        <w:footnoteRef/>
      </w:r>
      <w:r w:rsidRPr="004A01E3">
        <w:rPr>
          <w:sz w:val="16"/>
          <w:szCs w:val="16"/>
        </w:rPr>
        <w:t xml:space="preserve"> Kamerstukken II, 2024-2025, 29754, nr. 742.</w:t>
      </w:r>
    </w:p>
  </w:footnote>
  <w:footnote w:id="18">
    <w:p w14:paraId="752958CD" w14:textId="63AA0710" w:rsidR="00550AD8" w:rsidRDefault="00550AD8">
      <w:pPr>
        <w:pStyle w:val="Voetnoottekst"/>
      </w:pPr>
      <w:r w:rsidRPr="00550AD8">
        <w:rPr>
          <w:rStyle w:val="Voetnootmarkering"/>
          <w:sz w:val="16"/>
          <w:szCs w:val="16"/>
        </w:rPr>
        <w:footnoteRef/>
      </w:r>
      <w:r w:rsidRPr="00550AD8">
        <w:rPr>
          <w:rStyle w:val="Voetnootmarkering"/>
          <w:sz w:val="16"/>
          <w:szCs w:val="16"/>
        </w:rPr>
        <w:t xml:space="preserve"> </w:t>
      </w:r>
      <w:r w:rsidRPr="00550AD8">
        <w:rPr>
          <w:sz w:val="16"/>
          <w:szCs w:val="16"/>
        </w:rPr>
        <w:t>Kamerstukken II, 2024-2025, 29754, nr. 744.</w:t>
      </w:r>
    </w:p>
  </w:footnote>
  <w:footnote w:id="19">
    <w:p w14:paraId="2D42DA5A" w14:textId="54508EA5" w:rsidR="00761FC3" w:rsidRDefault="00761FC3">
      <w:pPr>
        <w:pStyle w:val="Voetnoottekst"/>
      </w:pPr>
      <w:r w:rsidRPr="00761FC3">
        <w:rPr>
          <w:rStyle w:val="Voetnootmarkering"/>
          <w:sz w:val="16"/>
          <w:szCs w:val="16"/>
        </w:rPr>
        <w:footnoteRef/>
      </w:r>
      <w:r w:rsidRPr="00761FC3">
        <w:rPr>
          <w:rStyle w:val="Voetnootmarkering"/>
          <w:sz w:val="16"/>
          <w:szCs w:val="16"/>
        </w:rPr>
        <w:t xml:space="preserve"> </w:t>
      </w:r>
      <w:r w:rsidRPr="00761FC3">
        <w:rPr>
          <w:sz w:val="16"/>
          <w:szCs w:val="16"/>
        </w:rPr>
        <w:t>Kamerstukken II 2024-2025 29 754, nr. 730</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71EC8" w14:textId="6AFF12C7" w:rsidR="002110EF" w:rsidRDefault="00744C00">
    <w:r>
      <w:rPr>
        <w:noProof/>
      </w:rPr>
      <mc:AlternateContent>
        <mc:Choice Requires="wps">
          <w:drawing>
            <wp:anchor distT="0" distB="0" distL="0" distR="0" simplePos="0" relativeHeight="251652608" behindDoc="0" locked="1" layoutInCell="1" allowOverlap="1" wp14:anchorId="4E8CCAC4" wp14:editId="0A4BA7A2">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F7C605B" w14:textId="0EF3AA40" w:rsidR="002110EF" w:rsidRDefault="00AD15E8">
                          <w:pPr>
                            <w:pStyle w:val="Referentiegegevens"/>
                          </w:pPr>
                          <w:r w:rsidRPr="00AD15E8">
                            <w:rPr>
                              <w:b/>
                              <w:bCs/>
                            </w:rPr>
                            <w:t>Ministerie van Justitie en Veiligheid</w:t>
                          </w:r>
                          <w:r w:rsidR="00A70CF7">
                            <w:br/>
                          </w:r>
                        </w:p>
                        <w:p w14:paraId="018933C4" w14:textId="77777777" w:rsidR="002110EF" w:rsidRDefault="002110EF">
                          <w:pPr>
                            <w:pStyle w:val="WitregelW2"/>
                          </w:pPr>
                        </w:p>
                        <w:p w14:paraId="07939C3B" w14:textId="77777777" w:rsidR="002110EF" w:rsidRDefault="00744C00">
                          <w:pPr>
                            <w:pStyle w:val="Referentiegegevensbold"/>
                          </w:pPr>
                          <w:r>
                            <w:t>Datum</w:t>
                          </w:r>
                        </w:p>
                        <w:p w14:paraId="44DD357D" w14:textId="53408C02" w:rsidR="002110EF" w:rsidRDefault="001A7E43">
                          <w:pPr>
                            <w:pStyle w:val="Referentiegegevens"/>
                          </w:pPr>
                          <w:sdt>
                            <w:sdtPr>
                              <w:id w:val="-2120279500"/>
                              <w:date w:fullDate="2025-06-23T00:00:00Z">
                                <w:dateFormat w:val="d MMMM yyyy"/>
                                <w:lid w:val="nl"/>
                                <w:storeMappedDataAs w:val="dateTime"/>
                                <w:calendar w:val="gregorian"/>
                              </w:date>
                            </w:sdtPr>
                            <w:sdtEndPr/>
                            <w:sdtContent>
                              <w:r w:rsidR="00BD7EB7">
                                <w:rPr>
                                  <w:lang w:val="nl"/>
                                </w:rPr>
                                <w:t>2</w:t>
                              </w:r>
                              <w:r w:rsidR="00834350">
                                <w:rPr>
                                  <w:lang w:val="nl"/>
                                </w:rPr>
                                <w:t>3</w:t>
                              </w:r>
                              <w:r w:rsidR="00BD7EB7">
                                <w:rPr>
                                  <w:lang w:val="nl"/>
                                </w:rPr>
                                <w:t xml:space="preserve"> juni 2025</w:t>
                              </w:r>
                            </w:sdtContent>
                          </w:sdt>
                        </w:p>
                        <w:p w14:paraId="7559C846" w14:textId="77777777" w:rsidR="002110EF" w:rsidRDefault="002110EF">
                          <w:pPr>
                            <w:pStyle w:val="WitregelW1"/>
                          </w:pPr>
                        </w:p>
                        <w:p w14:paraId="10650F15" w14:textId="77777777" w:rsidR="002110EF" w:rsidRDefault="00744C00">
                          <w:pPr>
                            <w:pStyle w:val="Referentiegegevensbold"/>
                          </w:pPr>
                          <w:r>
                            <w:t>Onze referentie</w:t>
                          </w:r>
                        </w:p>
                        <w:p w14:paraId="1000509B" w14:textId="47E6FB12" w:rsidR="002110EF" w:rsidRDefault="006461A5">
                          <w:pPr>
                            <w:pStyle w:val="Referentiegegevens"/>
                          </w:pPr>
                          <w:r>
                            <w:t>63</w:t>
                          </w:r>
                          <w:r w:rsidR="00BD7EB7">
                            <w:t>98781</w:t>
                          </w:r>
                        </w:p>
                      </w:txbxContent>
                    </wps:txbx>
                    <wps:bodyPr vert="horz" wrap="square" lIns="0" tIns="0" rIns="0" bIns="0" anchor="t" anchorCtr="0"/>
                  </wps:wsp>
                </a:graphicData>
              </a:graphic>
            </wp:anchor>
          </w:drawing>
        </mc:Choice>
        <mc:Fallback>
          <w:pict>
            <v:shapetype w14:anchorId="4E8CCAC4"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1F7C605B" w14:textId="0EF3AA40" w:rsidR="002110EF" w:rsidRDefault="00AD15E8">
                    <w:pPr>
                      <w:pStyle w:val="Referentiegegevens"/>
                    </w:pPr>
                    <w:r w:rsidRPr="00AD15E8">
                      <w:rPr>
                        <w:b/>
                        <w:bCs/>
                      </w:rPr>
                      <w:t>Ministerie van Justitie en Veiligheid</w:t>
                    </w:r>
                    <w:r w:rsidR="00A70CF7">
                      <w:br/>
                    </w:r>
                  </w:p>
                  <w:p w14:paraId="018933C4" w14:textId="77777777" w:rsidR="002110EF" w:rsidRDefault="002110EF">
                    <w:pPr>
                      <w:pStyle w:val="WitregelW2"/>
                    </w:pPr>
                  </w:p>
                  <w:p w14:paraId="07939C3B" w14:textId="77777777" w:rsidR="002110EF" w:rsidRDefault="00744C00">
                    <w:pPr>
                      <w:pStyle w:val="Referentiegegevensbold"/>
                    </w:pPr>
                    <w:r>
                      <w:t>Datum</w:t>
                    </w:r>
                  </w:p>
                  <w:p w14:paraId="44DD357D" w14:textId="53408C02" w:rsidR="002110EF" w:rsidRDefault="001A7E43">
                    <w:pPr>
                      <w:pStyle w:val="Referentiegegevens"/>
                    </w:pPr>
                    <w:sdt>
                      <w:sdtPr>
                        <w:id w:val="-2120279500"/>
                        <w:date w:fullDate="2025-06-23T00:00:00Z">
                          <w:dateFormat w:val="d MMMM yyyy"/>
                          <w:lid w:val="nl"/>
                          <w:storeMappedDataAs w:val="dateTime"/>
                          <w:calendar w:val="gregorian"/>
                        </w:date>
                      </w:sdtPr>
                      <w:sdtEndPr/>
                      <w:sdtContent>
                        <w:r w:rsidR="00BD7EB7">
                          <w:rPr>
                            <w:lang w:val="nl"/>
                          </w:rPr>
                          <w:t>2</w:t>
                        </w:r>
                        <w:r w:rsidR="00834350">
                          <w:rPr>
                            <w:lang w:val="nl"/>
                          </w:rPr>
                          <w:t>3</w:t>
                        </w:r>
                        <w:r w:rsidR="00BD7EB7">
                          <w:rPr>
                            <w:lang w:val="nl"/>
                          </w:rPr>
                          <w:t xml:space="preserve"> juni 2025</w:t>
                        </w:r>
                      </w:sdtContent>
                    </w:sdt>
                  </w:p>
                  <w:p w14:paraId="7559C846" w14:textId="77777777" w:rsidR="002110EF" w:rsidRDefault="002110EF">
                    <w:pPr>
                      <w:pStyle w:val="WitregelW1"/>
                    </w:pPr>
                  </w:p>
                  <w:p w14:paraId="10650F15" w14:textId="77777777" w:rsidR="002110EF" w:rsidRDefault="00744C00">
                    <w:pPr>
                      <w:pStyle w:val="Referentiegegevensbold"/>
                    </w:pPr>
                    <w:r>
                      <w:t>Onze referentie</w:t>
                    </w:r>
                  </w:p>
                  <w:p w14:paraId="1000509B" w14:textId="47E6FB12" w:rsidR="002110EF" w:rsidRDefault="006461A5">
                    <w:pPr>
                      <w:pStyle w:val="Referentiegegevens"/>
                    </w:pPr>
                    <w:r>
                      <w:t>63</w:t>
                    </w:r>
                    <w:r w:rsidR="00BD7EB7">
                      <w:t>98781</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136AB0F2" wp14:editId="7F12E523">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45E60E83" w14:textId="77777777" w:rsidR="006219A6" w:rsidRDefault="006219A6"/>
                      </w:txbxContent>
                    </wps:txbx>
                    <wps:bodyPr vert="horz" wrap="square" lIns="0" tIns="0" rIns="0" bIns="0" anchor="t" anchorCtr="0"/>
                  </wps:wsp>
                </a:graphicData>
              </a:graphic>
            </wp:anchor>
          </w:drawing>
        </mc:Choice>
        <mc:Fallback>
          <w:pict>
            <v:shape w14:anchorId="136AB0F2"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45E60E83" w14:textId="77777777" w:rsidR="006219A6" w:rsidRDefault="006219A6"/>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12ED7CE2" wp14:editId="3BDCA5AC">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5C6A7C0" w14:textId="22C3CC2A" w:rsidR="002110EF" w:rsidRDefault="00744C00">
                          <w:pPr>
                            <w:pStyle w:val="Referentiegegevens"/>
                          </w:pPr>
                          <w:r>
                            <w:t xml:space="preserve">Pagina </w:t>
                          </w:r>
                          <w:r>
                            <w:fldChar w:fldCharType="begin"/>
                          </w:r>
                          <w:r>
                            <w:instrText>PAGE</w:instrText>
                          </w:r>
                          <w:r>
                            <w:fldChar w:fldCharType="separate"/>
                          </w:r>
                          <w:r w:rsidR="00CB5710">
                            <w:rPr>
                              <w:noProof/>
                            </w:rPr>
                            <w:t>2</w:t>
                          </w:r>
                          <w:r>
                            <w:fldChar w:fldCharType="end"/>
                          </w:r>
                          <w:r>
                            <w:t xml:space="preserve"> van </w:t>
                          </w:r>
                          <w:r>
                            <w:fldChar w:fldCharType="begin"/>
                          </w:r>
                          <w:r>
                            <w:instrText>NUMPAGES</w:instrText>
                          </w:r>
                          <w:r>
                            <w:fldChar w:fldCharType="separate"/>
                          </w:r>
                          <w:r w:rsidR="00CB5710">
                            <w:rPr>
                              <w:noProof/>
                            </w:rPr>
                            <w:t>1</w:t>
                          </w:r>
                          <w:r>
                            <w:fldChar w:fldCharType="end"/>
                          </w:r>
                        </w:p>
                      </w:txbxContent>
                    </wps:txbx>
                    <wps:bodyPr vert="horz" wrap="square" lIns="0" tIns="0" rIns="0" bIns="0" anchor="t" anchorCtr="0"/>
                  </wps:wsp>
                </a:graphicData>
              </a:graphic>
            </wp:anchor>
          </w:drawing>
        </mc:Choice>
        <mc:Fallback>
          <w:pict>
            <v:shape w14:anchorId="12ED7CE2"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75C6A7C0" w14:textId="22C3CC2A" w:rsidR="002110EF" w:rsidRDefault="00744C00">
                    <w:pPr>
                      <w:pStyle w:val="Referentiegegevens"/>
                    </w:pPr>
                    <w:r>
                      <w:t xml:space="preserve">Pagina </w:t>
                    </w:r>
                    <w:r>
                      <w:fldChar w:fldCharType="begin"/>
                    </w:r>
                    <w:r>
                      <w:instrText>PAGE</w:instrText>
                    </w:r>
                    <w:r>
                      <w:fldChar w:fldCharType="separate"/>
                    </w:r>
                    <w:r w:rsidR="00CB5710">
                      <w:rPr>
                        <w:noProof/>
                      </w:rPr>
                      <w:t>2</w:t>
                    </w:r>
                    <w:r>
                      <w:fldChar w:fldCharType="end"/>
                    </w:r>
                    <w:r>
                      <w:t xml:space="preserve"> van </w:t>
                    </w:r>
                    <w:r>
                      <w:fldChar w:fldCharType="begin"/>
                    </w:r>
                    <w:r>
                      <w:instrText>NUMPAGES</w:instrText>
                    </w:r>
                    <w:r>
                      <w:fldChar w:fldCharType="separate"/>
                    </w:r>
                    <w:r w:rsidR="00CB5710">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48FA0" w14:textId="3CFF47D3" w:rsidR="002110EF" w:rsidRDefault="00744C00">
    <w:pPr>
      <w:spacing w:after="6377" w:line="14" w:lineRule="exact"/>
    </w:pPr>
    <w:r>
      <w:rPr>
        <w:noProof/>
      </w:rPr>
      <mc:AlternateContent>
        <mc:Choice Requires="wps">
          <w:drawing>
            <wp:anchor distT="0" distB="0" distL="0" distR="0" simplePos="0" relativeHeight="251655680" behindDoc="0" locked="1" layoutInCell="1" allowOverlap="1" wp14:anchorId="1ACC7A79" wp14:editId="31833645">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32D0645" w14:textId="4BFD4594" w:rsidR="002F325F" w:rsidRDefault="00A36994" w:rsidP="00A36994">
                          <w:pPr>
                            <w:pStyle w:val="adres"/>
                          </w:pPr>
                          <w:r w:rsidRPr="006340DE">
                            <w:t>Aan</w:t>
                          </w:r>
                          <w:r w:rsidR="006340DE" w:rsidRPr="006340DE">
                            <w:t xml:space="preserve"> </w:t>
                          </w:r>
                          <w:r w:rsidRPr="006340DE">
                            <w:t xml:space="preserve">de Voorzitter van de </w:t>
                          </w:r>
                          <w:r w:rsidR="00F4447B" w:rsidRPr="006340DE">
                            <w:t xml:space="preserve">Tweede Kamer </w:t>
                          </w:r>
                          <w:r w:rsidR="0071283A" w:rsidRPr="006340DE">
                            <w:br/>
                          </w:r>
                          <w:r w:rsidR="00F4447B" w:rsidRPr="006340DE">
                            <w:t>der</w:t>
                          </w:r>
                          <w:r w:rsidR="00F4447B">
                            <w:t xml:space="preserve"> Staten-Generaal</w:t>
                          </w:r>
                        </w:p>
                        <w:p w14:paraId="60C37690" w14:textId="77777777" w:rsidR="002F325F" w:rsidRDefault="002F325F" w:rsidP="00A36994">
                          <w:pPr>
                            <w:pStyle w:val="adres"/>
                          </w:pPr>
                          <w:r>
                            <w:t>Postbus 20018</w:t>
                          </w:r>
                        </w:p>
                        <w:p w14:paraId="58441B47" w14:textId="34A17AE7" w:rsidR="00A36994" w:rsidRPr="00A3241D" w:rsidRDefault="002F325F" w:rsidP="00A36994">
                          <w:pPr>
                            <w:pStyle w:val="adres"/>
                          </w:pPr>
                          <w:r>
                            <w:t>2500 EA DEN HAAG</w:t>
                          </w:r>
                          <w:r w:rsidR="00A36994" w:rsidRPr="00A3241D">
                            <w:fldChar w:fldCharType="begin"/>
                          </w:r>
                          <w:r w:rsidR="00A36994" w:rsidRPr="00A3241D">
                            <w:instrText xml:space="preserve"> DOCVARIABLE adres *\MERGEFORMAT </w:instrText>
                          </w:r>
                          <w:r w:rsidR="00A36994" w:rsidRPr="00A3241D">
                            <w:fldChar w:fldCharType="end"/>
                          </w:r>
                        </w:p>
                        <w:p w14:paraId="6546F212" w14:textId="3DB0D914" w:rsidR="002110EF" w:rsidRDefault="002110EF"/>
                      </w:txbxContent>
                    </wps:txbx>
                    <wps:bodyPr vert="horz" wrap="square" lIns="0" tIns="0" rIns="0" bIns="0" anchor="t" anchorCtr="0"/>
                  </wps:wsp>
                </a:graphicData>
              </a:graphic>
            </wp:anchor>
          </w:drawing>
        </mc:Choice>
        <mc:Fallback>
          <w:pict>
            <v:shapetype w14:anchorId="1ACC7A79"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032D0645" w14:textId="4BFD4594" w:rsidR="002F325F" w:rsidRDefault="00A36994" w:rsidP="00A36994">
                    <w:pPr>
                      <w:pStyle w:val="adres"/>
                    </w:pPr>
                    <w:r w:rsidRPr="006340DE">
                      <w:t>Aan</w:t>
                    </w:r>
                    <w:r w:rsidR="006340DE" w:rsidRPr="006340DE">
                      <w:t xml:space="preserve"> </w:t>
                    </w:r>
                    <w:r w:rsidRPr="006340DE">
                      <w:t xml:space="preserve">de Voorzitter van de </w:t>
                    </w:r>
                    <w:r w:rsidR="00F4447B" w:rsidRPr="006340DE">
                      <w:t xml:space="preserve">Tweede Kamer </w:t>
                    </w:r>
                    <w:r w:rsidR="0071283A" w:rsidRPr="006340DE">
                      <w:br/>
                    </w:r>
                    <w:r w:rsidR="00F4447B" w:rsidRPr="006340DE">
                      <w:t>der</w:t>
                    </w:r>
                    <w:r w:rsidR="00F4447B">
                      <w:t xml:space="preserve"> Staten-Generaal</w:t>
                    </w:r>
                  </w:p>
                  <w:p w14:paraId="60C37690" w14:textId="77777777" w:rsidR="002F325F" w:rsidRDefault="002F325F" w:rsidP="00A36994">
                    <w:pPr>
                      <w:pStyle w:val="adres"/>
                    </w:pPr>
                    <w:r>
                      <w:t>Postbus 20018</w:t>
                    </w:r>
                  </w:p>
                  <w:p w14:paraId="58441B47" w14:textId="34A17AE7" w:rsidR="00A36994" w:rsidRPr="00A3241D" w:rsidRDefault="002F325F" w:rsidP="00A36994">
                    <w:pPr>
                      <w:pStyle w:val="adres"/>
                    </w:pPr>
                    <w:r>
                      <w:t>2500 EA DEN HAAG</w:t>
                    </w:r>
                    <w:r w:rsidR="00A36994" w:rsidRPr="00A3241D">
                      <w:fldChar w:fldCharType="begin"/>
                    </w:r>
                    <w:r w:rsidR="00A36994" w:rsidRPr="00A3241D">
                      <w:instrText xml:space="preserve"> DOCVARIABLE adres *\MERGEFORMAT </w:instrText>
                    </w:r>
                    <w:r w:rsidR="00A36994" w:rsidRPr="00A3241D">
                      <w:fldChar w:fldCharType="end"/>
                    </w:r>
                  </w:p>
                  <w:p w14:paraId="6546F212" w14:textId="3DB0D914" w:rsidR="002110EF" w:rsidRDefault="002110EF"/>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11C5C565" wp14:editId="6B325C60">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2110EF" w14:paraId="5D95E4D2" w14:textId="77777777">
                            <w:trPr>
                              <w:trHeight w:val="240"/>
                            </w:trPr>
                            <w:tc>
                              <w:tcPr>
                                <w:tcW w:w="1140" w:type="dxa"/>
                              </w:tcPr>
                              <w:p w14:paraId="33C18393" w14:textId="77777777" w:rsidR="002110EF" w:rsidRDefault="00744C00">
                                <w:r>
                                  <w:t>Datum</w:t>
                                </w:r>
                              </w:p>
                            </w:tc>
                            <w:tc>
                              <w:tcPr>
                                <w:tcW w:w="5918" w:type="dxa"/>
                              </w:tcPr>
                              <w:p w14:paraId="21E15C12" w14:textId="05F9513B" w:rsidR="002110EF" w:rsidRDefault="001A7E43">
                                <w:sdt>
                                  <w:sdtPr>
                                    <w:id w:val="-1585052573"/>
                                    <w:date w:fullDate="2025-06-23T00:00:00Z">
                                      <w:dateFormat w:val="d MMMM yyyy"/>
                                      <w:lid w:val="nl"/>
                                      <w:storeMappedDataAs w:val="dateTime"/>
                                      <w:calendar w:val="gregorian"/>
                                    </w:date>
                                  </w:sdtPr>
                                  <w:sdtEndPr/>
                                  <w:sdtContent>
                                    <w:r w:rsidR="00BD7EB7">
                                      <w:rPr>
                                        <w:lang w:val="nl"/>
                                      </w:rPr>
                                      <w:t>2</w:t>
                                    </w:r>
                                    <w:r w:rsidR="00834350">
                                      <w:rPr>
                                        <w:lang w:val="nl"/>
                                      </w:rPr>
                                      <w:t>3</w:t>
                                    </w:r>
                                    <w:r w:rsidR="00BD7EB7">
                                      <w:rPr>
                                        <w:lang w:val="nl"/>
                                      </w:rPr>
                                      <w:t xml:space="preserve"> juni 2025</w:t>
                                    </w:r>
                                  </w:sdtContent>
                                </w:sdt>
                              </w:p>
                            </w:tc>
                          </w:tr>
                          <w:tr w:rsidR="002110EF" w14:paraId="3B4C1893" w14:textId="77777777">
                            <w:trPr>
                              <w:trHeight w:val="240"/>
                            </w:trPr>
                            <w:tc>
                              <w:tcPr>
                                <w:tcW w:w="1140" w:type="dxa"/>
                              </w:tcPr>
                              <w:p w14:paraId="5A7834AA" w14:textId="77777777" w:rsidR="002110EF" w:rsidRDefault="00744C00">
                                <w:r>
                                  <w:t>Betreft</w:t>
                                </w:r>
                              </w:p>
                            </w:tc>
                            <w:tc>
                              <w:tcPr>
                                <w:tcW w:w="5918" w:type="dxa"/>
                              </w:tcPr>
                              <w:p w14:paraId="50893892" w14:textId="0862D260" w:rsidR="002110EF" w:rsidRDefault="00B1129C">
                                <w:r>
                                  <w:t>H</w:t>
                                </w:r>
                                <w:r w:rsidR="00744C00">
                                  <w:t>alfjaarlijkse rapportage uitreizigers</w:t>
                                </w:r>
                              </w:p>
                            </w:tc>
                          </w:tr>
                        </w:tbl>
                        <w:p w14:paraId="71578994" w14:textId="77777777" w:rsidR="006219A6" w:rsidRDefault="006219A6"/>
                      </w:txbxContent>
                    </wps:txbx>
                    <wps:bodyPr vert="horz" wrap="square" lIns="0" tIns="0" rIns="0" bIns="0" anchor="t" anchorCtr="0"/>
                  </wps:wsp>
                </a:graphicData>
              </a:graphic>
            </wp:anchor>
          </w:drawing>
        </mc:Choice>
        <mc:Fallback>
          <w:pict>
            <v:shape w14:anchorId="11C5C565"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jXFeEp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2110EF" w14:paraId="5D95E4D2" w14:textId="77777777">
                      <w:trPr>
                        <w:trHeight w:val="240"/>
                      </w:trPr>
                      <w:tc>
                        <w:tcPr>
                          <w:tcW w:w="1140" w:type="dxa"/>
                        </w:tcPr>
                        <w:p w14:paraId="33C18393" w14:textId="77777777" w:rsidR="002110EF" w:rsidRDefault="00744C00">
                          <w:r>
                            <w:t>Datum</w:t>
                          </w:r>
                        </w:p>
                      </w:tc>
                      <w:tc>
                        <w:tcPr>
                          <w:tcW w:w="5918" w:type="dxa"/>
                        </w:tcPr>
                        <w:p w14:paraId="21E15C12" w14:textId="05F9513B" w:rsidR="002110EF" w:rsidRDefault="001A7E43">
                          <w:sdt>
                            <w:sdtPr>
                              <w:id w:val="-1585052573"/>
                              <w:date w:fullDate="2025-06-23T00:00:00Z">
                                <w:dateFormat w:val="d MMMM yyyy"/>
                                <w:lid w:val="nl"/>
                                <w:storeMappedDataAs w:val="dateTime"/>
                                <w:calendar w:val="gregorian"/>
                              </w:date>
                            </w:sdtPr>
                            <w:sdtEndPr/>
                            <w:sdtContent>
                              <w:r w:rsidR="00BD7EB7">
                                <w:rPr>
                                  <w:lang w:val="nl"/>
                                </w:rPr>
                                <w:t>2</w:t>
                              </w:r>
                              <w:r w:rsidR="00834350">
                                <w:rPr>
                                  <w:lang w:val="nl"/>
                                </w:rPr>
                                <w:t>3</w:t>
                              </w:r>
                              <w:r w:rsidR="00BD7EB7">
                                <w:rPr>
                                  <w:lang w:val="nl"/>
                                </w:rPr>
                                <w:t xml:space="preserve"> juni 2025</w:t>
                              </w:r>
                            </w:sdtContent>
                          </w:sdt>
                        </w:p>
                      </w:tc>
                    </w:tr>
                    <w:tr w:rsidR="002110EF" w14:paraId="3B4C1893" w14:textId="77777777">
                      <w:trPr>
                        <w:trHeight w:val="240"/>
                      </w:trPr>
                      <w:tc>
                        <w:tcPr>
                          <w:tcW w:w="1140" w:type="dxa"/>
                        </w:tcPr>
                        <w:p w14:paraId="5A7834AA" w14:textId="77777777" w:rsidR="002110EF" w:rsidRDefault="00744C00">
                          <w:r>
                            <w:t>Betreft</w:t>
                          </w:r>
                        </w:p>
                      </w:tc>
                      <w:tc>
                        <w:tcPr>
                          <w:tcW w:w="5918" w:type="dxa"/>
                        </w:tcPr>
                        <w:p w14:paraId="50893892" w14:textId="0862D260" w:rsidR="002110EF" w:rsidRDefault="00B1129C">
                          <w:r>
                            <w:t>H</w:t>
                          </w:r>
                          <w:r w:rsidR="00744C00">
                            <w:t>alfjaarlijkse rapportage uitreizigers</w:t>
                          </w:r>
                        </w:p>
                      </w:tc>
                    </w:tr>
                  </w:tbl>
                  <w:p w14:paraId="71578994" w14:textId="77777777" w:rsidR="006219A6" w:rsidRDefault="006219A6"/>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060EC0EB" wp14:editId="17DC5743">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D96E0EA" w14:textId="77777777" w:rsidR="00A36994" w:rsidRDefault="00A36994" w:rsidP="00A36994">
                          <w:pPr>
                            <w:pStyle w:val="afzendgegevens-bold"/>
                          </w:pPr>
                          <w:r>
                            <w:t xml:space="preserve">Ministerie van Justitie en Veiligheid </w:t>
                          </w:r>
                        </w:p>
                        <w:p w14:paraId="303F5437" w14:textId="77777777" w:rsidR="00A36994" w:rsidRDefault="00A36994" w:rsidP="00A36994">
                          <w:pPr>
                            <w:pStyle w:val="witregel1"/>
                          </w:pPr>
                          <w:r>
                            <w:t> </w:t>
                          </w:r>
                        </w:p>
                        <w:p w14:paraId="088E8858" w14:textId="77777777" w:rsidR="00A36994" w:rsidRDefault="00A36994" w:rsidP="00A36994">
                          <w:pPr>
                            <w:pStyle w:val="afzendgegevens"/>
                          </w:pPr>
                          <w:r>
                            <w:t>Turfmarkt 147</w:t>
                          </w:r>
                        </w:p>
                        <w:p w14:paraId="5F113A96" w14:textId="77777777" w:rsidR="00A36994" w:rsidRPr="004D4B7C" w:rsidRDefault="00A36994" w:rsidP="00A36994">
                          <w:pPr>
                            <w:pStyle w:val="afzendgegevens"/>
                            <w:rPr>
                              <w:lang w:val="de-DE"/>
                            </w:rPr>
                          </w:pPr>
                          <w:r w:rsidRPr="004D4B7C">
                            <w:rPr>
                              <w:lang w:val="de-DE"/>
                            </w:rPr>
                            <w:t>2511 DP  Den Haag</w:t>
                          </w:r>
                        </w:p>
                        <w:p w14:paraId="3301632F" w14:textId="77777777" w:rsidR="00A36994" w:rsidRPr="004D4B7C" w:rsidRDefault="00A36994" w:rsidP="00A36994">
                          <w:pPr>
                            <w:pStyle w:val="afzendgegevens"/>
                            <w:rPr>
                              <w:lang w:val="de-DE"/>
                            </w:rPr>
                          </w:pPr>
                          <w:r w:rsidRPr="004D4B7C">
                            <w:rPr>
                              <w:lang w:val="de-DE"/>
                            </w:rPr>
                            <w:t>Postbus 20301</w:t>
                          </w:r>
                        </w:p>
                        <w:p w14:paraId="5746E1FB" w14:textId="77777777" w:rsidR="00A36994" w:rsidRPr="004D4B7C" w:rsidRDefault="00A36994" w:rsidP="00A36994">
                          <w:pPr>
                            <w:pStyle w:val="afzendgegevens"/>
                            <w:rPr>
                              <w:lang w:val="de-DE"/>
                            </w:rPr>
                          </w:pPr>
                          <w:r w:rsidRPr="004D4B7C">
                            <w:rPr>
                              <w:lang w:val="de-DE"/>
                            </w:rPr>
                            <w:t>2500 EH  Den Haag</w:t>
                          </w:r>
                        </w:p>
                        <w:p w14:paraId="55584734" w14:textId="77777777" w:rsidR="00A36994" w:rsidRPr="004D4B7C" w:rsidRDefault="00A36994" w:rsidP="00A36994">
                          <w:pPr>
                            <w:pStyle w:val="afzendgegevens"/>
                            <w:rPr>
                              <w:lang w:val="de-DE"/>
                            </w:rPr>
                          </w:pPr>
                          <w:r w:rsidRPr="004D4B7C">
                            <w:rPr>
                              <w:lang w:val="de-DE"/>
                            </w:rPr>
                            <w:t>www.rijksoverheid.nl/jenv</w:t>
                          </w:r>
                        </w:p>
                        <w:p w14:paraId="7EDC900E" w14:textId="77777777" w:rsidR="00A36994" w:rsidRPr="006847BB" w:rsidRDefault="00A36994" w:rsidP="00A36994">
                          <w:pPr>
                            <w:pStyle w:val="witregel2"/>
                            <w:rPr>
                              <w:lang w:val="de-DE"/>
                            </w:rPr>
                          </w:pPr>
                          <w:r w:rsidRPr="006847BB">
                            <w:rPr>
                              <w:lang w:val="de-DE"/>
                            </w:rPr>
                            <w:t> </w:t>
                          </w:r>
                        </w:p>
                        <w:p w14:paraId="6E8F6E9B" w14:textId="77777777" w:rsidR="00A36994" w:rsidRDefault="00A36994" w:rsidP="00A36994">
                          <w:pPr>
                            <w:pStyle w:val="referentiekopjes"/>
                          </w:pPr>
                          <w:r>
                            <w:t>Ons kenmerk</w:t>
                          </w:r>
                        </w:p>
                        <w:p w14:paraId="38092530" w14:textId="7419F042" w:rsidR="00A36994" w:rsidRDefault="00A36994" w:rsidP="00A36994">
                          <w:pPr>
                            <w:pStyle w:val="Referentiegegevens"/>
                          </w:pPr>
                          <w:r w:rsidRPr="006847BB">
                            <w:t>63</w:t>
                          </w:r>
                          <w:r w:rsidR="00BD7EB7">
                            <w:t>98781</w:t>
                          </w:r>
                        </w:p>
                        <w:p w14:paraId="02BE03EE" w14:textId="77777777" w:rsidR="006340DE" w:rsidRDefault="006340DE" w:rsidP="006340DE"/>
                        <w:p w14:paraId="57791B88" w14:textId="2BDD212D" w:rsidR="006340DE" w:rsidRPr="006340DE" w:rsidRDefault="006340DE" w:rsidP="006340DE">
                          <w:pPr>
                            <w:rPr>
                              <w:b/>
                              <w:bCs/>
                              <w:sz w:val="13"/>
                              <w:szCs w:val="13"/>
                            </w:rPr>
                          </w:pPr>
                          <w:r w:rsidRPr="006340DE">
                            <w:rPr>
                              <w:b/>
                              <w:bCs/>
                              <w:sz w:val="13"/>
                              <w:szCs w:val="13"/>
                            </w:rPr>
                            <w:t xml:space="preserve">Bijlagen </w:t>
                          </w:r>
                        </w:p>
                        <w:p w14:paraId="29AD1066" w14:textId="6F5AD3F2" w:rsidR="006340DE" w:rsidRPr="006340DE" w:rsidRDefault="006340DE" w:rsidP="006340DE">
                          <w:pPr>
                            <w:rPr>
                              <w:sz w:val="13"/>
                              <w:szCs w:val="13"/>
                            </w:rPr>
                          </w:pPr>
                          <w:r w:rsidRPr="006340DE">
                            <w:rPr>
                              <w:sz w:val="13"/>
                              <w:szCs w:val="13"/>
                            </w:rPr>
                            <w:t>2</w:t>
                          </w:r>
                        </w:p>
                        <w:p w14:paraId="1AECF808" w14:textId="77777777" w:rsidR="00A36994" w:rsidRDefault="00A36994" w:rsidP="00A36994">
                          <w:pPr>
                            <w:pStyle w:val="witregel1"/>
                          </w:pPr>
                          <w:r>
                            <w:t> </w:t>
                          </w:r>
                        </w:p>
                        <w:p w14:paraId="0FF40C19" w14:textId="77777777" w:rsidR="00A36994" w:rsidRDefault="00A36994" w:rsidP="00A36994">
                          <w:pPr>
                            <w:pStyle w:val="clausule"/>
                          </w:pPr>
                          <w:r>
                            <w:t>Bij beantwoording de datum en ons kenmerk vermelden. Wilt u slechts één zaak in uw brief behandelen.</w:t>
                          </w:r>
                        </w:p>
                        <w:p w14:paraId="1B010EC2" w14:textId="77777777" w:rsidR="002110EF" w:rsidRPr="00A36994" w:rsidRDefault="002110EF">
                          <w:pPr>
                            <w:pStyle w:val="WitregelW2"/>
                          </w:pPr>
                        </w:p>
                        <w:p w14:paraId="129FE506" w14:textId="51E4832B" w:rsidR="002110EF" w:rsidRPr="006847BB" w:rsidRDefault="002110EF">
                          <w:pPr>
                            <w:pStyle w:val="Referentiegegevensbold"/>
                          </w:pPr>
                        </w:p>
                      </w:txbxContent>
                    </wps:txbx>
                    <wps:bodyPr vert="horz" wrap="square" lIns="0" tIns="0" rIns="0" bIns="0" anchor="t" anchorCtr="0"/>
                  </wps:wsp>
                </a:graphicData>
              </a:graphic>
            </wp:anchor>
          </w:drawing>
        </mc:Choice>
        <mc:Fallback>
          <w:pict>
            <v:shape w14:anchorId="060EC0EB"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4D96E0EA" w14:textId="77777777" w:rsidR="00A36994" w:rsidRDefault="00A36994" w:rsidP="00A36994">
                    <w:pPr>
                      <w:pStyle w:val="afzendgegevens-bold"/>
                    </w:pPr>
                    <w:r>
                      <w:t xml:space="preserve">Ministerie van Justitie en Veiligheid </w:t>
                    </w:r>
                  </w:p>
                  <w:p w14:paraId="303F5437" w14:textId="77777777" w:rsidR="00A36994" w:rsidRDefault="00A36994" w:rsidP="00A36994">
                    <w:pPr>
                      <w:pStyle w:val="witregel1"/>
                    </w:pPr>
                    <w:r>
                      <w:t> </w:t>
                    </w:r>
                  </w:p>
                  <w:p w14:paraId="088E8858" w14:textId="77777777" w:rsidR="00A36994" w:rsidRDefault="00A36994" w:rsidP="00A36994">
                    <w:pPr>
                      <w:pStyle w:val="afzendgegevens"/>
                    </w:pPr>
                    <w:r>
                      <w:t>Turfmarkt 147</w:t>
                    </w:r>
                  </w:p>
                  <w:p w14:paraId="5F113A96" w14:textId="77777777" w:rsidR="00A36994" w:rsidRPr="004D4B7C" w:rsidRDefault="00A36994" w:rsidP="00A36994">
                    <w:pPr>
                      <w:pStyle w:val="afzendgegevens"/>
                      <w:rPr>
                        <w:lang w:val="de-DE"/>
                      </w:rPr>
                    </w:pPr>
                    <w:r w:rsidRPr="004D4B7C">
                      <w:rPr>
                        <w:lang w:val="de-DE"/>
                      </w:rPr>
                      <w:t>2511 DP  Den Haag</w:t>
                    </w:r>
                  </w:p>
                  <w:p w14:paraId="3301632F" w14:textId="77777777" w:rsidR="00A36994" w:rsidRPr="004D4B7C" w:rsidRDefault="00A36994" w:rsidP="00A36994">
                    <w:pPr>
                      <w:pStyle w:val="afzendgegevens"/>
                      <w:rPr>
                        <w:lang w:val="de-DE"/>
                      </w:rPr>
                    </w:pPr>
                    <w:r w:rsidRPr="004D4B7C">
                      <w:rPr>
                        <w:lang w:val="de-DE"/>
                      </w:rPr>
                      <w:t>Postbus 20301</w:t>
                    </w:r>
                  </w:p>
                  <w:p w14:paraId="5746E1FB" w14:textId="77777777" w:rsidR="00A36994" w:rsidRPr="004D4B7C" w:rsidRDefault="00A36994" w:rsidP="00A36994">
                    <w:pPr>
                      <w:pStyle w:val="afzendgegevens"/>
                      <w:rPr>
                        <w:lang w:val="de-DE"/>
                      </w:rPr>
                    </w:pPr>
                    <w:r w:rsidRPr="004D4B7C">
                      <w:rPr>
                        <w:lang w:val="de-DE"/>
                      </w:rPr>
                      <w:t>2500 EH  Den Haag</w:t>
                    </w:r>
                  </w:p>
                  <w:p w14:paraId="55584734" w14:textId="77777777" w:rsidR="00A36994" w:rsidRPr="004D4B7C" w:rsidRDefault="00A36994" w:rsidP="00A36994">
                    <w:pPr>
                      <w:pStyle w:val="afzendgegevens"/>
                      <w:rPr>
                        <w:lang w:val="de-DE"/>
                      </w:rPr>
                    </w:pPr>
                    <w:r w:rsidRPr="004D4B7C">
                      <w:rPr>
                        <w:lang w:val="de-DE"/>
                      </w:rPr>
                      <w:t>www.rijksoverheid.nl/jenv</w:t>
                    </w:r>
                  </w:p>
                  <w:p w14:paraId="7EDC900E" w14:textId="77777777" w:rsidR="00A36994" w:rsidRPr="006847BB" w:rsidRDefault="00A36994" w:rsidP="00A36994">
                    <w:pPr>
                      <w:pStyle w:val="witregel2"/>
                      <w:rPr>
                        <w:lang w:val="de-DE"/>
                      </w:rPr>
                    </w:pPr>
                    <w:r w:rsidRPr="006847BB">
                      <w:rPr>
                        <w:lang w:val="de-DE"/>
                      </w:rPr>
                      <w:t> </w:t>
                    </w:r>
                  </w:p>
                  <w:p w14:paraId="6E8F6E9B" w14:textId="77777777" w:rsidR="00A36994" w:rsidRDefault="00A36994" w:rsidP="00A36994">
                    <w:pPr>
                      <w:pStyle w:val="referentiekopjes"/>
                    </w:pPr>
                    <w:r>
                      <w:t>Ons kenmerk</w:t>
                    </w:r>
                  </w:p>
                  <w:p w14:paraId="38092530" w14:textId="7419F042" w:rsidR="00A36994" w:rsidRDefault="00A36994" w:rsidP="00A36994">
                    <w:pPr>
                      <w:pStyle w:val="Referentiegegevens"/>
                    </w:pPr>
                    <w:r w:rsidRPr="006847BB">
                      <w:t>63</w:t>
                    </w:r>
                    <w:r w:rsidR="00BD7EB7">
                      <w:t>98781</w:t>
                    </w:r>
                  </w:p>
                  <w:p w14:paraId="02BE03EE" w14:textId="77777777" w:rsidR="006340DE" w:rsidRDefault="006340DE" w:rsidP="006340DE"/>
                  <w:p w14:paraId="57791B88" w14:textId="2BDD212D" w:rsidR="006340DE" w:rsidRPr="006340DE" w:rsidRDefault="006340DE" w:rsidP="006340DE">
                    <w:pPr>
                      <w:rPr>
                        <w:b/>
                        <w:bCs/>
                        <w:sz w:val="13"/>
                        <w:szCs w:val="13"/>
                      </w:rPr>
                    </w:pPr>
                    <w:r w:rsidRPr="006340DE">
                      <w:rPr>
                        <w:b/>
                        <w:bCs/>
                        <w:sz w:val="13"/>
                        <w:szCs w:val="13"/>
                      </w:rPr>
                      <w:t xml:space="preserve">Bijlagen </w:t>
                    </w:r>
                  </w:p>
                  <w:p w14:paraId="29AD1066" w14:textId="6F5AD3F2" w:rsidR="006340DE" w:rsidRPr="006340DE" w:rsidRDefault="006340DE" w:rsidP="006340DE">
                    <w:pPr>
                      <w:rPr>
                        <w:sz w:val="13"/>
                        <w:szCs w:val="13"/>
                      </w:rPr>
                    </w:pPr>
                    <w:r w:rsidRPr="006340DE">
                      <w:rPr>
                        <w:sz w:val="13"/>
                        <w:szCs w:val="13"/>
                      </w:rPr>
                      <w:t>2</w:t>
                    </w:r>
                  </w:p>
                  <w:p w14:paraId="1AECF808" w14:textId="77777777" w:rsidR="00A36994" w:rsidRDefault="00A36994" w:rsidP="00A36994">
                    <w:pPr>
                      <w:pStyle w:val="witregel1"/>
                    </w:pPr>
                    <w:r>
                      <w:t> </w:t>
                    </w:r>
                  </w:p>
                  <w:p w14:paraId="0FF40C19" w14:textId="77777777" w:rsidR="00A36994" w:rsidRDefault="00A36994" w:rsidP="00A36994">
                    <w:pPr>
                      <w:pStyle w:val="clausule"/>
                    </w:pPr>
                    <w:r>
                      <w:t>Bij beantwoording de datum en ons kenmerk vermelden. Wilt u slechts één zaak in uw brief behandelen.</w:t>
                    </w:r>
                  </w:p>
                  <w:p w14:paraId="1B010EC2" w14:textId="77777777" w:rsidR="002110EF" w:rsidRPr="00A36994" w:rsidRDefault="002110EF">
                    <w:pPr>
                      <w:pStyle w:val="WitregelW2"/>
                    </w:pPr>
                  </w:p>
                  <w:p w14:paraId="129FE506" w14:textId="51E4832B" w:rsidR="002110EF" w:rsidRPr="006847BB" w:rsidRDefault="002110EF">
                    <w:pPr>
                      <w:pStyle w:val="Referentiegegevensbold"/>
                    </w:pP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004C79FD" wp14:editId="10F0849A">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0510FE6" w14:textId="77777777" w:rsidR="006219A6" w:rsidRDefault="006219A6"/>
                      </w:txbxContent>
                    </wps:txbx>
                    <wps:bodyPr vert="horz" wrap="square" lIns="0" tIns="0" rIns="0" bIns="0" anchor="t" anchorCtr="0"/>
                  </wps:wsp>
                </a:graphicData>
              </a:graphic>
            </wp:anchor>
          </w:drawing>
        </mc:Choice>
        <mc:Fallback>
          <w:pict>
            <v:shape w14:anchorId="004C79FD"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60510FE6" w14:textId="77777777" w:rsidR="006219A6" w:rsidRDefault="006219A6"/>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761BC96E" wp14:editId="230B8618">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D124572" w14:textId="77777777" w:rsidR="002110EF" w:rsidRDefault="00744C00">
                          <w:pPr>
                            <w:pStyle w:val="Referentiegegevens"/>
                          </w:pPr>
                          <w:r>
                            <w:t xml:space="preserve">Pagina </w:t>
                          </w:r>
                          <w:r>
                            <w:fldChar w:fldCharType="begin"/>
                          </w:r>
                          <w:r>
                            <w:instrText>PAGE</w:instrText>
                          </w:r>
                          <w:r>
                            <w:fldChar w:fldCharType="separate"/>
                          </w:r>
                          <w:r w:rsidR="00CB5710">
                            <w:rPr>
                              <w:noProof/>
                            </w:rPr>
                            <w:t>1</w:t>
                          </w:r>
                          <w:r>
                            <w:fldChar w:fldCharType="end"/>
                          </w:r>
                          <w:r>
                            <w:t xml:space="preserve"> van </w:t>
                          </w:r>
                          <w:r>
                            <w:fldChar w:fldCharType="begin"/>
                          </w:r>
                          <w:r>
                            <w:instrText>NUMPAGES</w:instrText>
                          </w:r>
                          <w:r>
                            <w:fldChar w:fldCharType="separate"/>
                          </w:r>
                          <w:r w:rsidR="00CB5710">
                            <w:rPr>
                              <w:noProof/>
                            </w:rPr>
                            <w:t>1</w:t>
                          </w:r>
                          <w:r>
                            <w:fldChar w:fldCharType="end"/>
                          </w:r>
                        </w:p>
                      </w:txbxContent>
                    </wps:txbx>
                    <wps:bodyPr vert="horz" wrap="square" lIns="0" tIns="0" rIns="0" bIns="0" anchor="t" anchorCtr="0"/>
                  </wps:wsp>
                </a:graphicData>
              </a:graphic>
            </wp:anchor>
          </w:drawing>
        </mc:Choice>
        <mc:Fallback>
          <w:pict>
            <v:shape w14:anchorId="761BC96E"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2D124572" w14:textId="77777777" w:rsidR="002110EF" w:rsidRDefault="00744C00">
                    <w:pPr>
                      <w:pStyle w:val="Referentiegegevens"/>
                    </w:pPr>
                    <w:r>
                      <w:t xml:space="preserve">Pagina </w:t>
                    </w:r>
                    <w:r>
                      <w:fldChar w:fldCharType="begin"/>
                    </w:r>
                    <w:r>
                      <w:instrText>PAGE</w:instrText>
                    </w:r>
                    <w:r>
                      <w:fldChar w:fldCharType="separate"/>
                    </w:r>
                    <w:r w:rsidR="00CB5710">
                      <w:rPr>
                        <w:noProof/>
                      </w:rPr>
                      <w:t>1</w:t>
                    </w:r>
                    <w:r>
                      <w:fldChar w:fldCharType="end"/>
                    </w:r>
                    <w:r>
                      <w:t xml:space="preserve"> van </w:t>
                    </w:r>
                    <w:r>
                      <w:fldChar w:fldCharType="begin"/>
                    </w:r>
                    <w:r>
                      <w:instrText>NUMPAGES</w:instrText>
                    </w:r>
                    <w:r>
                      <w:fldChar w:fldCharType="separate"/>
                    </w:r>
                    <w:r w:rsidR="00CB5710">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0C23F973" wp14:editId="5B256321">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1A29052" w14:textId="77777777" w:rsidR="002110EF" w:rsidRDefault="00744C00">
                          <w:pPr>
                            <w:spacing w:line="240" w:lineRule="auto"/>
                          </w:pPr>
                          <w:r>
                            <w:rPr>
                              <w:noProof/>
                            </w:rPr>
                            <w:drawing>
                              <wp:inline distT="0" distB="0" distL="0" distR="0" wp14:anchorId="195296EC" wp14:editId="1074A89D">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C23F973"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41A29052" w14:textId="77777777" w:rsidR="002110EF" w:rsidRDefault="00744C00">
                    <w:pPr>
                      <w:spacing w:line="240" w:lineRule="auto"/>
                    </w:pPr>
                    <w:r>
                      <w:rPr>
                        <w:noProof/>
                      </w:rPr>
                      <w:drawing>
                        <wp:inline distT="0" distB="0" distL="0" distR="0" wp14:anchorId="195296EC" wp14:editId="1074A89D">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4458C53A" wp14:editId="1C930C8D">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A8B8340" w14:textId="54571517" w:rsidR="002110EF" w:rsidRDefault="00A36994">
                          <w:pPr>
                            <w:spacing w:line="240" w:lineRule="auto"/>
                          </w:pPr>
                          <w:bookmarkStart w:id="5" w:name="woordmerk_bk"/>
                          <w:r>
                            <w:rPr>
                              <w:noProof/>
                            </w:rPr>
                            <w:drawing>
                              <wp:inline distT="0" distB="0" distL="0" distR="0" wp14:anchorId="2BD0FCB5" wp14:editId="6D810274">
                                <wp:extent cx="2339975" cy="1582626"/>
                                <wp:effectExtent l="0" t="0" r="3175" b="0"/>
                                <wp:docPr id="1246765761" name="Afbeelding 124676576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39975" cy="1582626"/>
                                        </a:xfrm>
                                        <a:prstGeom prst="rect">
                                          <a:avLst/>
                                        </a:prstGeom>
                                      </pic:spPr>
                                    </pic:pic>
                                  </a:graphicData>
                                </a:graphic>
                              </wp:inline>
                            </w:drawing>
                          </w:r>
                          <w:bookmarkEnd w:id="5"/>
                          <w:r w:rsidR="00744C00">
                            <w:rPr>
                              <w:noProof/>
                            </w:rPr>
                            <w:drawing>
                              <wp:inline distT="0" distB="0" distL="0" distR="0" wp14:anchorId="66755072" wp14:editId="3D9C1535">
                                <wp:extent cx="2339975" cy="1582834"/>
                                <wp:effectExtent l="0" t="0" r="0" b="0"/>
                                <wp:docPr id="12" name="Logotyp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458C53A"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2A8B8340" w14:textId="54571517" w:rsidR="002110EF" w:rsidRDefault="00A36994">
                    <w:pPr>
                      <w:spacing w:line="240" w:lineRule="auto"/>
                    </w:pPr>
                    <w:bookmarkStart w:id="6" w:name="woordmerk_bk"/>
                    <w:r>
                      <w:rPr>
                        <w:noProof/>
                      </w:rPr>
                      <w:drawing>
                        <wp:inline distT="0" distB="0" distL="0" distR="0" wp14:anchorId="2BD0FCB5" wp14:editId="6D810274">
                          <wp:extent cx="2339975" cy="1582626"/>
                          <wp:effectExtent l="0" t="0" r="3175" b="0"/>
                          <wp:docPr id="1246765761" name="Afbeelding 124676576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39975" cy="1582626"/>
                                  </a:xfrm>
                                  <a:prstGeom prst="rect">
                                    <a:avLst/>
                                  </a:prstGeom>
                                </pic:spPr>
                              </pic:pic>
                            </a:graphicData>
                          </a:graphic>
                        </wp:inline>
                      </w:drawing>
                    </w:r>
                    <w:bookmarkEnd w:id="6"/>
                    <w:r w:rsidR="00744C00">
                      <w:rPr>
                        <w:noProof/>
                      </w:rPr>
                      <w:drawing>
                        <wp:inline distT="0" distB="0" distL="0" distR="0" wp14:anchorId="66755072" wp14:editId="3D9C1535">
                          <wp:extent cx="2339975" cy="1582834"/>
                          <wp:effectExtent l="0" t="0" r="0" b="0"/>
                          <wp:docPr id="12" name="Logotyp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3"/>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505545D4" wp14:editId="7264B03A">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79AD5ED" w14:textId="1493134F" w:rsidR="002110EF" w:rsidRDefault="00744C00">
                          <w:pPr>
                            <w:pStyle w:val="Referentiegegevens"/>
                          </w:pPr>
                          <w:r>
                            <w:t>&gt; Retouradres</w:t>
                          </w:r>
                          <w:r w:rsidR="00B1129C">
                            <w:t xml:space="preserve"> Postbus 202301 2500 EH Den Haag</w:t>
                          </w:r>
                          <w:r>
                            <w:t xml:space="preserve">   </w:t>
                          </w:r>
                        </w:p>
                      </w:txbxContent>
                    </wps:txbx>
                    <wps:bodyPr vert="horz" wrap="square" lIns="0" tIns="0" rIns="0" bIns="0" anchor="t" anchorCtr="0"/>
                  </wps:wsp>
                </a:graphicData>
              </a:graphic>
            </wp:anchor>
          </w:drawing>
        </mc:Choice>
        <mc:Fallback>
          <w:pict>
            <v:shape w14:anchorId="505545D4"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679AD5ED" w14:textId="1493134F" w:rsidR="002110EF" w:rsidRDefault="00744C00">
                    <w:pPr>
                      <w:pStyle w:val="Referentiegegevens"/>
                    </w:pPr>
                    <w:r>
                      <w:t>&gt; Retouradres</w:t>
                    </w:r>
                    <w:r w:rsidR="00B1129C">
                      <w:t xml:space="preserve"> Postbus 202301 2500 EH Den Haag</w:t>
                    </w:r>
                    <w:r>
                      <w:t xml:space="preserve">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BC6133"/>
    <w:multiLevelType w:val="multilevel"/>
    <w:tmpl w:val="22BDB85E"/>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A7E69037"/>
    <w:multiLevelType w:val="multilevel"/>
    <w:tmpl w:val="18124C3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C28C6BA8"/>
    <w:multiLevelType w:val="multilevel"/>
    <w:tmpl w:val="D89B4147"/>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E6A34F98"/>
    <w:multiLevelType w:val="multilevel"/>
    <w:tmpl w:val="7E435D4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0DA34A5D"/>
    <w:multiLevelType w:val="multilevel"/>
    <w:tmpl w:val="780E21D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11163072"/>
    <w:multiLevelType w:val="hybridMultilevel"/>
    <w:tmpl w:val="FA8EC0AC"/>
    <w:lvl w:ilvl="0" w:tplc="6A98DD9A">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6CE2113"/>
    <w:multiLevelType w:val="hybridMultilevel"/>
    <w:tmpl w:val="3552EE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DE22162"/>
    <w:multiLevelType w:val="multilevel"/>
    <w:tmpl w:val="BEA8A58E"/>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0" w15:restartNumberingAfterBreak="0">
    <w:nsid w:val="365B0288"/>
    <w:multiLevelType w:val="multilevel"/>
    <w:tmpl w:val="4CBB7AD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1" w15:restartNumberingAfterBreak="0">
    <w:nsid w:val="3BF1466F"/>
    <w:multiLevelType w:val="hybridMultilevel"/>
    <w:tmpl w:val="BBC0297E"/>
    <w:lvl w:ilvl="0" w:tplc="9D46033E">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2464606"/>
    <w:multiLevelType w:val="hybridMultilevel"/>
    <w:tmpl w:val="3294E1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60C00BD"/>
    <w:multiLevelType w:val="hybridMultilevel"/>
    <w:tmpl w:val="1DE896B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FB72056"/>
    <w:multiLevelType w:val="hybridMultilevel"/>
    <w:tmpl w:val="60FC236C"/>
    <w:lvl w:ilvl="0" w:tplc="0EB48742">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26606984">
    <w:abstractNumId w:val="0"/>
  </w:num>
  <w:num w:numId="2" w16cid:durableId="1494637843">
    <w:abstractNumId w:val="9"/>
  </w:num>
  <w:num w:numId="3" w16cid:durableId="1704208669">
    <w:abstractNumId w:val="2"/>
  </w:num>
  <w:num w:numId="4" w16cid:durableId="835925015">
    <w:abstractNumId w:val="3"/>
  </w:num>
  <w:num w:numId="5" w16cid:durableId="48193851">
    <w:abstractNumId w:val="1"/>
  </w:num>
  <w:num w:numId="6" w16cid:durableId="1310400001">
    <w:abstractNumId w:val="10"/>
  </w:num>
  <w:num w:numId="7" w16cid:durableId="1509637279">
    <w:abstractNumId w:val="11"/>
  </w:num>
  <w:num w:numId="8" w16cid:durableId="1165438228">
    <w:abstractNumId w:val="6"/>
  </w:num>
  <w:num w:numId="9" w16cid:durableId="1123570788">
    <w:abstractNumId w:val="13"/>
  </w:num>
  <w:num w:numId="10" w16cid:durableId="690885521">
    <w:abstractNumId w:val="5"/>
  </w:num>
  <w:num w:numId="11" w16cid:durableId="1996294353">
    <w:abstractNumId w:val="4"/>
  </w:num>
  <w:num w:numId="12" w16cid:durableId="474490668">
    <w:abstractNumId w:val="14"/>
  </w:num>
  <w:num w:numId="13" w16cid:durableId="531460608">
    <w:abstractNumId w:val="7"/>
  </w:num>
  <w:num w:numId="14" w16cid:durableId="682317704">
    <w:abstractNumId w:val="12"/>
  </w:num>
  <w:num w:numId="15" w16cid:durableId="6391949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710"/>
    <w:rsid w:val="00013018"/>
    <w:rsid w:val="00022D78"/>
    <w:rsid w:val="00025429"/>
    <w:rsid w:val="00025901"/>
    <w:rsid w:val="000311F2"/>
    <w:rsid w:val="00032E1B"/>
    <w:rsid w:val="0003300A"/>
    <w:rsid w:val="0003763E"/>
    <w:rsid w:val="0004016F"/>
    <w:rsid w:val="00050E8A"/>
    <w:rsid w:val="00053B75"/>
    <w:rsid w:val="00055D49"/>
    <w:rsid w:val="00056B06"/>
    <w:rsid w:val="0005757A"/>
    <w:rsid w:val="00061D6F"/>
    <w:rsid w:val="00064F37"/>
    <w:rsid w:val="0006604F"/>
    <w:rsid w:val="00066630"/>
    <w:rsid w:val="00066944"/>
    <w:rsid w:val="00070A54"/>
    <w:rsid w:val="0007152B"/>
    <w:rsid w:val="00073F38"/>
    <w:rsid w:val="000741C2"/>
    <w:rsid w:val="00074E37"/>
    <w:rsid w:val="0008437A"/>
    <w:rsid w:val="0008786A"/>
    <w:rsid w:val="00087ABD"/>
    <w:rsid w:val="0009054D"/>
    <w:rsid w:val="0009317E"/>
    <w:rsid w:val="000933CF"/>
    <w:rsid w:val="0009432B"/>
    <w:rsid w:val="000949DF"/>
    <w:rsid w:val="00094B91"/>
    <w:rsid w:val="000957B3"/>
    <w:rsid w:val="000A1859"/>
    <w:rsid w:val="000A3BF1"/>
    <w:rsid w:val="000A472E"/>
    <w:rsid w:val="000A6C4C"/>
    <w:rsid w:val="000B159A"/>
    <w:rsid w:val="000B3EFE"/>
    <w:rsid w:val="000B4391"/>
    <w:rsid w:val="000B6003"/>
    <w:rsid w:val="000C163F"/>
    <w:rsid w:val="000C3743"/>
    <w:rsid w:val="000C50F1"/>
    <w:rsid w:val="000D3437"/>
    <w:rsid w:val="000D3C51"/>
    <w:rsid w:val="000D4F03"/>
    <w:rsid w:val="000D7672"/>
    <w:rsid w:val="000E12E4"/>
    <w:rsid w:val="000E69BF"/>
    <w:rsid w:val="000F39D5"/>
    <w:rsid w:val="000F4A8D"/>
    <w:rsid w:val="00101E11"/>
    <w:rsid w:val="001021E3"/>
    <w:rsid w:val="00103317"/>
    <w:rsid w:val="001103D0"/>
    <w:rsid w:val="00111BE4"/>
    <w:rsid w:val="001200DF"/>
    <w:rsid w:val="001202E3"/>
    <w:rsid w:val="00121473"/>
    <w:rsid w:val="00121F23"/>
    <w:rsid w:val="00125461"/>
    <w:rsid w:val="00126F7D"/>
    <w:rsid w:val="00127C3D"/>
    <w:rsid w:val="00130B34"/>
    <w:rsid w:val="00132085"/>
    <w:rsid w:val="00143185"/>
    <w:rsid w:val="00145862"/>
    <w:rsid w:val="001501D1"/>
    <w:rsid w:val="00155098"/>
    <w:rsid w:val="0015659A"/>
    <w:rsid w:val="001607EA"/>
    <w:rsid w:val="001621DC"/>
    <w:rsid w:val="00164279"/>
    <w:rsid w:val="00167B21"/>
    <w:rsid w:val="00171984"/>
    <w:rsid w:val="001731CE"/>
    <w:rsid w:val="0019001D"/>
    <w:rsid w:val="00190A50"/>
    <w:rsid w:val="00192C4D"/>
    <w:rsid w:val="00196BDE"/>
    <w:rsid w:val="001A7A77"/>
    <w:rsid w:val="001A7E43"/>
    <w:rsid w:val="001B067B"/>
    <w:rsid w:val="001B1FF9"/>
    <w:rsid w:val="001C23EA"/>
    <w:rsid w:val="001D1900"/>
    <w:rsid w:val="001D2D72"/>
    <w:rsid w:val="001E5644"/>
    <w:rsid w:val="001E5E99"/>
    <w:rsid w:val="001F02E7"/>
    <w:rsid w:val="001F1736"/>
    <w:rsid w:val="001F2631"/>
    <w:rsid w:val="001F56C0"/>
    <w:rsid w:val="001F5F13"/>
    <w:rsid w:val="002110EF"/>
    <w:rsid w:val="002117F8"/>
    <w:rsid w:val="00213301"/>
    <w:rsid w:val="00214E0A"/>
    <w:rsid w:val="002208F1"/>
    <w:rsid w:val="00220A7E"/>
    <w:rsid w:val="00220E7A"/>
    <w:rsid w:val="002254FB"/>
    <w:rsid w:val="002279E7"/>
    <w:rsid w:val="002305D2"/>
    <w:rsid w:val="002361CF"/>
    <w:rsid w:val="00236C1A"/>
    <w:rsid w:val="0024030C"/>
    <w:rsid w:val="00240A4D"/>
    <w:rsid w:val="00241897"/>
    <w:rsid w:val="00251DD5"/>
    <w:rsid w:val="00253037"/>
    <w:rsid w:val="00264695"/>
    <w:rsid w:val="00264E8E"/>
    <w:rsid w:val="00276B85"/>
    <w:rsid w:val="00283007"/>
    <w:rsid w:val="00284F09"/>
    <w:rsid w:val="00293917"/>
    <w:rsid w:val="002A034E"/>
    <w:rsid w:val="002C29DD"/>
    <w:rsid w:val="002C7E6F"/>
    <w:rsid w:val="002D0FED"/>
    <w:rsid w:val="002D782A"/>
    <w:rsid w:val="002E144B"/>
    <w:rsid w:val="002E204D"/>
    <w:rsid w:val="002F325F"/>
    <w:rsid w:val="002F5C32"/>
    <w:rsid w:val="002F6D30"/>
    <w:rsid w:val="003153E1"/>
    <w:rsid w:val="00321609"/>
    <w:rsid w:val="0032774D"/>
    <w:rsid w:val="003319CC"/>
    <w:rsid w:val="00343C51"/>
    <w:rsid w:val="003512F7"/>
    <w:rsid w:val="0035362F"/>
    <w:rsid w:val="00356531"/>
    <w:rsid w:val="00366678"/>
    <w:rsid w:val="00371A78"/>
    <w:rsid w:val="00371E05"/>
    <w:rsid w:val="00377B5D"/>
    <w:rsid w:val="0038502F"/>
    <w:rsid w:val="00385324"/>
    <w:rsid w:val="0038594C"/>
    <w:rsid w:val="00390A0A"/>
    <w:rsid w:val="0039649B"/>
    <w:rsid w:val="003A0AED"/>
    <w:rsid w:val="003A2280"/>
    <w:rsid w:val="003A4C0E"/>
    <w:rsid w:val="003B1C3C"/>
    <w:rsid w:val="003B3052"/>
    <w:rsid w:val="003B4CDA"/>
    <w:rsid w:val="003B74E9"/>
    <w:rsid w:val="003C117D"/>
    <w:rsid w:val="003C2DBC"/>
    <w:rsid w:val="003D02F5"/>
    <w:rsid w:val="003D1B39"/>
    <w:rsid w:val="003D2B0C"/>
    <w:rsid w:val="003D35F0"/>
    <w:rsid w:val="003D4B03"/>
    <w:rsid w:val="003E0D69"/>
    <w:rsid w:val="003E163C"/>
    <w:rsid w:val="003E3D17"/>
    <w:rsid w:val="003E77C3"/>
    <w:rsid w:val="003E7942"/>
    <w:rsid w:val="003F28B7"/>
    <w:rsid w:val="003F71BE"/>
    <w:rsid w:val="0040158C"/>
    <w:rsid w:val="004017E4"/>
    <w:rsid w:val="004102E6"/>
    <w:rsid w:val="00410A97"/>
    <w:rsid w:val="00410D13"/>
    <w:rsid w:val="00423354"/>
    <w:rsid w:val="00427D47"/>
    <w:rsid w:val="004324FE"/>
    <w:rsid w:val="00433518"/>
    <w:rsid w:val="00445505"/>
    <w:rsid w:val="004473C6"/>
    <w:rsid w:val="00453D2D"/>
    <w:rsid w:val="0045506E"/>
    <w:rsid w:val="0046567D"/>
    <w:rsid w:val="0046758C"/>
    <w:rsid w:val="00467D8F"/>
    <w:rsid w:val="004715DA"/>
    <w:rsid w:val="0047600A"/>
    <w:rsid w:val="0048776B"/>
    <w:rsid w:val="00492643"/>
    <w:rsid w:val="004A01E3"/>
    <w:rsid w:val="004A0F70"/>
    <w:rsid w:val="004A6A94"/>
    <w:rsid w:val="004B2060"/>
    <w:rsid w:val="004B36A6"/>
    <w:rsid w:val="004B5CF7"/>
    <w:rsid w:val="004D3E19"/>
    <w:rsid w:val="004E2174"/>
    <w:rsid w:val="004E405F"/>
    <w:rsid w:val="004E560E"/>
    <w:rsid w:val="004F0EDC"/>
    <w:rsid w:val="004F2EC4"/>
    <w:rsid w:val="00514C3C"/>
    <w:rsid w:val="0051532E"/>
    <w:rsid w:val="00515E0D"/>
    <w:rsid w:val="00526461"/>
    <w:rsid w:val="00526A85"/>
    <w:rsid w:val="00532C0E"/>
    <w:rsid w:val="0054084A"/>
    <w:rsid w:val="0054254D"/>
    <w:rsid w:val="00550AD8"/>
    <w:rsid w:val="00552C34"/>
    <w:rsid w:val="00562499"/>
    <w:rsid w:val="00564786"/>
    <w:rsid w:val="00564BC5"/>
    <w:rsid w:val="00567F72"/>
    <w:rsid w:val="00570483"/>
    <w:rsid w:val="00571751"/>
    <w:rsid w:val="005756C6"/>
    <w:rsid w:val="00576089"/>
    <w:rsid w:val="0057750C"/>
    <w:rsid w:val="00577514"/>
    <w:rsid w:val="00581107"/>
    <w:rsid w:val="00582163"/>
    <w:rsid w:val="005924DA"/>
    <w:rsid w:val="005948C5"/>
    <w:rsid w:val="0059619E"/>
    <w:rsid w:val="00596308"/>
    <w:rsid w:val="00597ED1"/>
    <w:rsid w:val="005A6CC8"/>
    <w:rsid w:val="005A784E"/>
    <w:rsid w:val="005B2083"/>
    <w:rsid w:val="005C0173"/>
    <w:rsid w:val="005C09D9"/>
    <w:rsid w:val="005C3E7A"/>
    <w:rsid w:val="005C4CA3"/>
    <w:rsid w:val="005C6974"/>
    <w:rsid w:val="005D1337"/>
    <w:rsid w:val="005D16C2"/>
    <w:rsid w:val="005D357E"/>
    <w:rsid w:val="005E37D6"/>
    <w:rsid w:val="005F401B"/>
    <w:rsid w:val="005F4E90"/>
    <w:rsid w:val="00600AD7"/>
    <w:rsid w:val="00601470"/>
    <w:rsid w:val="00603F5E"/>
    <w:rsid w:val="0060424B"/>
    <w:rsid w:val="0060637A"/>
    <w:rsid w:val="00607BDB"/>
    <w:rsid w:val="00610D64"/>
    <w:rsid w:val="00613324"/>
    <w:rsid w:val="00621317"/>
    <w:rsid w:val="006219A6"/>
    <w:rsid w:val="00623567"/>
    <w:rsid w:val="00627ABC"/>
    <w:rsid w:val="006340DE"/>
    <w:rsid w:val="00641452"/>
    <w:rsid w:val="0064278F"/>
    <w:rsid w:val="00644FE6"/>
    <w:rsid w:val="006450EB"/>
    <w:rsid w:val="00645FB0"/>
    <w:rsid w:val="006461A5"/>
    <w:rsid w:val="00650597"/>
    <w:rsid w:val="00650EA5"/>
    <w:rsid w:val="006552A5"/>
    <w:rsid w:val="00667A2A"/>
    <w:rsid w:val="0067384D"/>
    <w:rsid w:val="00673B2E"/>
    <w:rsid w:val="006847BB"/>
    <w:rsid w:val="0068584B"/>
    <w:rsid w:val="00687B7F"/>
    <w:rsid w:val="00697D17"/>
    <w:rsid w:val="00697F20"/>
    <w:rsid w:val="006A0DD0"/>
    <w:rsid w:val="006A11C3"/>
    <w:rsid w:val="006A348A"/>
    <w:rsid w:val="006A556D"/>
    <w:rsid w:val="006B4D14"/>
    <w:rsid w:val="006B55C6"/>
    <w:rsid w:val="006B6D1B"/>
    <w:rsid w:val="006B7364"/>
    <w:rsid w:val="006B7CD6"/>
    <w:rsid w:val="006C1418"/>
    <w:rsid w:val="006C1570"/>
    <w:rsid w:val="006C46CE"/>
    <w:rsid w:val="006C4765"/>
    <w:rsid w:val="006C68D6"/>
    <w:rsid w:val="006D02F5"/>
    <w:rsid w:val="006D25E6"/>
    <w:rsid w:val="006D5DCD"/>
    <w:rsid w:val="006D7D89"/>
    <w:rsid w:val="006E0075"/>
    <w:rsid w:val="006E24CF"/>
    <w:rsid w:val="006F1A2D"/>
    <w:rsid w:val="006F22C9"/>
    <w:rsid w:val="006F2984"/>
    <w:rsid w:val="006F35DE"/>
    <w:rsid w:val="00701211"/>
    <w:rsid w:val="00703D59"/>
    <w:rsid w:val="00707FE0"/>
    <w:rsid w:val="00711D42"/>
    <w:rsid w:val="0071283A"/>
    <w:rsid w:val="00716B67"/>
    <w:rsid w:val="007200B5"/>
    <w:rsid w:val="00720A5C"/>
    <w:rsid w:val="00720A84"/>
    <w:rsid w:val="0072599A"/>
    <w:rsid w:val="00731093"/>
    <w:rsid w:val="0073364F"/>
    <w:rsid w:val="00733663"/>
    <w:rsid w:val="00735D34"/>
    <w:rsid w:val="00740F44"/>
    <w:rsid w:val="007410A6"/>
    <w:rsid w:val="0074130A"/>
    <w:rsid w:val="00741EB5"/>
    <w:rsid w:val="0074392A"/>
    <w:rsid w:val="00744C00"/>
    <w:rsid w:val="0074612C"/>
    <w:rsid w:val="0075173F"/>
    <w:rsid w:val="00753368"/>
    <w:rsid w:val="007538F9"/>
    <w:rsid w:val="00756654"/>
    <w:rsid w:val="00760492"/>
    <w:rsid w:val="00761FC3"/>
    <w:rsid w:val="007639A5"/>
    <w:rsid w:val="00764C1D"/>
    <w:rsid w:val="007711A8"/>
    <w:rsid w:val="0077435F"/>
    <w:rsid w:val="00774B13"/>
    <w:rsid w:val="00775F1C"/>
    <w:rsid w:val="00777FB0"/>
    <w:rsid w:val="00781C8B"/>
    <w:rsid w:val="00793A21"/>
    <w:rsid w:val="007A2999"/>
    <w:rsid w:val="007A4EFC"/>
    <w:rsid w:val="007A7CF0"/>
    <w:rsid w:val="007B040F"/>
    <w:rsid w:val="007B0A45"/>
    <w:rsid w:val="007B17C3"/>
    <w:rsid w:val="007B3875"/>
    <w:rsid w:val="007C21EA"/>
    <w:rsid w:val="007C2FD5"/>
    <w:rsid w:val="007D3BCD"/>
    <w:rsid w:val="007D4AC7"/>
    <w:rsid w:val="007D50CB"/>
    <w:rsid w:val="007D5CB9"/>
    <w:rsid w:val="007D6CA0"/>
    <w:rsid w:val="007E0250"/>
    <w:rsid w:val="007E432A"/>
    <w:rsid w:val="007F03EF"/>
    <w:rsid w:val="007F0A79"/>
    <w:rsid w:val="0080175A"/>
    <w:rsid w:val="00804096"/>
    <w:rsid w:val="00806EF0"/>
    <w:rsid w:val="008121E4"/>
    <w:rsid w:val="00817C65"/>
    <w:rsid w:val="00817C7F"/>
    <w:rsid w:val="008206C3"/>
    <w:rsid w:val="00823344"/>
    <w:rsid w:val="00823B7D"/>
    <w:rsid w:val="00833222"/>
    <w:rsid w:val="00834350"/>
    <w:rsid w:val="00843CC6"/>
    <w:rsid w:val="00846920"/>
    <w:rsid w:val="0084732C"/>
    <w:rsid w:val="0085046E"/>
    <w:rsid w:val="00853BD1"/>
    <w:rsid w:val="00855187"/>
    <w:rsid w:val="008554B9"/>
    <w:rsid w:val="008554F2"/>
    <w:rsid w:val="00861396"/>
    <w:rsid w:val="00862BA0"/>
    <w:rsid w:val="00863386"/>
    <w:rsid w:val="00865203"/>
    <w:rsid w:val="00867697"/>
    <w:rsid w:val="008747F7"/>
    <w:rsid w:val="00883594"/>
    <w:rsid w:val="00883924"/>
    <w:rsid w:val="00884A86"/>
    <w:rsid w:val="00896D3D"/>
    <w:rsid w:val="008A0B77"/>
    <w:rsid w:val="008A33D7"/>
    <w:rsid w:val="008A460F"/>
    <w:rsid w:val="008A4EF3"/>
    <w:rsid w:val="008A7970"/>
    <w:rsid w:val="008B3E09"/>
    <w:rsid w:val="008C7468"/>
    <w:rsid w:val="008D0424"/>
    <w:rsid w:val="008D2240"/>
    <w:rsid w:val="008D2598"/>
    <w:rsid w:val="008D30E1"/>
    <w:rsid w:val="008D72F0"/>
    <w:rsid w:val="008E22F1"/>
    <w:rsid w:val="008E3F2C"/>
    <w:rsid w:val="008E5D05"/>
    <w:rsid w:val="008E66DA"/>
    <w:rsid w:val="008F0D0B"/>
    <w:rsid w:val="008F1FB5"/>
    <w:rsid w:val="008F2D2D"/>
    <w:rsid w:val="008F355E"/>
    <w:rsid w:val="008F4CCA"/>
    <w:rsid w:val="008F5D7C"/>
    <w:rsid w:val="0090122E"/>
    <w:rsid w:val="00901EE8"/>
    <w:rsid w:val="009022E1"/>
    <w:rsid w:val="00902D5D"/>
    <w:rsid w:val="00902E1F"/>
    <w:rsid w:val="00904973"/>
    <w:rsid w:val="00905909"/>
    <w:rsid w:val="00907750"/>
    <w:rsid w:val="00913C3C"/>
    <w:rsid w:val="00917AE3"/>
    <w:rsid w:val="00920BDA"/>
    <w:rsid w:val="00925934"/>
    <w:rsid w:val="00931D29"/>
    <w:rsid w:val="00934EB6"/>
    <w:rsid w:val="009365F4"/>
    <w:rsid w:val="00940EAA"/>
    <w:rsid w:val="0095515E"/>
    <w:rsid w:val="00957D4C"/>
    <w:rsid w:val="00960FD5"/>
    <w:rsid w:val="00961232"/>
    <w:rsid w:val="00961F50"/>
    <w:rsid w:val="009831F7"/>
    <w:rsid w:val="0098497E"/>
    <w:rsid w:val="0098504D"/>
    <w:rsid w:val="009924BC"/>
    <w:rsid w:val="009941FE"/>
    <w:rsid w:val="00997C40"/>
    <w:rsid w:val="009A0FF7"/>
    <w:rsid w:val="009B7C51"/>
    <w:rsid w:val="009C1ADF"/>
    <w:rsid w:val="009C54D9"/>
    <w:rsid w:val="009C6669"/>
    <w:rsid w:val="009E0082"/>
    <w:rsid w:val="009E06A1"/>
    <w:rsid w:val="009E3061"/>
    <w:rsid w:val="009F1B0A"/>
    <w:rsid w:val="009F4D4D"/>
    <w:rsid w:val="00A01DFE"/>
    <w:rsid w:val="00A11F67"/>
    <w:rsid w:val="00A1369C"/>
    <w:rsid w:val="00A14364"/>
    <w:rsid w:val="00A150AD"/>
    <w:rsid w:val="00A24996"/>
    <w:rsid w:val="00A33655"/>
    <w:rsid w:val="00A34556"/>
    <w:rsid w:val="00A36994"/>
    <w:rsid w:val="00A37EA0"/>
    <w:rsid w:val="00A41F25"/>
    <w:rsid w:val="00A50B43"/>
    <w:rsid w:val="00A54187"/>
    <w:rsid w:val="00A54DA7"/>
    <w:rsid w:val="00A550E5"/>
    <w:rsid w:val="00A55B90"/>
    <w:rsid w:val="00A63E86"/>
    <w:rsid w:val="00A6664B"/>
    <w:rsid w:val="00A672DA"/>
    <w:rsid w:val="00A6733F"/>
    <w:rsid w:val="00A70CF7"/>
    <w:rsid w:val="00A71457"/>
    <w:rsid w:val="00A76ED0"/>
    <w:rsid w:val="00A91A82"/>
    <w:rsid w:val="00A93CC8"/>
    <w:rsid w:val="00A96C6B"/>
    <w:rsid w:val="00AA35C8"/>
    <w:rsid w:val="00AA4443"/>
    <w:rsid w:val="00AA5E7A"/>
    <w:rsid w:val="00AA6737"/>
    <w:rsid w:val="00AA6881"/>
    <w:rsid w:val="00AB1313"/>
    <w:rsid w:val="00AB3494"/>
    <w:rsid w:val="00AB432D"/>
    <w:rsid w:val="00AB459F"/>
    <w:rsid w:val="00AC0BAD"/>
    <w:rsid w:val="00AC3E9F"/>
    <w:rsid w:val="00AC60AC"/>
    <w:rsid w:val="00AD15E8"/>
    <w:rsid w:val="00AD19ED"/>
    <w:rsid w:val="00AD50EA"/>
    <w:rsid w:val="00AD69F3"/>
    <w:rsid w:val="00AE3E44"/>
    <w:rsid w:val="00AE7659"/>
    <w:rsid w:val="00AF4380"/>
    <w:rsid w:val="00AF459A"/>
    <w:rsid w:val="00AF4D3A"/>
    <w:rsid w:val="00AF6977"/>
    <w:rsid w:val="00AF77BE"/>
    <w:rsid w:val="00B04151"/>
    <w:rsid w:val="00B1129C"/>
    <w:rsid w:val="00B12CC7"/>
    <w:rsid w:val="00B134A4"/>
    <w:rsid w:val="00B2057F"/>
    <w:rsid w:val="00B2739B"/>
    <w:rsid w:val="00B316D8"/>
    <w:rsid w:val="00B46941"/>
    <w:rsid w:val="00B500B7"/>
    <w:rsid w:val="00B50535"/>
    <w:rsid w:val="00B510CD"/>
    <w:rsid w:val="00B61C0D"/>
    <w:rsid w:val="00B632E3"/>
    <w:rsid w:val="00B776DC"/>
    <w:rsid w:val="00B84DA9"/>
    <w:rsid w:val="00B85B1C"/>
    <w:rsid w:val="00B91DA9"/>
    <w:rsid w:val="00B92F2C"/>
    <w:rsid w:val="00BA0020"/>
    <w:rsid w:val="00BA341F"/>
    <w:rsid w:val="00BB14A0"/>
    <w:rsid w:val="00BB32A8"/>
    <w:rsid w:val="00BC28DF"/>
    <w:rsid w:val="00BC7315"/>
    <w:rsid w:val="00BD1AA3"/>
    <w:rsid w:val="00BD2B9D"/>
    <w:rsid w:val="00BD7EB7"/>
    <w:rsid w:val="00BE0942"/>
    <w:rsid w:val="00BE538B"/>
    <w:rsid w:val="00BE606C"/>
    <w:rsid w:val="00BF3451"/>
    <w:rsid w:val="00BF4F5F"/>
    <w:rsid w:val="00BF5F1F"/>
    <w:rsid w:val="00C00FBE"/>
    <w:rsid w:val="00C04F06"/>
    <w:rsid w:val="00C10E8F"/>
    <w:rsid w:val="00C16446"/>
    <w:rsid w:val="00C2002D"/>
    <w:rsid w:val="00C22703"/>
    <w:rsid w:val="00C22D47"/>
    <w:rsid w:val="00C2673C"/>
    <w:rsid w:val="00C42E27"/>
    <w:rsid w:val="00C47045"/>
    <w:rsid w:val="00C54850"/>
    <w:rsid w:val="00C56631"/>
    <w:rsid w:val="00C60D52"/>
    <w:rsid w:val="00C66CDE"/>
    <w:rsid w:val="00C7092A"/>
    <w:rsid w:val="00C76852"/>
    <w:rsid w:val="00C76A9E"/>
    <w:rsid w:val="00C834B2"/>
    <w:rsid w:val="00C83EDD"/>
    <w:rsid w:val="00C931FC"/>
    <w:rsid w:val="00C93244"/>
    <w:rsid w:val="00C95084"/>
    <w:rsid w:val="00C96D6E"/>
    <w:rsid w:val="00CA010C"/>
    <w:rsid w:val="00CA1CFB"/>
    <w:rsid w:val="00CA4AF2"/>
    <w:rsid w:val="00CA5795"/>
    <w:rsid w:val="00CB5710"/>
    <w:rsid w:val="00CB6795"/>
    <w:rsid w:val="00CC1B52"/>
    <w:rsid w:val="00CC4BB9"/>
    <w:rsid w:val="00CC54A1"/>
    <w:rsid w:val="00CC5D3E"/>
    <w:rsid w:val="00CD4F46"/>
    <w:rsid w:val="00CD6053"/>
    <w:rsid w:val="00CE3AA4"/>
    <w:rsid w:val="00CE409E"/>
    <w:rsid w:val="00CE6024"/>
    <w:rsid w:val="00CF0882"/>
    <w:rsid w:val="00CF7E95"/>
    <w:rsid w:val="00D003FF"/>
    <w:rsid w:val="00D0089D"/>
    <w:rsid w:val="00D0471C"/>
    <w:rsid w:val="00D061AB"/>
    <w:rsid w:val="00D07719"/>
    <w:rsid w:val="00D077A2"/>
    <w:rsid w:val="00D1179F"/>
    <w:rsid w:val="00D15D26"/>
    <w:rsid w:val="00D21A18"/>
    <w:rsid w:val="00D223AF"/>
    <w:rsid w:val="00D22EA6"/>
    <w:rsid w:val="00D2384E"/>
    <w:rsid w:val="00D30909"/>
    <w:rsid w:val="00D326F8"/>
    <w:rsid w:val="00D342A2"/>
    <w:rsid w:val="00D43444"/>
    <w:rsid w:val="00D44E1F"/>
    <w:rsid w:val="00D57028"/>
    <w:rsid w:val="00D65240"/>
    <w:rsid w:val="00D667E8"/>
    <w:rsid w:val="00D67933"/>
    <w:rsid w:val="00D72AB5"/>
    <w:rsid w:val="00D72CF2"/>
    <w:rsid w:val="00D73DB5"/>
    <w:rsid w:val="00D7483D"/>
    <w:rsid w:val="00D8212C"/>
    <w:rsid w:val="00D82D4F"/>
    <w:rsid w:val="00D91DB6"/>
    <w:rsid w:val="00D92232"/>
    <w:rsid w:val="00D92725"/>
    <w:rsid w:val="00D929EE"/>
    <w:rsid w:val="00D942EB"/>
    <w:rsid w:val="00DA32D4"/>
    <w:rsid w:val="00DA625D"/>
    <w:rsid w:val="00DA732D"/>
    <w:rsid w:val="00DA741E"/>
    <w:rsid w:val="00DB1A05"/>
    <w:rsid w:val="00DB4D56"/>
    <w:rsid w:val="00DB7AF3"/>
    <w:rsid w:val="00DC103C"/>
    <w:rsid w:val="00DC37C7"/>
    <w:rsid w:val="00DC7434"/>
    <w:rsid w:val="00DC79BF"/>
    <w:rsid w:val="00DD0F0F"/>
    <w:rsid w:val="00DD27D8"/>
    <w:rsid w:val="00DD5974"/>
    <w:rsid w:val="00DE13C9"/>
    <w:rsid w:val="00DE26FF"/>
    <w:rsid w:val="00DE2A9A"/>
    <w:rsid w:val="00DF0C94"/>
    <w:rsid w:val="00DF2340"/>
    <w:rsid w:val="00DF48F1"/>
    <w:rsid w:val="00DF49FC"/>
    <w:rsid w:val="00DF6683"/>
    <w:rsid w:val="00DF698B"/>
    <w:rsid w:val="00E034F9"/>
    <w:rsid w:val="00E04AE4"/>
    <w:rsid w:val="00E053E5"/>
    <w:rsid w:val="00E059B6"/>
    <w:rsid w:val="00E05F9C"/>
    <w:rsid w:val="00E07CA7"/>
    <w:rsid w:val="00E11F39"/>
    <w:rsid w:val="00E131AE"/>
    <w:rsid w:val="00E1348C"/>
    <w:rsid w:val="00E13D4E"/>
    <w:rsid w:val="00E20ADB"/>
    <w:rsid w:val="00E210DA"/>
    <w:rsid w:val="00E2575D"/>
    <w:rsid w:val="00E27FB8"/>
    <w:rsid w:val="00E30338"/>
    <w:rsid w:val="00E52A2C"/>
    <w:rsid w:val="00E52FEE"/>
    <w:rsid w:val="00E57085"/>
    <w:rsid w:val="00E62748"/>
    <w:rsid w:val="00E6341D"/>
    <w:rsid w:val="00E64667"/>
    <w:rsid w:val="00E66830"/>
    <w:rsid w:val="00E812D3"/>
    <w:rsid w:val="00E8190B"/>
    <w:rsid w:val="00E8257F"/>
    <w:rsid w:val="00E95376"/>
    <w:rsid w:val="00EB1578"/>
    <w:rsid w:val="00EB44AC"/>
    <w:rsid w:val="00EB4EEA"/>
    <w:rsid w:val="00EC01BD"/>
    <w:rsid w:val="00EC4BF9"/>
    <w:rsid w:val="00ED4891"/>
    <w:rsid w:val="00ED7E6C"/>
    <w:rsid w:val="00EE07F4"/>
    <w:rsid w:val="00EE140C"/>
    <w:rsid w:val="00EF0DF2"/>
    <w:rsid w:val="00EF1A1F"/>
    <w:rsid w:val="00EF4585"/>
    <w:rsid w:val="00F029F0"/>
    <w:rsid w:val="00F06793"/>
    <w:rsid w:val="00F11520"/>
    <w:rsid w:val="00F12EB7"/>
    <w:rsid w:val="00F17E68"/>
    <w:rsid w:val="00F223CD"/>
    <w:rsid w:val="00F236FF"/>
    <w:rsid w:val="00F25111"/>
    <w:rsid w:val="00F3342D"/>
    <w:rsid w:val="00F339A8"/>
    <w:rsid w:val="00F41B71"/>
    <w:rsid w:val="00F4447B"/>
    <w:rsid w:val="00F507AE"/>
    <w:rsid w:val="00F50968"/>
    <w:rsid w:val="00F54D13"/>
    <w:rsid w:val="00F567D0"/>
    <w:rsid w:val="00F6092E"/>
    <w:rsid w:val="00F61558"/>
    <w:rsid w:val="00F6183E"/>
    <w:rsid w:val="00F633E5"/>
    <w:rsid w:val="00F64C3A"/>
    <w:rsid w:val="00F81206"/>
    <w:rsid w:val="00F8206F"/>
    <w:rsid w:val="00F84D78"/>
    <w:rsid w:val="00F86B10"/>
    <w:rsid w:val="00F969A1"/>
    <w:rsid w:val="00F969B2"/>
    <w:rsid w:val="00F97752"/>
    <w:rsid w:val="00FA11B0"/>
    <w:rsid w:val="00FA1446"/>
    <w:rsid w:val="00FA3145"/>
    <w:rsid w:val="00FA516A"/>
    <w:rsid w:val="00FA57AD"/>
    <w:rsid w:val="00FA7796"/>
    <w:rsid w:val="00FB075E"/>
    <w:rsid w:val="00FB1EA8"/>
    <w:rsid w:val="00FB2A06"/>
    <w:rsid w:val="00FC1BFA"/>
    <w:rsid w:val="00FC56C6"/>
    <w:rsid w:val="00FD0674"/>
    <w:rsid w:val="00FD4148"/>
    <w:rsid w:val="00FE3101"/>
    <w:rsid w:val="00FE48C8"/>
    <w:rsid w:val="00FE723C"/>
    <w:rsid w:val="00FF04A2"/>
    <w:rsid w:val="00FF13D8"/>
    <w:rsid w:val="00FF67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92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tabs>
        <w:tab w:val="num" w:pos="360"/>
      </w:tabs>
      <w:ind w:left="0" w:firstLine="0"/>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num" w:pos="360"/>
        <w:tab w:val="left" w:pos="419"/>
      </w:tabs>
      <w:ind w:left="0" w:firstLine="0"/>
    </w:pPr>
  </w:style>
  <w:style w:type="paragraph" w:customStyle="1" w:styleId="Lidnummerabc">
    <w:name w:val="Lidnummer abc"/>
    <w:basedOn w:val="Standaard"/>
    <w:pPr>
      <w:numPr>
        <w:ilvl w:val="2"/>
        <w:numId w:val="2"/>
      </w:numPr>
      <w:tabs>
        <w:tab w:val="num" w:pos="360"/>
        <w:tab w:val="left" w:pos="402"/>
      </w:tabs>
      <w:ind w:left="0" w:firstLine="0"/>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semiHidden/>
    <w:rsid w:val="00CB5710"/>
    <w:pPr>
      <w:ind w:left="720"/>
      <w:contextualSpacing/>
    </w:pPr>
  </w:style>
  <w:style w:type="paragraph" w:styleId="Voetnoottekst">
    <w:name w:val="footnote text"/>
    <w:basedOn w:val="Standaard"/>
    <w:link w:val="VoetnoottekstChar"/>
    <w:uiPriority w:val="99"/>
    <w:semiHidden/>
    <w:unhideWhenUsed/>
    <w:rsid w:val="000E69BF"/>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0E69BF"/>
    <w:rPr>
      <w:rFonts w:ascii="Verdana" w:hAnsi="Verdana"/>
      <w:color w:val="000000"/>
    </w:rPr>
  </w:style>
  <w:style w:type="character" w:styleId="Voetnootmarkering">
    <w:name w:val="footnote reference"/>
    <w:basedOn w:val="Standaardalinea-lettertype"/>
    <w:uiPriority w:val="99"/>
    <w:semiHidden/>
    <w:unhideWhenUsed/>
    <w:rsid w:val="000E69BF"/>
    <w:rPr>
      <w:vertAlign w:val="superscript"/>
    </w:rPr>
  </w:style>
  <w:style w:type="character" w:styleId="Verwijzingopmerking">
    <w:name w:val="annotation reference"/>
    <w:basedOn w:val="Standaardalinea-lettertype"/>
    <w:uiPriority w:val="99"/>
    <w:semiHidden/>
    <w:unhideWhenUsed/>
    <w:rsid w:val="00BE0942"/>
    <w:rPr>
      <w:sz w:val="16"/>
      <w:szCs w:val="16"/>
    </w:rPr>
  </w:style>
  <w:style w:type="paragraph" w:styleId="Tekstopmerking">
    <w:name w:val="annotation text"/>
    <w:basedOn w:val="Standaard"/>
    <w:link w:val="TekstopmerkingChar"/>
    <w:uiPriority w:val="99"/>
    <w:unhideWhenUsed/>
    <w:rsid w:val="00BE0942"/>
    <w:pPr>
      <w:spacing w:line="240" w:lineRule="auto"/>
    </w:pPr>
    <w:rPr>
      <w:sz w:val="20"/>
      <w:szCs w:val="20"/>
    </w:rPr>
  </w:style>
  <w:style w:type="character" w:customStyle="1" w:styleId="TekstopmerkingChar">
    <w:name w:val="Tekst opmerking Char"/>
    <w:basedOn w:val="Standaardalinea-lettertype"/>
    <w:link w:val="Tekstopmerking"/>
    <w:uiPriority w:val="99"/>
    <w:rsid w:val="00BE0942"/>
    <w:rPr>
      <w:rFonts w:ascii="Verdana" w:hAnsi="Verdana"/>
      <w:color w:val="000000"/>
    </w:rPr>
  </w:style>
  <w:style w:type="paragraph" w:customStyle="1" w:styleId="TableParagraph">
    <w:name w:val="Table Paragraph"/>
    <w:basedOn w:val="Standaard"/>
    <w:uiPriority w:val="1"/>
    <w:qFormat/>
    <w:rsid w:val="00BB32A8"/>
    <w:pPr>
      <w:widowControl w:val="0"/>
      <w:autoSpaceDE w:val="0"/>
      <w:spacing w:line="240" w:lineRule="auto"/>
      <w:ind w:left="107"/>
      <w:textAlignment w:val="auto"/>
    </w:pPr>
    <w:rPr>
      <w:rFonts w:eastAsia="Verdana" w:cs="Verdana"/>
      <w:color w:val="auto"/>
      <w:sz w:val="22"/>
      <w:szCs w:val="22"/>
      <w:lang w:eastAsia="en-US"/>
    </w:rPr>
  </w:style>
  <w:style w:type="paragraph" w:customStyle="1" w:styleId="Default">
    <w:name w:val="Default"/>
    <w:rsid w:val="00BB32A8"/>
    <w:pPr>
      <w:autoSpaceDE w:val="0"/>
      <w:adjustRightInd w:val="0"/>
      <w:textAlignment w:val="auto"/>
    </w:pPr>
    <w:rPr>
      <w:rFonts w:ascii="EBBFE I+ Univers" w:eastAsiaTheme="minorHAnsi" w:hAnsi="EBBFE I+ Univers" w:cs="EBBFE I+ Univers"/>
      <w:color w:val="000000"/>
      <w:sz w:val="24"/>
      <w:szCs w:val="24"/>
      <w:lang w:eastAsia="en-US"/>
      <w14:ligatures w14:val="standardContextual"/>
    </w:rPr>
  </w:style>
  <w:style w:type="paragraph" w:styleId="Revisie">
    <w:name w:val="Revision"/>
    <w:hidden/>
    <w:uiPriority w:val="99"/>
    <w:semiHidden/>
    <w:rsid w:val="00BB32A8"/>
    <w:pPr>
      <w:autoSpaceDN/>
      <w:textAlignment w:val="auto"/>
    </w:pPr>
    <w:rPr>
      <w:rFonts w:ascii="Verdana" w:hAnsi="Verdana"/>
      <w:color w:val="000000"/>
      <w:sz w:val="18"/>
      <w:szCs w:val="18"/>
    </w:rPr>
  </w:style>
  <w:style w:type="paragraph" w:styleId="Koptekst">
    <w:name w:val="header"/>
    <w:basedOn w:val="Standaard"/>
    <w:link w:val="KoptekstChar"/>
    <w:uiPriority w:val="99"/>
    <w:unhideWhenUsed/>
    <w:rsid w:val="00697F2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97F20"/>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2D0FED"/>
    <w:rPr>
      <w:b/>
      <w:bCs/>
    </w:rPr>
  </w:style>
  <w:style w:type="character" w:customStyle="1" w:styleId="OnderwerpvanopmerkingChar">
    <w:name w:val="Onderwerp van opmerking Char"/>
    <w:basedOn w:val="TekstopmerkingChar"/>
    <w:link w:val="Onderwerpvanopmerking"/>
    <w:uiPriority w:val="99"/>
    <w:semiHidden/>
    <w:rsid w:val="002D0FED"/>
    <w:rPr>
      <w:rFonts w:ascii="Verdana" w:hAnsi="Verdana"/>
      <w:b/>
      <w:bCs/>
      <w:color w:val="000000"/>
    </w:rPr>
  </w:style>
  <w:style w:type="character" w:styleId="Onopgelostemelding">
    <w:name w:val="Unresolved Mention"/>
    <w:basedOn w:val="Standaardalinea-lettertype"/>
    <w:uiPriority w:val="99"/>
    <w:semiHidden/>
    <w:unhideWhenUsed/>
    <w:rsid w:val="00CC5D3E"/>
    <w:rPr>
      <w:color w:val="605E5C"/>
      <w:shd w:val="clear" w:color="auto" w:fill="E1DFDD"/>
    </w:rPr>
  </w:style>
  <w:style w:type="paragraph" w:customStyle="1" w:styleId="witregel1">
    <w:name w:val="witregel1"/>
    <w:basedOn w:val="Standaard"/>
    <w:rsid w:val="00A36994"/>
    <w:pPr>
      <w:tabs>
        <w:tab w:val="left" w:pos="227"/>
        <w:tab w:val="left" w:pos="454"/>
        <w:tab w:val="left" w:pos="680"/>
      </w:tabs>
      <w:autoSpaceDE w:val="0"/>
      <w:adjustRightInd w:val="0"/>
      <w:spacing w:line="90" w:lineRule="atLeast"/>
      <w:textAlignment w:val="auto"/>
    </w:pPr>
    <w:rPr>
      <w:rFonts w:eastAsia="Times New Roman" w:cs="Times New Roman"/>
      <w:color w:val="auto"/>
      <w:sz w:val="2"/>
    </w:rPr>
  </w:style>
  <w:style w:type="paragraph" w:customStyle="1" w:styleId="afzendkopje">
    <w:name w:val="afzendkopje"/>
    <w:basedOn w:val="Standaard"/>
    <w:rsid w:val="00A36994"/>
    <w:pPr>
      <w:tabs>
        <w:tab w:val="left" w:pos="227"/>
        <w:tab w:val="left" w:pos="454"/>
        <w:tab w:val="left" w:pos="680"/>
      </w:tabs>
      <w:autoSpaceDE w:val="0"/>
      <w:adjustRightInd w:val="0"/>
      <w:spacing w:line="180" w:lineRule="atLeast"/>
      <w:textAlignment w:val="auto"/>
    </w:pPr>
    <w:rPr>
      <w:rFonts w:eastAsia="Times New Roman" w:cs="Times New Roman"/>
      <w:b/>
      <w:noProof/>
      <w:color w:val="auto"/>
      <w:sz w:val="13"/>
    </w:rPr>
  </w:style>
  <w:style w:type="paragraph" w:customStyle="1" w:styleId="afzendgegevens">
    <w:name w:val="afzendgegevens"/>
    <w:basedOn w:val="Standaard"/>
    <w:rsid w:val="00A36994"/>
    <w:pPr>
      <w:tabs>
        <w:tab w:val="left" w:pos="227"/>
        <w:tab w:val="left" w:pos="454"/>
        <w:tab w:val="left" w:pos="680"/>
      </w:tabs>
      <w:autoSpaceDE w:val="0"/>
      <w:adjustRightInd w:val="0"/>
      <w:spacing w:line="180" w:lineRule="atLeast"/>
      <w:textAlignment w:val="auto"/>
    </w:pPr>
    <w:rPr>
      <w:rFonts w:eastAsia="Times New Roman" w:cs="Times New Roman"/>
      <w:noProof/>
      <w:color w:val="auto"/>
      <w:sz w:val="13"/>
    </w:rPr>
  </w:style>
  <w:style w:type="paragraph" w:customStyle="1" w:styleId="referentiegegevens0">
    <w:name w:val="referentiegegevens"/>
    <w:basedOn w:val="Standaard"/>
    <w:rsid w:val="00A36994"/>
    <w:pPr>
      <w:tabs>
        <w:tab w:val="left" w:pos="227"/>
        <w:tab w:val="left" w:pos="454"/>
        <w:tab w:val="left" w:pos="680"/>
      </w:tabs>
      <w:autoSpaceDE w:val="0"/>
      <w:adjustRightInd w:val="0"/>
      <w:spacing w:line="180" w:lineRule="atLeast"/>
      <w:textAlignment w:val="auto"/>
    </w:pPr>
    <w:rPr>
      <w:rFonts w:eastAsia="Times New Roman" w:cs="Times New Roman"/>
      <w:noProof/>
      <w:color w:val="auto"/>
      <w:sz w:val="13"/>
    </w:rPr>
  </w:style>
  <w:style w:type="paragraph" w:customStyle="1" w:styleId="referentiekopjes">
    <w:name w:val="referentiekopjes"/>
    <w:basedOn w:val="Standaard"/>
    <w:next w:val="referentiegegevens0"/>
    <w:rsid w:val="00A36994"/>
    <w:pPr>
      <w:tabs>
        <w:tab w:val="left" w:pos="227"/>
        <w:tab w:val="left" w:pos="454"/>
        <w:tab w:val="left" w:pos="680"/>
      </w:tabs>
      <w:autoSpaceDE w:val="0"/>
      <w:adjustRightInd w:val="0"/>
      <w:spacing w:line="180" w:lineRule="atLeast"/>
      <w:textAlignment w:val="auto"/>
    </w:pPr>
    <w:rPr>
      <w:rFonts w:eastAsia="Times New Roman" w:cs="Times New Roman"/>
      <w:b/>
      <w:noProof/>
      <w:color w:val="auto"/>
      <w:sz w:val="13"/>
    </w:rPr>
  </w:style>
  <w:style w:type="paragraph" w:customStyle="1" w:styleId="witregel2">
    <w:name w:val="witregel2"/>
    <w:basedOn w:val="Standaard"/>
    <w:rsid w:val="00A36994"/>
    <w:pPr>
      <w:tabs>
        <w:tab w:val="left" w:pos="227"/>
        <w:tab w:val="left" w:pos="454"/>
        <w:tab w:val="left" w:pos="680"/>
      </w:tabs>
      <w:autoSpaceDE w:val="0"/>
      <w:adjustRightInd w:val="0"/>
      <w:spacing w:line="270" w:lineRule="atLeast"/>
      <w:textAlignment w:val="auto"/>
    </w:pPr>
    <w:rPr>
      <w:rFonts w:eastAsia="Times New Roman" w:cs="Times New Roman"/>
      <w:color w:val="auto"/>
      <w:sz w:val="2"/>
    </w:rPr>
  </w:style>
  <w:style w:type="paragraph" w:customStyle="1" w:styleId="clausule">
    <w:name w:val="clausule"/>
    <w:basedOn w:val="Standaard"/>
    <w:rsid w:val="00A36994"/>
    <w:pPr>
      <w:tabs>
        <w:tab w:val="left" w:pos="227"/>
        <w:tab w:val="left" w:pos="454"/>
        <w:tab w:val="left" w:pos="680"/>
      </w:tabs>
      <w:autoSpaceDE w:val="0"/>
      <w:adjustRightInd w:val="0"/>
      <w:spacing w:line="180" w:lineRule="atLeast"/>
      <w:textAlignment w:val="auto"/>
    </w:pPr>
    <w:rPr>
      <w:rFonts w:eastAsia="Times New Roman" w:cs="Times New Roman"/>
      <w:i/>
      <w:color w:val="auto"/>
      <w:sz w:val="13"/>
    </w:rPr>
  </w:style>
  <w:style w:type="paragraph" w:customStyle="1" w:styleId="afzendgegevens-bold">
    <w:name w:val="afzendgegevens-bold"/>
    <w:basedOn w:val="afzendgegevens"/>
    <w:rsid w:val="00A36994"/>
    <w:rPr>
      <w:b/>
    </w:rPr>
  </w:style>
  <w:style w:type="paragraph" w:customStyle="1" w:styleId="adres">
    <w:name w:val="adres"/>
    <w:basedOn w:val="Standaard"/>
    <w:rsid w:val="00A36994"/>
    <w:pPr>
      <w:tabs>
        <w:tab w:val="left" w:pos="227"/>
        <w:tab w:val="left" w:pos="454"/>
        <w:tab w:val="left" w:pos="680"/>
      </w:tabs>
      <w:autoSpaceDE w:val="0"/>
      <w:adjustRightInd w:val="0"/>
      <w:textAlignment w:val="auto"/>
    </w:pPr>
    <w:rPr>
      <w:rFonts w:eastAsia="Times New Roman" w:cs="Times New Roman"/>
      <w:noProof/>
      <w:color w:val="auto"/>
    </w:rPr>
  </w:style>
  <w:style w:type="character" w:styleId="GevolgdeHyperlink">
    <w:name w:val="FollowedHyperlink"/>
    <w:basedOn w:val="Standaardalinea-lettertype"/>
    <w:uiPriority w:val="99"/>
    <w:semiHidden/>
    <w:unhideWhenUsed/>
    <w:rsid w:val="00AA35C8"/>
    <w:rPr>
      <w:color w:val="96607D" w:themeColor="followedHyperlink"/>
      <w:u w:val="single"/>
    </w:rPr>
  </w:style>
  <w:style w:type="paragraph" w:customStyle="1" w:styleId="broodtekst">
    <w:name w:val="broodtekst"/>
    <w:basedOn w:val="Standaard"/>
    <w:qFormat/>
    <w:rsid w:val="00453D2D"/>
    <w:pPr>
      <w:autoSpaceDE w:val="0"/>
      <w:adjustRightInd w:val="0"/>
      <w:textAlignment w:val="auto"/>
    </w:pPr>
    <w:rPr>
      <w:rFonts w:eastAsia="Times New Roman" w:cs="Times New Roman"/>
      <w:color w:val="auto"/>
    </w:rPr>
  </w:style>
  <w:style w:type="paragraph" w:customStyle="1" w:styleId="broodtekst-bold">
    <w:name w:val="broodtekst-bold"/>
    <w:basedOn w:val="broodtekst"/>
    <w:uiPriority w:val="1"/>
    <w:qFormat/>
    <w:rsid w:val="00453D2D"/>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87613">
      <w:bodyDiv w:val="1"/>
      <w:marLeft w:val="0"/>
      <w:marRight w:val="0"/>
      <w:marTop w:val="0"/>
      <w:marBottom w:val="0"/>
      <w:divBdr>
        <w:top w:val="none" w:sz="0" w:space="0" w:color="auto"/>
        <w:left w:val="none" w:sz="0" w:space="0" w:color="auto"/>
        <w:bottom w:val="none" w:sz="0" w:space="0" w:color="auto"/>
        <w:right w:val="none" w:sz="0" w:space="0" w:color="auto"/>
      </w:divBdr>
    </w:div>
    <w:div w:id="239947800">
      <w:bodyDiv w:val="1"/>
      <w:marLeft w:val="0"/>
      <w:marRight w:val="0"/>
      <w:marTop w:val="0"/>
      <w:marBottom w:val="0"/>
      <w:divBdr>
        <w:top w:val="none" w:sz="0" w:space="0" w:color="auto"/>
        <w:left w:val="none" w:sz="0" w:space="0" w:color="auto"/>
        <w:bottom w:val="none" w:sz="0" w:space="0" w:color="auto"/>
        <w:right w:val="none" w:sz="0" w:space="0" w:color="auto"/>
      </w:divBdr>
    </w:div>
    <w:div w:id="301154029">
      <w:bodyDiv w:val="1"/>
      <w:marLeft w:val="0"/>
      <w:marRight w:val="0"/>
      <w:marTop w:val="0"/>
      <w:marBottom w:val="0"/>
      <w:divBdr>
        <w:top w:val="none" w:sz="0" w:space="0" w:color="auto"/>
        <w:left w:val="none" w:sz="0" w:space="0" w:color="auto"/>
        <w:bottom w:val="none" w:sz="0" w:space="0" w:color="auto"/>
        <w:right w:val="none" w:sz="0" w:space="0" w:color="auto"/>
      </w:divBdr>
    </w:div>
    <w:div w:id="360669757">
      <w:bodyDiv w:val="1"/>
      <w:marLeft w:val="0"/>
      <w:marRight w:val="0"/>
      <w:marTop w:val="0"/>
      <w:marBottom w:val="0"/>
      <w:divBdr>
        <w:top w:val="none" w:sz="0" w:space="0" w:color="auto"/>
        <w:left w:val="none" w:sz="0" w:space="0" w:color="auto"/>
        <w:bottom w:val="none" w:sz="0" w:space="0" w:color="auto"/>
        <w:right w:val="none" w:sz="0" w:space="0" w:color="auto"/>
      </w:divBdr>
      <w:divsChild>
        <w:div w:id="1211452538">
          <w:marLeft w:val="0"/>
          <w:marRight w:val="0"/>
          <w:marTop w:val="0"/>
          <w:marBottom w:val="0"/>
          <w:divBdr>
            <w:top w:val="none" w:sz="0" w:space="0" w:color="auto"/>
            <w:left w:val="none" w:sz="0" w:space="0" w:color="auto"/>
            <w:bottom w:val="none" w:sz="0" w:space="0" w:color="auto"/>
            <w:right w:val="none" w:sz="0" w:space="0" w:color="auto"/>
          </w:divBdr>
        </w:div>
      </w:divsChild>
    </w:div>
    <w:div w:id="459302837">
      <w:bodyDiv w:val="1"/>
      <w:marLeft w:val="0"/>
      <w:marRight w:val="0"/>
      <w:marTop w:val="0"/>
      <w:marBottom w:val="0"/>
      <w:divBdr>
        <w:top w:val="none" w:sz="0" w:space="0" w:color="auto"/>
        <w:left w:val="none" w:sz="0" w:space="0" w:color="auto"/>
        <w:bottom w:val="none" w:sz="0" w:space="0" w:color="auto"/>
        <w:right w:val="none" w:sz="0" w:space="0" w:color="auto"/>
      </w:divBdr>
    </w:div>
    <w:div w:id="493180362">
      <w:bodyDiv w:val="1"/>
      <w:marLeft w:val="0"/>
      <w:marRight w:val="0"/>
      <w:marTop w:val="0"/>
      <w:marBottom w:val="0"/>
      <w:divBdr>
        <w:top w:val="none" w:sz="0" w:space="0" w:color="auto"/>
        <w:left w:val="none" w:sz="0" w:space="0" w:color="auto"/>
        <w:bottom w:val="none" w:sz="0" w:space="0" w:color="auto"/>
        <w:right w:val="none" w:sz="0" w:space="0" w:color="auto"/>
      </w:divBdr>
    </w:div>
    <w:div w:id="527065772">
      <w:bodyDiv w:val="1"/>
      <w:marLeft w:val="0"/>
      <w:marRight w:val="0"/>
      <w:marTop w:val="0"/>
      <w:marBottom w:val="0"/>
      <w:divBdr>
        <w:top w:val="none" w:sz="0" w:space="0" w:color="auto"/>
        <w:left w:val="none" w:sz="0" w:space="0" w:color="auto"/>
        <w:bottom w:val="none" w:sz="0" w:space="0" w:color="auto"/>
        <w:right w:val="none" w:sz="0" w:space="0" w:color="auto"/>
      </w:divBdr>
    </w:div>
    <w:div w:id="579872394">
      <w:bodyDiv w:val="1"/>
      <w:marLeft w:val="0"/>
      <w:marRight w:val="0"/>
      <w:marTop w:val="0"/>
      <w:marBottom w:val="0"/>
      <w:divBdr>
        <w:top w:val="none" w:sz="0" w:space="0" w:color="auto"/>
        <w:left w:val="none" w:sz="0" w:space="0" w:color="auto"/>
        <w:bottom w:val="none" w:sz="0" w:space="0" w:color="auto"/>
        <w:right w:val="none" w:sz="0" w:space="0" w:color="auto"/>
      </w:divBdr>
    </w:div>
    <w:div w:id="644286558">
      <w:bodyDiv w:val="1"/>
      <w:marLeft w:val="0"/>
      <w:marRight w:val="0"/>
      <w:marTop w:val="0"/>
      <w:marBottom w:val="0"/>
      <w:divBdr>
        <w:top w:val="none" w:sz="0" w:space="0" w:color="auto"/>
        <w:left w:val="none" w:sz="0" w:space="0" w:color="auto"/>
        <w:bottom w:val="none" w:sz="0" w:space="0" w:color="auto"/>
        <w:right w:val="none" w:sz="0" w:space="0" w:color="auto"/>
      </w:divBdr>
    </w:div>
    <w:div w:id="657660471">
      <w:bodyDiv w:val="1"/>
      <w:marLeft w:val="0"/>
      <w:marRight w:val="0"/>
      <w:marTop w:val="0"/>
      <w:marBottom w:val="0"/>
      <w:divBdr>
        <w:top w:val="none" w:sz="0" w:space="0" w:color="auto"/>
        <w:left w:val="none" w:sz="0" w:space="0" w:color="auto"/>
        <w:bottom w:val="none" w:sz="0" w:space="0" w:color="auto"/>
        <w:right w:val="none" w:sz="0" w:space="0" w:color="auto"/>
      </w:divBdr>
    </w:div>
    <w:div w:id="751321584">
      <w:bodyDiv w:val="1"/>
      <w:marLeft w:val="0"/>
      <w:marRight w:val="0"/>
      <w:marTop w:val="0"/>
      <w:marBottom w:val="0"/>
      <w:divBdr>
        <w:top w:val="none" w:sz="0" w:space="0" w:color="auto"/>
        <w:left w:val="none" w:sz="0" w:space="0" w:color="auto"/>
        <w:bottom w:val="none" w:sz="0" w:space="0" w:color="auto"/>
        <w:right w:val="none" w:sz="0" w:space="0" w:color="auto"/>
      </w:divBdr>
    </w:div>
    <w:div w:id="923488922">
      <w:bodyDiv w:val="1"/>
      <w:marLeft w:val="0"/>
      <w:marRight w:val="0"/>
      <w:marTop w:val="0"/>
      <w:marBottom w:val="0"/>
      <w:divBdr>
        <w:top w:val="none" w:sz="0" w:space="0" w:color="auto"/>
        <w:left w:val="none" w:sz="0" w:space="0" w:color="auto"/>
        <w:bottom w:val="none" w:sz="0" w:space="0" w:color="auto"/>
        <w:right w:val="none" w:sz="0" w:space="0" w:color="auto"/>
      </w:divBdr>
    </w:div>
    <w:div w:id="933782142">
      <w:bodyDiv w:val="1"/>
      <w:marLeft w:val="0"/>
      <w:marRight w:val="0"/>
      <w:marTop w:val="0"/>
      <w:marBottom w:val="0"/>
      <w:divBdr>
        <w:top w:val="none" w:sz="0" w:space="0" w:color="auto"/>
        <w:left w:val="none" w:sz="0" w:space="0" w:color="auto"/>
        <w:bottom w:val="none" w:sz="0" w:space="0" w:color="auto"/>
        <w:right w:val="none" w:sz="0" w:space="0" w:color="auto"/>
      </w:divBdr>
    </w:div>
    <w:div w:id="979728048">
      <w:bodyDiv w:val="1"/>
      <w:marLeft w:val="0"/>
      <w:marRight w:val="0"/>
      <w:marTop w:val="0"/>
      <w:marBottom w:val="0"/>
      <w:divBdr>
        <w:top w:val="none" w:sz="0" w:space="0" w:color="auto"/>
        <w:left w:val="none" w:sz="0" w:space="0" w:color="auto"/>
        <w:bottom w:val="none" w:sz="0" w:space="0" w:color="auto"/>
        <w:right w:val="none" w:sz="0" w:space="0" w:color="auto"/>
      </w:divBdr>
    </w:div>
    <w:div w:id="1023166529">
      <w:bodyDiv w:val="1"/>
      <w:marLeft w:val="0"/>
      <w:marRight w:val="0"/>
      <w:marTop w:val="0"/>
      <w:marBottom w:val="0"/>
      <w:divBdr>
        <w:top w:val="none" w:sz="0" w:space="0" w:color="auto"/>
        <w:left w:val="none" w:sz="0" w:space="0" w:color="auto"/>
        <w:bottom w:val="none" w:sz="0" w:space="0" w:color="auto"/>
        <w:right w:val="none" w:sz="0" w:space="0" w:color="auto"/>
      </w:divBdr>
      <w:divsChild>
        <w:div w:id="18894855">
          <w:marLeft w:val="0"/>
          <w:marRight w:val="0"/>
          <w:marTop w:val="0"/>
          <w:marBottom w:val="0"/>
          <w:divBdr>
            <w:top w:val="none" w:sz="0" w:space="0" w:color="auto"/>
            <w:left w:val="none" w:sz="0" w:space="0" w:color="auto"/>
            <w:bottom w:val="none" w:sz="0" w:space="0" w:color="auto"/>
            <w:right w:val="none" w:sz="0" w:space="0" w:color="auto"/>
          </w:divBdr>
        </w:div>
      </w:divsChild>
    </w:div>
    <w:div w:id="1364016026">
      <w:bodyDiv w:val="1"/>
      <w:marLeft w:val="0"/>
      <w:marRight w:val="0"/>
      <w:marTop w:val="0"/>
      <w:marBottom w:val="0"/>
      <w:divBdr>
        <w:top w:val="none" w:sz="0" w:space="0" w:color="auto"/>
        <w:left w:val="none" w:sz="0" w:space="0" w:color="auto"/>
        <w:bottom w:val="none" w:sz="0" w:space="0" w:color="auto"/>
        <w:right w:val="none" w:sz="0" w:space="0" w:color="auto"/>
      </w:divBdr>
    </w:div>
    <w:div w:id="1380276355">
      <w:bodyDiv w:val="1"/>
      <w:marLeft w:val="0"/>
      <w:marRight w:val="0"/>
      <w:marTop w:val="0"/>
      <w:marBottom w:val="0"/>
      <w:divBdr>
        <w:top w:val="none" w:sz="0" w:space="0" w:color="auto"/>
        <w:left w:val="none" w:sz="0" w:space="0" w:color="auto"/>
        <w:bottom w:val="none" w:sz="0" w:space="0" w:color="auto"/>
        <w:right w:val="none" w:sz="0" w:space="0" w:color="auto"/>
      </w:divBdr>
    </w:div>
    <w:div w:id="1526361877">
      <w:bodyDiv w:val="1"/>
      <w:marLeft w:val="0"/>
      <w:marRight w:val="0"/>
      <w:marTop w:val="0"/>
      <w:marBottom w:val="0"/>
      <w:divBdr>
        <w:top w:val="none" w:sz="0" w:space="0" w:color="auto"/>
        <w:left w:val="none" w:sz="0" w:space="0" w:color="auto"/>
        <w:bottom w:val="none" w:sz="0" w:space="0" w:color="auto"/>
        <w:right w:val="none" w:sz="0" w:space="0" w:color="auto"/>
      </w:divBdr>
    </w:div>
    <w:div w:id="1709066055">
      <w:bodyDiv w:val="1"/>
      <w:marLeft w:val="0"/>
      <w:marRight w:val="0"/>
      <w:marTop w:val="0"/>
      <w:marBottom w:val="0"/>
      <w:divBdr>
        <w:top w:val="none" w:sz="0" w:space="0" w:color="auto"/>
        <w:left w:val="none" w:sz="0" w:space="0" w:color="auto"/>
        <w:bottom w:val="none" w:sz="0" w:space="0" w:color="auto"/>
        <w:right w:val="none" w:sz="0" w:space="0" w:color="auto"/>
      </w:divBdr>
    </w:div>
    <w:div w:id="1722902412">
      <w:bodyDiv w:val="1"/>
      <w:marLeft w:val="0"/>
      <w:marRight w:val="0"/>
      <w:marTop w:val="0"/>
      <w:marBottom w:val="0"/>
      <w:divBdr>
        <w:top w:val="none" w:sz="0" w:space="0" w:color="auto"/>
        <w:left w:val="none" w:sz="0" w:space="0" w:color="auto"/>
        <w:bottom w:val="none" w:sz="0" w:space="0" w:color="auto"/>
        <w:right w:val="none" w:sz="0" w:space="0" w:color="auto"/>
      </w:divBdr>
      <w:divsChild>
        <w:div w:id="1467510157">
          <w:marLeft w:val="0"/>
          <w:marRight w:val="0"/>
          <w:marTop w:val="0"/>
          <w:marBottom w:val="0"/>
          <w:divBdr>
            <w:top w:val="none" w:sz="0" w:space="0" w:color="auto"/>
            <w:left w:val="none" w:sz="0" w:space="0" w:color="auto"/>
            <w:bottom w:val="none" w:sz="0" w:space="0" w:color="auto"/>
            <w:right w:val="none" w:sz="0" w:space="0" w:color="auto"/>
          </w:divBdr>
        </w:div>
      </w:divsChild>
    </w:div>
    <w:div w:id="1779645226">
      <w:bodyDiv w:val="1"/>
      <w:marLeft w:val="0"/>
      <w:marRight w:val="0"/>
      <w:marTop w:val="0"/>
      <w:marBottom w:val="0"/>
      <w:divBdr>
        <w:top w:val="none" w:sz="0" w:space="0" w:color="auto"/>
        <w:left w:val="none" w:sz="0" w:space="0" w:color="auto"/>
        <w:bottom w:val="none" w:sz="0" w:space="0" w:color="auto"/>
        <w:right w:val="none" w:sz="0" w:space="0" w:color="auto"/>
      </w:divBdr>
    </w:div>
    <w:div w:id="1871645260">
      <w:bodyDiv w:val="1"/>
      <w:marLeft w:val="0"/>
      <w:marRight w:val="0"/>
      <w:marTop w:val="0"/>
      <w:marBottom w:val="0"/>
      <w:divBdr>
        <w:top w:val="none" w:sz="0" w:space="0" w:color="auto"/>
        <w:left w:val="none" w:sz="0" w:space="0" w:color="auto"/>
        <w:bottom w:val="none" w:sz="0" w:space="0" w:color="auto"/>
        <w:right w:val="none" w:sz="0" w:space="0" w:color="auto"/>
      </w:divBdr>
    </w:div>
    <w:div w:id="1918199890">
      <w:bodyDiv w:val="1"/>
      <w:marLeft w:val="0"/>
      <w:marRight w:val="0"/>
      <w:marTop w:val="0"/>
      <w:marBottom w:val="0"/>
      <w:divBdr>
        <w:top w:val="none" w:sz="0" w:space="0" w:color="auto"/>
        <w:left w:val="none" w:sz="0" w:space="0" w:color="auto"/>
        <w:bottom w:val="none" w:sz="0" w:space="0" w:color="auto"/>
        <w:right w:val="none" w:sz="0" w:space="0" w:color="auto"/>
      </w:divBdr>
      <w:divsChild>
        <w:div w:id="2115861639">
          <w:marLeft w:val="0"/>
          <w:marRight w:val="0"/>
          <w:marTop w:val="0"/>
          <w:marBottom w:val="0"/>
          <w:divBdr>
            <w:top w:val="none" w:sz="0" w:space="0" w:color="auto"/>
            <w:left w:val="none" w:sz="0" w:space="0" w:color="auto"/>
            <w:bottom w:val="none" w:sz="0" w:space="0" w:color="auto"/>
            <w:right w:val="none" w:sz="0" w:space="0" w:color="auto"/>
          </w:divBdr>
        </w:div>
      </w:divsChild>
    </w:div>
    <w:div w:id="20410083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3318</ap:Words>
  <ap:Characters>18254</ap:Characters>
  <ap:DocSecurity>0</ap:DocSecurity>
  <ap:Lines>152</ap:Lines>
  <ap:Paragraphs>43</ap:Paragraphs>
  <ap:ScaleCrop>false</ap:ScaleCrop>
  <ap:LinksUpToDate>false</ap:LinksUpToDate>
  <ap:CharactersWithSpaces>21529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2025-06-23T14:33:00.0000000Z</dcterms:created>
  <dcterms:modified xsi:type="dcterms:W3CDTF">2025-06-23T14:33:00.0000000Z</dcterms:modified>
  <dc:description>------------------------</dc:description>
  <dc:subject/>
  <keywords/>
  <version/>
  <category/>
</coreProperties>
</file>