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E12" w:rsidP="00C97E12" w:rsidRDefault="00C97E12" w14:paraId="3E8DC9D1" w14:textId="3E0C13B7">
      <w:pPr>
        <w:rPr>
          <w:b/>
          <w:bCs/>
        </w:rPr>
      </w:pPr>
      <w:r w:rsidRPr="00C97E12">
        <w:rPr>
          <w:b/>
          <w:bCs/>
        </w:rPr>
        <w:t>2025Z12971</w:t>
      </w:r>
      <w:r>
        <w:rPr>
          <w:b/>
          <w:bCs/>
        </w:rPr>
        <w:t>/</w:t>
      </w:r>
      <w:r w:rsidRPr="00C97E12">
        <w:rPr>
          <w:b/>
          <w:bCs/>
        </w:rPr>
        <w:t>2025D29394</w:t>
      </w:r>
    </w:p>
    <w:p w:rsidRPr="00C97E12" w:rsidR="00C97E12" w:rsidP="00C97E12" w:rsidRDefault="00C97E12" w14:paraId="4B95EDDA" w14:textId="4F20F618">
      <w:r w:rsidRPr="00C97E12">
        <w:rPr>
          <w:b/>
          <w:bCs/>
        </w:rPr>
        <w:t>Verzonden:</w:t>
      </w:r>
      <w:r w:rsidRPr="00C97E12">
        <w:t xml:space="preserve"> Friday, </w:t>
      </w:r>
      <w:proofErr w:type="spellStart"/>
      <w:r w:rsidRPr="00C97E12">
        <w:t>June</w:t>
      </w:r>
      <w:proofErr w:type="spellEnd"/>
      <w:r w:rsidRPr="00C97E12">
        <w:t xml:space="preserve"> 20, 2025 4:47:29 PM</w:t>
      </w:r>
      <w:r w:rsidRPr="00C97E12">
        <w:br/>
      </w:r>
      <w:r w:rsidRPr="00C97E12">
        <w:rPr>
          <w:b/>
          <w:bCs/>
        </w:rPr>
        <w:t>Aan:</w:t>
      </w:r>
      <w:r w:rsidRPr="00C97E12">
        <w:t xml:space="preserve"> Commissie BUZA &lt;</w:t>
      </w:r>
      <w:hyperlink w:history="1" r:id="rId4">
        <w:r w:rsidRPr="00C97E12">
          <w:rPr>
            <w:rStyle w:val="Hyperlink"/>
          </w:rPr>
          <w:t>cie.buza@tweedekamer.nl</w:t>
        </w:r>
      </w:hyperlink>
      <w:r w:rsidRPr="00C97E12">
        <w:t>&gt;</w:t>
      </w:r>
      <w:r w:rsidRPr="00C97E12">
        <w:br/>
      </w:r>
      <w:r w:rsidRPr="00C97E12">
        <w:rPr>
          <w:b/>
          <w:bCs/>
        </w:rPr>
        <w:t>Onderwerp:</w:t>
      </w:r>
      <w:r w:rsidRPr="00C97E12">
        <w:t xml:space="preserve"> E-mailprocedure </w:t>
      </w:r>
    </w:p>
    <w:p w:rsidRPr="00C97E12" w:rsidR="00C97E12" w:rsidP="00C97E12" w:rsidRDefault="00C97E12" w14:paraId="51D2975D" w14:textId="77777777">
      <w:r w:rsidRPr="00C97E12">
        <w:t> </w:t>
      </w:r>
    </w:p>
    <w:p w:rsidRPr="00C97E12" w:rsidR="00C97E12" w:rsidP="00C97E12" w:rsidRDefault="00C97E12" w14:paraId="1705BC74" w14:textId="77777777">
      <w:r w:rsidRPr="00C97E12">
        <w:t>Beste griffie,</w:t>
      </w:r>
    </w:p>
    <w:p w:rsidRPr="00C97E12" w:rsidR="00C97E12" w:rsidP="00C97E12" w:rsidRDefault="00C97E12" w14:paraId="521B76AC" w14:textId="77777777">
      <w:r w:rsidRPr="00C97E12">
        <w:t> </w:t>
      </w:r>
    </w:p>
    <w:p w:rsidRPr="00C97E12" w:rsidR="00C97E12" w:rsidP="00C97E12" w:rsidRDefault="00C97E12" w14:paraId="02A477BC" w14:textId="77777777">
      <w:r w:rsidRPr="00C97E12">
        <w:t xml:space="preserve">N.a.v. </w:t>
      </w:r>
      <w:hyperlink w:history="1" r:id="rId5">
        <w:r w:rsidRPr="00C97E12">
          <w:rPr>
            <w:rStyle w:val="Hyperlink"/>
          </w:rPr>
          <w:t>dit nieuwsbericht</w:t>
        </w:r>
      </w:hyperlink>
      <w:r w:rsidRPr="00C97E12">
        <w:t xml:space="preserve"> zou ik graag namens Jan een e-mailprocedure willen starten om nog voor het commissiedebat over de actieplannen van aanstaande donderdag het verslag van de Raad Buitenlandse Zaken van maandag 23 juni te ontvangen.</w:t>
      </w:r>
    </w:p>
    <w:p w:rsidRPr="00C97E12" w:rsidR="00C97E12" w:rsidP="00C97E12" w:rsidRDefault="00C97E12" w14:paraId="7A921334" w14:textId="77777777">
      <w:r w:rsidRPr="00C97E12">
        <w:t> </w:t>
      </w:r>
    </w:p>
    <w:p w:rsidRPr="00C97E12" w:rsidR="00C97E12" w:rsidP="00C97E12" w:rsidRDefault="00C97E12" w14:paraId="50F79CAA" w14:textId="77777777">
      <w:r w:rsidRPr="00C97E12">
        <w:t>Met vriendelijke groet,</w:t>
      </w:r>
    </w:p>
    <w:p w:rsidRPr="00C97E12" w:rsidR="00C97E12" w:rsidP="00C97E12" w:rsidRDefault="00C97E12" w14:paraId="46421061" w14:textId="4D1B6591">
      <w:r w:rsidRPr="00C97E12">
        <w:rPr>
          <w:b/>
          <w:bCs/>
        </w:rPr>
        <w:br/>
      </w:r>
      <w:r w:rsidRPr="00C97E12">
        <w:rPr>
          <w:b/>
          <w:bCs/>
        </w:rPr>
        <w:br/>
        <w:t>Senior beleidsmedewerker</w:t>
      </w:r>
      <w:r w:rsidRPr="00C97E12">
        <w:rPr>
          <w:b/>
          <w:bCs/>
        </w:rPr>
        <w:br/>
      </w:r>
      <w:r w:rsidRPr="00C97E12">
        <w:t>Buitenlandse Zaken | Buitenlandse Handel</w:t>
      </w:r>
      <w:r w:rsidRPr="00C97E12">
        <w:br/>
        <w:t>Asiel &amp; Migratie | Sekswerk | Mensenhandel</w:t>
      </w:r>
    </w:p>
    <w:p w:rsidR="00787AD0" w:rsidP="00C97E12" w:rsidRDefault="00C97E12" w14:paraId="5BD5A86E" w14:textId="6F7B4548">
      <w:r w:rsidRPr="00C97E12">
        <w:br/>
        <w:t>Tweede Kamerfractie D66</w:t>
      </w:r>
      <w:r w:rsidRPr="00C97E12">
        <w:br/>
      </w:r>
      <w:proofErr w:type="spellStart"/>
      <w:r w:rsidRPr="00C97E12">
        <w:t>Bezuidenhoutseweg</w:t>
      </w:r>
      <w:proofErr w:type="spellEnd"/>
      <w:r w:rsidRPr="00C97E12">
        <w:t xml:space="preserve"> 67</w:t>
      </w:r>
      <w:r w:rsidRPr="00C97E12">
        <w:br/>
        <w:t>2594 AC, Den Haag</w:t>
      </w:r>
      <w:r w:rsidRPr="00C97E12">
        <w:br/>
      </w:r>
    </w:p>
    <w:sectPr w:rsidR="00787A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12"/>
    <w:rsid w:val="00043977"/>
    <w:rsid w:val="00522A9F"/>
    <w:rsid w:val="00786671"/>
    <w:rsid w:val="00787AD0"/>
    <w:rsid w:val="00C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A7B7"/>
  <w15:chartTrackingRefBased/>
  <w15:docId w15:val="{6E7C5C53-19CB-41AA-8205-85BA33D6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E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E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E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E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E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E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E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E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E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7E1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7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volkskrant.nl%2Fpolitiek%2Fonderzoek-eu-israel-schendt-principes-in-handelsakkoord-met-militair-optreden~b9680b6d%2F&amp;data=05%7C02%7Cl.b.blom%40tweedekamer.nl%7Cb09cd7e7dc7b415d65b808ddb23e3b1f%7C238cb5073f714afeaaab8382731a4345%7C0%7C0%7C638862702545027693%7CUnknown%7CTWFpbGZsb3d8eyJFbXB0eU1hcGkiOnRydWUsIlYiOiIwLjAuMDAwMCIsIlAiOiJXaW4zMiIsIkFOIjoiTWFpbCIsIldUIjoyfQ%3D%3D%7C0%7C%7C%7C&amp;sdata=bgIQoMPZzvZBYtOVFzRUU3Fes8aUm9ELhDLD62G9av4%3D&amp;reserved=0" TargetMode="External"/><Relationship Id="rId4" Type="http://schemas.openxmlformats.org/officeDocument/2006/relationships/hyperlink" Target="mailto:cie.buza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1000</ap:Characters>
  <ap:DocSecurity>0</ap:DocSecurity>
  <ap:Lines>8</ap:Lines>
  <ap:Paragraphs>2</ap:Paragraphs>
  <ap:ScaleCrop>false</ap:ScaleCrop>
  <ap:LinksUpToDate>false</ap:LinksUpToDate>
  <ap:CharactersWithSpaces>1179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2025-06-23T10:59:00.0000000Z</dcterms:created>
  <dcterms:modified xsi:type="dcterms:W3CDTF">2025-06-23T11:02:00.0000000Z</dcterms:modified>
  <version/>
  <category/>
</coreProperties>
</file>