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87A" w:rsidP="00284BB9" w:rsidRDefault="00000000" w14:paraId="1B64CCF9" w14:textId="77777777">
      <w:pPr>
        <w:rPr>
          <w:b/>
          <w:bCs/>
        </w:rPr>
      </w:pPr>
      <w:bookmarkStart w:name="_Hlk195080670" w:id="0"/>
      <w:r>
        <w:rPr>
          <w:b/>
          <w:bCs/>
        </w:rPr>
        <w:t>Inleiding</w:t>
      </w:r>
    </w:p>
    <w:p w:rsidR="004708D3" w:rsidP="00284BB9" w:rsidRDefault="00000000" w14:paraId="05183571" w14:textId="77777777">
      <w:r>
        <w:t xml:space="preserve">Professionals binnen de overheid zien regelmatig situaties waarin de leefwereld van burgers en ondernemers te veel buiten beeld blijft. Door de overheid wordt vanaf het beginpunt tot het eindpunt de systeemwereld te veel centraal gesteld. Burgers worden daardoor in sommige gevallen door het optreden van de overheid echt gemangeld of zijn zelfs onnodig fysiek en/of psychisch onveilig. Zij worden in die situaties onevenredig hard getroffen doordat bij het opstellen van regels en vervolgens de toepassing daarvan onvoldoende rekening wordt gehouden met het uiteindelijke effect ervan op mensen. Dat is niemands bedoeling, maar dat is wel wat er gebeurt. </w:t>
      </w:r>
    </w:p>
    <w:p w:rsidR="004708D3" w:rsidP="00284BB9" w:rsidRDefault="004708D3" w14:paraId="0CC6E062" w14:textId="77777777"/>
    <w:p w:rsidR="00E66A52" w:rsidP="00284BB9" w:rsidRDefault="00000000" w14:paraId="449AC926" w14:textId="77777777">
      <w:r>
        <w:t xml:space="preserve">De afgelopen jaren is binnen de overheid inspanning geleverd om de manier van denken, kijken en handelen die hieraan ten grondslag ligt te keren. Die inspanning is niet zonder effect gebleven: er is meer en meer oog voor de noodzakelijke verandering in de werking van de overheid als geheel en het is steeds duidelijker aan welke knoppen gedraaid kan worden om die verandering te bewerkstelligen. Professionals krijgen in bepaalde situaties ondersteuning bij hun handelen en er zijn instrumenten ontwikkeld om de overheid te helpen bij het bewaken van het juiste perspectief. </w:t>
      </w:r>
    </w:p>
    <w:p w:rsidR="00E66A52" w:rsidP="00284BB9" w:rsidRDefault="00E66A52" w14:paraId="01237D77" w14:textId="77777777"/>
    <w:p w:rsidR="00B5387A" w:rsidP="685E86E1" w:rsidRDefault="00000000" w14:paraId="4990FCB8" w14:textId="77777777">
      <w:r>
        <w:t xml:space="preserve">Tegelijkertijd lukt het de professional binnen zijn invloedsfeer nog te vaak niet om onwenselijke uitkomsten te voorkomen (en de meer wenselijke uitkomst te realiseren). Het is nog zeker geen gemeengoed dat de leefwereld van de burger het vertrekpunt is van denken en handelen van de overheid. Het samenspel van wetten, beleid en uitvoering wordt nog niet consequent vanuit een gezamenlijk geformuleerd doel vormgegeven of ter hand genomen. Bovendien wordt niet aan alle knoppen die mogelijk zijn, ook echt al gedraaid. Burgers worden daardoor nog steeds te vaak onevenredig hard getroffen. Kortom, er is ondanks de inspanningen ook nog veel werk te doen. </w:t>
      </w:r>
    </w:p>
    <w:p w:rsidR="004708D3" w:rsidP="00284BB9" w:rsidRDefault="004708D3" w14:paraId="5A3C0B6A" w14:textId="77777777"/>
    <w:p w:rsidRPr="00F12C38" w:rsidR="009E4BA5" w:rsidP="705E0C83" w:rsidRDefault="00000000" w14:paraId="4C8ECE61" w14:textId="77777777">
      <w:pPr>
        <w:rPr>
          <w:color w:val="auto"/>
        </w:rPr>
      </w:pPr>
      <w:r>
        <w:t xml:space="preserve">Het kabinet heeft daarom in het regeerprogramma aangekondigd </w:t>
      </w:r>
      <w:r w:rsidR="00574AAA">
        <w:t>prioriteit te zullen geven aan</w:t>
      </w:r>
      <w:r w:rsidR="00446D0C">
        <w:t xml:space="preserve"> het gericht opsporen, openbaar maken en aanpakken van onevenredige hardheden in beleid,</w:t>
      </w:r>
      <w:r>
        <w:t xml:space="preserve"> wetgeving en uitvoering. Dit gebeurt onder coördinatie van de minister van BZK en in nauwe samenwerking met de overige bewindspersonen, waaronder in het bijzonder de minister van SZW als verantwoordelijk bewindspersoon voor </w:t>
      </w:r>
      <w:r w:rsidR="0030163A">
        <w:t>‘</w:t>
      </w:r>
      <w:r>
        <w:t>Werk aan Uitvoering</w:t>
      </w:r>
      <w:bookmarkStart w:name="_Hlk197509206" w:id="1"/>
      <w:r w:rsidR="0030163A">
        <w:t>’</w:t>
      </w:r>
      <w:r>
        <w:rPr>
          <w:rStyle w:val="Voetnootmarkering"/>
        </w:rPr>
        <w:footnoteReference w:id="2"/>
      </w:r>
      <w:bookmarkEnd w:id="1"/>
      <w:r>
        <w:t xml:space="preserve">. </w:t>
      </w:r>
      <w:r w:rsidRPr="705E0C83" w:rsidR="00574AAA">
        <w:rPr>
          <w:rFonts w:eastAsiaTheme="minorEastAsia" w:cstheme="minorBidi"/>
          <w:color w:val="auto"/>
          <w:kern w:val="2"/>
          <w:lang w:eastAsia="en-US"/>
          <w14:ligatures w14:val="standardContextual"/>
        </w:rPr>
        <w:t xml:space="preserve">In deze brief </w:t>
      </w:r>
      <w:r w:rsidRPr="705E0C83" w:rsidR="00574AAA">
        <w:rPr>
          <w:rFonts w:eastAsiaTheme="minorEastAsia" w:cstheme="minorBidi"/>
          <w:color w:val="auto"/>
          <w:kern w:val="2"/>
          <w:lang w:eastAsia="en-US"/>
          <w14:ligatures w14:val="standardContextual"/>
        </w:rPr>
        <w:lastRenderedPageBreak/>
        <w:t>informeer ik u over de wijze waarop ik mijn coördinerende rol in de aanpak van hardheden wil invullen.</w:t>
      </w:r>
    </w:p>
    <w:p w:rsidR="00E66A52" w:rsidP="00284BB9" w:rsidRDefault="00E66A52" w14:paraId="1D903628" w14:textId="77777777"/>
    <w:p w:rsidRPr="00446D0C" w:rsidR="00B5387A" w:rsidP="00284BB9" w:rsidRDefault="00000000" w14:paraId="407A6AFB" w14:textId="77777777">
      <w:pPr>
        <w:rPr>
          <w:b/>
          <w:bCs/>
        </w:rPr>
      </w:pPr>
      <w:r w:rsidRPr="00446D0C">
        <w:rPr>
          <w:b/>
          <w:bCs/>
        </w:rPr>
        <w:t>Opsporen</w:t>
      </w:r>
    </w:p>
    <w:p w:rsidR="00895B44" w:rsidP="00937464" w:rsidRDefault="00000000" w14:paraId="3366FFD8" w14:textId="77777777">
      <w:r>
        <w:t xml:space="preserve">De onevenredige hardheden manifesteren zich in de leefwereld van burgers. </w:t>
      </w:r>
      <w:r w:rsidR="00D97E52">
        <w:t>C</w:t>
      </w:r>
      <w:r>
        <w:t xml:space="preserve">oncrete voorbeelden </w:t>
      </w:r>
      <w:r w:rsidR="006869B2">
        <w:t xml:space="preserve">uit de praktijk </w:t>
      </w:r>
      <w:r>
        <w:t>moeten dan ook het beginpunt van denken en handelen zijn. Voorbeelden van o</w:t>
      </w:r>
      <w:r w:rsidR="001B3FE6">
        <w:t xml:space="preserve">nevenredige hardheden zijn op veel plaatsen te vinden. </w:t>
      </w:r>
    </w:p>
    <w:p w:rsidR="00E66A52" w:rsidP="00937464" w:rsidRDefault="00E66A52" w14:paraId="1171C116" w14:textId="77777777"/>
    <w:p w:rsidR="00895B44" w:rsidP="00937464" w:rsidRDefault="00000000" w14:paraId="540924A2" w14:textId="77777777">
      <w:r>
        <w:t xml:space="preserve">Als eerste stap heb ik op 28 mei aan publieke dienstverleners, publieke organisaties in het rechtsdomein en overige publieke organisaties gevraagd de twee tot drie meest prangende hardheden die zij kennen in het sociaal domein deze zomer aan te leveren. Dit betreft onder andere organisaties als de Raad voor de Rechtspraak, de Nationale Ombudsman en gemeenten. Ik heb gekozen voor het sociaal domein als eerste vindplaats omdat de gevolgen voor burgers die hier in de knel komen zeer fors kunnen zijn. Belangrijk is dat er in dit domein in de afgelopen jaren veel kennis en ervaring is opgedaan en er diverse goede initiatieven lopen waarop we kunnen uitbouwen. Dit zorgt dat een snelle, betekenisvolle start van de aanpak mogelijk is. Hierop volgend zullen ook voorbeelden uit andere domeinen worden uitgevraagd en </w:t>
      </w:r>
      <w:r w:rsidR="00673090">
        <w:t xml:space="preserve">worden </w:t>
      </w:r>
      <w:r>
        <w:t xml:space="preserve">meegenomen in de aanpak. </w:t>
      </w:r>
      <w:bookmarkStart w:name="_Hlk197588761" w:id="2"/>
      <w:bookmarkEnd w:id="2"/>
    </w:p>
    <w:p w:rsidR="00895B44" w:rsidP="00937464" w:rsidRDefault="00895B44" w14:paraId="7DCF4B2A" w14:textId="77777777"/>
    <w:p w:rsidR="00937464" w:rsidP="00937464" w:rsidRDefault="00000000" w14:paraId="1483952E" w14:textId="77777777">
      <w:r>
        <w:t>Daarnaast vind ik het verzamelen van signalen rechtstreeks vanuit professionals die werkzaam zijn bij de overheid van groot belang. Ik onderzoek de komende periode met de betrokken departementen, publieke dienstverleners en organisaties op welke laagdrempelige manier we deze signalen op het spoor kunnen komen en kunnen oppakken.</w:t>
      </w:r>
    </w:p>
    <w:p w:rsidR="009D7381" w:rsidP="00937464" w:rsidRDefault="009D7381" w14:paraId="16FEB033" w14:textId="77777777"/>
    <w:p w:rsidRPr="00446D0C" w:rsidR="00446D0C" w:rsidP="00284BB9" w:rsidRDefault="00000000" w14:paraId="43BA47A1" w14:textId="77777777">
      <w:pPr>
        <w:rPr>
          <w:b/>
          <w:bCs/>
        </w:rPr>
      </w:pPr>
      <w:r>
        <w:rPr>
          <w:b/>
          <w:bCs/>
        </w:rPr>
        <w:t>Openbaar maken</w:t>
      </w:r>
    </w:p>
    <w:p w:rsidR="00446D0C" w:rsidP="00284BB9" w:rsidRDefault="00000000" w14:paraId="5C5AC0AE" w14:textId="77777777">
      <w:r>
        <w:t xml:space="preserve">Jaarlijks zullen we een rapport getiteld “Hardheden en oplossingen” uitbrengen, waarvan de eerste na deze zomer zal verschijnen. In het kader van het opstellen van dit eerste rapport wordt op dit moment een inventarisatie gemaakt van handelingsperspectief dat reeds benoemd wordt in aanbevelingen in de vele rapporten en publicaties die de afgelopen jaren zijn opgesteld over dit onderwerp. Dit handelingsperspectief wordt in de rapportage zoveel mogelijk gekoppeld aan de uit de praktijk opgehaalde voorbeelden van onevenredige hardheden, waaronder die deze zomer door de aangezochte partijen worden aangeleverd. Vervolgens wordt gekeken naar oplossingen èn verbeteringen die nodig zijn om herhaling in te toekomst te voorkomen. De voortgang </w:t>
      </w:r>
      <w:r w:rsidR="00C31ECE">
        <w:t>d</w:t>
      </w:r>
      <w:r>
        <w:t xml:space="preserve">aarvan ga ik actief monitoren en maakt onderdeel uit van de volgende rapportages. </w:t>
      </w:r>
    </w:p>
    <w:p w:rsidR="00446D0C" w:rsidP="00284BB9" w:rsidRDefault="00446D0C" w14:paraId="209EC135" w14:textId="77777777"/>
    <w:p w:rsidRPr="001B3FE6" w:rsidR="00446D0C" w:rsidP="00284BB9" w:rsidRDefault="00000000" w14:paraId="0566DA9C" w14:textId="77777777">
      <w:pPr>
        <w:rPr>
          <w:b/>
          <w:bCs/>
        </w:rPr>
      </w:pPr>
      <w:r w:rsidRPr="001B3FE6">
        <w:rPr>
          <w:b/>
          <w:bCs/>
        </w:rPr>
        <w:t>Aanpakken</w:t>
      </w:r>
    </w:p>
    <w:p w:rsidR="00C27FC4" w:rsidP="00284BB9" w:rsidRDefault="00000000" w14:paraId="55DD49AB" w14:textId="77777777">
      <w:bookmarkStart w:name="_Hlk198580058" w:id="3"/>
      <w:r>
        <w:t xml:space="preserve">Onevenredige hardheden ontstaan vaak als de complexiteit van de realiteit botst met het </w:t>
      </w:r>
      <w:r w:rsidR="006869B2">
        <w:t>mono</w:t>
      </w:r>
      <w:r w:rsidR="00E66A52">
        <w:t>-</w:t>
      </w:r>
      <w:r w:rsidR="006869B2">
        <w:t>perspectief</w:t>
      </w:r>
      <w:r>
        <w:t xml:space="preserve"> van een wet, beleidsregel of uitvoeringspraktijk. Deze notie maakt dat het aanpakken van de oorzaken van onevenredige hardheden </w:t>
      </w:r>
      <w:r w:rsidR="009D7381">
        <w:t>en het keren van onderliggende patronen een complexe verandering betref</w:t>
      </w:r>
      <w:r>
        <w:t>t</w:t>
      </w:r>
      <w:r w:rsidR="001F4D8D">
        <w:t xml:space="preserve"> waarbij een veelheid van actoren en organisaties betrokken zijn</w:t>
      </w:r>
      <w:r w:rsidR="009D7381">
        <w:t xml:space="preserve">. </w:t>
      </w:r>
      <w:r w:rsidR="001F4D8D">
        <w:t>Dit soort c</w:t>
      </w:r>
      <w:r w:rsidR="009D7381">
        <w:t xml:space="preserve">omplexe veranderingen </w:t>
      </w:r>
      <w:r w:rsidR="001F4D8D">
        <w:t>kosten tijd</w:t>
      </w:r>
      <w:r>
        <w:t>. Er is geen ‘quick fix’</w:t>
      </w:r>
      <w:r w:rsidR="009D7381">
        <w:t xml:space="preserve">. De aanpak vraagt dus om een lange adem en volharding. </w:t>
      </w:r>
    </w:p>
    <w:bookmarkEnd w:id="3"/>
    <w:p w:rsidR="00C27FC4" w:rsidP="00284BB9" w:rsidRDefault="00C27FC4" w14:paraId="25600B66" w14:textId="77777777"/>
    <w:p w:rsidR="00446D0C" w:rsidP="00284BB9" w:rsidRDefault="00000000" w14:paraId="70A21F91" w14:textId="77777777">
      <w:r>
        <w:t>Het aanpakken van een complex vraagstuk vraagt om het steeds zetten van een zo slim mogelijke kleine stap,</w:t>
      </w:r>
      <w:r w:rsidR="00606E4E">
        <w:t xml:space="preserve"> opnieuw kijken naar het vraagstuk</w:t>
      </w:r>
      <w:r>
        <w:t xml:space="preserve"> en vervolgens weer het zetten van een vervolgstap. </w:t>
      </w:r>
      <w:r w:rsidR="00CE67D5">
        <w:t>D</w:t>
      </w:r>
      <w:r w:rsidR="00606E4E">
        <w:t>e</w:t>
      </w:r>
      <w:r w:rsidR="00CE67D5">
        <w:t xml:space="preserve"> concrete stappen kunnen als hefboom werken voor </w:t>
      </w:r>
      <w:r w:rsidR="009D7381">
        <w:t xml:space="preserve">verandering van het systeem </w:t>
      </w:r>
      <w:r w:rsidR="0030163A">
        <w:t>als geheel</w:t>
      </w:r>
      <w:r w:rsidR="00CE67D5">
        <w:t xml:space="preserve"> en geven tegelijkertijd verder inzicht in </w:t>
      </w:r>
      <w:r w:rsidRPr="007506DF" w:rsidR="00CE67D5">
        <w:t>onderliggende patronen en daarmee in oplossingen die breed toepasbaar zijn</w:t>
      </w:r>
      <w:r w:rsidR="009D7381">
        <w:t>.</w:t>
      </w:r>
      <w:r w:rsidR="00C27FC4">
        <w:t xml:space="preserve"> Het zetten van </w:t>
      </w:r>
      <w:r w:rsidR="0030163A">
        <w:t xml:space="preserve">concrete </w:t>
      </w:r>
      <w:r w:rsidR="00C27FC4">
        <w:t>stappen</w:t>
      </w:r>
      <w:r w:rsidR="0030163A">
        <w:t xml:space="preserve"> </w:t>
      </w:r>
      <w:r w:rsidR="007938CA">
        <w:t>in</w:t>
      </w:r>
      <w:r w:rsidR="0030163A">
        <w:t xml:space="preserve"> het aanpakken van op </w:t>
      </w:r>
      <w:r w:rsidR="00F21921">
        <w:t xml:space="preserve">concrete </w:t>
      </w:r>
      <w:r w:rsidR="00042AEE">
        <w:t>casuïstiek</w:t>
      </w:r>
      <w:r w:rsidR="0030163A">
        <w:t xml:space="preserve"> gebaseerde </w:t>
      </w:r>
      <w:r w:rsidR="00FD7952">
        <w:t>onevenredige</w:t>
      </w:r>
      <w:r w:rsidR="00697BDD">
        <w:t xml:space="preserve"> </w:t>
      </w:r>
      <w:r w:rsidR="0030163A">
        <w:t>hardheden</w:t>
      </w:r>
      <w:r w:rsidR="00C27FC4">
        <w:t xml:space="preserve"> zal gebeuren onder de gezamenlijke verantwoordelijkheid van de ministerraad. D</w:t>
      </w:r>
      <w:r w:rsidR="0030163A">
        <w:t xml:space="preserve">aarbij zal </w:t>
      </w:r>
      <w:r w:rsidR="0094088B">
        <w:t xml:space="preserve">ik in </w:t>
      </w:r>
      <w:r w:rsidR="00CE67D5">
        <w:t>mijn coördinerende</w:t>
      </w:r>
      <w:r w:rsidR="00574AAA">
        <w:t xml:space="preserve"> rol ook </w:t>
      </w:r>
      <w:r w:rsidRPr="005C5F2D" w:rsidR="00574AAA">
        <w:t>overheidsorganisaties</w:t>
      </w:r>
      <w:r w:rsidR="0094088B">
        <w:t xml:space="preserve"> </w:t>
      </w:r>
      <w:r w:rsidR="00574AAA">
        <w:t>stimuleren</w:t>
      </w:r>
      <w:r w:rsidRPr="005C5F2D" w:rsidR="00574AAA">
        <w:t xml:space="preserve"> </w:t>
      </w:r>
      <w:r w:rsidR="00574AAA">
        <w:t>en waar nodig aanspreken op hun bijdrage.</w:t>
      </w:r>
      <w:r w:rsidRPr="705E0C83" w:rsidR="00574AAA">
        <w:rPr>
          <w:rFonts w:eastAsiaTheme="minorEastAsia" w:cstheme="minorBidi"/>
          <w:color w:val="auto"/>
          <w:kern w:val="2"/>
          <w:lang w:eastAsia="en-US"/>
          <w14:ligatures w14:val="standardContextual"/>
        </w:rPr>
        <w:t xml:space="preserve"> </w:t>
      </w:r>
      <w:r w:rsidR="00C27FC4">
        <w:t xml:space="preserve">Ik zal over de gezamenlijke voortgang en opbrengsten aan de Kamer rapporteren. </w:t>
      </w:r>
    </w:p>
    <w:p w:rsidR="00E66A52" w:rsidP="00284BB9" w:rsidRDefault="00E66A52" w14:paraId="16A203E0" w14:textId="77777777"/>
    <w:p w:rsidR="00B5387A" w:rsidP="00284BB9" w:rsidRDefault="00000000" w14:paraId="607B6823" w14:textId="77777777">
      <w:pPr>
        <w:rPr>
          <w:b/>
          <w:bCs/>
        </w:rPr>
      </w:pPr>
      <w:r>
        <w:rPr>
          <w:b/>
          <w:bCs/>
        </w:rPr>
        <w:t xml:space="preserve">Programma </w:t>
      </w:r>
      <w:r w:rsidR="00A632EB">
        <w:rPr>
          <w:b/>
          <w:bCs/>
        </w:rPr>
        <w:t>A</w:t>
      </w:r>
      <w:r>
        <w:rPr>
          <w:b/>
          <w:bCs/>
        </w:rPr>
        <w:t xml:space="preserve">anpak onevenredige </w:t>
      </w:r>
      <w:r w:rsidR="00A632EB">
        <w:rPr>
          <w:b/>
          <w:bCs/>
        </w:rPr>
        <w:t>H</w:t>
      </w:r>
      <w:r>
        <w:rPr>
          <w:b/>
          <w:bCs/>
        </w:rPr>
        <w:t>ardheden</w:t>
      </w:r>
    </w:p>
    <w:p w:rsidRPr="00F12C38" w:rsidR="00B5387A" w:rsidP="685E86E1" w:rsidRDefault="00000000" w14:paraId="7956F6A8" w14:textId="77777777">
      <w:pPr>
        <w:rPr>
          <w:color w:val="auto"/>
        </w:rPr>
      </w:pPr>
      <w:r>
        <w:t xml:space="preserve">Om de aanpak te kunnen uitvoeren is het programma Onevenredige </w:t>
      </w:r>
      <w:r w:rsidR="00A632EB">
        <w:t>H</w:t>
      </w:r>
      <w:r>
        <w:t>ardheden</w:t>
      </w:r>
      <w:r w:rsidR="00A632EB">
        <w:t xml:space="preserve"> Aanpak (OHA) opgezet</w:t>
      </w:r>
      <w:r>
        <w:t xml:space="preserve"> </w:t>
      </w:r>
      <w:r w:rsidR="0094088B">
        <w:t>op mijn ministerie</w:t>
      </w:r>
      <w:r>
        <w:t>. Er is een programmadirecteur en een speciaal team samengesteld. Ook</w:t>
      </w:r>
      <w:r w:rsidRPr="00F12C38">
        <w:t xml:space="preserve"> wordt </w:t>
      </w:r>
      <w:r w:rsidRPr="685E86E1" w:rsidR="006E797B">
        <w:rPr>
          <w:rFonts w:eastAsiaTheme="minorEastAsia" w:cstheme="minorBidi"/>
          <w:color w:val="auto"/>
          <w:kern w:val="2"/>
          <w:lang w:eastAsia="en-US"/>
          <w14:ligatures w14:val="standardContextual"/>
        </w:rPr>
        <w:t xml:space="preserve">een adviesraad voor </w:t>
      </w:r>
      <w:r w:rsidRPr="685E86E1">
        <w:rPr>
          <w:rFonts w:eastAsiaTheme="minorEastAsia" w:cstheme="minorBidi"/>
          <w:color w:val="auto"/>
          <w:kern w:val="2"/>
          <w:lang w:eastAsia="en-US"/>
          <w14:ligatures w14:val="standardContextual"/>
        </w:rPr>
        <w:t xml:space="preserve">hardheden ingericht. </w:t>
      </w:r>
      <w:r>
        <w:t xml:space="preserve">Deze adviesraad kan gevraagd en ongevraagd adviseren bij de </w:t>
      </w:r>
      <w:r w:rsidR="006E797B">
        <w:t xml:space="preserve">vormgeving en </w:t>
      </w:r>
      <w:r>
        <w:t xml:space="preserve">uitbouw van de aanpak en houdt ons scherp. </w:t>
      </w:r>
      <w:r w:rsidRPr="685E86E1">
        <w:rPr>
          <w:rFonts w:eastAsiaTheme="minorEastAsia" w:cstheme="minorBidi"/>
          <w:color w:val="auto"/>
          <w:kern w:val="2"/>
          <w:lang w:eastAsia="en-US"/>
          <w14:ligatures w14:val="standardContextual"/>
        </w:rPr>
        <w:t xml:space="preserve">Hierin zullen </w:t>
      </w:r>
      <w:r w:rsidRPr="685E86E1" w:rsidR="006E797B">
        <w:rPr>
          <w:rFonts w:eastAsiaTheme="minorEastAsia" w:cstheme="minorBidi"/>
          <w:color w:val="auto"/>
          <w:kern w:val="2"/>
          <w:lang w:eastAsia="en-US"/>
          <w14:ligatures w14:val="standardContextual"/>
        </w:rPr>
        <w:t xml:space="preserve">ook </w:t>
      </w:r>
      <w:r w:rsidRPr="685E86E1">
        <w:rPr>
          <w:rFonts w:eastAsiaTheme="minorEastAsia" w:cstheme="minorBidi"/>
          <w:color w:val="auto"/>
          <w:kern w:val="2"/>
          <w:lang w:eastAsia="en-US"/>
          <w14:ligatures w14:val="standardContextual"/>
        </w:rPr>
        <w:t>vertegenwoordigers van professionals</w:t>
      </w:r>
      <w:r w:rsidRPr="685E86E1" w:rsidR="006F690F">
        <w:rPr>
          <w:rFonts w:eastAsiaTheme="minorEastAsia" w:cstheme="minorBidi"/>
          <w:color w:val="auto"/>
          <w:kern w:val="2"/>
          <w:lang w:eastAsia="en-US"/>
          <w14:ligatures w14:val="standardContextual"/>
        </w:rPr>
        <w:t xml:space="preserve"> </w:t>
      </w:r>
      <w:r w:rsidRPr="685E86E1">
        <w:rPr>
          <w:rFonts w:eastAsiaTheme="minorEastAsia" w:cstheme="minorBidi"/>
          <w:color w:val="auto"/>
          <w:kern w:val="2"/>
          <w:lang w:eastAsia="en-US"/>
          <w14:ligatures w14:val="standardContextual"/>
        </w:rPr>
        <w:t>en burgers plaatsnemen.</w:t>
      </w:r>
    </w:p>
    <w:p w:rsidR="005D0195" w:rsidP="00284BB9" w:rsidRDefault="005D0195" w14:paraId="1841731C" w14:textId="77777777">
      <w:pPr>
        <w:rPr>
          <w:rFonts w:eastAsiaTheme="minorHAnsi" w:cstheme="minorBidi"/>
          <w:bCs/>
          <w:color w:val="auto"/>
          <w:kern w:val="2"/>
          <w:lang w:eastAsia="en-US"/>
          <w14:ligatures w14:val="standardContextual"/>
        </w:rPr>
      </w:pPr>
    </w:p>
    <w:p w:rsidR="00CE67D5" w:rsidP="00CE67D5" w:rsidRDefault="00000000" w14:paraId="21E9B830" w14:textId="77777777">
      <w:r>
        <w:t>Complexe veranderingen waar veel factoren en actoren een rol in spelen, kunnen -niet anders dan in samenhang en door middel van samenwerking tot effect worden gebracht. Ik hecht dan ook zeer aan een goede samenwerking met alle initiatieven die al lopen en alle instanties en professionals daarbinnen</w:t>
      </w:r>
      <w:r w:rsidR="007938CA">
        <w:t>,</w:t>
      </w:r>
      <w:r>
        <w:t xml:space="preserve"> </w:t>
      </w:r>
      <w:r w:rsidR="007A03BE">
        <w:t>i</w:t>
      </w:r>
      <w:r>
        <w:t>n het bijzonder het reeds genoemde programma ‘Werk aan Uitvoering’</w:t>
      </w:r>
      <w:r w:rsidR="00A60825">
        <w:t xml:space="preserve"> en de aanpak Professionals voor Maatwerk Multiproblematiek (PMM)</w:t>
      </w:r>
      <w:r>
        <w:t>. Ik beoog dat mijn inspanningen toevoegen aan de inspanningen van anderen. Binnen de ministerraad zal ik als coördinerend minister toezien op samenhang en samenwerking waar het ziet op de aanpak van eventuele organisatie- en beleidsoverstijgende onevenredige hardheden.</w:t>
      </w:r>
    </w:p>
    <w:p w:rsidR="00DF7B69" w:rsidP="00847C19" w:rsidRDefault="00DF7B69" w14:paraId="1E4BDA10" w14:textId="77777777"/>
    <w:p w:rsidRPr="00B9779F" w:rsidR="00CE67D5" w:rsidP="00CE67D5" w:rsidRDefault="00000000" w14:paraId="5EF95C5F" w14:textId="77777777">
      <w:r w:rsidRPr="705E0C83">
        <w:rPr>
          <w:rFonts w:eastAsiaTheme="minorEastAsia" w:cstheme="minorBidi"/>
          <w:color w:val="auto"/>
          <w:kern w:val="2"/>
          <w:lang w:eastAsia="en-US"/>
          <w14:ligatures w14:val="standardContextual"/>
        </w:rPr>
        <w:t xml:space="preserve">Binnen het programma hanteren we een lerende 'action-based' aanpak. Dat betekent dat we tijdens de aanpak zelf steeds bezien of deze voldoende aansluit bij de context, de behoefte en de ambitie van het kabinet en betrokken organisaties, maar vooral bij wat nodig is om onevenredige hardheden zoveel mogelijk terug te dringen. </w:t>
      </w:r>
      <w:r w:rsidRPr="705E0C83" w:rsidR="00AE6A6D">
        <w:rPr>
          <w:rFonts w:eastAsiaTheme="minorEastAsia" w:cstheme="minorBidi"/>
          <w:color w:val="auto"/>
          <w:kern w:val="2"/>
          <w:lang w:eastAsia="en-US"/>
          <w14:ligatures w14:val="standardContextual"/>
        </w:rPr>
        <w:t>Juist d</w:t>
      </w:r>
      <w:r w:rsidRPr="705E0C83">
        <w:rPr>
          <w:rFonts w:eastAsiaTheme="minorEastAsia" w:cstheme="minorBidi"/>
          <w:color w:val="auto"/>
          <w:kern w:val="2"/>
          <w:lang w:eastAsia="en-US"/>
          <w14:ligatures w14:val="standardContextual"/>
        </w:rPr>
        <w:t xml:space="preserve">oor responsief en wendbaar te zijn </w:t>
      </w:r>
      <w:r w:rsidRPr="705E0C83" w:rsidR="00FD7952">
        <w:rPr>
          <w:rFonts w:eastAsiaTheme="minorEastAsia" w:cstheme="minorBidi"/>
          <w:color w:val="auto"/>
          <w:kern w:val="2"/>
          <w:lang w:eastAsia="en-US"/>
          <w14:ligatures w14:val="standardContextual"/>
        </w:rPr>
        <w:t>kunnen we</w:t>
      </w:r>
      <w:r w:rsidRPr="705E0C83" w:rsidR="00AE6A6D">
        <w:rPr>
          <w:rFonts w:eastAsiaTheme="minorEastAsia" w:cstheme="minorBidi"/>
          <w:color w:val="auto"/>
          <w:kern w:val="2"/>
          <w:lang w:eastAsia="en-US"/>
          <w14:ligatures w14:val="standardContextual"/>
        </w:rPr>
        <w:t xml:space="preserve"> werken </w:t>
      </w:r>
      <w:r>
        <w:t xml:space="preserve">aan concrete problemen van mensen, </w:t>
      </w:r>
      <w:r w:rsidR="00AE6A6D">
        <w:t xml:space="preserve">en zijn we </w:t>
      </w:r>
      <w:r>
        <w:t xml:space="preserve">een </w:t>
      </w:r>
      <w:r w:rsidRPr="00B9779F">
        <w:t xml:space="preserve">rechtvaardige en </w:t>
      </w:r>
      <w:r w:rsidRPr="00470154">
        <w:t>dienstbare</w:t>
      </w:r>
      <w:r w:rsidRPr="00B9779F">
        <w:t xml:space="preserve"> overheid die er is voor </w:t>
      </w:r>
      <w:r>
        <w:t>iedereen die dat nodig heeft.</w:t>
      </w:r>
    </w:p>
    <w:p w:rsidR="00CE67D5" w:rsidP="00847C19" w:rsidRDefault="00CE67D5" w14:paraId="1F598A12" w14:textId="77777777"/>
    <w:p w:rsidR="00CE67D5" w:rsidP="00847C19" w:rsidRDefault="00CE67D5" w14:paraId="49129B0C" w14:textId="77777777"/>
    <w:p w:rsidR="00847C19" w:rsidP="00847C19" w:rsidRDefault="00000000" w14:paraId="69D2F246" w14:textId="77777777">
      <w:r>
        <w:t xml:space="preserve">De minister van Binnenlandse Zaken en Koninkrijksrelaties, </w:t>
      </w:r>
    </w:p>
    <w:p w:rsidR="00847C19" w:rsidP="00847C19" w:rsidRDefault="00847C19" w14:paraId="5CA55C3E" w14:textId="77777777"/>
    <w:p w:rsidR="00847C19" w:rsidP="00847C19" w:rsidRDefault="00847C19" w14:paraId="4ED0972E" w14:textId="77777777"/>
    <w:p w:rsidR="00093160" w:rsidP="00847C19" w:rsidRDefault="00093160" w14:paraId="3344A5B0" w14:textId="77777777"/>
    <w:p w:rsidR="00093160" w:rsidP="00847C19" w:rsidRDefault="00093160" w14:paraId="6B9532F1" w14:textId="77777777"/>
    <w:p w:rsidR="00093160" w:rsidP="00847C19" w:rsidRDefault="00093160" w14:paraId="55D037DE" w14:textId="77777777"/>
    <w:p w:rsidR="003F137B" w:rsidP="00847C19" w:rsidRDefault="00000000" w14:paraId="2FFC2447" w14:textId="77777777">
      <w:r>
        <w:t>J.J.M. Uitermark</w:t>
      </w:r>
      <w:r>
        <w:br/>
      </w:r>
      <w:bookmarkEnd w:id="0"/>
    </w:p>
    <w:sectPr w:rsidR="003F137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6A06" w14:textId="77777777" w:rsidR="00964959" w:rsidRDefault="00964959">
      <w:pPr>
        <w:spacing w:line="240" w:lineRule="auto"/>
      </w:pPr>
      <w:r>
        <w:separator/>
      </w:r>
    </w:p>
  </w:endnote>
  <w:endnote w:type="continuationSeparator" w:id="0">
    <w:p w14:paraId="086B53B3" w14:textId="77777777" w:rsidR="00964959" w:rsidRDefault="00964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C492" w14:textId="77777777" w:rsidR="00964959" w:rsidRDefault="00964959">
      <w:pPr>
        <w:spacing w:line="240" w:lineRule="auto"/>
      </w:pPr>
      <w:r>
        <w:separator/>
      </w:r>
    </w:p>
  </w:footnote>
  <w:footnote w:type="continuationSeparator" w:id="0">
    <w:p w14:paraId="2A37FD3B" w14:textId="77777777" w:rsidR="00964959" w:rsidRDefault="00964959">
      <w:pPr>
        <w:spacing w:line="240" w:lineRule="auto"/>
      </w:pPr>
      <w:r>
        <w:continuationSeparator/>
      </w:r>
    </w:p>
  </w:footnote>
  <w:footnote w:type="continuationNotice" w:id="1">
    <w:p w14:paraId="652BED12" w14:textId="77777777" w:rsidR="00964959" w:rsidRDefault="00964959">
      <w:pPr>
        <w:spacing w:line="240" w:lineRule="auto"/>
      </w:pPr>
    </w:p>
  </w:footnote>
  <w:footnote w:id="2">
    <w:p w14:paraId="229DEA7F" w14:textId="77777777" w:rsidR="009D7381" w:rsidRPr="008B2E1B" w:rsidRDefault="00000000" w:rsidP="009D7381">
      <w:pPr>
        <w:pStyle w:val="Voetnoottekst"/>
        <w:rPr>
          <w:rFonts w:ascii="Verdana" w:hAnsi="Verdana"/>
          <w:sz w:val="16"/>
          <w:szCs w:val="16"/>
        </w:rPr>
      </w:pPr>
      <w:r w:rsidRPr="008B2E1B">
        <w:rPr>
          <w:rStyle w:val="Voetnootmarkering"/>
          <w:rFonts w:ascii="Verdana" w:hAnsi="Verdana"/>
          <w:sz w:val="16"/>
          <w:szCs w:val="16"/>
        </w:rPr>
        <w:footnoteRef/>
      </w:r>
      <w:r w:rsidRPr="008B2E1B">
        <w:rPr>
          <w:rFonts w:ascii="Verdana" w:hAnsi="Verdana"/>
          <w:sz w:val="16"/>
          <w:szCs w:val="16"/>
        </w:rPr>
        <w:t xml:space="preserve"> </w:t>
      </w:r>
      <w:hyperlink r:id="rId1">
        <w:r w:rsidRPr="008B2E1B">
          <w:rPr>
            <w:rStyle w:val="Hyperlink"/>
            <w:rFonts w:ascii="Verdana" w:hAnsi="Verdana"/>
            <w:color w:val="0563C1"/>
            <w:sz w:val="16"/>
            <w:szCs w:val="16"/>
          </w:rPr>
          <w:t>Regeerprogramma kabinet-Schoof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DFDD" w14:textId="77777777" w:rsidR="003F137B" w:rsidRDefault="00000000">
    <w:r>
      <w:rPr>
        <w:noProof/>
      </w:rPr>
      <mc:AlternateContent>
        <mc:Choice Requires="wps">
          <w:drawing>
            <wp:anchor distT="0" distB="0" distL="0" distR="0" simplePos="0" relativeHeight="251658240" behindDoc="0" locked="1" layoutInCell="1" allowOverlap="1" wp14:anchorId="61F15D9D" wp14:editId="03A14A6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571FC5" w14:textId="77777777" w:rsidR="00561391"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type w14:anchorId="61F15D9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5571FC5" w14:textId="77777777" w:rsidR="00561391"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AFCFEB" wp14:editId="3CC8524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504AB5" w14:textId="77777777" w:rsidR="003F137B" w:rsidRDefault="00000000">
                          <w:pPr>
                            <w:pStyle w:val="Referentiegegevensbold"/>
                          </w:pPr>
                          <w:r>
                            <w:t>DG Openbaar Bestuur &amp; Democr Rechtsstaat</w:t>
                          </w:r>
                        </w:p>
                        <w:p w14:paraId="774EE57B" w14:textId="77777777" w:rsidR="003F137B" w:rsidRDefault="00000000">
                          <w:pPr>
                            <w:pStyle w:val="Referentiegegevens"/>
                          </w:pPr>
                          <w:r>
                            <w:t>DGOBDR-BFR-Bestuur en Advisering</w:t>
                          </w:r>
                        </w:p>
                        <w:p w14:paraId="28C696D2" w14:textId="77777777" w:rsidR="003F137B" w:rsidRDefault="003F137B">
                          <w:pPr>
                            <w:pStyle w:val="WitregelW2"/>
                          </w:pPr>
                        </w:p>
                        <w:p w14:paraId="088B9E49" w14:textId="77777777" w:rsidR="003F137B" w:rsidRDefault="003F137B">
                          <w:pPr>
                            <w:pStyle w:val="WitregelW1"/>
                          </w:pPr>
                        </w:p>
                        <w:p w14:paraId="6F4400C7" w14:textId="77777777" w:rsidR="003F137B" w:rsidRDefault="00000000">
                          <w:pPr>
                            <w:pStyle w:val="Referentiegegevensbold"/>
                          </w:pPr>
                          <w:r>
                            <w:t>Onze referentie</w:t>
                          </w:r>
                        </w:p>
                        <w:p w14:paraId="1EDEBD38" w14:textId="77777777" w:rsidR="00561391" w:rsidRDefault="00000000">
                          <w:pPr>
                            <w:pStyle w:val="Referentiegegevens"/>
                          </w:pPr>
                          <w:fldSimple w:instr=" DOCPROPERTY  &quot;Kenmerk&quot;  \* MERGEFORMAT ">
                            <w:r>
                              <w:t>2025-0000393369</w:t>
                            </w:r>
                          </w:fldSimple>
                        </w:p>
                      </w:txbxContent>
                    </wps:txbx>
                    <wps:bodyPr vert="horz" wrap="square" lIns="0" tIns="0" rIns="0" bIns="0" anchor="t" anchorCtr="0"/>
                  </wps:wsp>
                </a:graphicData>
              </a:graphic>
            </wp:anchor>
          </w:drawing>
        </mc:Choice>
        <mc:Fallback>
          <w:pict>
            <v:shape w14:anchorId="5DAFCFEB"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4504AB5" w14:textId="77777777" w:rsidR="003F137B" w:rsidRDefault="00000000">
                    <w:pPr>
                      <w:pStyle w:val="Referentiegegevensbold"/>
                    </w:pPr>
                    <w:r>
                      <w:t>DG Openbaar Bestuur &amp; Democr Rechtsstaat</w:t>
                    </w:r>
                  </w:p>
                  <w:p w14:paraId="774EE57B" w14:textId="77777777" w:rsidR="003F137B" w:rsidRDefault="00000000">
                    <w:pPr>
                      <w:pStyle w:val="Referentiegegevens"/>
                    </w:pPr>
                    <w:r>
                      <w:t>DGOBDR-BFR-Bestuur en Advisering</w:t>
                    </w:r>
                  </w:p>
                  <w:p w14:paraId="28C696D2" w14:textId="77777777" w:rsidR="003F137B" w:rsidRDefault="003F137B">
                    <w:pPr>
                      <w:pStyle w:val="WitregelW2"/>
                    </w:pPr>
                  </w:p>
                  <w:p w14:paraId="088B9E49" w14:textId="77777777" w:rsidR="003F137B" w:rsidRDefault="003F137B">
                    <w:pPr>
                      <w:pStyle w:val="WitregelW1"/>
                    </w:pPr>
                  </w:p>
                  <w:p w14:paraId="6F4400C7" w14:textId="77777777" w:rsidR="003F137B" w:rsidRDefault="00000000">
                    <w:pPr>
                      <w:pStyle w:val="Referentiegegevensbold"/>
                    </w:pPr>
                    <w:r>
                      <w:t>Onze referentie</w:t>
                    </w:r>
                  </w:p>
                  <w:p w14:paraId="1EDEBD38" w14:textId="77777777" w:rsidR="00561391" w:rsidRDefault="00000000">
                    <w:pPr>
                      <w:pStyle w:val="Referentiegegevens"/>
                    </w:pPr>
                    <w:fldSimple w:instr=" DOCPROPERTY  &quot;Kenmerk&quot;  \* MERGEFORMAT ">
                      <w:r>
                        <w:t>2025-0000393369</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0A04F9" wp14:editId="576DBCB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D5FC83" w14:textId="77777777" w:rsidR="00561391"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6C0A04F9" id="46fef0b8-aa3c-11ea-a756-beb5f67e67be" o:spid="_x0000_s1028" type="#_x0000_t202"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D5FC83" w14:textId="77777777" w:rsidR="00561391"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7EDA6DA" wp14:editId="6326C20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2CA4CB" w14:textId="77777777" w:rsidR="005613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EDA6DA" id="46fef06f-aa3c-11ea-a756-beb5f67e67be" o:spid="_x0000_s1029" type="#_x0000_t202" style="position:absolute;margin-left:466.25pt;margin-top:802.75pt;width:101.25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B2CA4CB" w14:textId="77777777" w:rsidR="005613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1534" w14:textId="77777777" w:rsidR="003F137B" w:rsidRDefault="00000000">
    <w:pPr>
      <w:spacing w:after="6377" w:line="14" w:lineRule="exact"/>
    </w:pPr>
    <w:r>
      <w:rPr>
        <w:noProof/>
      </w:rPr>
      <mc:AlternateContent>
        <mc:Choice Requires="wps">
          <w:drawing>
            <wp:anchor distT="0" distB="0" distL="0" distR="0" simplePos="0" relativeHeight="251666432" behindDoc="0" locked="1" layoutInCell="1" allowOverlap="1" wp14:anchorId="60EE4F4C" wp14:editId="3164FEC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F8DDB1" w14:textId="77777777" w:rsidR="003F137B" w:rsidRDefault="00000000">
                          <w:pPr>
                            <w:spacing w:line="240" w:lineRule="auto"/>
                          </w:pPr>
                          <w:r>
                            <w:rPr>
                              <w:noProof/>
                            </w:rPr>
                            <w:drawing>
                              <wp:inline distT="0" distB="0" distL="0" distR="0" wp14:anchorId="269C5116" wp14:editId="55DF880A">
                                <wp:extent cx="467995" cy="1583865"/>
                                <wp:effectExtent l="0" t="0" r="0" b="0"/>
                                <wp:docPr id="5393588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39358815"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EE4F4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7F8DDB1" w14:textId="77777777" w:rsidR="003F137B" w:rsidRDefault="00000000">
                    <w:pPr>
                      <w:spacing w:line="240" w:lineRule="auto"/>
                    </w:pPr>
                    <w:r>
                      <w:rPr>
                        <w:noProof/>
                      </w:rPr>
                      <w:drawing>
                        <wp:inline distT="0" distB="0" distL="0" distR="0" wp14:anchorId="269C5116" wp14:editId="55DF880A">
                          <wp:extent cx="467995" cy="1583865"/>
                          <wp:effectExtent l="0" t="0" r="0" b="0"/>
                          <wp:docPr id="53935881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39358815"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0A8E44C0" wp14:editId="0EF03F4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F00CA3" w14:textId="77777777" w:rsidR="003F137B" w:rsidRDefault="00000000">
                          <w:pPr>
                            <w:spacing w:line="240" w:lineRule="auto"/>
                          </w:pPr>
                          <w:r>
                            <w:rPr>
                              <w:noProof/>
                            </w:rPr>
                            <w:drawing>
                              <wp:inline distT="0" distB="0" distL="0" distR="0" wp14:anchorId="7B72D9AC" wp14:editId="001586DC">
                                <wp:extent cx="2339975" cy="1582834"/>
                                <wp:effectExtent l="0" t="0" r="0" b="0"/>
                                <wp:docPr id="118352392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83523929"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8E44C0" id="583cb846-a587-474e-9efc-17a024d629a0" o:spid="_x0000_s1031"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CF00CA3" w14:textId="77777777" w:rsidR="003F137B" w:rsidRDefault="00000000">
                    <w:pPr>
                      <w:spacing w:line="240" w:lineRule="auto"/>
                    </w:pPr>
                    <w:r>
                      <w:rPr>
                        <w:noProof/>
                      </w:rPr>
                      <w:drawing>
                        <wp:inline distT="0" distB="0" distL="0" distR="0" wp14:anchorId="7B72D9AC" wp14:editId="001586DC">
                          <wp:extent cx="2339975" cy="1582834"/>
                          <wp:effectExtent l="0" t="0" r="0" b="0"/>
                          <wp:docPr id="118352392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83523929"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31B89C93" wp14:editId="125B911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233CA8" w14:textId="77777777" w:rsidR="003F137B" w:rsidRDefault="00000000">
                          <w:pPr>
                            <w:pStyle w:val="Referentiegegevens"/>
                          </w:pPr>
                          <w:r>
                            <w:t xml:space="preserve">&gt; Retouradres    </w:t>
                          </w:r>
                        </w:p>
                      </w:txbxContent>
                    </wps:txbx>
                    <wps:bodyPr vert="horz" wrap="square" lIns="0" tIns="0" rIns="0" bIns="0" anchor="t" anchorCtr="0"/>
                  </wps:wsp>
                </a:graphicData>
              </a:graphic>
            </wp:anchor>
          </w:drawing>
        </mc:Choice>
        <mc:Fallback>
          <w:pict>
            <v:shape w14:anchorId="31B89C93" id="f053fe88-db2b-430b-bcc5-fbb915a19314" o:spid="_x0000_s1032" type="#_x0000_t202" style="position:absolute;margin-left:79.35pt;margin-top:136.0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3233CA8" w14:textId="77777777" w:rsidR="003F137B" w:rsidRDefault="0000000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5DD8EE99" wp14:editId="664650F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C130C6" w14:textId="77777777" w:rsidR="00847C19" w:rsidRDefault="00000000" w:rsidP="00847C19">
                          <w:r>
                            <w:t xml:space="preserve">Aan de Voorzitter van de Tweede Kamer der Staten-Generaal </w:t>
                          </w:r>
                        </w:p>
                        <w:p w14:paraId="2A78F240" w14:textId="77777777" w:rsidR="00847C19" w:rsidRDefault="00000000" w:rsidP="00847C19">
                          <w:r>
                            <w:t xml:space="preserve">Postbus 20018 </w:t>
                          </w:r>
                        </w:p>
                        <w:p w14:paraId="7CF23E50" w14:textId="77777777" w:rsidR="003F137B" w:rsidRDefault="00000000" w:rsidP="00847C19">
                          <w:r>
                            <w:t>2500 EA Den Haag</w:t>
                          </w:r>
                        </w:p>
                      </w:txbxContent>
                    </wps:txbx>
                    <wps:bodyPr vert="horz" wrap="square" lIns="0" tIns="0" rIns="0" bIns="0" anchor="t" anchorCtr="0"/>
                  </wps:wsp>
                </a:graphicData>
              </a:graphic>
            </wp:anchor>
          </w:drawing>
        </mc:Choice>
        <mc:Fallback>
          <w:pict>
            <v:shape w14:anchorId="5DD8EE99" id="d302f2a1-bb28-4417-9701-e3b1450e5fb6" o:spid="_x0000_s1033" type="#_x0000_t202" style="position:absolute;margin-left:79.35pt;margin-top:153.9pt;width:377pt;height:87.8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CC130C6" w14:textId="77777777" w:rsidR="00847C19" w:rsidRDefault="00000000" w:rsidP="00847C19">
                    <w:r>
                      <w:t xml:space="preserve">Aan de Voorzitter van de Tweede Kamer der Staten-Generaal </w:t>
                    </w:r>
                  </w:p>
                  <w:p w14:paraId="2A78F240" w14:textId="77777777" w:rsidR="00847C19" w:rsidRDefault="00000000" w:rsidP="00847C19">
                    <w:r>
                      <w:t xml:space="preserve">Postbus 20018 </w:t>
                    </w:r>
                  </w:p>
                  <w:p w14:paraId="7CF23E50" w14:textId="77777777" w:rsidR="003F137B" w:rsidRDefault="00000000" w:rsidP="00847C1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329D6827" wp14:editId="5BB17822">
              <wp:simplePos x="0" y="0"/>
              <wp:positionH relativeFrom="page">
                <wp:posOffset>1019175</wp:posOffset>
              </wp:positionH>
              <wp:positionV relativeFrom="page">
                <wp:posOffset>3343275</wp:posOffset>
              </wp:positionV>
              <wp:extent cx="4772025" cy="4762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762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61391" w14:paraId="2683936F" w14:textId="77777777">
                            <w:trPr>
                              <w:trHeight w:val="240"/>
                            </w:trPr>
                            <w:tc>
                              <w:tcPr>
                                <w:tcW w:w="1140" w:type="dxa"/>
                              </w:tcPr>
                              <w:p w14:paraId="5CE83711" w14:textId="77777777" w:rsidR="003F137B" w:rsidRDefault="00000000">
                                <w:r>
                                  <w:t>Datum</w:t>
                                </w:r>
                              </w:p>
                            </w:tc>
                            <w:tc>
                              <w:tcPr>
                                <w:tcW w:w="5918" w:type="dxa"/>
                              </w:tcPr>
                              <w:p w14:paraId="53956D01" w14:textId="12454198" w:rsidR="00672C6E" w:rsidRDefault="00960EA6">
                                <w:r>
                                  <w:t>20 juni 2025</w:t>
                                </w:r>
                              </w:p>
                            </w:tc>
                          </w:tr>
                          <w:tr w:rsidR="00561391" w14:paraId="1E57BA01" w14:textId="77777777">
                            <w:trPr>
                              <w:trHeight w:val="240"/>
                            </w:trPr>
                            <w:tc>
                              <w:tcPr>
                                <w:tcW w:w="1140" w:type="dxa"/>
                              </w:tcPr>
                              <w:p w14:paraId="20BBDB86" w14:textId="77777777" w:rsidR="003F137B" w:rsidRDefault="00000000">
                                <w:r>
                                  <w:t>Betreft</w:t>
                                </w:r>
                              </w:p>
                            </w:tc>
                            <w:tc>
                              <w:tcPr>
                                <w:tcW w:w="5918" w:type="dxa"/>
                              </w:tcPr>
                              <w:p w14:paraId="61E1611F" w14:textId="77777777" w:rsidR="00FA1695" w:rsidRDefault="00000000">
                                <w:r>
                                  <w:t>Aanpak onevenredige hardheden in wetgeving, beleid en uitvoering</w:t>
                                </w:r>
                              </w:p>
                            </w:tc>
                          </w:tr>
                        </w:tbl>
                        <w:p w14:paraId="268786BD" w14:textId="77777777" w:rsidR="00A11338" w:rsidRDefault="00A11338"/>
                      </w:txbxContent>
                    </wps:txbx>
                    <wps:bodyPr vert="horz" wrap="square" lIns="0" tIns="0" rIns="0" bIns="0" anchor="t" anchorCtr="0"/>
                  </wps:wsp>
                </a:graphicData>
              </a:graphic>
              <wp14:sizeRelV relativeFrom="margin">
                <wp14:pctHeight>0</wp14:pctHeight>
              </wp14:sizeRelV>
            </wp:anchor>
          </w:drawing>
        </mc:Choice>
        <mc:Fallback>
          <w:pict>
            <v:shape w14:anchorId="329D6827" id="1670fa0c-13cb-45ec-92be-ef1f34d237c5" o:spid="_x0000_s1034" type="#_x0000_t202" style="position:absolute;margin-left:80.25pt;margin-top:263.25pt;width:375.75pt;height:37.5pt;z-index:2516746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561391" w14:paraId="2683936F" w14:textId="77777777">
                      <w:trPr>
                        <w:trHeight w:val="240"/>
                      </w:trPr>
                      <w:tc>
                        <w:tcPr>
                          <w:tcW w:w="1140" w:type="dxa"/>
                        </w:tcPr>
                        <w:p w14:paraId="5CE83711" w14:textId="77777777" w:rsidR="003F137B" w:rsidRDefault="00000000">
                          <w:r>
                            <w:t>Datum</w:t>
                          </w:r>
                        </w:p>
                      </w:tc>
                      <w:tc>
                        <w:tcPr>
                          <w:tcW w:w="5918" w:type="dxa"/>
                        </w:tcPr>
                        <w:p w14:paraId="53956D01" w14:textId="12454198" w:rsidR="00672C6E" w:rsidRDefault="00960EA6">
                          <w:r>
                            <w:t>20 juni 2025</w:t>
                          </w:r>
                        </w:p>
                      </w:tc>
                    </w:tr>
                    <w:tr w:rsidR="00561391" w14:paraId="1E57BA01" w14:textId="77777777">
                      <w:trPr>
                        <w:trHeight w:val="240"/>
                      </w:trPr>
                      <w:tc>
                        <w:tcPr>
                          <w:tcW w:w="1140" w:type="dxa"/>
                        </w:tcPr>
                        <w:p w14:paraId="20BBDB86" w14:textId="77777777" w:rsidR="003F137B" w:rsidRDefault="00000000">
                          <w:r>
                            <w:t>Betreft</w:t>
                          </w:r>
                        </w:p>
                      </w:tc>
                      <w:tc>
                        <w:tcPr>
                          <w:tcW w:w="5918" w:type="dxa"/>
                        </w:tcPr>
                        <w:p w14:paraId="61E1611F" w14:textId="77777777" w:rsidR="00FA1695" w:rsidRDefault="00000000">
                          <w:r>
                            <w:t>Aanpak onevenredige hardheden in wetgeving, beleid en uitvoering</w:t>
                          </w:r>
                        </w:p>
                      </w:tc>
                    </w:tr>
                  </w:tbl>
                  <w:p w14:paraId="268786BD" w14:textId="77777777" w:rsidR="00A11338" w:rsidRDefault="00A11338"/>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25A93A2" wp14:editId="27DE7B2E">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ED726E" w14:textId="77777777" w:rsidR="003F137B" w:rsidRDefault="00000000">
                          <w:pPr>
                            <w:pStyle w:val="Referentiegegevensbold"/>
                          </w:pPr>
                          <w:r>
                            <w:t>DG Openbaar Bestuur &amp; Democr</w:t>
                          </w:r>
                          <w:r w:rsidR="00847C19">
                            <w:t>atische</w:t>
                          </w:r>
                          <w:r>
                            <w:t xml:space="preserve"> Rechtsstaat</w:t>
                          </w:r>
                        </w:p>
                        <w:p w14:paraId="794BC797" w14:textId="77777777" w:rsidR="003F137B" w:rsidRDefault="00000000">
                          <w:pPr>
                            <w:pStyle w:val="Referentiegegevens"/>
                          </w:pPr>
                          <w:r>
                            <w:t>DGOBDR-BFR-Bestuur en Advisering</w:t>
                          </w:r>
                        </w:p>
                        <w:p w14:paraId="6B34DFB1" w14:textId="77777777" w:rsidR="003F137B" w:rsidRDefault="003F137B">
                          <w:pPr>
                            <w:pStyle w:val="WitregelW1"/>
                          </w:pPr>
                        </w:p>
                        <w:p w14:paraId="6676829C" w14:textId="77777777" w:rsidR="003F137B" w:rsidRDefault="00000000">
                          <w:pPr>
                            <w:pStyle w:val="Referentiegegevens"/>
                          </w:pPr>
                          <w:r>
                            <w:t>Turfmarkt 147</w:t>
                          </w:r>
                        </w:p>
                        <w:p w14:paraId="6B7D7781" w14:textId="77777777" w:rsidR="003F137B" w:rsidRDefault="00000000">
                          <w:pPr>
                            <w:pStyle w:val="Referentiegegevens"/>
                          </w:pPr>
                          <w:r>
                            <w:t>2511 DP  Den Haag</w:t>
                          </w:r>
                        </w:p>
                        <w:p w14:paraId="475E9217" w14:textId="77777777" w:rsidR="003F137B" w:rsidRDefault="003F137B">
                          <w:pPr>
                            <w:pStyle w:val="WitregelW1"/>
                          </w:pPr>
                        </w:p>
                        <w:p w14:paraId="12174A82" w14:textId="77777777" w:rsidR="003F137B" w:rsidRDefault="00000000">
                          <w:pPr>
                            <w:pStyle w:val="Referentiegegevensbold"/>
                          </w:pPr>
                          <w:r>
                            <w:t>Onze referentie</w:t>
                          </w:r>
                        </w:p>
                        <w:p w14:paraId="22922203" w14:textId="77777777" w:rsidR="00561391" w:rsidRDefault="00000000">
                          <w:pPr>
                            <w:pStyle w:val="Referentiegegevens"/>
                          </w:pPr>
                          <w:fldSimple w:instr=" DOCPROPERTY  &quot;Kenmerk&quot;  \* MERGEFORMAT ">
                            <w:r>
                              <w:t>2025-0000393369</w:t>
                            </w:r>
                          </w:fldSimple>
                        </w:p>
                        <w:p w14:paraId="5B2F9D30" w14:textId="77777777" w:rsidR="003F137B" w:rsidRDefault="003F137B">
                          <w:pPr>
                            <w:pStyle w:val="WitregelW1"/>
                          </w:pPr>
                        </w:p>
                        <w:p w14:paraId="4CAE1AF2" w14:textId="77777777" w:rsidR="003F137B" w:rsidRDefault="00000000">
                          <w:pPr>
                            <w:pStyle w:val="Referentiegegevensbold"/>
                          </w:pPr>
                          <w:r>
                            <w:t>Uw referentie</w:t>
                          </w:r>
                        </w:p>
                        <w:p w14:paraId="4E4C8DF4" w14:textId="77777777" w:rsidR="00561391" w:rsidRDefault="00000000">
                          <w:pPr>
                            <w:pStyle w:val="Referentiegegevens"/>
                          </w:pPr>
                          <w:fldSimple w:instr=" DOCPROPERTY  &quot;UwKenmerk&quot;  \* MERGEFORMAT "/>
                        </w:p>
                      </w:txbxContent>
                    </wps:txbx>
                    <wps:bodyPr vert="horz" wrap="square" lIns="0" tIns="0" rIns="0" bIns="0" anchor="t" anchorCtr="0"/>
                  </wps:wsp>
                </a:graphicData>
              </a:graphic>
            </wp:anchor>
          </w:drawing>
        </mc:Choice>
        <mc:Fallback>
          <w:pict>
            <v:shape w14:anchorId="425A93A2" id="aa29ef58-fa5a-4ef1-bc47-43f659f7c670" o:spid="_x0000_s1035" type="#_x0000_t202" style="position:absolute;margin-left:466.25pt;margin-top:153.9pt;width:100.6pt;height:630.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DED726E" w14:textId="77777777" w:rsidR="003F137B" w:rsidRDefault="00000000">
                    <w:pPr>
                      <w:pStyle w:val="Referentiegegevensbold"/>
                    </w:pPr>
                    <w:r>
                      <w:t>DG Openbaar Bestuur &amp; Democr</w:t>
                    </w:r>
                    <w:r w:rsidR="00847C19">
                      <w:t>atische</w:t>
                    </w:r>
                    <w:r>
                      <w:t xml:space="preserve"> Rechtsstaat</w:t>
                    </w:r>
                  </w:p>
                  <w:p w14:paraId="794BC797" w14:textId="77777777" w:rsidR="003F137B" w:rsidRDefault="00000000">
                    <w:pPr>
                      <w:pStyle w:val="Referentiegegevens"/>
                    </w:pPr>
                    <w:r>
                      <w:t>DGOBDR-BFR-Bestuur en Advisering</w:t>
                    </w:r>
                  </w:p>
                  <w:p w14:paraId="6B34DFB1" w14:textId="77777777" w:rsidR="003F137B" w:rsidRDefault="003F137B">
                    <w:pPr>
                      <w:pStyle w:val="WitregelW1"/>
                    </w:pPr>
                  </w:p>
                  <w:p w14:paraId="6676829C" w14:textId="77777777" w:rsidR="003F137B" w:rsidRDefault="00000000">
                    <w:pPr>
                      <w:pStyle w:val="Referentiegegevens"/>
                    </w:pPr>
                    <w:r>
                      <w:t>Turfmarkt 147</w:t>
                    </w:r>
                  </w:p>
                  <w:p w14:paraId="6B7D7781" w14:textId="77777777" w:rsidR="003F137B" w:rsidRDefault="00000000">
                    <w:pPr>
                      <w:pStyle w:val="Referentiegegevens"/>
                    </w:pPr>
                    <w:r>
                      <w:t>2511 DP  Den Haag</w:t>
                    </w:r>
                  </w:p>
                  <w:p w14:paraId="475E9217" w14:textId="77777777" w:rsidR="003F137B" w:rsidRDefault="003F137B">
                    <w:pPr>
                      <w:pStyle w:val="WitregelW1"/>
                    </w:pPr>
                  </w:p>
                  <w:p w14:paraId="12174A82" w14:textId="77777777" w:rsidR="003F137B" w:rsidRDefault="00000000">
                    <w:pPr>
                      <w:pStyle w:val="Referentiegegevensbold"/>
                    </w:pPr>
                    <w:r>
                      <w:t>Onze referentie</w:t>
                    </w:r>
                  </w:p>
                  <w:p w14:paraId="22922203" w14:textId="77777777" w:rsidR="00561391" w:rsidRDefault="00000000">
                    <w:pPr>
                      <w:pStyle w:val="Referentiegegevens"/>
                    </w:pPr>
                    <w:fldSimple w:instr=" DOCPROPERTY  &quot;Kenmerk&quot;  \* MERGEFORMAT ">
                      <w:r>
                        <w:t>2025-0000393369</w:t>
                      </w:r>
                    </w:fldSimple>
                  </w:p>
                  <w:p w14:paraId="5B2F9D30" w14:textId="77777777" w:rsidR="003F137B" w:rsidRDefault="003F137B">
                    <w:pPr>
                      <w:pStyle w:val="WitregelW1"/>
                    </w:pPr>
                  </w:p>
                  <w:p w14:paraId="4CAE1AF2" w14:textId="77777777" w:rsidR="003F137B" w:rsidRDefault="00000000">
                    <w:pPr>
                      <w:pStyle w:val="Referentiegegevensbold"/>
                    </w:pPr>
                    <w:r>
                      <w:t>Uw referentie</w:t>
                    </w:r>
                  </w:p>
                  <w:p w14:paraId="4E4C8DF4" w14:textId="77777777" w:rsidR="00561391" w:rsidRDefault="00000000">
                    <w:pPr>
                      <w:pStyle w:val="Referentiegegevens"/>
                    </w:pPr>
                    <w:fldSimple w:instr=" DOCPROPERTY  &quot;UwKenmerk&quot;  \* MERGEFORMAT "/>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1D285893" wp14:editId="2FDAB01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77FB09" w14:textId="77777777" w:rsidR="005613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D285893" id="fc795519-edb4-40fa-b772-922592680a29" o:spid="_x0000_s1036" type="#_x0000_t202" style="position:absolute;margin-left:466.25pt;margin-top:802.75pt;width:101.25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577FB09" w14:textId="77777777" w:rsidR="0056139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80768" behindDoc="0" locked="1" layoutInCell="1" allowOverlap="1" wp14:anchorId="73A2D831" wp14:editId="494CCE9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382169" w14:textId="77777777" w:rsidR="00A11338" w:rsidRDefault="00A11338"/>
                      </w:txbxContent>
                    </wps:txbx>
                    <wps:bodyPr vert="horz" wrap="square" lIns="0" tIns="0" rIns="0" bIns="0" anchor="t" anchorCtr="0"/>
                  </wps:wsp>
                </a:graphicData>
              </a:graphic>
            </wp:anchor>
          </w:drawing>
        </mc:Choice>
        <mc:Fallback>
          <w:pict>
            <v:shape w14:anchorId="73A2D831" id="ea113d41-b39a-4e3b-9a6a-dce66e72abe4" o:spid="_x0000_s1037" type="#_x0000_t202" style="position:absolute;margin-left:79.35pt;margin-top:802.75pt;width:377pt;height:12.75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C382169" w14:textId="77777777" w:rsidR="00A11338" w:rsidRDefault="00A1133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737FF"/>
    <w:multiLevelType w:val="multilevel"/>
    <w:tmpl w:val="B84342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7028D04"/>
    <w:multiLevelType w:val="multilevel"/>
    <w:tmpl w:val="80D319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5C099D"/>
    <w:multiLevelType w:val="hybridMultilevel"/>
    <w:tmpl w:val="30B891C6"/>
    <w:lvl w:ilvl="0" w:tplc="037E31E4">
      <w:start w:val="1"/>
      <w:numFmt w:val="bullet"/>
      <w:lvlText w:val=""/>
      <w:lvlJc w:val="left"/>
      <w:pPr>
        <w:ind w:left="720" w:hanging="360"/>
      </w:pPr>
      <w:rPr>
        <w:rFonts w:ascii="Symbol" w:hAnsi="Symbol" w:hint="default"/>
      </w:rPr>
    </w:lvl>
    <w:lvl w:ilvl="1" w:tplc="8142441C">
      <w:start w:val="1"/>
      <w:numFmt w:val="bullet"/>
      <w:lvlText w:val="o"/>
      <w:lvlJc w:val="left"/>
      <w:pPr>
        <w:ind w:left="1440" w:hanging="360"/>
      </w:pPr>
      <w:rPr>
        <w:rFonts w:ascii="Courier New" w:hAnsi="Courier New" w:cs="Courier New" w:hint="default"/>
      </w:rPr>
    </w:lvl>
    <w:lvl w:ilvl="2" w:tplc="4C82A0DC">
      <w:start w:val="1"/>
      <w:numFmt w:val="bullet"/>
      <w:lvlText w:val=""/>
      <w:lvlJc w:val="left"/>
      <w:pPr>
        <w:ind w:left="2160" w:hanging="360"/>
      </w:pPr>
      <w:rPr>
        <w:rFonts w:ascii="Wingdings" w:hAnsi="Wingdings" w:hint="default"/>
      </w:rPr>
    </w:lvl>
    <w:lvl w:ilvl="3" w:tplc="BC629E1E">
      <w:start w:val="1"/>
      <w:numFmt w:val="bullet"/>
      <w:lvlText w:val=""/>
      <w:lvlJc w:val="left"/>
      <w:pPr>
        <w:ind w:left="2880" w:hanging="360"/>
      </w:pPr>
      <w:rPr>
        <w:rFonts w:ascii="Symbol" w:hAnsi="Symbol" w:hint="default"/>
      </w:rPr>
    </w:lvl>
    <w:lvl w:ilvl="4" w:tplc="8F28603C">
      <w:start w:val="1"/>
      <w:numFmt w:val="bullet"/>
      <w:lvlText w:val="o"/>
      <w:lvlJc w:val="left"/>
      <w:pPr>
        <w:ind w:left="3600" w:hanging="360"/>
      </w:pPr>
      <w:rPr>
        <w:rFonts w:ascii="Courier New" w:hAnsi="Courier New" w:cs="Courier New" w:hint="default"/>
      </w:rPr>
    </w:lvl>
    <w:lvl w:ilvl="5" w:tplc="4CC21458">
      <w:start w:val="1"/>
      <w:numFmt w:val="bullet"/>
      <w:lvlText w:val=""/>
      <w:lvlJc w:val="left"/>
      <w:pPr>
        <w:ind w:left="4320" w:hanging="360"/>
      </w:pPr>
      <w:rPr>
        <w:rFonts w:ascii="Wingdings" w:hAnsi="Wingdings" w:hint="default"/>
      </w:rPr>
    </w:lvl>
    <w:lvl w:ilvl="6" w:tplc="F65A604E">
      <w:start w:val="1"/>
      <w:numFmt w:val="bullet"/>
      <w:lvlText w:val=""/>
      <w:lvlJc w:val="left"/>
      <w:pPr>
        <w:ind w:left="5040" w:hanging="360"/>
      </w:pPr>
      <w:rPr>
        <w:rFonts w:ascii="Symbol" w:hAnsi="Symbol" w:hint="default"/>
      </w:rPr>
    </w:lvl>
    <w:lvl w:ilvl="7" w:tplc="22F456AA">
      <w:start w:val="1"/>
      <w:numFmt w:val="bullet"/>
      <w:lvlText w:val="o"/>
      <w:lvlJc w:val="left"/>
      <w:pPr>
        <w:ind w:left="5760" w:hanging="360"/>
      </w:pPr>
      <w:rPr>
        <w:rFonts w:ascii="Courier New" w:hAnsi="Courier New" w:cs="Courier New" w:hint="default"/>
      </w:rPr>
    </w:lvl>
    <w:lvl w:ilvl="8" w:tplc="20BE8A76">
      <w:start w:val="1"/>
      <w:numFmt w:val="bullet"/>
      <w:lvlText w:val=""/>
      <w:lvlJc w:val="left"/>
      <w:pPr>
        <w:ind w:left="6480" w:hanging="360"/>
      </w:pPr>
      <w:rPr>
        <w:rFonts w:ascii="Wingdings" w:hAnsi="Wingdings" w:hint="default"/>
      </w:rPr>
    </w:lvl>
  </w:abstractNum>
  <w:abstractNum w:abstractNumId="3" w15:restartNumberingAfterBreak="0">
    <w:nsid w:val="21DF0F0B"/>
    <w:multiLevelType w:val="hybridMultilevel"/>
    <w:tmpl w:val="EF68FC4C"/>
    <w:lvl w:ilvl="0" w:tplc="3EBAB1AA">
      <w:start w:val="1"/>
      <w:numFmt w:val="decimal"/>
      <w:lvlText w:val="%1."/>
      <w:lvlJc w:val="left"/>
      <w:pPr>
        <w:ind w:left="360" w:hanging="360"/>
      </w:pPr>
      <w:rPr>
        <w:rFonts w:hint="default"/>
      </w:rPr>
    </w:lvl>
    <w:lvl w:ilvl="1" w:tplc="7E32D29A" w:tentative="1">
      <w:start w:val="1"/>
      <w:numFmt w:val="lowerLetter"/>
      <w:lvlText w:val="%2."/>
      <w:lvlJc w:val="left"/>
      <w:pPr>
        <w:ind w:left="1080" w:hanging="360"/>
      </w:pPr>
    </w:lvl>
    <w:lvl w:ilvl="2" w:tplc="E28A42BE" w:tentative="1">
      <w:start w:val="1"/>
      <w:numFmt w:val="lowerRoman"/>
      <w:lvlText w:val="%3."/>
      <w:lvlJc w:val="right"/>
      <w:pPr>
        <w:ind w:left="1800" w:hanging="180"/>
      </w:pPr>
    </w:lvl>
    <w:lvl w:ilvl="3" w:tplc="F59612AC" w:tentative="1">
      <w:start w:val="1"/>
      <w:numFmt w:val="decimal"/>
      <w:lvlText w:val="%4."/>
      <w:lvlJc w:val="left"/>
      <w:pPr>
        <w:ind w:left="2520" w:hanging="360"/>
      </w:pPr>
    </w:lvl>
    <w:lvl w:ilvl="4" w:tplc="B5982E90" w:tentative="1">
      <w:start w:val="1"/>
      <w:numFmt w:val="lowerLetter"/>
      <w:lvlText w:val="%5."/>
      <w:lvlJc w:val="left"/>
      <w:pPr>
        <w:ind w:left="3240" w:hanging="360"/>
      </w:pPr>
    </w:lvl>
    <w:lvl w:ilvl="5" w:tplc="BBCADFA8" w:tentative="1">
      <w:start w:val="1"/>
      <w:numFmt w:val="lowerRoman"/>
      <w:lvlText w:val="%6."/>
      <w:lvlJc w:val="right"/>
      <w:pPr>
        <w:ind w:left="3960" w:hanging="180"/>
      </w:pPr>
    </w:lvl>
    <w:lvl w:ilvl="6" w:tplc="BF50098A" w:tentative="1">
      <w:start w:val="1"/>
      <w:numFmt w:val="decimal"/>
      <w:lvlText w:val="%7."/>
      <w:lvlJc w:val="left"/>
      <w:pPr>
        <w:ind w:left="4680" w:hanging="360"/>
      </w:pPr>
    </w:lvl>
    <w:lvl w:ilvl="7" w:tplc="3ECECB2A" w:tentative="1">
      <w:start w:val="1"/>
      <w:numFmt w:val="lowerLetter"/>
      <w:lvlText w:val="%8."/>
      <w:lvlJc w:val="left"/>
      <w:pPr>
        <w:ind w:left="5400" w:hanging="360"/>
      </w:pPr>
    </w:lvl>
    <w:lvl w:ilvl="8" w:tplc="C13A48D0" w:tentative="1">
      <w:start w:val="1"/>
      <w:numFmt w:val="lowerRoman"/>
      <w:lvlText w:val="%9."/>
      <w:lvlJc w:val="right"/>
      <w:pPr>
        <w:ind w:left="6120" w:hanging="180"/>
      </w:pPr>
    </w:lvl>
  </w:abstractNum>
  <w:abstractNum w:abstractNumId="4" w15:restartNumberingAfterBreak="0">
    <w:nsid w:val="26C21A80"/>
    <w:multiLevelType w:val="hybridMultilevel"/>
    <w:tmpl w:val="EDD22B24"/>
    <w:lvl w:ilvl="0" w:tplc="FBA6DBCA">
      <w:start w:val="1"/>
      <w:numFmt w:val="decimal"/>
      <w:lvlText w:val="%1."/>
      <w:lvlJc w:val="left"/>
      <w:pPr>
        <w:ind w:left="360" w:hanging="360"/>
      </w:pPr>
      <w:rPr>
        <w:rFonts w:hint="default"/>
      </w:rPr>
    </w:lvl>
    <w:lvl w:ilvl="1" w:tplc="988EEDF0" w:tentative="1">
      <w:start w:val="1"/>
      <w:numFmt w:val="lowerLetter"/>
      <w:lvlText w:val="%2."/>
      <w:lvlJc w:val="left"/>
      <w:pPr>
        <w:ind w:left="1080" w:hanging="360"/>
      </w:pPr>
    </w:lvl>
    <w:lvl w:ilvl="2" w:tplc="C2C82708" w:tentative="1">
      <w:start w:val="1"/>
      <w:numFmt w:val="lowerRoman"/>
      <w:lvlText w:val="%3."/>
      <w:lvlJc w:val="right"/>
      <w:pPr>
        <w:ind w:left="1800" w:hanging="180"/>
      </w:pPr>
    </w:lvl>
    <w:lvl w:ilvl="3" w:tplc="C6D21F60" w:tentative="1">
      <w:start w:val="1"/>
      <w:numFmt w:val="decimal"/>
      <w:lvlText w:val="%4."/>
      <w:lvlJc w:val="left"/>
      <w:pPr>
        <w:ind w:left="2520" w:hanging="360"/>
      </w:pPr>
    </w:lvl>
    <w:lvl w:ilvl="4" w:tplc="2262523C" w:tentative="1">
      <w:start w:val="1"/>
      <w:numFmt w:val="lowerLetter"/>
      <w:lvlText w:val="%5."/>
      <w:lvlJc w:val="left"/>
      <w:pPr>
        <w:ind w:left="3240" w:hanging="360"/>
      </w:pPr>
    </w:lvl>
    <w:lvl w:ilvl="5" w:tplc="1CAC6A88" w:tentative="1">
      <w:start w:val="1"/>
      <w:numFmt w:val="lowerRoman"/>
      <w:lvlText w:val="%6."/>
      <w:lvlJc w:val="right"/>
      <w:pPr>
        <w:ind w:left="3960" w:hanging="180"/>
      </w:pPr>
    </w:lvl>
    <w:lvl w:ilvl="6" w:tplc="6ABA03CA" w:tentative="1">
      <w:start w:val="1"/>
      <w:numFmt w:val="decimal"/>
      <w:lvlText w:val="%7."/>
      <w:lvlJc w:val="left"/>
      <w:pPr>
        <w:ind w:left="4680" w:hanging="360"/>
      </w:pPr>
    </w:lvl>
    <w:lvl w:ilvl="7" w:tplc="9ACCFD74" w:tentative="1">
      <w:start w:val="1"/>
      <w:numFmt w:val="lowerLetter"/>
      <w:lvlText w:val="%8."/>
      <w:lvlJc w:val="left"/>
      <w:pPr>
        <w:ind w:left="5400" w:hanging="360"/>
      </w:pPr>
    </w:lvl>
    <w:lvl w:ilvl="8" w:tplc="08BC5E94" w:tentative="1">
      <w:start w:val="1"/>
      <w:numFmt w:val="lowerRoman"/>
      <w:lvlText w:val="%9."/>
      <w:lvlJc w:val="right"/>
      <w:pPr>
        <w:ind w:left="6120" w:hanging="180"/>
      </w:pPr>
    </w:lvl>
  </w:abstractNum>
  <w:abstractNum w:abstractNumId="5" w15:restartNumberingAfterBreak="0">
    <w:nsid w:val="2ACC095A"/>
    <w:multiLevelType w:val="hybridMultilevel"/>
    <w:tmpl w:val="3400359E"/>
    <w:lvl w:ilvl="0" w:tplc="6B88BF36">
      <w:start w:val="1"/>
      <w:numFmt w:val="decimal"/>
      <w:lvlText w:val="%1."/>
      <w:lvlJc w:val="left"/>
      <w:pPr>
        <w:ind w:left="360" w:hanging="360"/>
      </w:pPr>
      <w:rPr>
        <w:rFonts w:hint="default"/>
      </w:rPr>
    </w:lvl>
    <w:lvl w:ilvl="1" w:tplc="1AD8226C" w:tentative="1">
      <w:start w:val="1"/>
      <w:numFmt w:val="lowerLetter"/>
      <w:lvlText w:val="%2."/>
      <w:lvlJc w:val="left"/>
      <w:pPr>
        <w:ind w:left="1080" w:hanging="360"/>
      </w:pPr>
    </w:lvl>
    <w:lvl w:ilvl="2" w:tplc="0784C7A2" w:tentative="1">
      <w:start w:val="1"/>
      <w:numFmt w:val="lowerRoman"/>
      <w:lvlText w:val="%3."/>
      <w:lvlJc w:val="right"/>
      <w:pPr>
        <w:ind w:left="1800" w:hanging="180"/>
      </w:pPr>
    </w:lvl>
    <w:lvl w:ilvl="3" w:tplc="303CE0D8" w:tentative="1">
      <w:start w:val="1"/>
      <w:numFmt w:val="decimal"/>
      <w:lvlText w:val="%4."/>
      <w:lvlJc w:val="left"/>
      <w:pPr>
        <w:ind w:left="2520" w:hanging="360"/>
      </w:pPr>
    </w:lvl>
    <w:lvl w:ilvl="4" w:tplc="43B02DC0" w:tentative="1">
      <w:start w:val="1"/>
      <w:numFmt w:val="lowerLetter"/>
      <w:lvlText w:val="%5."/>
      <w:lvlJc w:val="left"/>
      <w:pPr>
        <w:ind w:left="3240" w:hanging="360"/>
      </w:pPr>
    </w:lvl>
    <w:lvl w:ilvl="5" w:tplc="AB64B114" w:tentative="1">
      <w:start w:val="1"/>
      <w:numFmt w:val="lowerRoman"/>
      <w:lvlText w:val="%6."/>
      <w:lvlJc w:val="right"/>
      <w:pPr>
        <w:ind w:left="3960" w:hanging="180"/>
      </w:pPr>
    </w:lvl>
    <w:lvl w:ilvl="6" w:tplc="E12E6736" w:tentative="1">
      <w:start w:val="1"/>
      <w:numFmt w:val="decimal"/>
      <w:lvlText w:val="%7."/>
      <w:lvlJc w:val="left"/>
      <w:pPr>
        <w:ind w:left="4680" w:hanging="360"/>
      </w:pPr>
    </w:lvl>
    <w:lvl w:ilvl="7" w:tplc="0BCAA88A" w:tentative="1">
      <w:start w:val="1"/>
      <w:numFmt w:val="lowerLetter"/>
      <w:lvlText w:val="%8."/>
      <w:lvlJc w:val="left"/>
      <w:pPr>
        <w:ind w:left="5400" w:hanging="360"/>
      </w:pPr>
    </w:lvl>
    <w:lvl w:ilvl="8" w:tplc="3E3605B0" w:tentative="1">
      <w:start w:val="1"/>
      <w:numFmt w:val="lowerRoman"/>
      <w:lvlText w:val="%9."/>
      <w:lvlJc w:val="right"/>
      <w:pPr>
        <w:ind w:left="6120" w:hanging="180"/>
      </w:pPr>
    </w:lvl>
  </w:abstractNum>
  <w:abstractNum w:abstractNumId="6" w15:restartNumberingAfterBreak="0">
    <w:nsid w:val="32384CAB"/>
    <w:multiLevelType w:val="multilevel"/>
    <w:tmpl w:val="07E512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9F6218E"/>
    <w:multiLevelType w:val="hybridMultilevel"/>
    <w:tmpl w:val="E70E9332"/>
    <w:lvl w:ilvl="0" w:tplc="C0CCE82C">
      <w:start w:val="1"/>
      <w:numFmt w:val="bullet"/>
      <w:lvlText w:val=""/>
      <w:lvlJc w:val="left"/>
      <w:pPr>
        <w:ind w:left="360" w:hanging="360"/>
      </w:pPr>
      <w:rPr>
        <w:rFonts w:ascii="Symbol" w:hAnsi="Symbol" w:hint="default"/>
      </w:rPr>
    </w:lvl>
    <w:lvl w:ilvl="1" w:tplc="830E2092">
      <w:start w:val="1"/>
      <w:numFmt w:val="bullet"/>
      <w:lvlText w:val="o"/>
      <w:lvlJc w:val="left"/>
      <w:pPr>
        <w:ind w:left="1080" w:hanging="360"/>
      </w:pPr>
      <w:rPr>
        <w:rFonts w:ascii="Courier New" w:hAnsi="Courier New" w:cs="Courier New" w:hint="default"/>
      </w:rPr>
    </w:lvl>
    <w:lvl w:ilvl="2" w:tplc="F01622C6">
      <w:start w:val="1"/>
      <w:numFmt w:val="bullet"/>
      <w:lvlText w:val=""/>
      <w:lvlJc w:val="left"/>
      <w:pPr>
        <w:ind w:left="1800" w:hanging="360"/>
      </w:pPr>
      <w:rPr>
        <w:rFonts w:ascii="Wingdings" w:hAnsi="Wingdings" w:hint="default"/>
      </w:rPr>
    </w:lvl>
    <w:lvl w:ilvl="3" w:tplc="5C7ED872">
      <w:start w:val="1"/>
      <w:numFmt w:val="bullet"/>
      <w:lvlText w:val=""/>
      <w:lvlJc w:val="left"/>
      <w:pPr>
        <w:ind w:left="2520" w:hanging="360"/>
      </w:pPr>
      <w:rPr>
        <w:rFonts w:ascii="Symbol" w:hAnsi="Symbol" w:hint="default"/>
      </w:rPr>
    </w:lvl>
    <w:lvl w:ilvl="4" w:tplc="0C62642C">
      <w:start w:val="1"/>
      <w:numFmt w:val="bullet"/>
      <w:lvlText w:val="o"/>
      <w:lvlJc w:val="left"/>
      <w:pPr>
        <w:ind w:left="3240" w:hanging="360"/>
      </w:pPr>
      <w:rPr>
        <w:rFonts w:ascii="Courier New" w:hAnsi="Courier New" w:cs="Courier New" w:hint="default"/>
      </w:rPr>
    </w:lvl>
    <w:lvl w:ilvl="5" w:tplc="6D387338">
      <w:start w:val="1"/>
      <w:numFmt w:val="bullet"/>
      <w:lvlText w:val=""/>
      <w:lvlJc w:val="left"/>
      <w:pPr>
        <w:ind w:left="3960" w:hanging="360"/>
      </w:pPr>
      <w:rPr>
        <w:rFonts w:ascii="Wingdings" w:hAnsi="Wingdings" w:hint="default"/>
      </w:rPr>
    </w:lvl>
    <w:lvl w:ilvl="6" w:tplc="A6F6D47A">
      <w:start w:val="1"/>
      <w:numFmt w:val="bullet"/>
      <w:lvlText w:val=""/>
      <w:lvlJc w:val="left"/>
      <w:pPr>
        <w:ind w:left="4680" w:hanging="360"/>
      </w:pPr>
      <w:rPr>
        <w:rFonts w:ascii="Symbol" w:hAnsi="Symbol" w:hint="default"/>
      </w:rPr>
    </w:lvl>
    <w:lvl w:ilvl="7" w:tplc="F50EA8F2">
      <w:start w:val="1"/>
      <w:numFmt w:val="bullet"/>
      <w:lvlText w:val="o"/>
      <w:lvlJc w:val="left"/>
      <w:pPr>
        <w:ind w:left="5400" w:hanging="360"/>
      </w:pPr>
      <w:rPr>
        <w:rFonts w:ascii="Courier New" w:hAnsi="Courier New" w:cs="Courier New" w:hint="default"/>
      </w:rPr>
    </w:lvl>
    <w:lvl w:ilvl="8" w:tplc="DEFAD854">
      <w:start w:val="1"/>
      <w:numFmt w:val="bullet"/>
      <w:lvlText w:val=""/>
      <w:lvlJc w:val="left"/>
      <w:pPr>
        <w:ind w:left="6120" w:hanging="360"/>
      </w:pPr>
      <w:rPr>
        <w:rFonts w:ascii="Wingdings" w:hAnsi="Wingdings" w:hint="default"/>
      </w:rPr>
    </w:lvl>
  </w:abstractNum>
  <w:abstractNum w:abstractNumId="8" w15:restartNumberingAfterBreak="0">
    <w:nsid w:val="67DE6BDF"/>
    <w:multiLevelType w:val="hybridMultilevel"/>
    <w:tmpl w:val="08DC4026"/>
    <w:lvl w:ilvl="0" w:tplc="E4948742">
      <w:start w:val="1"/>
      <w:numFmt w:val="bullet"/>
      <w:lvlText w:val=""/>
      <w:lvlJc w:val="left"/>
      <w:pPr>
        <w:ind w:left="360" w:hanging="360"/>
      </w:pPr>
      <w:rPr>
        <w:rFonts w:ascii="Symbol" w:hAnsi="Symbol" w:hint="default"/>
      </w:rPr>
    </w:lvl>
    <w:lvl w:ilvl="1" w:tplc="55F62088" w:tentative="1">
      <w:start w:val="1"/>
      <w:numFmt w:val="lowerLetter"/>
      <w:lvlText w:val="%2."/>
      <w:lvlJc w:val="left"/>
      <w:pPr>
        <w:ind w:left="1080" w:hanging="360"/>
      </w:pPr>
    </w:lvl>
    <w:lvl w:ilvl="2" w:tplc="6326368E" w:tentative="1">
      <w:start w:val="1"/>
      <w:numFmt w:val="lowerRoman"/>
      <w:lvlText w:val="%3."/>
      <w:lvlJc w:val="right"/>
      <w:pPr>
        <w:ind w:left="1800" w:hanging="180"/>
      </w:pPr>
    </w:lvl>
    <w:lvl w:ilvl="3" w:tplc="409C0DB0" w:tentative="1">
      <w:start w:val="1"/>
      <w:numFmt w:val="decimal"/>
      <w:lvlText w:val="%4."/>
      <w:lvlJc w:val="left"/>
      <w:pPr>
        <w:ind w:left="2520" w:hanging="360"/>
      </w:pPr>
    </w:lvl>
    <w:lvl w:ilvl="4" w:tplc="67DE183E" w:tentative="1">
      <w:start w:val="1"/>
      <w:numFmt w:val="lowerLetter"/>
      <w:lvlText w:val="%5."/>
      <w:lvlJc w:val="left"/>
      <w:pPr>
        <w:ind w:left="3240" w:hanging="360"/>
      </w:pPr>
    </w:lvl>
    <w:lvl w:ilvl="5" w:tplc="866683E2" w:tentative="1">
      <w:start w:val="1"/>
      <w:numFmt w:val="lowerRoman"/>
      <w:lvlText w:val="%6."/>
      <w:lvlJc w:val="right"/>
      <w:pPr>
        <w:ind w:left="3960" w:hanging="180"/>
      </w:pPr>
    </w:lvl>
    <w:lvl w:ilvl="6" w:tplc="EE98BC08" w:tentative="1">
      <w:start w:val="1"/>
      <w:numFmt w:val="decimal"/>
      <w:lvlText w:val="%7."/>
      <w:lvlJc w:val="left"/>
      <w:pPr>
        <w:ind w:left="4680" w:hanging="360"/>
      </w:pPr>
    </w:lvl>
    <w:lvl w:ilvl="7" w:tplc="F1BA0522" w:tentative="1">
      <w:start w:val="1"/>
      <w:numFmt w:val="lowerLetter"/>
      <w:lvlText w:val="%8."/>
      <w:lvlJc w:val="left"/>
      <w:pPr>
        <w:ind w:left="5400" w:hanging="360"/>
      </w:pPr>
    </w:lvl>
    <w:lvl w:ilvl="8" w:tplc="69461A6A" w:tentative="1">
      <w:start w:val="1"/>
      <w:numFmt w:val="lowerRoman"/>
      <w:lvlText w:val="%9."/>
      <w:lvlJc w:val="right"/>
      <w:pPr>
        <w:ind w:left="6120" w:hanging="180"/>
      </w:pPr>
    </w:lvl>
  </w:abstractNum>
  <w:abstractNum w:abstractNumId="9" w15:restartNumberingAfterBreak="0">
    <w:nsid w:val="6AF8A100"/>
    <w:multiLevelType w:val="multilevel"/>
    <w:tmpl w:val="A8AF5B1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78C4D197"/>
    <w:multiLevelType w:val="multilevel"/>
    <w:tmpl w:val="31DE3F3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B7B03E7"/>
    <w:multiLevelType w:val="hybridMultilevel"/>
    <w:tmpl w:val="30326EBE"/>
    <w:lvl w:ilvl="0" w:tplc="A1DE29C2">
      <w:start w:val="1"/>
      <w:numFmt w:val="decimal"/>
      <w:lvlText w:val="%1."/>
      <w:lvlJc w:val="left"/>
      <w:pPr>
        <w:ind w:left="360" w:hanging="360"/>
      </w:pPr>
      <w:rPr>
        <w:rFonts w:eastAsia="DejaVu Sans" w:cs="Lohit Hindi" w:hint="default"/>
        <w:color w:val="000000"/>
      </w:rPr>
    </w:lvl>
    <w:lvl w:ilvl="1" w:tplc="4A56347C" w:tentative="1">
      <w:start w:val="1"/>
      <w:numFmt w:val="lowerLetter"/>
      <w:lvlText w:val="%2."/>
      <w:lvlJc w:val="left"/>
      <w:pPr>
        <w:ind w:left="1080" w:hanging="360"/>
      </w:pPr>
    </w:lvl>
    <w:lvl w:ilvl="2" w:tplc="F726246E" w:tentative="1">
      <w:start w:val="1"/>
      <w:numFmt w:val="lowerRoman"/>
      <w:lvlText w:val="%3."/>
      <w:lvlJc w:val="right"/>
      <w:pPr>
        <w:ind w:left="1800" w:hanging="180"/>
      </w:pPr>
    </w:lvl>
    <w:lvl w:ilvl="3" w:tplc="F9F018C6" w:tentative="1">
      <w:start w:val="1"/>
      <w:numFmt w:val="decimal"/>
      <w:lvlText w:val="%4."/>
      <w:lvlJc w:val="left"/>
      <w:pPr>
        <w:ind w:left="2520" w:hanging="360"/>
      </w:pPr>
    </w:lvl>
    <w:lvl w:ilvl="4" w:tplc="DA5A7272" w:tentative="1">
      <w:start w:val="1"/>
      <w:numFmt w:val="lowerLetter"/>
      <w:lvlText w:val="%5."/>
      <w:lvlJc w:val="left"/>
      <w:pPr>
        <w:ind w:left="3240" w:hanging="360"/>
      </w:pPr>
    </w:lvl>
    <w:lvl w:ilvl="5" w:tplc="19C640D4" w:tentative="1">
      <w:start w:val="1"/>
      <w:numFmt w:val="lowerRoman"/>
      <w:lvlText w:val="%6."/>
      <w:lvlJc w:val="right"/>
      <w:pPr>
        <w:ind w:left="3960" w:hanging="180"/>
      </w:pPr>
    </w:lvl>
    <w:lvl w:ilvl="6" w:tplc="7506D1B4" w:tentative="1">
      <w:start w:val="1"/>
      <w:numFmt w:val="decimal"/>
      <w:lvlText w:val="%7."/>
      <w:lvlJc w:val="left"/>
      <w:pPr>
        <w:ind w:left="4680" w:hanging="360"/>
      </w:pPr>
    </w:lvl>
    <w:lvl w:ilvl="7" w:tplc="97B6B9FA" w:tentative="1">
      <w:start w:val="1"/>
      <w:numFmt w:val="lowerLetter"/>
      <w:lvlText w:val="%8."/>
      <w:lvlJc w:val="left"/>
      <w:pPr>
        <w:ind w:left="5400" w:hanging="360"/>
      </w:pPr>
    </w:lvl>
    <w:lvl w:ilvl="8" w:tplc="2E1C2EEE" w:tentative="1">
      <w:start w:val="1"/>
      <w:numFmt w:val="lowerRoman"/>
      <w:lvlText w:val="%9."/>
      <w:lvlJc w:val="right"/>
      <w:pPr>
        <w:ind w:left="6120" w:hanging="180"/>
      </w:pPr>
    </w:lvl>
  </w:abstractNum>
  <w:abstractNum w:abstractNumId="12" w15:restartNumberingAfterBreak="0">
    <w:nsid w:val="7BAD7927"/>
    <w:multiLevelType w:val="hybridMultilevel"/>
    <w:tmpl w:val="830851FC"/>
    <w:lvl w:ilvl="0" w:tplc="AF886ADE">
      <w:start w:val="1"/>
      <w:numFmt w:val="bullet"/>
      <w:lvlText w:val=""/>
      <w:lvlJc w:val="left"/>
      <w:pPr>
        <w:ind w:left="360" w:hanging="360"/>
      </w:pPr>
      <w:rPr>
        <w:rFonts w:ascii="Symbol" w:hAnsi="Symbol" w:hint="default"/>
      </w:rPr>
    </w:lvl>
    <w:lvl w:ilvl="1" w:tplc="3ADC808E" w:tentative="1">
      <w:start w:val="1"/>
      <w:numFmt w:val="bullet"/>
      <w:lvlText w:val="o"/>
      <w:lvlJc w:val="left"/>
      <w:pPr>
        <w:ind w:left="1080" w:hanging="360"/>
      </w:pPr>
      <w:rPr>
        <w:rFonts w:ascii="Courier New" w:hAnsi="Courier New" w:cs="Courier New" w:hint="default"/>
      </w:rPr>
    </w:lvl>
    <w:lvl w:ilvl="2" w:tplc="4A48F8C4" w:tentative="1">
      <w:start w:val="1"/>
      <w:numFmt w:val="bullet"/>
      <w:lvlText w:val=""/>
      <w:lvlJc w:val="left"/>
      <w:pPr>
        <w:ind w:left="1800" w:hanging="360"/>
      </w:pPr>
      <w:rPr>
        <w:rFonts w:ascii="Wingdings" w:hAnsi="Wingdings" w:hint="default"/>
      </w:rPr>
    </w:lvl>
    <w:lvl w:ilvl="3" w:tplc="2F985A4E" w:tentative="1">
      <w:start w:val="1"/>
      <w:numFmt w:val="bullet"/>
      <w:lvlText w:val=""/>
      <w:lvlJc w:val="left"/>
      <w:pPr>
        <w:ind w:left="2520" w:hanging="360"/>
      </w:pPr>
      <w:rPr>
        <w:rFonts w:ascii="Symbol" w:hAnsi="Symbol" w:hint="default"/>
      </w:rPr>
    </w:lvl>
    <w:lvl w:ilvl="4" w:tplc="C0B43E9C" w:tentative="1">
      <w:start w:val="1"/>
      <w:numFmt w:val="bullet"/>
      <w:lvlText w:val="o"/>
      <w:lvlJc w:val="left"/>
      <w:pPr>
        <w:ind w:left="3240" w:hanging="360"/>
      </w:pPr>
      <w:rPr>
        <w:rFonts w:ascii="Courier New" w:hAnsi="Courier New" w:cs="Courier New" w:hint="default"/>
      </w:rPr>
    </w:lvl>
    <w:lvl w:ilvl="5" w:tplc="7728A36A" w:tentative="1">
      <w:start w:val="1"/>
      <w:numFmt w:val="bullet"/>
      <w:lvlText w:val=""/>
      <w:lvlJc w:val="left"/>
      <w:pPr>
        <w:ind w:left="3960" w:hanging="360"/>
      </w:pPr>
      <w:rPr>
        <w:rFonts w:ascii="Wingdings" w:hAnsi="Wingdings" w:hint="default"/>
      </w:rPr>
    </w:lvl>
    <w:lvl w:ilvl="6" w:tplc="B20AD2EE" w:tentative="1">
      <w:start w:val="1"/>
      <w:numFmt w:val="bullet"/>
      <w:lvlText w:val=""/>
      <w:lvlJc w:val="left"/>
      <w:pPr>
        <w:ind w:left="4680" w:hanging="360"/>
      </w:pPr>
      <w:rPr>
        <w:rFonts w:ascii="Symbol" w:hAnsi="Symbol" w:hint="default"/>
      </w:rPr>
    </w:lvl>
    <w:lvl w:ilvl="7" w:tplc="6A583E88" w:tentative="1">
      <w:start w:val="1"/>
      <w:numFmt w:val="bullet"/>
      <w:lvlText w:val="o"/>
      <w:lvlJc w:val="left"/>
      <w:pPr>
        <w:ind w:left="5400" w:hanging="360"/>
      </w:pPr>
      <w:rPr>
        <w:rFonts w:ascii="Courier New" w:hAnsi="Courier New" w:cs="Courier New" w:hint="default"/>
      </w:rPr>
    </w:lvl>
    <w:lvl w:ilvl="8" w:tplc="6B88B162" w:tentative="1">
      <w:start w:val="1"/>
      <w:numFmt w:val="bullet"/>
      <w:lvlText w:val=""/>
      <w:lvlJc w:val="left"/>
      <w:pPr>
        <w:ind w:left="6120" w:hanging="360"/>
      </w:pPr>
      <w:rPr>
        <w:rFonts w:ascii="Wingdings" w:hAnsi="Wingdings" w:hint="default"/>
      </w:rPr>
    </w:lvl>
  </w:abstractNum>
  <w:num w:numId="1" w16cid:durableId="1367022862">
    <w:abstractNumId w:val="10"/>
  </w:num>
  <w:num w:numId="2" w16cid:durableId="895047499">
    <w:abstractNumId w:val="9"/>
  </w:num>
  <w:num w:numId="3" w16cid:durableId="428308874">
    <w:abstractNumId w:val="0"/>
  </w:num>
  <w:num w:numId="4" w16cid:durableId="1412236508">
    <w:abstractNumId w:val="6"/>
  </w:num>
  <w:num w:numId="5" w16cid:durableId="222642934">
    <w:abstractNumId w:val="1"/>
  </w:num>
  <w:num w:numId="6" w16cid:durableId="131366463">
    <w:abstractNumId w:val="5"/>
  </w:num>
  <w:num w:numId="7" w16cid:durableId="1814636645">
    <w:abstractNumId w:val="4"/>
  </w:num>
  <w:num w:numId="8" w16cid:durableId="1745255811">
    <w:abstractNumId w:val="11"/>
  </w:num>
  <w:num w:numId="9" w16cid:durableId="457769673">
    <w:abstractNumId w:val="7"/>
  </w:num>
  <w:num w:numId="10" w16cid:durableId="668795950">
    <w:abstractNumId w:val="8"/>
  </w:num>
  <w:num w:numId="11" w16cid:durableId="1149402093">
    <w:abstractNumId w:val="3"/>
  </w:num>
  <w:num w:numId="12" w16cid:durableId="1941839745">
    <w:abstractNumId w:val="2"/>
  </w:num>
  <w:num w:numId="13" w16cid:durableId="831526777">
    <w:abstractNumId w:val="12"/>
  </w:num>
  <w:num w:numId="14" w16cid:durableId="1877237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A1"/>
    <w:rsid w:val="000023B0"/>
    <w:rsid w:val="00011C0A"/>
    <w:rsid w:val="000134D0"/>
    <w:rsid w:val="000167D6"/>
    <w:rsid w:val="00022D07"/>
    <w:rsid w:val="000374AE"/>
    <w:rsid w:val="000416F7"/>
    <w:rsid w:val="00042AEE"/>
    <w:rsid w:val="00071DD0"/>
    <w:rsid w:val="00072A49"/>
    <w:rsid w:val="00072E4A"/>
    <w:rsid w:val="000732B2"/>
    <w:rsid w:val="000743C0"/>
    <w:rsid w:val="000840EE"/>
    <w:rsid w:val="00090226"/>
    <w:rsid w:val="00092F56"/>
    <w:rsid w:val="00093160"/>
    <w:rsid w:val="000934FB"/>
    <w:rsid w:val="000A3510"/>
    <w:rsid w:val="000A7045"/>
    <w:rsid w:val="000B0BC4"/>
    <w:rsid w:val="000B5553"/>
    <w:rsid w:val="000B795A"/>
    <w:rsid w:val="000C4EA1"/>
    <w:rsid w:val="000D5A72"/>
    <w:rsid w:val="000D5B4B"/>
    <w:rsid w:val="000D5E78"/>
    <w:rsid w:val="000D69B2"/>
    <w:rsid w:val="000F57A9"/>
    <w:rsid w:val="000F649A"/>
    <w:rsid w:val="00101BE3"/>
    <w:rsid w:val="00110525"/>
    <w:rsid w:val="001148E3"/>
    <w:rsid w:val="00121278"/>
    <w:rsid w:val="00124277"/>
    <w:rsid w:val="001305CD"/>
    <w:rsid w:val="00140363"/>
    <w:rsid w:val="00150165"/>
    <w:rsid w:val="00150615"/>
    <w:rsid w:val="00155404"/>
    <w:rsid w:val="00163A05"/>
    <w:rsid w:val="00167EA3"/>
    <w:rsid w:val="0017243D"/>
    <w:rsid w:val="00176023"/>
    <w:rsid w:val="0018087E"/>
    <w:rsid w:val="0018228B"/>
    <w:rsid w:val="00182567"/>
    <w:rsid w:val="001866EC"/>
    <w:rsid w:val="001876C8"/>
    <w:rsid w:val="00195FBE"/>
    <w:rsid w:val="001978B4"/>
    <w:rsid w:val="001A7CB2"/>
    <w:rsid w:val="001B3FE6"/>
    <w:rsid w:val="001B61B5"/>
    <w:rsid w:val="001C55D9"/>
    <w:rsid w:val="001C6AD3"/>
    <w:rsid w:val="001C6B12"/>
    <w:rsid w:val="001D7B45"/>
    <w:rsid w:val="001E2155"/>
    <w:rsid w:val="001F4D8D"/>
    <w:rsid w:val="002027AD"/>
    <w:rsid w:val="00205D36"/>
    <w:rsid w:val="002061C8"/>
    <w:rsid w:val="0021445C"/>
    <w:rsid w:val="00223270"/>
    <w:rsid w:val="00224360"/>
    <w:rsid w:val="002319AF"/>
    <w:rsid w:val="0023307B"/>
    <w:rsid w:val="0023376E"/>
    <w:rsid w:val="002369EE"/>
    <w:rsid w:val="0024180E"/>
    <w:rsid w:val="00242603"/>
    <w:rsid w:val="002476B3"/>
    <w:rsid w:val="002478D6"/>
    <w:rsid w:val="002559D4"/>
    <w:rsid w:val="00261312"/>
    <w:rsid w:val="00262690"/>
    <w:rsid w:val="00271A61"/>
    <w:rsid w:val="00272BFB"/>
    <w:rsid w:val="002776C8"/>
    <w:rsid w:val="00284BB9"/>
    <w:rsid w:val="00285BA7"/>
    <w:rsid w:val="00285C8F"/>
    <w:rsid w:val="0028607E"/>
    <w:rsid w:val="00291222"/>
    <w:rsid w:val="00293597"/>
    <w:rsid w:val="002A2709"/>
    <w:rsid w:val="002A3B3A"/>
    <w:rsid w:val="002A41E0"/>
    <w:rsid w:val="002A73BD"/>
    <w:rsid w:val="002B077D"/>
    <w:rsid w:val="002B2E88"/>
    <w:rsid w:val="002B396D"/>
    <w:rsid w:val="002C15EB"/>
    <w:rsid w:val="002E018B"/>
    <w:rsid w:val="002F3D62"/>
    <w:rsid w:val="002F438B"/>
    <w:rsid w:val="002F4D82"/>
    <w:rsid w:val="0030163A"/>
    <w:rsid w:val="003032AA"/>
    <w:rsid w:val="00304D62"/>
    <w:rsid w:val="0030756E"/>
    <w:rsid w:val="00307EB1"/>
    <w:rsid w:val="00315ECF"/>
    <w:rsid w:val="003170C8"/>
    <w:rsid w:val="00317390"/>
    <w:rsid w:val="00320DE2"/>
    <w:rsid w:val="0032376B"/>
    <w:rsid w:val="00323AAA"/>
    <w:rsid w:val="003254E1"/>
    <w:rsid w:val="0032615A"/>
    <w:rsid w:val="003324E1"/>
    <w:rsid w:val="003332AB"/>
    <w:rsid w:val="0033364B"/>
    <w:rsid w:val="00333AB3"/>
    <w:rsid w:val="00334735"/>
    <w:rsid w:val="00334B81"/>
    <w:rsid w:val="00340427"/>
    <w:rsid w:val="00341E5D"/>
    <w:rsid w:val="003446AE"/>
    <w:rsid w:val="00351F26"/>
    <w:rsid w:val="00355865"/>
    <w:rsid w:val="0035596F"/>
    <w:rsid w:val="003567F7"/>
    <w:rsid w:val="003631DD"/>
    <w:rsid w:val="003635E3"/>
    <w:rsid w:val="0036519A"/>
    <w:rsid w:val="00367A0B"/>
    <w:rsid w:val="003721B8"/>
    <w:rsid w:val="003733ED"/>
    <w:rsid w:val="00377FED"/>
    <w:rsid w:val="00380617"/>
    <w:rsid w:val="003815A9"/>
    <w:rsid w:val="003914AD"/>
    <w:rsid w:val="003955DD"/>
    <w:rsid w:val="00396EDA"/>
    <w:rsid w:val="0039739E"/>
    <w:rsid w:val="003A0279"/>
    <w:rsid w:val="003A673E"/>
    <w:rsid w:val="003B096F"/>
    <w:rsid w:val="003B62D2"/>
    <w:rsid w:val="003C2E6B"/>
    <w:rsid w:val="003C6774"/>
    <w:rsid w:val="003C6A71"/>
    <w:rsid w:val="003D4914"/>
    <w:rsid w:val="003D5DDE"/>
    <w:rsid w:val="003E44E5"/>
    <w:rsid w:val="003E4CED"/>
    <w:rsid w:val="003E7F87"/>
    <w:rsid w:val="003F137B"/>
    <w:rsid w:val="003F5498"/>
    <w:rsid w:val="003F788B"/>
    <w:rsid w:val="00400FF0"/>
    <w:rsid w:val="00402D94"/>
    <w:rsid w:val="00412005"/>
    <w:rsid w:val="00412584"/>
    <w:rsid w:val="0041408C"/>
    <w:rsid w:val="004172DE"/>
    <w:rsid w:val="004175F7"/>
    <w:rsid w:val="00421C7A"/>
    <w:rsid w:val="0042634A"/>
    <w:rsid w:val="0042712E"/>
    <w:rsid w:val="0043326B"/>
    <w:rsid w:val="00433996"/>
    <w:rsid w:val="00440CA8"/>
    <w:rsid w:val="00440F7C"/>
    <w:rsid w:val="00441D4E"/>
    <w:rsid w:val="00446D0C"/>
    <w:rsid w:val="00447EA0"/>
    <w:rsid w:val="0045418F"/>
    <w:rsid w:val="004553E8"/>
    <w:rsid w:val="00470154"/>
    <w:rsid w:val="004708D3"/>
    <w:rsid w:val="00473D4F"/>
    <w:rsid w:val="004765D7"/>
    <w:rsid w:val="004779B1"/>
    <w:rsid w:val="004838B6"/>
    <w:rsid w:val="00486835"/>
    <w:rsid w:val="00486F55"/>
    <w:rsid w:val="0049228E"/>
    <w:rsid w:val="0049247E"/>
    <w:rsid w:val="0049534D"/>
    <w:rsid w:val="004B1AFB"/>
    <w:rsid w:val="004B40FE"/>
    <w:rsid w:val="004B4538"/>
    <w:rsid w:val="004B4F56"/>
    <w:rsid w:val="004B57FE"/>
    <w:rsid w:val="004C06AD"/>
    <w:rsid w:val="004D01B5"/>
    <w:rsid w:val="004D08B5"/>
    <w:rsid w:val="004D4DCD"/>
    <w:rsid w:val="004D5ADC"/>
    <w:rsid w:val="004E14B6"/>
    <w:rsid w:val="004E2CF8"/>
    <w:rsid w:val="004E6772"/>
    <w:rsid w:val="004F0EAA"/>
    <w:rsid w:val="004F6184"/>
    <w:rsid w:val="00505074"/>
    <w:rsid w:val="00505A52"/>
    <w:rsid w:val="0050713C"/>
    <w:rsid w:val="00507C5B"/>
    <w:rsid w:val="00512649"/>
    <w:rsid w:val="00514F5A"/>
    <w:rsid w:val="005256B6"/>
    <w:rsid w:val="005261F2"/>
    <w:rsid w:val="00536160"/>
    <w:rsid w:val="00544237"/>
    <w:rsid w:val="00561391"/>
    <w:rsid w:val="00561E52"/>
    <w:rsid w:val="005620A9"/>
    <w:rsid w:val="00562CEF"/>
    <w:rsid w:val="0056331E"/>
    <w:rsid w:val="00564D42"/>
    <w:rsid w:val="005668C1"/>
    <w:rsid w:val="00567109"/>
    <w:rsid w:val="00573FB0"/>
    <w:rsid w:val="00574825"/>
    <w:rsid w:val="00574AAA"/>
    <w:rsid w:val="0057654C"/>
    <w:rsid w:val="00577873"/>
    <w:rsid w:val="00584422"/>
    <w:rsid w:val="00585E87"/>
    <w:rsid w:val="00586A07"/>
    <w:rsid w:val="00592F1A"/>
    <w:rsid w:val="0059475B"/>
    <w:rsid w:val="00597E30"/>
    <w:rsid w:val="005B2A22"/>
    <w:rsid w:val="005B4AB4"/>
    <w:rsid w:val="005C073B"/>
    <w:rsid w:val="005C07A8"/>
    <w:rsid w:val="005C4E3E"/>
    <w:rsid w:val="005C54D5"/>
    <w:rsid w:val="005C5F2D"/>
    <w:rsid w:val="005C7C02"/>
    <w:rsid w:val="005D0195"/>
    <w:rsid w:val="005D599C"/>
    <w:rsid w:val="005D5D47"/>
    <w:rsid w:val="005E1B41"/>
    <w:rsid w:val="005E4BB8"/>
    <w:rsid w:val="005E4F6B"/>
    <w:rsid w:val="005E5826"/>
    <w:rsid w:val="005E7A74"/>
    <w:rsid w:val="005F17B2"/>
    <w:rsid w:val="005F4882"/>
    <w:rsid w:val="0060045D"/>
    <w:rsid w:val="00600F83"/>
    <w:rsid w:val="00606E4E"/>
    <w:rsid w:val="006104CB"/>
    <w:rsid w:val="00620FF6"/>
    <w:rsid w:val="00623566"/>
    <w:rsid w:val="00624BA4"/>
    <w:rsid w:val="00633B19"/>
    <w:rsid w:val="0063513E"/>
    <w:rsid w:val="0066094D"/>
    <w:rsid w:val="00661CA8"/>
    <w:rsid w:val="00663CF3"/>
    <w:rsid w:val="00667B6B"/>
    <w:rsid w:val="00672C6E"/>
    <w:rsid w:val="00673090"/>
    <w:rsid w:val="00676E23"/>
    <w:rsid w:val="006771AD"/>
    <w:rsid w:val="00680314"/>
    <w:rsid w:val="00683192"/>
    <w:rsid w:val="00683536"/>
    <w:rsid w:val="006869B2"/>
    <w:rsid w:val="00691E88"/>
    <w:rsid w:val="006945C8"/>
    <w:rsid w:val="00697BDD"/>
    <w:rsid w:val="006A03F6"/>
    <w:rsid w:val="006A3A2E"/>
    <w:rsid w:val="006B447F"/>
    <w:rsid w:val="006C444C"/>
    <w:rsid w:val="006C6BA0"/>
    <w:rsid w:val="006E41D8"/>
    <w:rsid w:val="006E5CEB"/>
    <w:rsid w:val="006E797B"/>
    <w:rsid w:val="006F2810"/>
    <w:rsid w:val="006F690F"/>
    <w:rsid w:val="007050A3"/>
    <w:rsid w:val="00705F75"/>
    <w:rsid w:val="0071423D"/>
    <w:rsid w:val="00723BF0"/>
    <w:rsid w:val="00725BBD"/>
    <w:rsid w:val="00741F9C"/>
    <w:rsid w:val="00743AB0"/>
    <w:rsid w:val="00750456"/>
    <w:rsid w:val="007506DF"/>
    <w:rsid w:val="007576CC"/>
    <w:rsid w:val="00764F6B"/>
    <w:rsid w:val="00767218"/>
    <w:rsid w:val="00780F86"/>
    <w:rsid w:val="0078138C"/>
    <w:rsid w:val="007828D9"/>
    <w:rsid w:val="007839A1"/>
    <w:rsid w:val="00791AC0"/>
    <w:rsid w:val="007927F0"/>
    <w:rsid w:val="007938CA"/>
    <w:rsid w:val="0079747A"/>
    <w:rsid w:val="007A03BE"/>
    <w:rsid w:val="007A3158"/>
    <w:rsid w:val="007A6F94"/>
    <w:rsid w:val="007B038B"/>
    <w:rsid w:val="007C0010"/>
    <w:rsid w:val="007C51E0"/>
    <w:rsid w:val="007C61D3"/>
    <w:rsid w:val="007D3168"/>
    <w:rsid w:val="007E1EFF"/>
    <w:rsid w:val="007E235B"/>
    <w:rsid w:val="007F0197"/>
    <w:rsid w:val="007F3142"/>
    <w:rsid w:val="007F4DCA"/>
    <w:rsid w:val="007F60D4"/>
    <w:rsid w:val="00817DBD"/>
    <w:rsid w:val="00820F85"/>
    <w:rsid w:val="00825073"/>
    <w:rsid w:val="0083037B"/>
    <w:rsid w:val="00830FC8"/>
    <w:rsid w:val="00831ACE"/>
    <w:rsid w:val="00841279"/>
    <w:rsid w:val="00845E2C"/>
    <w:rsid w:val="00847C19"/>
    <w:rsid w:val="00853EE4"/>
    <w:rsid w:val="00860FF7"/>
    <w:rsid w:val="008714FE"/>
    <w:rsid w:val="008856FB"/>
    <w:rsid w:val="00887BC5"/>
    <w:rsid w:val="008910B6"/>
    <w:rsid w:val="00895B44"/>
    <w:rsid w:val="00897432"/>
    <w:rsid w:val="008A1609"/>
    <w:rsid w:val="008A722A"/>
    <w:rsid w:val="008B2E1B"/>
    <w:rsid w:val="008B5B9A"/>
    <w:rsid w:val="008B6B71"/>
    <w:rsid w:val="008B6FCE"/>
    <w:rsid w:val="008B74AD"/>
    <w:rsid w:val="008B7B22"/>
    <w:rsid w:val="008C1E9D"/>
    <w:rsid w:val="008D50BD"/>
    <w:rsid w:val="008D62B0"/>
    <w:rsid w:val="008D65D7"/>
    <w:rsid w:val="008E59E8"/>
    <w:rsid w:val="008F270C"/>
    <w:rsid w:val="008F540F"/>
    <w:rsid w:val="008F6CBF"/>
    <w:rsid w:val="009031B1"/>
    <w:rsid w:val="00914CFB"/>
    <w:rsid w:val="00922C03"/>
    <w:rsid w:val="00930FDE"/>
    <w:rsid w:val="00937464"/>
    <w:rsid w:val="0094088B"/>
    <w:rsid w:val="009521AA"/>
    <w:rsid w:val="00956C2B"/>
    <w:rsid w:val="00957412"/>
    <w:rsid w:val="00960EA6"/>
    <w:rsid w:val="00962F88"/>
    <w:rsid w:val="0096348D"/>
    <w:rsid w:val="009638CD"/>
    <w:rsid w:val="00964959"/>
    <w:rsid w:val="00965E25"/>
    <w:rsid w:val="00967822"/>
    <w:rsid w:val="00972B93"/>
    <w:rsid w:val="00973706"/>
    <w:rsid w:val="009822C3"/>
    <w:rsid w:val="00990D10"/>
    <w:rsid w:val="009975D9"/>
    <w:rsid w:val="009A7B0F"/>
    <w:rsid w:val="009B1A2F"/>
    <w:rsid w:val="009B4501"/>
    <w:rsid w:val="009B7273"/>
    <w:rsid w:val="009C733C"/>
    <w:rsid w:val="009C7A1A"/>
    <w:rsid w:val="009D316A"/>
    <w:rsid w:val="009D7381"/>
    <w:rsid w:val="009E241D"/>
    <w:rsid w:val="009E4BA5"/>
    <w:rsid w:val="009F34DB"/>
    <w:rsid w:val="00A11338"/>
    <w:rsid w:val="00A12F80"/>
    <w:rsid w:val="00A14A86"/>
    <w:rsid w:val="00A175BB"/>
    <w:rsid w:val="00A20731"/>
    <w:rsid w:val="00A21D22"/>
    <w:rsid w:val="00A2315D"/>
    <w:rsid w:val="00A2352B"/>
    <w:rsid w:val="00A26910"/>
    <w:rsid w:val="00A35B42"/>
    <w:rsid w:val="00A42350"/>
    <w:rsid w:val="00A60825"/>
    <w:rsid w:val="00A61515"/>
    <w:rsid w:val="00A617C1"/>
    <w:rsid w:val="00A62119"/>
    <w:rsid w:val="00A6215D"/>
    <w:rsid w:val="00A62E53"/>
    <w:rsid w:val="00A632EB"/>
    <w:rsid w:val="00A676A9"/>
    <w:rsid w:val="00A71B18"/>
    <w:rsid w:val="00A74FB6"/>
    <w:rsid w:val="00A76C18"/>
    <w:rsid w:val="00A80293"/>
    <w:rsid w:val="00A831F1"/>
    <w:rsid w:val="00A84C1B"/>
    <w:rsid w:val="00A8645E"/>
    <w:rsid w:val="00A87A82"/>
    <w:rsid w:val="00A94423"/>
    <w:rsid w:val="00A95776"/>
    <w:rsid w:val="00A962A2"/>
    <w:rsid w:val="00A9792F"/>
    <w:rsid w:val="00AA0F27"/>
    <w:rsid w:val="00AA4C91"/>
    <w:rsid w:val="00AB30D2"/>
    <w:rsid w:val="00AB359B"/>
    <w:rsid w:val="00AB424F"/>
    <w:rsid w:val="00AB49D0"/>
    <w:rsid w:val="00AC0C6F"/>
    <w:rsid w:val="00AC329B"/>
    <w:rsid w:val="00AC6443"/>
    <w:rsid w:val="00AD47D8"/>
    <w:rsid w:val="00AE1CEF"/>
    <w:rsid w:val="00AE6A6D"/>
    <w:rsid w:val="00AF0289"/>
    <w:rsid w:val="00AF02CD"/>
    <w:rsid w:val="00AF6661"/>
    <w:rsid w:val="00AF6856"/>
    <w:rsid w:val="00B02FF7"/>
    <w:rsid w:val="00B04E65"/>
    <w:rsid w:val="00B076FE"/>
    <w:rsid w:val="00B101C5"/>
    <w:rsid w:val="00B10940"/>
    <w:rsid w:val="00B10D9C"/>
    <w:rsid w:val="00B10FAC"/>
    <w:rsid w:val="00B116B8"/>
    <w:rsid w:val="00B150BB"/>
    <w:rsid w:val="00B17E2A"/>
    <w:rsid w:val="00B24B70"/>
    <w:rsid w:val="00B26A06"/>
    <w:rsid w:val="00B271AC"/>
    <w:rsid w:val="00B3184A"/>
    <w:rsid w:val="00B40FF0"/>
    <w:rsid w:val="00B528FC"/>
    <w:rsid w:val="00B533F3"/>
    <w:rsid w:val="00B5387A"/>
    <w:rsid w:val="00B57F7E"/>
    <w:rsid w:val="00B6069F"/>
    <w:rsid w:val="00B612F8"/>
    <w:rsid w:val="00B61E13"/>
    <w:rsid w:val="00B66D90"/>
    <w:rsid w:val="00B70ABC"/>
    <w:rsid w:val="00B75D08"/>
    <w:rsid w:val="00B8348C"/>
    <w:rsid w:val="00B84350"/>
    <w:rsid w:val="00B85AC2"/>
    <w:rsid w:val="00B93DFE"/>
    <w:rsid w:val="00B9779F"/>
    <w:rsid w:val="00BA454F"/>
    <w:rsid w:val="00BA5F68"/>
    <w:rsid w:val="00BB5BFD"/>
    <w:rsid w:val="00BC6A82"/>
    <w:rsid w:val="00BC6B17"/>
    <w:rsid w:val="00BD0C57"/>
    <w:rsid w:val="00BD14FF"/>
    <w:rsid w:val="00BD385D"/>
    <w:rsid w:val="00BD6270"/>
    <w:rsid w:val="00BE787A"/>
    <w:rsid w:val="00BF37F0"/>
    <w:rsid w:val="00BF448B"/>
    <w:rsid w:val="00C00264"/>
    <w:rsid w:val="00C11AF1"/>
    <w:rsid w:val="00C15B7A"/>
    <w:rsid w:val="00C2275B"/>
    <w:rsid w:val="00C2639F"/>
    <w:rsid w:val="00C27FC4"/>
    <w:rsid w:val="00C31ECE"/>
    <w:rsid w:val="00C3453C"/>
    <w:rsid w:val="00C34C27"/>
    <w:rsid w:val="00C3552F"/>
    <w:rsid w:val="00C5162C"/>
    <w:rsid w:val="00C53C56"/>
    <w:rsid w:val="00C60444"/>
    <w:rsid w:val="00C71B86"/>
    <w:rsid w:val="00C77E50"/>
    <w:rsid w:val="00C810CB"/>
    <w:rsid w:val="00C828B8"/>
    <w:rsid w:val="00C82A71"/>
    <w:rsid w:val="00CB000E"/>
    <w:rsid w:val="00CB6196"/>
    <w:rsid w:val="00CB6F24"/>
    <w:rsid w:val="00CC38E7"/>
    <w:rsid w:val="00CD0B12"/>
    <w:rsid w:val="00CD1D54"/>
    <w:rsid w:val="00CD46D7"/>
    <w:rsid w:val="00CD57DA"/>
    <w:rsid w:val="00CD66E8"/>
    <w:rsid w:val="00CE26DD"/>
    <w:rsid w:val="00CE67D5"/>
    <w:rsid w:val="00CF229C"/>
    <w:rsid w:val="00CF47AE"/>
    <w:rsid w:val="00D0697E"/>
    <w:rsid w:val="00D15643"/>
    <w:rsid w:val="00D1748D"/>
    <w:rsid w:val="00D200C3"/>
    <w:rsid w:val="00D227BE"/>
    <w:rsid w:val="00D3064A"/>
    <w:rsid w:val="00D360B8"/>
    <w:rsid w:val="00D379E1"/>
    <w:rsid w:val="00D40639"/>
    <w:rsid w:val="00D42228"/>
    <w:rsid w:val="00D42B9F"/>
    <w:rsid w:val="00D4655A"/>
    <w:rsid w:val="00D472F3"/>
    <w:rsid w:val="00D47CCB"/>
    <w:rsid w:val="00D519A4"/>
    <w:rsid w:val="00D524A0"/>
    <w:rsid w:val="00D524C9"/>
    <w:rsid w:val="00D546F2"/>
    <w:rsid w:val="00D54A98"/>
    <w:rsid w:val="00D57738"/>
    <w:rsid w:val="00D6184F"/>
    <w:rsid w:val="00D72B82"/>
    <w:rsid w:val="00D74569"/>
    <w:rsid w:val="00D8339D"/>
    <w:rsid w:val="00D83C28"/>
    <w:rsid w:val="00D8696E"/>
    <w:rsid w:val="00D97E52"/>
    <w:rsid w:val="00DB3E21"/>
    <w:rsid w:val="00DC0ABF"/>
    <w:rsid w:val="00DC456A"/>
    <w:rsid w:val="00DC49D4"/>
    <w:rsid w:val="00DC6FDE"/>
    <w:rsid w:val="00DC74CE"/>
    <w:rsid w:val="00DC76BF"/>
    <w:rsid w:val="00DD0F24"/>
    <w:rsid w:val="00DD24CB"/>
    <w:rsid w:val="00DD3B44"/>
    <w:rsid w:val="00DE0470"/>
    <w:rsid w:val="00DE5BA4"/>
    <w:rsid w:val="00DF24F3"/>
    <w:rsid w:val="00DF51FB"/>
    <w:rsid w:val="00DF7B69"/>
    <w:rsid w:val="00DF7D92"/>
    <w:rsid w:val="00E132BB"/>
    <w:rsid w:val="00E14E3F"/>
    <w:rsid w:val="00E15AF3"/>
    <w:rsid w:val="00E207F8"/>
    <w:rsid w:val="00E20897"/>
    <w:rsid w:val="00E22113"/>
    <w:rsid w:val="00E36E19"/>
    <w:rsid w:val="00E430A8"/>
    <w:rsid w:val="00E44AB3"/>
    <w:rsid w:val="00E472A7"/>
    <w:rsid w:val="00E50063"/>
    <w:rsid w:val="00E524AE"/>
    <w:rsid w:val="00E56EDC"/>
    <w:rsid w:val="00E660B7"/>
    <w:rsid w:val="00E66A52"/>
    <w:rsid w:val="00E67A8A"/>
    <w:rsid w:val="00E7489C"/>
    <w:rsid w:val="00E75003"/>
    <w:rsid w:val="00E760A2"/>
    <w:rsid w:val="00E77619"/>
    <w:rsid w:val="00E80236"/>
    <w:rsid w:val="00E9504D"/>
    <w:rsid w:val="00EA4692"/>
    <w:rsid w:val="00EA7F45"/>
    <w:rsid w:val="00EB3670"/>
    <w:rsid w:val="00EC6862"/>
    <w:rsid w:val="00ED238B"/>
    <w:rsid w:val="00ED671B"/>
    <w:rsid w:val="00ED7334"/>
    <w:rsid w:val="00EF3228"/>
    <w:rsid w:val="00EF5BAE"/>
    <w:rsid w:val="00EF7CCA"/>
    <w:rsid w:val="00F00C4E"/>
    <w:rsid w:val="00F03B55"/>
    <w:rsid w:val="00F051C5"/>
    <w:rsid w:val="00F05B6A"/>
    <w:rsid w:val="00F07F2F"/>
    <w:rsid w:val="00F11FAC"/>
    <w:rsid w:val="00F12C38"/>
    <w:rsid w:val="00F169CF"/>
    <w:rsid w:val="00F16A22"/>
    <w:rsid w:val="00F21921"/>
    <w:rsid w:val="00F35BCB"/>
    <w:rsid w:val="00F364DD"/>
    <w:rsid w:val="00F36537"/>
    <w:rsid w:val="00F37DAF"/>
    <w:rsid w:val="00F446F6"/>
    <w:rsid w:val="00F47752"/>
    <w:rsid w:val="00F51839"/>
    <w:rsid w:val="00F51FFA"/>
    <w:rsid w:val="00F536F8"/>
    <w:rsid w:val="00F6588E"/>
    <w:rsid w:val="00F66641"/>
    <w:rsid w:val="00F70B0F"/>
    <w:rsid w:val="00F722E8"/>
    <w:rsid w:val="00F72ECA"/>
    <w:rsid w:val="00F75289"/>
    <w:rsid w:val="00F76968"/>
    <w:rsid w:val="00F806E4"/>
    <w:rsid w:val="00F80ACE"/>
    <w:rsid w:val="00F8360E"/>
    <w:rsid w:val="00F83A46"/>
    <w:rsid w:val="00F87E82"/>
    <w:rsid w:val="00F90E92"/>
    <w:rsid w:val="00F93FA9"/>
    <w:rsid w:val="00F95253"/>
    <w:rsid w:val="00FA1503"/>
    <w:rsid w:val="00FA1695"/>
    <w:rsid w:val="00FA4E7E"/>
    <w:rsid w:val="00FB45FD"/>
    <w:rsid w:val="00FC0CD7"/>
    <w:rsid w:val="00FC0D2B"/>
    <w:rsid w:val="00FC2906"/>
    <w:rsid w:val="00FC4179"/>
    <w:rsid w:val="00FC6549"/>
    <w:rsid w:val="00FD01DB"/>
    <w:rsid w:val="00FD3CAC"/>
    <w:rsid w:val="00FD4046"/>
    <w:rsid w:val="00FD7952"/>
    <w:rsid w:val="00FD7EF5"/>
    <w:rsid w:val="685E86E1"/>
    <w:rsid w:val="705E0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8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39A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39A1"/>
    <w:rPr>
      <w:rFonts w:ascii="Verdana" w:hAnsi="Verdana"/>
      <w:color w:val="000000"/>
      <w:sz w:val="18"/>
      <w:szCs w:val="18"/>
    </w:rPr>
  </w:style>
  <w:style w:type="paragraph" w:styleId="Voettekst">
    <w:name w:val="footer"/>
    <w:basedOn w:val="Standaard"/>
    <w:link w:val="VoettekstChar"/>
    <w:uiPriority w:val="99"/>
    <w:unhideWhenUsed/>
    <w:rsid w:val="007839A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39A1"/>
    <w:rPr>
      <w:rFonts w:ascii="Verdana" w:hAnsi="Verdana"/>
      <w:color w:val="000000"/>
      <w:sz w:val="18"/>
      <w:szCs w:val="18"/>
    </w:rPr>
  </w:style>
  <w:style w:type="paragraph" w:customStyle="1" w:styleId="Default">
    <w:name w:val="Default"/>
    <w:rsid w:val="00847C19"/>
    <w:pPr>
      <w:autoSpaceDE w:val="0"/>
      <w:adjustRightInd w:val="0"/>
      <w:textAlignment w:val="auto"/>
    </w:pPr>
    <w:rPr>
      <w:rFonts w:ascii="Verdana" w:hAnsi="Verdana" w:cs="Verdana"/>
      <w:color w:val="000000"/>
      <w:sz w:val="24"/>
      <w:szCs w:val="24"/>
    </w:rPr>
  </w:style>
  <w:style w:type="paragraph" w:styleId="Geenafstand">
    <w:name w:val="No Spacing"/>
    <w:basedOn w:val="Standaard"/>
    <w:next w:val="Standaard"/>
    <w:link w:val="GeenafstandChar"/>
    <w:uiPriority w:val="1"/>
    <w:qFormat/>
    <w:rsid w:val="00847C19"/>
    <w:rPr>
      <w:szCs w:val="24"/>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rsid w:val="00847C1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847C19"/>
    <w:rPr>
      <w:rFonts w:asciiTheme="minorHAnsi" w:eastAsiaTheme="minorHAnsi" w:hAnsiTheme="minorHAnsi" w:cstheme="minorBidi"/>
      <w:kern w:val="2"/>
      <w:lang w:eastAsia="en-US"/>
      <w14:ligatures w14:val="standardContextua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semiHidden/>
    <w:unhideWhenUsed/>
    <w:rsid w:val="00847C19"/>
    <w:rPr>
      <w:vertAlign w:val="superscript"/>
    </w:rPr>
  </w:style>
  <w:style w:type="character" w:customStyle="1" w:styleId="GeenafstandChar">
    <w:name w:val="Geen afstand Char"/>
    <w:basedOn w:val="Standaardalinea-lettertype"/>
    <w:link w:val="Geenafstand"/>
    <w:uiPriority w:val="1"/>
    <w:locked/>
    <w:rsid w:val="00847C19"/>
    <w:rPr>
      <w:rFonts w:ascii="Verdana" w:hAnsi="Verdana"/>
      <w:color w:val="000000"/>
      <w:sz w:val="18"/>
      <w:szCs w:val="24"/>
    </w:rPr>
  </w:style>
  <w:style w:type="paragraph" w:styleId="Lijstalinea">
    <w:name w:val="List Paragraph"/>
    <w:basedOn w:val="Geenafstand"/>
    <w:uiPriority w:val="34"/>
    <w:qFormat/>
    <w:rsid w:val="00B40FF0"/>
    <w:pPr>
      <w:contextualSpacing/>
    </w:pPr>
  </w:style>
  <w:style w:type="character" w:styleId="GevolgdeHyperlink">
    <w:name w:val="FollowedHyperlink"/>
    <w:basedOn w:val="Standaardalinea-lettertype"/>
    <w:uiPriority w:val="99"/>
    <w:semiHidden/>
    <w:unhideWhenUsed/>
    <w:rsid w:val="003721B8"/>
    <w:rPr>
      <w:color w:val="96607D" w:themeColor="followedHyperlink"/>
      <w:u w:val="single"/>
    </w:rPr>
  </w:style>
  <w:style w:type="character" w:customStyle="1" w:styleId="s10">
    <w:name w:val="s10"/>
    <w:basedOn w:val="Standaardalinea-lettertype"/>
    <w:rsid w:val="001305CD"/>
  </w:style>
  <w:style w:type="paragraph" w:styleId="Revisie">
    <w:name w:val="Revision"/>
    <w:hidden/>
    <w:uiPriority w:val="99"/>
    <w:semiHidden/>
    <w:rsid w:val="005668C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668C1"/>
    <w:rPr>
      <w:sz w:val="16"/>
      <w:szCs w:val="16"/>
    </w:rPr>
  </w:style>
  <w:style w:type="paragraph" w:styleId="Tekstopmerking">
    <w:name w:val="annotation text"/>
    <w:basedOn w:val="Standaard"/>
    <w:link w:val="TekstopmerkingChar"/>
    <w:uiPriority w:val="99"/>
    <w:unhideWhenUsed/>
    <w:rsid w:val="005668C1"/>
    <w:pPr>
      <w:spacing w:line="240" w:lineRule="auto"/>
    </w:pPr>
    <w:rPr>
      <w:sz w:val="20"/>
      <w:szCs w:val="20"/>
    </w:rPr>
  </w:style>
  <w:style w:type="character" w:customStyle="1" w:styleId="TekstopmerkingChar">
    <w:name w:val="Tekst opmerking Char"/>
    <w:basedOn w:val="Standaardalinea-lettertype"/>
    <w:link w:val="Tekstopmerking"/>
    <w:uiPriority w:val="99"/>
    <w:rsid w:val="005668C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68C1"/>
    <w:rPr>
      <w:b/>
      <w:bCs/>
    </w:rPr>
  </w:style>
  <w:style w:type="character" w:customStyle="1" w:styleId="OnderwerpvanopmerkingChar">
    <w:name w:val="Onderwerp van opmerking Char"/>
    <w:basedOn w:val="TekstopmerkingChar"/>
    <w:link w:val="Onderwerpvanopmerking"/>
    <w:uiPriority w:val="99"/>
    <w:semiHidden/>
    <w:rsid w:val="005668C1"/>
    <w:rPr>
      <w:rFonts w:ascii="Verdana" w:hAnsi="Verdana"/>
      <w:b/>
      <w:bCs/>
      <w:color w:val="000000"/>
    </w:rPr>
  </w:style>
  <w:style w:type="character" w:styleId="Onopgelostemelding">
    <w:name w:val="Unresolved Mention"/>
    <w:basedOn w:val="Standaardalinea-lettertype"/>
    <w:uiPriority w:val="99"/>
    <w:semiHidden/>
    <w:unhideWhenUsed/>
    <w:rsid w:val="00440F7C"/>
    <w:rPr>
      <w:color w:val="605E5C"/>
      <w:shd w:val="clear" w:color="auto" w:fill="E1DFDD"/>
    </w:rPr>
  </w:style>
  <w:style w:type="character" w:customStyle="1" w:styleId="cf01">
    <w:name w:val="cf01"/>
    <w:basedOn w:val="Standaardalinea-lettertype"/>
    <w:rsid w:val="00A235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pack://file%3a,,root,SECUREAPPSUPPORT,fileDatabase,files,20241110-Eindadvies%2520kwartiermakersfase%2520Hardheden%2520v0.1%2520LN%2520RtB%2520RBO_00000001.docx/customXml/item1.x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1199</ap:Words>
  <ap:Characters>6597</ap:Characters>
  <ap:DocSecurity>0</ap:DocSecurity>
  <ap:Lines>54</ap:Lines>
  <ap:Paragraphs>15</ap:Paragraphs>
  <ap:ScaleCrop>false</ap:ScaleCrop>
  <ap:LinksUpToDate>false</ap:LinksUpToDate>
  <ap:CharactersWithSpaces>7781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2025-06-20T12:54:00.0000000Z</dcterms:created>
  <dcterms:modified xsi:type="dcterms:W3CDTF">2025-06-20T12:54:00.0000000Z</dcterms:modified>
  <dc:description>------------------------</dc:description>
  <version/>
  <category/>
</coreProperties>
</file>