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54F9B" w14:paraId="002002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0BF1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49D2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54F9B" w14:paraId="52A442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0C01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54F9B" w14:paraId="6F1BCC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8623E5" w14:textId="77777777"/>
        </w:tc>
      </w:tr>
      <w:tr w:rsidR="00997775" w:rsidTr="00D54F9B" w14:paraId="1E738B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8AC350" w14:textId="77777777"/>
        </w:tc>
      </w:tr>
      <w:tr w:rsidR="00997775" w:rsidTr="00D54F9B" w14:paraId="03F85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B34456" w14:textId="77777777"/>
        </w:tc>
        <w:tc>
          <w:tcPr>
            <w:tcW w:w="7654" w:type="dxa"/>
            <w:gridSpan w:val="2"/>
          </w:tcPr>
          <w:p w:rsidR="00997775" w:rsidRDefault="00997775" w14:paraId="655188C2" w14:textId="77777777"/>
        </w:tc>
      </w:tr>
      <w:tr w:rsidR="00D54F9B" w:rsidTr="00D54F9B" w14:paraId="6FFAEC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69D88CCF" w14:textId="7D1558C3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D54F9B" w:rsidP="00D54F9B" w:rsidRDefault="00D54F9B" w14:paraId="339ED916" w14:textId="5F38F1DC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D54F9B" w:rsidTr="00D54F9B" w14:paraId="5A632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084DA7E3" w14:textId="77777777"/>
        </w:tc>
        <w:tc>
          <w:tcPr>
            <w:tcW w:w="7654" w:type="dxa"/>
            <w:gridSpan w:val="2"/>
          </w:tcPr>
          <w:p w:rsidR="00D54F9B" w:rsidP="00D54F9B" w:rsidRDefault="00D54F9B" w14:paraId="262E5442" w14:textId="77777777"/>
        </w:tc>
      </w:tr>
      <w:tr w:rsidR="00D54F9B" w:rsidTr="00D54F9B" w14:paraId="517D2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28321687" w14:textId="77777777"/>
        </w:tc>
        <w:tc>
          <w:tcPr>
            <w:tcW w:w="7654" w:type="dxa"/>
            <w:gridSpan w:val="2"/>
          </w:tcPr>
          <w:p w:rsidR="00D54F9B" w:rsidP="00D54F9B" w:rsidRDefault="00D54F9B" w14:paraId="24970A91" w14:textId="77777777"/>
        </w:tc>
      </w:tr>
      <w:tr w:rsidR="00D54F9B" w:rsidTr="00D54F9B" w14:paraId="65C64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49795075" w14:textId="3FF84F8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715CD">
              <w:rPr>
                <w:b/>
              </w:rPr>
              <w:t>78</w:t>
            </w:r>
          </w:p>
        </w:tc>
        <w:tc>
          <w:tcPr>
            <w:tcW w:w="7654" w:type="dxa"/>
            <w:gridSpan w:val="2"/>
          </w:tcPr>
          <w:p w:rsidR="00D54F9B" w:rsidP="00D54F9B" w:rsidRDefault="00D54F9B" w14:paraId="4E106382" w14:textId="709687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715CD">
              <w:rPr>
                <w:b/>
              </w:rPr>
              <w:t>HET LID GRINWIS C.S.</w:t>
            </w:r>
          </w:p>
        </w:tc>
      </w:tr>
      <w:tr w:rsidR="00D54F9B" w:rsidTr="00D54F9B" w14:paraId="105C7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025B659F" w14:textId="77777777"/>
        </w:tc>
        <w:tc>
          <w:tcPr>
            <w:tcW w:w="7654" w:type="dxa"/>
            <w:gridSpan w:val="2"/>
          </w:tcPr>
          <w:p w:rsidR="00D54F9B" w:rsidP="00D54F9B" w:rsidRDefault="00D54F9B" w14:paraId="07562F2D" w14:textId="7332F73C">
            <w:r>
              <w:t>Voorgesteld 19 juni 2025</w:t>
            </w:r>
          </w:p>
        </w:tc>
      </w:tr>
      <w:tr w:rsidR="00D54F9B" w:rsidTr="00D54F9B" w14:paraId="3B1B8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4746C7FE" w14:textId="77777777"/>
        </w:tc>
        <w:tc>
          <w:tcPr>
            <w:tcW w:w="7654" w:type="dxa"/>
            <w:gridSpan w:val="2"/>
          </w:tcPr>
          <w:p w:rsidR="00D54F9B" w:rsidP="00D54F9B" w:rsidRDefault="00D54F9B" w14:paraId="01733095" w14:textId="77777777"/>
        </w:tc>
      </w:tr>
      <w:tr w:rsidR="00D54F9B" w:rsidTr="00D54F9B" w14:paraId="463C6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29801332" w14:textId="77777777"/>
        </w:tc>
        <w:tc>
          <w:tcPr>
            <w:tcW w:w="7654" w:type="dxa"/>
            <w:gridSpan w:val="2"/>
          </w:tcPr>
          <w:p w:rsidR="00D54F9B" w:rsidP="00D54F9B" w:rsidRDefault="00D54F9B" w14:paraId="316D394F" w14:textId="0E545268">
            <w:r>
              <w:t>De Kamer,</w:t>
            </w:r>
          </w:p>
        </w:tc>
      </w:tr>
      <w:tr w:rsidR="00D54F9B" w:rsidTr="00D54F9B" w14:paraId="6FBE3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15F651F9" w14:textId="77777777"/>
        </w:tc>
        <w:tc>
          <w:tcPr>
            <w:tcW w:w="7654" w:type="dxa"/>
            <w:gridSpan w:val="2"/>
          </w:tcPr>
          <w:p w:rsidR="00D54F9B" w:rsidP="00D54F9B" w:rsidRDefault="00D54F9B" w14:paraId="25B36F36" w14:textId="77777777"/>
        </w:tc>
      </w:tr>
      <w:tr w:rsidR="00D54F9B" w:rsidTr="00D54F9B" w14:paraId="7F361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F9B" w:rsidP="00D54F9B" w:rsidRDefault="00D54F9B" w14:paraId="6F16280A" w14:textId="77777777"/>
        </w:tc>
        <w:tc>
          <w:tcPr>
            <w:tcW w:w="7654" w:type="dxa"/>
            <w:gridSpan w:val="2"/>
          </w:tcPr>
          <w:p w:rsidR="00D54F9B" w:rsidP="00D54F9B" w:rsidRDefault="00D54F9B" w14:paraId="400AF3C1" w14:textId="591F180C">
            <w:r>
              <w:t>gehoord de beraadslaging,</w:t>
            </w:r>
          </w:p>
        </w:tc>
      </w:tr>
      <w:tr w:rsidR="00997775" w:rsidTr="00D54F9B" w14:paraId="622D6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CB712" w14:textId="77777777"/>
        </w:tc>
        <w:tc>
          <w:tcPr>
            <w:tcW w:w="7654" w:type="dxa"/>
            <w:gridSpan w:val="2"/>
          </w:tcPr>
          <w:p w:rsidR="00997775" w:rsidRDefault="00997775" w14:paraId="2C48067B" w14:textId="77777777"/>
        </w:tc>
      </w:tr>
      <w:tr w:rsidR="00997775" w:rsidTr="00D54F9B" w14:paraId="27304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E6FE5A" w14:textId="77777777"/>
        </w:tc>
        <w:tc>
          <w:tcPr>
            <w:tcW w:w="7654" w:type="dxa"/>
            <w:gridSpan w:val="2"/>
          </w:tcPr>
          <w:p w:rsidR="00D54F9B" w:rsidP="00D54F9B" w:rsidRDefault="00D54F9B" w14:paraId="22927610" w14:textId="77777777">
            <w:r>
              <w:t>constaterende dat de aansluiting van veel vve's op het warmtenet een essentieel onderdeel vormt van de algehele warmtetransitie;</w:t>
            </w:r>
          </w:p>
          <w:p w:rsidR="00B715CD" w:rsidP="00D54F9B" w:rsidRDefault="00B715CD" w14:paraId="096ACE1C" w14:textId="77777777"/>
          <w:p w:rsidR="00D54F9B" w:rsidP="00D54F9B" w:rsidRDefault="00D54F9B" w14:paraId="67C81602" w14:textId="77777777">
            <w:r>
              <w:t>overwegende dat de noodzakelijke doorzettingsmacht van de vve's ingrijpend is voor een individuele eigenaar en dat daarvoor de betaalbaarheid van collectieve warmte cruciaal is;</w:t>
            </w:r>
          </w:p>
          <w:p w:rsidR="00B715CD" w:rsidP="00D54F9B" w:rsidRDefault="00B715CD" w14:paraId="63414096" w14:textId="77777777"/>
          <w:p w:rsidR="00D54F9B" w:rsidP="00D54F9B" w:rsidRDefault="00D54F9B" w14:paraId="02012E89" w14:textId="77777777">
            <w:r>
              <w:t>overwegende dat de besluitvorming voor vve's rond de warmtetransitie technisch, juridisch en communicatief complex is en ondersteuning door gemeenten en warmtebedrijven daarom belangrijk is;</w:t>
            </w:r>
          </w:p>
          <w:p w:rsidR="00B715CD" w:rsidP="00D54F9B" w:rsidRDefault="00B715CD" w14:paraId="13B68674" w14:textId="77777777"/>
          <w:p w:rsidR="00D54F9B" w:rsidP="00D54F9B" w:rsidRDefault="00D54F9B" w14:paraId="0262EF27" w14:textId="77777777">
            <w:r>
              <w:t>verzoekt de regering om binnen het aangekondigde flankerend beleid omtrent collectieve warmte met specifieke ondersteuningsvoorstellen voor het vve-bestuur en individuele appartementseigenaren te komen, bijvoorbeeld door de ondersteuning voor vve's in het Nationaal Warmtefonds te verbeteren,</w:t>
            </w:r>
          </w:p>
          <w:p w:rsidR="00B715CD" w:rsidP="00D54F9B" w:rsidRDefault="00B715CD" w14:paraId="237B5E68" w14:textId="77777777"/>
          <w:p w:rsidR="00D54F9B" w:rsidP="00D54F9B" w:rsidRDefault="00D54F9B" w14:paraId="287D532F" w14:textId="77777777">
            <w:r>
              <w:t>en gaat over tot de orde van de dag.</w:t>
            </w:r>
          </w:p>
          <w:p w:rsidR="00B715CD" w:rsidP="00D54F9B" w:rsidRDefault="00B715CD" w14:paraId="3B5BD2CB" w14:textId="77777777"/>
          <w:p w:rsidR="00B715CD" w:rsidP="00D54F9B" w:rsidRDefault="00D54F9B" w14:paraId="00F720C5" w14:textId="77777777">
            <w:proofErr w:type="spellStart"/>
            <w:r>
              <w:t>Grinwis</w:t>
            </w:r>
            <w:proofErr w:type="spellEnd"/>
          </w:p>
          <w:p w:rsidR="00B715CD" w:rsidP="00D54F9B" w:rsidRDefault="00D54F9B" w14:paraId="48E84006" w14:textId="77777777">
            <w:r>
              <w:t>Postma</w:t>
            </w:r>
          </w:p>
          <w:p w:rsidR="00B715CD" w:rsidP="00D54F9B" w:rsidRDefault="00D54F9B" w14:paraId="063AD3A3" w14:textId="77777777">
            <w:proofErr w:type="spellStart"/>
            <w:r>
              <w:t>Flach</w:t>
            </w:r>
            <w:proofErr w:type="spellEnd"/>
          </w:p>
          <w:p w:rsidR="00997775" w:rsidP="00D54F9B" w:rsidRDefault="00D54F9B" w14:paraId="72B8660F" w14:textId="19D5BE7A">
            <w:r>
              <w:t>Vermeer</w:t>
            </w:r>
          </w:p>
        </w:tc>
      </w:tr>
    </w:tbl>
    <w:p w:rsidR="00997775" w:rsidRDefault="00997775" w14:paraId="0198F9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9601" w14:textId="77777777" w:rsidR="00D54F9B" w:rsidRDefault="00D54F9B">
      <w:pPr>
        <w:spacing w:line="20" w:lineRule="exact"/>
      </w:pPr>
    </w:p>
  </w:endnote>
  <w:endnote w:type="continuationSeparator" w:id="0">
    <w:p w14:paraId="30FD6E30" w14:textId="77777777" w:rsidR="00D54F9B" w:rsidRDefault="00D54F9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2AE0E5" w14:textId="77777777" w:rsidR="00D54F9B" w:rsidRDefault="00D54F9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98B9" w14:textId="77777777" w:rsidR="00D54F9B" w:rsidRDefault="00D54F9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E303D4" w14:textId="77777777" w:rsidR="00D54F9B" w:rsidRDefault="00D5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9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15CD"/>
    <w:rsid w:val="00B74E9D"/>
    <w:rsid w:val="00BF5690"/>
    <w:rsid w:val="00CC23D1"/>
    <w:rsid w:val="00CC270F"/>
    <w:rsid w:val="00D43192"/>
    <w:rsid w:val="00D54F9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C7453"/>
  <w15:docId w15:val="{3085311F-35E9-49D0-8E55-4D304F9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994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2025-06-20T09:24:00.0000000Z</dcterms:modified>
  <dc:description>------------------------</dc:description>
  <dc:subject/>
  <keywords/>
  <version/>
  <category/>
</coreProperties>
</file>