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4057" w:rsidR="00DC5D56" w:rsidP="00DC5D56" w:rsidRDefault="00555B7F" w14:paraId="18B7847C" w14:textId="37A876B8">
      <w:pPr>
        <w:ind w:left="1416" w:hanging="1416"/>
        <w:rPr>
          <w:rFonts w:ascii="Calibri" w:hAnsi="Calibri" w:cs="Calibri"/>
        </w:rPr>
      </w:pPr>
      <w:r w:rsidRPr="00A74057">
        <w:rPr>
          <w:rFonts w:ascii="Calibri" w:hAnsi="Calibri" w:cs="Calibri"/>
        </w:rPr>
        <w:t>36600</w:t>
      </w:r>
      <w:r w:rsidRPr="00A74057" w:rsidR="00DC5D56">
        <w:rPr>
          <w:rFonts w:ascii="Calibri" w:hAnsi="Calibri" w:cs="Calibri"/>
        </w:rPr>
        <w:t xml:space="preserve"> </w:t>
      </w:r>
      <w:r w:rsidRPr="00A74057">
        <w:rPr>
          <w:rFonts w:ascii="Calibri" w:hAnsi="Calibri" w:cs="Calibri"/>
        </w:rPr>
        <w:t>VI</w:t>
      </w:r>
      <w:r w:rsidRPr="00A74057" w:rsidR="00DC5D56">
        <w:rPr>
          <w:rFonts w:ascii="Calibri" w:hAnsi="Calibri" w:cs="Calibri"/>
        </w:rPr>
        <w:tab/>
        <w:t>Vaststelling van de begrotingsstaten van het Ministerie van Justitie en Veiligheid (VI) voor het jaar 2025</w:t>
      </w:r>
    </w:p>
    <w:p w:rsidRPr="00A74057" w:rsidR="00DC5D56" w:rsidP="004474D9" w:rsidRDefault="00DC5D56" w14:paraId="7981AF27" w14:textId="77777777">
      <w:pPr>
        <w:rPr>
          <w:rFonts w:ascii="Calibri" w:hAnsi="Calibri" w:cs="Calibri"/>
          <w:color w:val="000000"/>
        </w:rPr>
      </w:pPr>
      <w:r w:rsidRPr="00A74057">
        <w:rPr>
          <w:rFonts w:ascii="Calibri" w:hAnsi="Calibri" w:cs="Calibri"/>
        </w:rPr>
        <w:t xml:space="preserve">Nr. </w:t>
      </w:r>
      <w:r w:rsidRPr="00A74057">
        <w:rPr>
          <w:rFonts w:ascii="Calibri" w:hAnsi="Calibri" w:cs="Calibri"/>
        </w:rPr>
        <w:t>157</w:t>
      </w:r>
      <w:r w:rsidRPr="00A74057">
        <w:rPr>
          <w:rFonts w:ascii="Calibri" w:hAnsi="Calibri" w:cs="Calibri"/>
        </w:rPr>
        <w:tab/>
      </w:r>
      <w:r w:rsidRPr="00A74057">
        <w:rPr>
          <w:rFonts w:ascii="Calibri" w:hAnsi="Calibri" w:cs="Calibri"/>
        </w:rPr>
        <w:tab/>
        <w:t>Brief van de minister van Justitie en Veiligheid</w:t>
      </w:r>
    </w:p>
    <w:p w:rsidRPr="00A74057" w:rsidR="00555B7F" w:rsidP="00F7645B" w:rsidRDefault="00DC5D56" w14:paraId="56B9DA7F" w14:textId="46752571">
      <w:pPr>
        <w:rPr>
          <w:rFonts w:ascii="Calibri" w:hAnsi="Calibri" w:cs="Calibri"/>
        </w:rPr>
      </w:pPr>
      <w:r w:rsidRPr="00A74057">
        <w:rPr>
          <w:rFonts w:ascii="Calibri" w:hAnsi="Calibri" w:cs="Calibri"/>
        </w:rPr>
        <w:t>Aan de Voorzitter van de Tweede Kamer der Staten-Generaal</w:t>
      </w:r>
    </w:p>
    <w:p w:rsidRPr="00A74057" w:rsidR="00DC5D56" w:rsidP="00F7645B" w:rsidRDefault="00DC5D56" w14:paraId="48EA9DC9" w14:textId="56B5E97B">
      <w:pPr>
        <w:rPr>
          <w:rFonts w:ascii="Calibri" w:hAnsi="Calibri" w:cs="Calibri"/>
        </w:rPr>
      </w:pPr>
      <w:r w:rsidRPr="00A74057">
        <w:rPr>
          <w:rFonts w:ascii="Calibri" w:hAnsi="Calibri" w:cs="Calibri"/>
        </w:rPr>
        <w:t xml:space="preserve">Den Haag, </w:t>
      </w:r>
      <w:r w:rsidRPr="00A74057" w:rsidR="00A74057">
        <w:rPr>
          <w:rFonts w:ascii="Calibri" w:hAnsi="Calibri" w:cs="Calibri"/>
        </w:rPr>
        <w:t>17 juni 2025</w:t>
      </w:r>
    </w:p>
    <w:p w:rsidRPr="00A74057" w:rsidR="00555B7F" w:rsidP="00F7645B" w:rsidRDefault="00555B7F" w14:paraId="258C89AD" w14:textId="77777777">
      <w:pPr>
        <w:rPr>
          <w:rFonts w:ascii="Calibri" w:hAnsi="Calibri" w:cs="Calibri"/>
        </w:rPr>
      </w:pPr>
    </w:p>
    <w:p w:rsidRPr="00A74057" w:rsidR="00F7645B" w:rsidP="00F7645B" w:rsidRDefault="00F7645B" w14:paraId="3CA2529B" w14:textId="33001759">
      <w:pPr>
        <w:rPr>
          <w:rFonts w:ascii="Calibri" w:hAnsi="Calibri" w:cs="Calibri"/>
        </w:rPr>
      </w:pPr>
      <w:r w:rsidRPr="00A74057">
        <w:rPr>
          <w:rFonts w:ascii="Calibri" w:hAnsi="Calibri" w:cs="Calibri"/>
        </w:rPr>
        <w:t xml:space="preserve">Hierbij bied ik u het jaarverslag over 2024 van het Wetenschappelijk Onderzoek- en Datacentrum (hierna: WODC) aan. Hiermee wordt toepassing gegeven aan het bepaalde in artikel 11 van de </w:t>
      </w:r>
      <w:bookmarkStart w:name="_Hlk196213018" w:id="0"/>
      <w:r w:rsidRPr="00A74057">
        <w:rPr>
          <w:rFonts w:ascii="Calibri" w:hAnsi="Calibri" w:cs="Calibri"/>
        </w:rPr>
        <w:t xml:space="preserve">Regeling wetenschappelijke onafhankelijkheid WODC, nr. 2710533. </w:t>
      </w:r>
    </w:p>
    <w:bookmarkEnd w:id="0"/>
    <w:p w:rsidRPr="00A74057" w:rsidR="00F7645B" w:rsidP="00F7645B" w:rsidRDefault="00F7645B" w14:paraId="7075DCBE" w14:textId="77777777">
      <w:pPr>
        <w:rPr>
          <w:rFonts w:ascii="Calibri" w:hAnsi="Calibri" w:cs="Calibri"/>
        </w:rPr>
      </w:pPr>
      <w:r w:rsidRPr="00A74057">
        <w:rPr>
          <w:rFonts w:ascii="Calibri" w:hAnsi="Calibri" w:cs="Calibri"/>
        </w:rPr>
        <w:t xml:space="preserve">Het WODC biedt, als onafhankelijk wetenschappelijk kennisinstituut verbonden aan het ministerie van Justitie en Veiligheid, al meer dan 50 jaar kennis voor en over de rechtsstaat en de justitieketens. Het WODC genereert zelf of in samenwerking met anderen een hoge kwaliteit aan wetenschappelijke kennis en signaleert verbeterpunten en (waar mogelijk) denkrichtingen en handelingsperspectieven op het gebied van justitie en veiligheid en asiel en migratie. </w:t>
      </w:r>
    </w:p>
    <w:p w:rsidRPr="00A74057" w:rsidR="00F7645B" w:rsidP="00F7645B" w:rsidRDefault="00F7645B" w14:paraId="15099422" w14:textId="77777777">
      <w:pPr>
        <w:rPr>
          <w:rFonts w:ascii="Calibri" w:hAnsi="Calibri" w:cs="Calibri"/>
        </w:rPr>
      </w:pPr>
      <w:r w:rsidRPr="00A74057">
        <w:rPr>
          <w:rFonts w:ascii="Calibri" w:hAnsi="Calibri" w:cs="Calibri"/>
        </w:rPr>
        <w:t xml:space="preserve">In dit jaarverslag doet het WODC ten behoeve van de Staten-Generaal verslag van de wetenschappelijke werkzaamheden in het jaar 2024. Ook wordt kort vooruitgeblikt op het onderzoek dat het WODC in 2025 op wil starten en (laten) uitvoeren. </w:t>
      </w:r>
    </w:p>
    <w:p w:rsidRPr="00A74057" w:rsidR="00F7645B" w:rsidP="00F7645B" w:rsidRDefault="00F7645B" w14:paraId="2B849BD1" w14:textId="77777777">
      <w:pPr>
        <w:rPr>
          <w:rFonts w:ascii="Calibri" w:hAnsi="Calibri" w:cs="Calibri"/>
        </w:rPr>
      </w:pPr>
    </w:p>
    <w:p w:rsidRPr="00A74057" w:rsidR="00F7645B" w:rsidP="00F7645B" w:rsidRDefault="00F7645B" w14:paraId="195A74FF" w14:textId="77777777">
      <w:pPr>
        <w:rPr>
          <w:rFonts w:ascii="Calibri" w:hAnsi="Calibri" w:cs="Calibri"/>
        </w:rPr>
      </w:pPr>
    </w:p>
    <w:p w:rsidRPr="00A74057" w:rsidR="00F7645B" w:rsidP="00A74057" w:rsidRDefault="00F7645B" w14:paraId="3E472CD5" w14:textId="78297D91">
      <w:pPr>
        <w:pStyle w:val="Geenafstand"/>
        <w:rPr>
          <w:rFonts w:ascii="Calibri" w:hAnsi="Calibri" w:cs="Calibri"/>
        </w:rPr>
      </w:pPr>
      <w:r w:rsidRPr="00A74057">
        <w:rPr>
          <w:rFonts w:ascii="Calibri" w:hAnsi="Calibri" w:cs="Calibri"/>
        </w:rPr>
        <w:t>De </w:t>
      </w:r>
      <w:r w:rsidRPr="00A74057" w:rsidR="00A74057">
        <w:rPr>
          <w:rFonts w:ascii="Calibri" w:hAnsi="Calibri" w:cs="Calibri"/>
        </w:rPr>
        <w:t>m</w:t>
      </w:r>
      <w:r w:rsidRPr="00A74057">
        <w:rPr>
          <w:rFonts w:ascii="Calibri" w:hAnsi="Calibri" w:cs="Calibri"/>
        </w:rPr>
        <w:t>inister van Justitie en Veiligheid,</w:t>
      </w:r>
    </w:p>
    <w:p w:rsidRPr="00A74057" w:rsidR="00F7645B" w:rsidP="00A74057" w:rsidRDefault="00F7645B" w14:paraId="1BFE797F" w14:textId="77777777">
      <w:pPr>
        <w:pStyle w:val="Geenafstand"/>
        <w:rPr>
          <w:rFonts w:ascii="Calibri" w:hAnsi="Calibri" w:cs="Calibri"/>
        </w:rPr>
      </w:pPr>
      <w:r w:rsidRPr="00A74057">
        <w:rPr>
          <w:rFonts w:ascii="Calibri" w:hAnsi="Calibri" w:cs="Calibri"/>
        </w:rPr>
        <w:t>D.M. van Weel</w:t>
      </w:r>
    </w:p>
    <w:p w:rsidRPr="00A74057" w:rsidR="00F7645B" w:rsidP="00F7645B" w:rsidRDefault="00F7645B" w14:paraId="4DBA3B42" w14:textId="77777777">
      <w:pPr>
        <w:rPr>
          <w:rFonts w:ascii="Calibri" w:hAnsi="Calibri" w:cs="Calibri"/>
        </w:rPr>
      </w:pPr>
    </w:p>
    <w:p w:rsidRPr="00A74057" w:rsidR="00F7645B" w:rsidP="00F7645B" w:rsidRDefault="00F7645B" w14:paraId="7C8025C5" w14:textId="77777777">
      <w:pPr>
        <w:rPr>
          <w:rFonts w:ascii="Calibri" w:hAnsi="Calibri" w:cs="Calibri"/>
        </w:rPr>
      </w:pPr>
    </w:p>
    <w:p w:rsidRPr="00A74057" w:rsidR="00F7645B" w:rsidP="00F7645B" w:rsidRDefault="00F7645B" w14:paraId="5B35EBC1" w14:textId="77777777">
      <w:pPr>
        <w:rPr>
          <w:rFonts w:ascii="Calibri" w:hAnsi="Calibri" w:cs="Calibri"/>
        </w:rPr>
      </w:pPr>
    </w:p>
    <w:p w:rsidRPr="00A74057" w:rsidR="00F7645B" w:rsidP="00F7645B" w:rsidRDefault="00F7645B" w14:paraId="3EA22840" w14:textId="77777777">
      <w:pPr>
        <w:rPr>
          <w:rFonts w:ascii="Calibri" w:hAnsi="Calibri" w:cs="Calibri"/>
        </w:rPr>
      </w:pPr>
    </w:p>
    <w:p w:rsidRPr="00A74057" w:rsidR="00FE0FA3" w:rsidRDefault="00FE0FA3" w14:paraId="6DEEF09F" w14:textId="77777777">
      <w:pPr>
        <w:rPr>
          <w:rFonts w:ascii="Calibri" w:hAnsi="Calibri" w:cs="Calibri"/>
        </w:rPr>
      </w:pPr>
    </w:p>
    <w:sectPr w:rsidRPr="00A74057" w:rsidR="00FE0FA3" w:rsidSect="00F7645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96E30" w14:textId="77777777" w:rsidR="00F7645B" w:rsidRDefault="00F7645B" w:rsidP="00F7645B">
      <w:pPr>
        <w:spacing w:after="0" w:line="240" w:lineRule="auto"/>
      </w:pPr>
      <w:r>
        <w:separator/>
      </w:r>
    </w:p>
  </w:endnote>
  <w:endnote w:type="continuationSeparator" w:id="0">
    <w:p w14:paraId="0296BFCA" w14:textId="77777777" w:rsidR="00F7645B" w:rsidRDefault="00F7645B" w:rsidP="00F7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3CC67" w14:textId="77777777" w:rsidR="00F7645B" w:rsidRPr="00F7645B" w:rsidRDefault="00F7645B" w:rsidP="00F764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13A7" w14:textId="77777777" w:rsidR="00555B7F" w:rsidRPr="00F7645B" w:rsidRDefault="00555B7F" w:rsidP="00F764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254B8" w14:textId="77777777" w:rsidR="00F7645B" w:rsidRPr="00F7645B" w:rsidRDefault="00F7645B" w:rsidP="00F764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1BEE" w14:textId="77777777" w:rsidR="00F7645B" w:rsidRDefault="00F7645B" w:rsidP="00F7645B">
      <w:pPr>
        <w:spacing w:after="0" w:line="240" w:lineRule="auto"/>
      </w:pPr>
      <w:r>
        <w:separator/>
      </w:r>
    </w:p>
  </w:footnote>
  <w:footnote w:type="continuationSeparator" w:id="0">
    <w:p w14:paraId="182CFAD5" w14:textId="77777777" w:rsidR="00F7645B" w:rsidRDefault="00F7645B" w:rsidP="00F76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751B" w14:textId="77777777" w:rsidR="00F7645B" w:rsidRPr="00F7645B" w:rsidRDefault="00F7645B" w:rsidP="00F764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4AB" w14:textId="77777777" w:rsidR="00555B7F" w:rsidRPr="00F7645B" w:rsidRDefault="00555B7F" w:rsidP="00F764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CAF1" w14:textId="77777777" w:rsidR="00555B7F" w:rsidRPr="00F7645B" w:rsidRDefault="00555B7F" w:rsidP="00F764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5B"/>
    <w:rsid w:val="002237B5"/>
    <w:rsid w:val="002E3E61"/>
    <w:rsid w:val="00555B7F"/>
    <w:rsid w:val="00A74057"/>
    <w:rsid w:val="00DC5D56"/>
    <w:rsid w:val="00DE2A3D"/>
    <w:rsid w:val="00F7645B"/>
    <w:rsid w:val="00FE0FA3"/>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D458"/>
  <w15:chartTrackingRefBased/>
  <w15:docId w15:val="{A21E6513-A9D2-4F16-9A3E-6532C11D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6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6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64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64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64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64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64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64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64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64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64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64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64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64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64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64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64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645B"/>
    <w:rPr>
      <w:rFonts w:eastAsiaTheme="majorEastAsia" w:cstheme="majorBidi"/>
      <w:color w:val="272727" w:themeColor="text1" w:themeTint="D8"/>
    </w:rPr>
  </w:style>
  <w:style w:type="paragraph" w:styleId="Titel">
    <w:name w:val="Title"/>
    <w:basedOn w:val="Standaard"/>
    <w:next w:val="Standaard"/>
    <w:link w:val="TitelChar"/>
    <w:uiPriority w:val="10"/>
    <w:qFormat/>
    <w:rsid w:val="00F76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64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64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64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64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645B"/>
    <w:rPr>
      <w:i/>
      <w:iCs/>
      <w:color w:val="404040" w:themeColor="text1" w:themeTint="BF"/>
    </w:rPr>
  </w:style>
  <w:style w:type="paragraph" w:styleId="Lijstalinea">
    <w:name w:val="List Paragraph"/>
    <w:basedOn w:val="Standaard"/>
    <w:uiPriority w:val="34"/>
    <w:qFormat/>
    <w:rsid w:val="00F7645B"/>
    <w:pPr>
      <w:ind w:left="720"/>
      <w:contextualSpacing/>
    </w:pPr>
  </w:style>
  <w:style w:type="character" w:styleId="Intensievebenadrukking">
    <w:name w:val="Intense Emphasis"/>
    <w:basedOn w:val="Standaardalinea-lettertype"/>
    <w:uiPriority w:val="21"/>
    <w:qFormat/>
    <w:rsid w:val="00F7645B"/>
    <w:rPr>
      <w:i/>
      <w:iCs/>
      <w:color w:val="0F4761" w:themeColor="accent1" w:themeShade="BF"/>
    </w:rPr>
  </w:style>
  <w:style w:type="paragraph" w:styleId="Duidelijkcitaat">
    <w:name w:val="Intense Quote"/>
    <w:basedOn w:val="Standaard"/>
    <w:next w:val="Standaard"/>
    <w:link w:val="DuidelijkcitaatChar"/>
    <w:uiPriority w:val="30"/>
    <w:qFormat/>
    <w:rsid w:val="00F76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645B"/>
    <w:rPr>
      <w:i/>
      <w:iCs/>
      <w:color w:val="0F4761" w:themeColor="accent1" w:themeShade="BF"/>
    </w:rPr>
  </w:style>
  <w:style w:type="character" w:styleId="Intensieveverwijzing">
    <w:name w:val="Intense Reference"/>
    <w:basedOn w:val="Standaardalinea-lettertype"/>
    <w:uiPriority w:val="32"/>
    <w:qFormat/>
    <w:rsid w:val="00F7645B"/>
    <w:rPr>
      <w:b/>
      <w:bCs/>
      <w:smallCaps/>
      <w:color w:val="0F4761" w:themeColor="accent1" w:themeShade="BF"/>
      <w:spacing w:val="5"/>
    </w:rPr>
  </w:style>
  <w:style w:type="paragraph" w:styleId="Koptekst">
    <w:name w:val="header"/>
    <w:basedOn w:val="Standaard"/>
    <w:link w:val="KoptekstChar"/>
    <w:uiPriority w:val="99"/>
    <w:unhideWhenUsed/>
    <w:rsid w:val="00F764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45B"/>
  </w:style>
  <w:style w:type="paragraph" w:styleId="Voettekst">
    <w:name w:val="footer"/>
    <w:basedOn w:val="Standaard"/>
    <w:link w:val="VoettekstChar"/>
    <w:uiPriority w:val="99"/>
    <w:unhideWhenUsed/>
    <w:rsid w:val="00F764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45B"/>
  </w:style>
  <w:style w:type="paragraph" w:styleId="Geenafstand">
    <w:name w:val="No Spacing"/>
    <w:uiPriority w:val="1"/>
    <w:qFormat/>
    <w:rsid w:val="00A740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194</ap:Words>
  <ap:Characters>1071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2025-06-23T09:50:00.0000000Z</dcterms:created>
  <dcterms:modified xsi:type="dcterms:W3CDTF">2025-06-23T09:50:00.0000000Z</dcterms:modified>
  <version/>
  <category/>
</coreProperties>
</file>