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2025Z12122</w:t>
        <w:br/>
      </w:r>
      <w:proofErr w:type="spellEnd"/>
    </w:p>
    <w:p>
      <w:pPr>
        <w:pStyle w:val="Normal"/>
        <w:rPr>
          <w:b w:val="1"/>
          <w:bCs w:val="1"/>
        </w:rPr>
      </w:pPr>
      <w:r w:rsidR="250AE766">
        <w:rPr>
          <w:b w:val="0"/>
          <w:bCs w:val="0"/>
        </w:rPr>
        <w:t>(ingezonden 13 juni 2025)</w:t>
        <w:br/>
      </w:r>
    </w:p>
    <w:p>
      <w:r>
        <w:t xml:space="preserve">Vragen van het lid Van Baarle (DENK) aan de minister van Buitenlandse Zaken over het oppakken en uitzetten van de deelnemers van de March to Gaza</w:t>
      </w:r>
      <w:r>
        <w:br/>
      </w:r>
    </w:p>
    <w:p>
      <w:r>
        <w:t xml:space="preserve"> </w:t>
      </w:r>
      <w:r>
        <w:br/>
      </w:r>
    </w:p>
    <w:p>
      <w:pPr>
        <w:pStyle w:val="ListParagraph"/>
        <w:numPr>
          <w:ilvl w:val="0"/>
          <w:numId w:val="100480850"/>
        </w:numPr>
        <w:ind w:left="360"/>
      </w:pPr>
      <w:r>
        <w:t>Bent u bekend met het feit dat de deelnemers van de ‘March to Gaza’, een actie van mensen om zich uit te spreken tegen de genocide in Gaza en de illegale blokkade door Israël, door de Egyptische autoriteiten worden opgepakt en uitgezet?</w:t>
      </w:r>
      <w:r>
        <w:br/>
      </w:r>
    </w:p>
    <w:p>
      <w:pPr>
        <w:pStyle w:val="ListParagraph"/>
        <w:numPr>
          <w:ilvl w:val="0"/>
          <w:numId w:val="100480850"/>
        </w:numPr>
        <w:ind w:left="360"/>
      </w:pPr>
      <w:r>
        <w:t>Bent u bereid om krachtig te veroordelen dat mensen die gebruik maken van hun recht om zich uit te spreken tegen genocide en tegen de illegale blokkade op deze wijze hun mogelijkheid om zich uit te spreken wordt ontnomen en zonder reden worden vastgezet en uitgezet? Zo nee, waarom niet?</w:t>
      </w:r>
      <w:r>
        <w:br/>
      </w:r>
    </w:p>
    <w:p>
      <w:pPr>
        <w:pStyle w:val="ListParagraph"/>
        <w:numPr>
          <w:ilvl w:val="0"/>
          <w:numId w:val="100480850"/>
        </w:numPr>
        <w:ind w:left="360"/>
      </w:pPr>
      <w:r>
        <w:t>Op welke wijze zet u zich in voor de vrijheid en de veiligheid van de deelnemers van de March to Gaza en hoe zet u hiervoor druk op de Egyptische autoriteiten?</w:t>
      </w:r>
      <w:r>
        <w:br/>
      </w:r>
    </w:p>
    <w:p>
      <w:pPr>
        <w:pStyle w:val="ListParagraph"/>
        <w:numPr>
          <w:ilvl w:val="0"/>
          <w:numId w:val="100480850"/>
        </w:numPr>
        <w:ind w:left="360"/>
      </w:pPr>
      <w:r>
        <w:t>Deelt u de mening dat het ten zeerste afgekeurd dient te worden en dat het de wereld op zijn kop is dat na druk van de Israëlische autoriteiten de mensen die zich uitspreken tegen genocide worden bestraft, in plaats van dat de Israëlische daders van de genocide bestraft worden? Zo nee, waarom niet?</w:t>
      </w:r>
      <w:r>
        <w:br/>
      </w:r>
    </w:p>
    <w:p>
      <w:pPr>
        <w:pStyle w:val="ListParagraph"/>
        <w:numPr>
          <w:ilvl w:val="0"/>
          <w:numId w:val="100480850"/>
        </w:numPr>
        <w:ind w:left="360"/>
      </w:pPr>
      <w:r>
        <w:t>Bent u bereid om zich internationaal uit te spreken voor ieders recht om overal en op elk moment te kunnen protesteren tegen de genocide in Gaza?</w:t>
      </w:r>
      <w:r>
        <w:br/>
      </w:r>
    </w:p>
    <w:p>
      <w:pPr>
        <w:pStyle w:val="ListParagraph"/>
        <w:numPr>
          <w:ilvl w:val="0"/>
          <w:numId w:val="100480850"/>
        </w:numPr>
        <w:ind w:left="360"/>
      </w:pPr>
      <w:r>
        <w:t>Bent u bereid om deze vragen met grote spoed te beantwoorden?</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Dobbe (SP), Teunissen (PvdD) en Dassen (Volt), ingezonden 13 juni 2025 (vraagnummer 2025Z12121).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