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941" w:rsidP="00D22941" w:rsidRDefault="00D22941" w14:paraId="11A48E57" w14:textId="77777777">
      <w:pPr>
        <w:pStyle w:val="Kop1"/>
        <w:rPr>
          <w:rFonts w:ascii="Arial" w:hAnsi="Arial" w:eastAsia="Times New Roman" w:cs="Arial"/>
        </w:rPr>
      </w:pPr>
      <w:r>
        <w:rPr>
          <w:rStyle w:val="Zwaar"/>
          <w:rFonts w:ascii="Arial" w:hAnsi="Arial" w:eastAsia="Times New Roman" w:cs="Arial"/>
          <w:b w:val="0"/>
          <w:bCs w:val="0"/>
        </w:rPr>
        <w:t>Mededelingen</w:t>
      </w:r>
    </w:p>
    <w:p w:rsidR="00D22941" w:rsidP="00D22941" w:rsidRDefault="00D22941" w14:paraId="70F5562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D22941" w:rsidP="00D22941" w:rsidRDefault="00D22941" w14:paraId="0EF6F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van de Tweede Kamer der Staten-Generaal. Aan de orde zijn de stemmingen. Zoals u weet is het goed gebruik dat er iemand namens het kabinet aanwezig is bij de stemmingen, omdat de meeste van uw besluiten gericht zijn aan de regering, maar kunt u ermee instemmen dat we voor deze uitzonderingskeer een keer gaan stemmen zonder iemand in van K? Of zegt u: nou, sorry, maar we hebben niet voor niks goede gebruiken? Ik zie geen bezwaren. Het is geen grondwettelijk recht of afspraak. Het is meer een logisch gevolg van hoe we hier met elkaar omgaan als kabinet en Kamer. We zijn geen besluiten aan het nemen in het luchtledige, maar gericht aan de regering. Vandaar dat we dat altijd doen.</w:t>
      </w:r>
      <w:r>
        <w:rPr>
          <w:rFonts w:ascii="Arial" w:hAnsi="Arial" w:eastAsia="Times New Roman" w:cs="Arial"/>
          <w:sz w:val="22"/>
          <w:szCs w:val="22"/>
        </w:rPr>
        <w:br/>
      </w:r>
      <w:r>
        <w:rPr>
          <w:rFonts w:ascii="Arial" w:hAnsi="Arial" w:eastAsia="Times New Roman" w:cs="Arial"/>
          <w:sz w:val="22"/>
          <w:szCs w:val="22"/>
        </w:rPr>
        <w:br/>
        <w:t>Ik zie dat u het met ons eens bent dat we gewoon gaan stemmen.</w:t>
      </w:r>
    </w:p>
    <w:p w:rsidR="00D22941" w:rsidP="00D22941" w:rsidRDefault="00D22941" w14:paraId="33BB3EF5"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D22941" w:rsidP="00D22941" w:rsidRDefault="00D22941" w14:paraId="316AFB3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D22941" w:rsidP="00D22941" w:rsidRDefault="00D22941" w14:paraId="70337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heeft een vraag of opmerking.</w:t>
      </w:r>
    </w:p>
    <w:p w:rsidR="00D22941" w:rsidP="00D22941" w:rsidRDefault="00D22941" w14:paraId="027052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Volgens mij is de laatste gewijzigde versie van mijn motie op stuk nr. 951 niet doorgekomen. Althans, de titel klopt nu niet meer. Ik stel voor om 'm aan te houden, zodat we dat kunnen uitzoeken.</w:t>
      </w:r>
    </w:p>
    <w:p w:rsidR="00D22941" w:rsidP="00D22941" w:rsidRDefault="00D22941" w14:paraId="2A25D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 agendapunt 6 zal de motie-Van Zanten op stuk nr. 951 (32317) worden aangehouden.</w:t>
      </w:r>
      <w:r>
        <w:rPr>
          <w:rFonts w:ascii="Arial" w:hAnsi="Arial" w:eastAsia="Times New Roman" w:cs="Arial"/>
          <w:sz w:val="22"/>
          <w:szCs w:val="22"/>
        </w:rPr>
        <w:br/>
      </w:r>
      <w:r>
        <w:rPr>
          <w:rFonts w:ascii="Arial" w:hAnsi="Arial" w:eastAsia="Times New Roman" w:cs="Arial"/>
          <w:sz w:val="22"/>
          <w:szCs w:val="22"/>
        </w:rPr>
        <w:br/>
        <w:t>Zijn er nog andere verzoeken? Nee? Dan gaan we gewoon beginnen.</w:t>
      </w:r>
    </w:p>
    <w:p w:rsidR="00D22941" w:rsidP="00D22941" w:rsidRDefault="00D22941" w14:paraId="081C6DE3" w14:textId="77777777">
      <w:pPr>
        <w:pStyle w:val="Kop1"/>
        <w:rPr>
          <w:rFonts w:ascii="Arial" w:hAnsi="Arial" w:eastAsia="Times New Roman" w:cs="Arial"/>
        </w:rPr>
      </w:pPr>
      <w:r>
        <w:rPr>
          <w:rStyle w:val="Zwaar"/>
          <w:rFonts w:ascii="Arial" w:hAnsi="Arial" w:eastAsia="Times New Roman" w:cs="Arial"/>
          <w:b w:val="0"/>
          <w:bCs w:val="0"/>
        </w:rPr>
        <w:t>Stemmingen</w:t>
      </w:r>
    </w:p>
    <w:p w:rsidR="00D22941" w:rsidP="00D22941" w:rsidRDefault="00D22941" w14:paraId="45B06180"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D22941" w:rsidP="00D22941" w:rsidRDefault="00D22941" w14:paraId="1A9942A5" w14:textId="77777777">
      <w:pPr>
        <w:spacing w:after="240"/>
        <w:rPr>
          <w:rFonts w:ascii="Arial" w:hAnsi="Arial" w:eastAsia="Times New Roman" w:cs="Arial"/>
          <w:sz w:val="22"/>
          <w:szCs w:val="22"/>
        </w:rPr>
      </w:pPr>
      <w:r>
        <w:rPr>
          <w:rFonts w:ascii="Arial" w:hAnsi="Arial" w:eastAsia="Times New Roman" w:cs="Arial"/>
          <w:sz w:val="22"/>
          <w:szCs w:val="22"/>
        </w:rPr>
        <w:t>Stemmingen Wet tegenbewijsregeling box 3</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inkomstenbelasting 2001 om een tegenbewijsregeling te introduceren bij het bepalen van het belastbare inkomen uit sparen en beleggen (Wet tegenbewijsregeling box 3) (36706)</w:t>
      </w:r>
      <w:r>
        <w:rPr>
          <w:rFonts w:ascii="Arial" w:hAnsi="Arial" w:eastAsia="Times New Roman" w:cs="Arial"/>
          <w:sz w:val="22"/>
          <w:szCs w:val="22"/>
        </w:rPr>
        <w:t>.</w:t>
      </w:r>
    </w:p>
    <w:p w:rsidR="00D22941" w:rsidP="00D22941" w:rsidRDefault="00D22941" w14:paraId="049E70F0" w14:textId="77777777">
      <w:pPr>
        <w:spacing w:after="240"/>
        <w:rPr>
          <w:rFonts w:ascii="Arial" w:hAnsi="Arial" w:eastAsia="Times New Roman" w:cs="Arial"/>
          <w:sz w:val="22"/>
          <w:szCs w:val="22"/>
        </w:rPr>
      </w:pPr>
      <w:r>
        <w:rPr>
          <w:rFonts w:ascii="Arial" w:hAnsi="Arial" w:eastAsia="Times New Roman" w:cs="Arial"/>
          <w:sz w:val="22"/>
          <w:szCs w:val="22"/>
        </w:rPr>
        <w:t>(Zie vergadering van 5 juni 2025.)</w:t>
      </w:r>
    </w:p>
    <w:p w:rsidR="00D22941" w:rsidP="00D22941" w:rsidRDefault="00D22941" w14:paraId="4D5F55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zijn de amendementen aan de orde.</w:t>
      </w:r>
    </w:p>
    <w:p w:rsidR="00D22941" w:rsidP="00D22941" w:rsidRDefault="00D22941" w14:paraId="5D514700"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amendement-Stoffer c.s. (stuk nr. 23, I).</w:t>
      </w:r>
    </w:p>
    <w:p w:rsidR="00D22941" w:rsidP="00D22941" w:rsidRDefault="00D22941" w14:paraId="121DA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23 voorkomende nader gewijzigde amendement als aangenomen kan worden beschouwd.</w:t>
      </w:r>
    </w:p>
    <w:p w:rsidR="00D22941" w:rsidP="00D22941" w:rsidRDefault="00D22941" w14:paraId="15EDA1EB" w14:textId="77777777">
      <w:pPr>
        <w:spacing w:after="240"/>
        <w:rPr>
          <w:rFonts w:ascii="Arial" w:hAnsi="Arial" w:eastAsia="Times New Roman" w:cs="Arial"/>
          <w:sz w:val="22"/>
          <w:szCs w:val="22"/>
        </w:rPr>
      </w:pPr>
      <w:r>
        <w:rPr>
          <w:rFonts w:ascii="Arial" w:hAnsi="Arial" w:eastAsia="Times New Roman" w:cs="Arial"/>
          <w:sz w:val="22"/>
          <w:szCs w:val="22"/>
        </w:rPr>
        <w:t>Ik zie mevrouw Van Eijk staan.</w:t>
      </w:r>
    </w:p>
    <w:p w:rsidR="00D22941" w:rsidP="00D22941" w:rsidRDefault="00D22941" w14:paraId="586978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had me net bij u gemeld met het verzoek om een stemverklaring af te geven.</w:t>
      </w:r>
    </w:p>
    <w:p w:rsidR="00D22941" w:rsidP="00D22941" w:rsidRDefault="00D22941" w14:paraId="613465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 Ja, dat had u heel goed gedaan. Ik had het ook opgeschreven. Door de verwarring rondom vak K had ik dat vergeten. Het spijt me, mevrouw Van Eijk, namens de hele Kamer. Ik geef u het woord om uw stemverklaring te geven.</w:t>
      </w:r>
    </w:p>
    <w:p w:rsidR="00D22941" w:rsidP="00D22941" w:rsidRDefault="00D22941" w14:paraId="321F77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Nou, het ging niet over het amendement dat net is aangenomen. Ik heb een stemverklaring bij het amendement-Grinwis/Van Dijk op stuk nr. 22 en op het amendement-Vermeer op stuk nr. 25.</w:t>
      </w:r>
      <w:r>
        <w:rPr>
          <w:rFonts w:ascii="Arial" w:hAnsi="Arial" w:eastAsia="Times New Roman" w:cs="Arial"/>
          <w:sz w:val="22"/>
          <w:szCs w:val="22"/>
        </w:rPr>
        <w:br/>
      </w:r>
      <w:r>
        <w:rPr>
          <w:rFonts w:ascii="Arial" w:hAnsi="Arial" w:eastAsia="Times New Roman" w:cs="Arial"/>
          <w:sz w:val="22"/>
          <w:szCs w:val="22"/>
        </w:rPr>
        <w:br/>
        <w:t>Voorzitter. De VVD is van mening dat beleggers in vastgoed te veel belasting betalen. De voorgenomen verhoging van het forfaitair rendement voor overige bezittingen in box 3, welke onderdeel uitmaakt van het Belastingplan 2026, leidt tot grote problemen voor vastgoedbeleggers en eigenaren van vakantiewoningen, rijksmonumenten en landgoederen. De inzet van de VVD is erop gericht om zo snel als mogelijk inkomsten uit vermogen te gaan belasten op basis van werkelijk rendement, zodat vastgoedeigenaren weer in staat zijn om een positief rendement te realiseren.</w:t>
      </w:r>
      <w:r>
        <w:rPr>
          <w:rFonts w:ascii="Arial" w:hAnsi="Arial" w:eastAsia="Times New Roman" w:cs="Arial"/>
          <w:sz w:val="22"/>
          <w:szCs w:val="22"/>
        </w:rPr>
        <w:br/>
      </w:r>
      <w:r>
        <w:rPr>
          <w:rFonts w:ascii="Arial" w:hAnsi="Arial" w:eastAsia="Times New Roman" w:cs="Arial"/>
          <w:sz w:val="22"/>
          <w:szCs w:val="22"/>
        </w:rPr>
        <w:br/>
        <w:t>De amendementen van Vermeer en Grinwis op de Wet tegenbewijsregeling box 3 stellen maatregelen voor om de belastingdruk voor deze groepen enigszins te verlichten, maar ze zijn óf ongedekt, óf onuitvoerbaar. Bovendien leiden de aanpassingen tot een voor ons ongewenste vertraging van de Wet werkelijk rendement box 3. Mijn fractie stemt daarom tegen deze amendementen, maar zal zich in aanloop naar het Belastingplan 2026 inzetten om in overleg met vastgoedeigenaren en indieners te komen tot echte oplossingen met passende dekkingen, de oplossingen die er echt moeten komen.</w:t>
      </w:r>
    </w:p>
    <w:p w:rsidR="00D22941" w:rsidP="00D22941" w:rsidRDefault="00D22941" w14:paraId="7C3517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Eijk.</w:t>
      </w:r>
    </w:p>
    <w:p w:rsidR="00D22941" w:rsidP="00D22941" w:rsidRDefault="00D22941" w14:paraId="1BC1CC4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amendement-Grinwis/Inge van Dijk (stuk nr. 22, I) tot het invoegen van een onderdeel </w:t>
      </w:r>
      <w:proofErr w:type="spellStart"/>
      <w:r>
        <w:rPr>
          <w:rFonts w:ascii="Arial" w:hAnsi="Arial" w:eastAsia="Times New Roman" w:cs="Arial"/>
          <w:sz w:val="22"/>
          <w:szCs w:val="22"/>
        </w:rPr>
        <w:t>aA</w:t>
      </w:r>
      <w:proofErr w:type="spellEnd"/>
      <w:r>
        <w:rPr>
          <w:rFonts w:ascii="Arial" w:hAnsi="Arial" w:eastAsia="Times New Roman" w:cs="Arial"/>
          <w:sz w:val="22"/>
          <w:szCs w:val="22"/>
        </w:rPr>
        <w:t>.</w:t>
      </w:r>
    </w:p>
    <w:p w:rsidR="00D22941" w:rsidP="00D22941" w:rsidRDefault="00D22941" w14:paraId="74C76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de SGP en het CDA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gewijzigde amendement het andere op stuk nr. 22 voorkomende gewijzigde amendement als verworpen kan worden beschouwd.</w:t>
      </w:r>
    </w:p>
    <w:p w:rsidR="00D22941" w:rsidP="00D22941" w:rsidRDefault="00D22941" w14:paraId="21E9FDF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amendement-Vermeer (stuk nr. 25, I) tot het invoegen van artikelen </w:t>
      </w:r>
      <w:proofErr w:type="spellStart"/>
      <w:r>
        <w:rPr>
          <w:rFonts w:ascii="Arial" w:hAnsi="Arial" w:eastAsia="Times New Roman" w:cs="Arial"/>
          <w:sz w:val="22"/>
          <w:szCs w:val="22"/>
        </w:rPr>
        <w:t>IVa</w:t>
      </w:r>
      <w:proofErr w:type="spellEnd"/>
      <w:r>
        <w:rPr>
          <w:rFonts w:ascii="Arial" w:hAnsi="Arial" w:eastAsia="Times New Roman" w:cs="Arial"/>
          <w:sz w:val="22"/>
          <w:szCs w:val="22"/>
        </w:rPr>
        <w:t xml:space="preserve"> tot en met </w:t>
      </w:r>
      <w:proofErr w:type="spellStart"/>
      <w:r>
        <w:rPr>
          <w:rFonts w:ascii="Arial" w:hAnsi="Arial" w:eastAsia="Times New Roman" w:cs="Arial"/>
          <w:sz w:val="22"/>
          <w:szCs w:val="22"/>
        </w:rPr>
        <w:t>IVc</w:t>
      </w:r>
      <w:proofErr w:type="spellEnd"/>
      <w:r>
        <w:rPr>
          <w:rFonts w:ascii="Arial" w:hAnsi="Arial" w:eastAsia="Times New Roman" w:cs="Arial"/>
          <w:sz w:val="22"/>
          <w:szCs w:val="22"/>
        </w:rPr>
        <w:t>.</w:t>
      </w:r>
    </w:p>
    <w:p w:rsidR="00D22941" w:rsidP="00D22941" w:rsidRDefault="00D22941" w14:paraId="28C154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25 voorkomende gewijzigde amendement als verworpen kan worden beschouwd.</w:t>
      </w:r>
    </w:p>
    <w:p w:rsidR="00D22941" w:rsidP="00D22941" w:rsidRDefault="00D22941" w14:paraId="1BCD2C0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nader gewijzigde amendementen-Stoffer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23, I en II).</w:t>
      </w:r>
    </w:p>
    <w:p w:rsidR="00D22941" w:rsidP="00D22941" w:rsidRDefault="00D22941" w14:paraId="291ED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de VVD, JA21 en FVD voor dit wetsvoorstel hebben gestemd en de leden van de overige fracties ertegen, zodat het is aangenomen.</w:t>
      </w:r>
    </w:p>
    <w:p w:rsidR="00D22941" w:rsidP="00D22941" w:rsidRDefault="00D22941" w14:paraId="1F69EC17" w14:textId="77777777">
      <w:pPr>
        <w:spacing w:after="240"/>
        <w:rPr>
          <w:rFonts w:ascii="Arial" w:hAnsi="Arial" w:eastAsia="Times New Roman" w:cs="Arial"/>
          <w:sz w:val="22"/>
          <w:szCs w:val="22"/>
        </w:rPr>
      </w:pPr>
      <w:r>
        <w:rPr>
          <w:rFonts w:ascii="Arial" w:hAnsi="Arial" w:eastAsia="Times New Roman" w:cs="Arial"/>
          <w:sz w:val="22"/>
          <w:szCs w:val="22"/>
        </w:rPr>
        <w:t>Stemmingen moties Wet tegenbewijsregeling box 3</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inkomstenbelasting 2001 om een tegenbewijsregeling te introduceren bij het bepalen van het belastbare inkomen uit sparen en beleggen (Wet tegenbewijsregeling box 3)</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22941" w:rsidP="00D22941" w:rsidRDefault="00D22941" w14:paraId="3D92E00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motie-Grinwis/Inge van Dijk over onderzoeken of en in hoeverre de </w:t>
      </w:r>
      <w:proofErr w:type="spellStart"/>
      <w:r>
        <w:rPr>
          <w:rFonts w:ascii="Arial" w:hAnsi="Arial" w:eastAsia="Times New Roman" w:cs="Arial"/>
          <w:sz w:val="22"/>
          <w:szCs w:val="22"/>
        </w:rPr>
        <w:t>leegwaarderatio</w:t>
      </w:r>
      <w:proofErr w:type="spellEnd"/>
      <w:r>
        <w:rPr>
          <w:rFonts w:ascii="Arial" w:hAnsi="Arial" w:eastAsia="Times New Roman" w:cs="Arial"/>
          <w:sz w:val="22"/>
          <w:szCs w:val="22"/>
        </w:rPr>
        <w:t xml:space="preserve"> nog actueel is (36706, nr. 13);</w:t>
      </w:r>
    </w:p>
    <w:p w:rsidR="00D22941" w:rsidP="00D22941" w:rsidRDefault="00D22941" w14:paraId="46A97D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Eijk/Stoffer over de effecten op bepaalde groepen belastingplichtigen in beeld brengen (36706, nr. 14);</w:t>
      </w:r>
    </w:p>
    <w:p w:rsidR="00D22941" w:rsidP="00D22941" w:rsidRDefault="00D22941" w14:paraId="6F3330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bij de Belastingdienst zodanig prioriteren dat invoering van het nieuwe box 3-stelsel per 1 januari 2028 wordt gerealiseerd (36706, nr. 15);</w:t>
      </w:r>
    </w:p>
    <w:p w:rsidR="00D22941" w:rsidP="00D22941" w:rsidRDefault="00D22941" w14:paraId="19E187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motie-Kouwenhoven/Grinwis over een jaarlijkse impactanalyse van de tegenbewijsregeling (36706, nr. 16);</w:t>
      </w:r>
    </w:p>
    <w:p w:rsidR="00D22941" w:rsidP="00D22941" w:rsidRDefault="00D22941" w14:paraId="7C272F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motie-Inge van Dijk over de </w:t>
      </w:r>
      <w:proofErr w:type="spellStart"/>
      <w:r>
        <w:rPr>
          <w:rFonts w:ascii="Arial" w:hAnsi="Arial" w:eastAsia="Times New Roman" w:cs="Arial"/>
          <w:sz w:val="22"/>
          <w:szCs w:val="22"/>
        </w:rPr>
        <w:t>vooringevulde</w:t>
      </w:r>
      <w:proofErr w:type="spellEnd"/>
      <w:r>
        <w:rPr>
          <w:rFonts w:ascii="Arial" w:hAnsi="Arial" w:eastAsia="Times New Roman" w:cs="Arial"/>
          <w:sz w:val="22"/>
          <w:szCs w:val="22"/>
        </w:rPr>
        <w:t xml:space="preserve"> aangifte tijdelijk loslaten (36706, nr. 17);</w:t>
      </w:r>
    </w:p>
    <w:p w:rsidR="00D22941" w:rsidP="00D22941" w:rsidRDefault="00D22941" w14:paraId="065F2D7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/Vijlbrief over herstel van de onrechtvaardige herverdeling van geld van werkenden naar de grootste vermogens (36706, nr. 18);</w:t>
      </w:r>
    </w:p>
    <w:p w:rsidR="00D22941" w:rsidP="00D22941" w:rsidRDefault="00D22941" w14:paraId="0C5F22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een alternatief voor de verlaging van het heffingsvrije vermogen (36706, nr. 19);</w:t>
      </w:r>
    </w:p>
    <w:p w:rsidR="00D22941" w:rsidP="00D22941" w:rsidRDefault="00D22941" w14:paraId="38BAF8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een verbetering van de fiscale positie van rijksmonumenten (36706, nr. 20).</w:t>
      </w:r>
    </w:p>
    <w:p w:rsidR="00D22941" w:rsidP="00D22941" w:rsidRDefault="00D22941" w14:paraId="77DACC03" w14:textId="77777777">
      <w:pPr>
        <w:rPr>
          <w:rFonts w:ascii="Arial" w:hAnsi="Arial" w:eastAsia="Times New Roman" w:cs="Arial"/>
          <w:sz w:val="22"/>
          <w:szCs w:val="22"/>
        </w:rPr>
      </w:pPr>
    </w:p>
    <w:p w:rsidR="00D22941" w:rsidP="00D22941" w:rsidRDefault="00D22941" w14:paraId="1FD186AD" w14:textId="77777777">
      <w:pPr>
        <w:spacing w:after="240"/>
        <w:rPr>
          <w:rFonts w:ascii="Arial" w:hAnsi="Arial" w:eastAsia="Times New Roman" w:cs="Arial"/>
          <w:sz w:val="22"/>
          <w:szCs w:val="22"/>
        </w:rPr>
      </w:pPr>
      <w:r>
        <w:rPr>
          <w:rFonts w:ascii="Arial" w:hAnsi="Arial" w:eastAsia="Times New Roman" w:cs="Arial"/>
          <w:sz w:val="22"/>
          <w:szCs w:val="22"/>
        </w:rPr>
        <w:t>(Zie vergadering van 5 juni 2025.)</w:t>
      </w:r>
    </w:p>
    <w:p w:rsidR="00D22941" w:rsidP="00D22941" w:rsidRDefault="00D22941" w14:paraId="44287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motie-Stoffer c.s. (36706, nr. 20) is in die zin gewijzigd dat zij thans luidt:</w:t>
      </w:r>
    </w:p>
    <w:p w:rsidR="00D22941" w:rsidP="00D22941" w:rsidRDefault="00D22941" w14:paraId="5E7BDC5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rijksmonumenten diverse wettelijke verplichtingen gelden, waaronder een instandhoudingsplicht, met hoge (</w:t>
      </w:r>
      <w:proofErr w:type="spellStart"/>
      <w:r>
        <w:rPr>
          <w:rFonts w:ascii="Arial" w:hAnsi="Arial" w:eastAsia="Times New Roman" w:cs="Arial"/>
          <w:sz w:val="22"/>
          <w:szCs w:val="22"/>
        </w:rPr>
        <w:t>onderhouds</w:t>
      </w:r>
      <w:proofErr w:type="spellEnd"/>
      <w:r>
        <w:rPr>
          <w:rFonts w:ascii="Arial" w:hAnsi="Arial" w:eastAsia="Times New Roman" w:cs="Arial"/>
          <w:sz w:val="22"/>
          <w:szCs w:val="22"/>
        </w:rPr>
        <w:t>)kosten als gevolg;</w:t>
      </w:r>
      <w:r>
        <w:rPr>
          <w:rFonts w:ascii="Arial" w:hAnsi="Arial" w:eastAsia="Times New Roman" w:cs="Arial"/>
          <w:sz w:val="22"/>
          <w:szCs w:val="22"/>
        </w:rPr>
        <w:br/>
      </w:r>
      <w:r>
        <w:rPr>
          <w:rFonts w:ascii="Arial" w:hAnsi="Arial" w:eastAsia="Times New Roman" w:cs="Arial"/>
          <w:sz w:val="22"/>
          <w:szCs w:val="22"/>
        </w:rPr>
        <w:br/>
        <w:t>constaterende dat in de Wet tegenbewijsregeling box 3 geen kostenaftrek is opgenomen;</w:t>
      </w:r>
      <w:r>
        <w:rPr>
          <w:rFonts w:ascii="Arial" w:hAnsi="Arial" w:eastAsia="Times New Roman" w:cs="Arial"/>
          <w:sz w:val="22"/>
          <w:szCs w:val="22"/>
        </w:rPr>
        <w:br/>
      </w:r>
      <w:r>
        <w:rPr>
          <w:rFonts w:ascii="Arial" w:hAnsi="Arial" w:eastAsia="Times New Roman" w:cs="Arial"/>
          <w:sz w:val="22"/>
          <w:szCs w:val="22"/>
        </w:rPr>
        <w:br/>
        <w:t>overwegende dat dit grote gevolgen heeft voor onder andere rijksmonumenten, waaronder het feit dat ook via de tegenbewijsregeling het werkelijk rendement lastig te benaderen is;</w:t>
      </w:r>
      <w:r>
        <w:rPr>
          <w:rFonts w:ascii="Arial" w:hAnsi="Arial" w:eastAsia="Times New Roman" w:cs="Arial"/>
          <w:sz w:val="22"/>
          <w:szCs w:val="22"/>
        </w:rPr>
        <w:br/>
      </w:r>
      <w:r>
        <w:rPr>
          <w:rFonts w:ascii="Arial" w:hAnsi="Arial" w:eastAsia="Times New Roman" w:cs="Arial"/>
          <w:sz w:val="22"/>
          <w:szCs w:val="22"/>
        </w:rPr>
        <w:br/>
        <w:t>verzoekt de regering te bezien hoe de (fiscale) positie van rijksmonumenten verbeterd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2941" w:rsidP="00D22941" w:rsidRDefault="00D22941" w14:paraId="50C098BF" w14:textId="77777777">
      <w:pPr>
        <w:spacing w:after="240"/>
        <w:rPr>
          <w:rFonts w:ascii="Arial" w:hAnsi="Arial" w:eastAsia="Times New Roman" w:cs="Arial"/>
          <w:sz w:val="22"/>
          <w:szCs w:val="22"/>
        </w:rPr>
      </w:pPr>
      <w:r>
        <w:rPr>
          <w:rFonts w:ascii="Arial" w:hAnsi="Arial" w:eastAsia="Times New Roman" w:cs="Arial"/>
          <w:sz w:val="22"/>
          <w:szCs w:val="22"/>
        </w:rPr>
        <w:t>Zij krijgt nr. ??, was nr. 20 (36706).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22941" w:rsidP="00D22941" w:rsidRDefault="00D22941" w14:paraId="07B0B8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motie-Grinwis/Inge van Dijk (36706, nr. 13).</w:t>
      </w:r>
    </w:p>
    <w:p w:rsidR="00D22941" w:rsidP="00D22941" w:rsidRDefault="00D22941" w14:paraId="21A2A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FVD voor deze motie hebben gestemd en de leden van de overige fracties ertegen, zodat zij is aangenomen.</w:t>
      </w:r>
    </w:p>
    <w:p w:rsidR="00D22941" w:rsidP="00D22941" w:rsidRDefault="00D22941" w14:paraId="775BA4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Eijk/Stoffer (36706, nr. 14).</w:t>
      </w:r>
    </w:p>
    <w:p w:rsidR="00D22941" w:rsidP="00D22941" w:rsidRDefault="00D22941" w14:paraId="11CE65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de SGP, het CDA, de VVD, BBB, JA21, FVD en de PVV voor deze motie hebben gestemd en de leden van de overige fracties ertegen, zodat zij is aangenomen.</w:t>
      </w:r>
    </w:p>
    <w:p w:rsidR="00D22941" w:rsidP="00D22941" w:rsidRDefault="00D22941" w14:paraId="3614EF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(36706, nr. 15).</w:t>
      </w:r>
    </w:p>
    <w:p w:rsidR="00D22941" w:rsidP="00D22941" w:rsidRDefault="00D22941" w14:paraId="5C44D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D22941" w:rsidP="00D22941" w:rsidRDefault="00D22941" w14:paraId="5858AF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motie-Kouwenhoven/Grinwis (36706, nr. 16).</w:t>
      </w:r>
    </w:p>
    <w:p w:rsidR="00D22941" w:rsidP="00D22941" w:rsidRDefault="00D22941" w14:paraId="5D5C72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D22941" w:rsidP="00D22941" w:rsidRDefault="00D22941" w14:paraId="3EB113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(36706, nr. 17).</w:t>
      </w:r>
    </w:p>
    <w:p w:rsidR="00D22941" w:rsidP="00D22941" w:rsidRDefault="00D22941" w14:paraId="2A4C0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Volt, D66, NSC,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D22941" w:rsidP="00D22941" w:rsidRDefault="00D22941" w14:paraId="424F83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/Vijlbrief (36706, nr. 18).</w:t>
      </w:r>
    </w:p>
    <w:p w:rsidR="00D22941" w:rsidP="00D22941" w:rsidRDefault="00D22941" w14:paraId="7F6FD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de PVV voor deze motie hebben gestemd en de leden van de overige fracties ertegen, zodat zij is aangenomen.</w:t>
      </w:r>
    </w:p>
    <w:p w:rsidR="00D22941" w:rsidP="00D22941" w:rsidRDefault="00D22941" w14:paraId="0141F7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(36706, nr. 19).</w:t>
      </w:r>
    </w:p>
    <w:p w:rsidR="00D22941" w:rsidP="00D22941" w:rsidRDefault="00D22941" w14:paraId="5ACD7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JA21 voor deze motie hebben gestemd en de leden van de overige fracties ertegen, zodat zij is verworpen.</w:t>
      </w:r>
    </w:p>
    <w:p w:rsidR="00D22941" w:rsidP="00D22941" w:rsidRDefault="00D22941" w14:paraId="184F7AE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motie-Stoffer c.s. (36706, nr. ??, was nr. 20).</w:t>
      </w:r>
    </w:p>
    <w:p w:rsidR="00D22941" w:rsidP="00D22941" w:rsidRDefault="00D22941" w14:paraId="3C2BE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Volt, D66, de ChristenUnie, de SGP, het CDA, de VVD, BBB, JA21, FVD en de PVV voor deze gewijzigde motie hebben gestemd en de leden van de overige fracties ertegen, zodat zij is aangenomen.</w:t>
      </w:r>
    </w:p>
    <w:p w:rsidR="00D22941" w:rsidP="00D22941" w:rsidRDefault="00D22941" w14:paraId="7AE86133" w14:textId="77777777">
      <w:pPr>
        <w:spacing w:after="240"/>
        <w:rPr>
          <w:rFonts w:ascii="Arial" w:hAnsi="Arial" w:eastAsia="Times New Roman" w:cs="Arial"/>
          <w:sz w:val="22"/>
          <w:szCs w:val="22"/>
        </w:rPr>
      </w:pPr>
      <w:r>
        <w:rPr>
          <w:rFonts w:ascii="Arial" w:hAnsi="Arial" w:eastAsia="Times New Roman" w:cs="Arial"/>
          <w:sz w:val="22"/>
          <w:szCs w:val="22"/>
        </w:rPr>
        <w:t>Stemming motie Incidentele suppletoire begroting inzake ViA15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begrotingsstaat van het Mobiliteitsfonds voor het jaar 2025 (Incidentele suppletoire begroting inzake ViA15)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22941" w:rsidP="00D22941" w:rsidRDefault="00D22941" w14:paraId="3FE5D5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Hoop over de incidentele suppletoire begroting ViA15 intrekken en betrekken bij een reguliere MIRT-behandeling </w:t>
      </w:r>
      <w:proofErr w:type="spellStart"/>
      <w:r>
        <w:rPr>
          <w:rFonts w:ascii="Arial" w:hAnsi="Arial" w:eastAsia="Times New Roman" w:cs="Arial"/>
          <w:sz w:val="22"/>
          <w:szCs w:val="22"/>
        </w:rPr>
        <w:t>ẹn</w:t>
      </w:r>
      <w:proofErr w:type="spellEnd"/>
      <w:r>
        <w:rPr>
          <w:rFonts w:ascii="Arial" w:hAnsi="Arial" w:eastAsia="Times New Roman" w:cs="Arial"/>
          <w:sz w:val="22"/>
          <w:szCs w:val="22"/>
        </w:rPr>
        <w:t xml:space="preserve"> de Miljoenennota (36757, nr. 4).</w:t>
      </w:r>
    </w:p>
    <w:p w:rsidR="00D22941" w:rsidP="00D22941" w:rsidRDefault="00D22941" w14:paraId="6F42C993" w14:textId="77777777">
      <w:pPr>
        <w:rPr>
          <w:rFonts w:ascii="Arial" w:hAnsi="Arial" w:eastAsia="Times New Roman" w:cs="Arial"/>
          <w:sz w:val="22"/>
          <w:szCs w:val="22"/>
        </w:rPr>
      </w:pPr>
    </w:p>
    <w:p w:rsidR="00D22941" w:rsidP="00D22941" w:rsidRDefault="00D22941" w14:paraId="703BFF0A"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11 juni 2025.)</w:t>
      </w:r>
    </w:p>
    <w:p w:rsidR="00D22941" w:rsidP="00D22941" w:rsidRDefault="00D22941" w14:paraId="48B41F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 op stuk nr. 4 vraagt om intrekking van het wetsvoorstel, zal er eerst worden gestemd over de motie alvorens er wordt gestemd over het wetsvoorstel.</w:t>
      </w:r>
    </w:p>
    <w:p w:rsidR="00D22941" w:rsidP="00D22941" w:rsidRDefault="00D22941" w14:paraId="412AC3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(36757, nr. 4).</w:t>
      </w:r>
    </w:p>
    <w:p w:rsidR="00D22941" w:rsidP="00D22941" w:rsidRDefault="00D22941" w14:paraId="208E9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22941" w:rsidP="00D22941" w:rsidRDefault="00D22941" w14:paraId="1873BAC0" w14:textId="77777777">
      <w:pPr>
        <w:spacing w:after="240"/>
        <w:rPr>
          <w:rFonts w:ascii="Arial" w:hAnsi="Arial" w:eastAsia="Times New Roman" w:cs="Arial"/>
          <w:sz w:val="22"/>
          <w:szCs w:val="22"/>
        </w:rPr>
      </w:pPr>
      <w:r>
        <w:rPr>
          <w:rFonts w:ascii="Arial" w:hAnsi="Arial" w:eastAsia="Times New Roman" w:cs="Arial"/>
          <w:sz w:val="22"/>
          <w:szCs w:val="22"/>
        </w:rPr>
        <w:t>Stemming Incidentele suppletoire begroting inzake ViA15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begrotingsstaat van het Mobiliteitsfonds voor het jaar 2025 (Incidentele suppletoire begroting inzake ViA15) (36757)</w:t>
      </w:r>
      <w:r>
        <w:rPr>
          <w:rFonts w:ascii="Arial" w:hAnsi="Arial" w:eastAsia="Times New Roman" w:cs="Arial"/>
          <w:sz w:val="22"/>
          <w:szCs w:val="22"/>
        </w:rPr>
        <w:t>.</w:t>
      </w:r>
    </w:p>
    <w:p w:rsidR="00D22941" w:rsidP="00D22941" w:rsidRDefault="00D22941" w14:paraId="2AD02561"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wetgevingsoverleg van 11 juni 2025.)</w:t>
      </w:r>
    </w:p>
    <w:p w:rsidR="00D22941" w:rsidP="00D22941" w:rsidRDefault="00D22941" w14:paraId="0E36B49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D22941" w:rsidP="00D22941" w:rsidRDefault="00D22941" w14:paraId="63BB8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wetsvoorstel hebben gestemd en de leden van de overige fracties ertegen, zodat het is aangenomen.</w:t>
      </w:r>
    </w:p>
    <w:p w:rsidR="00D22941" w:rsidP="00D22941" w:rsidRDefault="00D22941" w14:paraId="2CDA1A80" w14:textId="77777777">
      <w:pPr>
        <w:spacing w:after="240"/>
        <w:rPr>
          <w:rFonts w:ascii="Arial" w:hAnsi="Arial" w:eastAsia="Times New Roman" w:cs="Arial"/>
          <w:sz w:val="22"/>
          <w:szCs w:val="22"/>
        </w:rPr>
      </w:pPr>
      <w:r>
        <w:rPr>
          <w:rFonts w:ascii="Arial" w:hAnsi="Arial" w:eastAsia="Times New Roman" w:cs="Arial"/>
          <w:sz w:val="22"/>
          <w:szCs w:val="22"/>
        </w:rPr>
        <w:t>Stemmingen moties Energieraad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Energieraad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22941" w:rsidP="00D22941" w:rsidRDefault="00D22941" w14:paraId="46376AD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 circulariteitspoot van het staal- en metaalactieplan versterken (21501-33, nr. 1137);</w:t>
      </w:r>
    </w:p>
    <w:p w:rsidR="00D22941" w:rsidP="00D22941" w:rsidRDefault="00D22941" w14:paraId="570A280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motie-Postma c.s. over de VS en The </w:t>
      </w:r>
      <w:proofErr w:type="spellStart"/>
      <w:r>
        <w:rPr>
          <w:rFonts w:ascii="Arial" w:hAnsi="Arial" w:eastAsia="Times New Roman" w:cs="Arial"/>
          <w:sz w:val="22"/>
          <w:szCs w:val="22"/>
        </w:rPr>
        <w:t>Metals</w:t>
      </w:r>
      <w:proofErr w:type="spellEnd"/>
      <w:r>
        <w:rPr>
          <w:rFonts w:ascii="Arial" w:hAnsi="Arial" w:eastAsia="Times New Roman" w:cs="Arial"/>
          <w:sz w:val="22"/>
          <w:szCs w:val="22"/>
        </w:rPr>
        <w:t xml:space="preserve"> Company aanspreken op diepzeemijnbouw en elke mogelijke (juridische) actie ondersteunen (21501-33, nr. 1138);</w:t>
      </w:r>
    </w:p>
    <w:p w:rsidR="00D22941" w:rsidP="00D22941" w:rsidRDefault="00D22941" w14:paraId="3BAF36D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actief inzetten op gelijke behandeling in Europese wet- en regelgeving van kernenergie en hernieuwbare energie (21501-33, nr. 1139).</w:t>
      </w:r>
    </w:p>
    <w:p w:rsidR="00D22941" w:rsidP="00D22941" w:rsidRDefault="00D22941" w14:paraId="4BD6BD54" w14:textId="77777777">
      <w:pPr>
        <w:rPr>
          <w:rFonts w:ascii="Arial" w:hAnsi="Arial" w:eastAsia="Times New Roman" w:cs="Arial"/>
          <w:sz w:val="22"/>
          <w:szCs w:val="22"/>
        </w:rPr>
      </w:pPr>
    </w:p>
    <w:p w:rsidR="00D22941" w:rsidP="00D22941" w:rsidRDefault="00D22941" w14:paraId="082A0B59"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D22941" w:rsidP="00D22941" w:rsidRDefault="00D22941" w14:paraId="50020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motie-Peter de Groot (21501-33, nr. 1139) is in die zin gewijzigd dat zij thans luidt:</w:t>
      </w:r>
    </w:p>
    <w:p w:rsidR="00D22941" w:rsidP="00D22941" w:rsidRDefault="00D22941" w14:paraId="78104A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Duitsland een pragmatische koers is gaan varen ten aanzien van kernenergie; </w:t>
      </w:r>
      <w:r>
        <w:rPr>
          <w:rFonts w:ascii="Arial" w:hAnsi="Arial" w:eastAsia="Times New Roman" w:cs="Arial"/>
          <w:sz w:val="22"/>
          <w:szCs w:val="22"/>
        </w:rPr>
        <w:br/>
      </w:r>
      <w:r>
        <w:rPr>
          <w:rFonts w:ascii="Arial" w:hAnsi="Arial" w:eastAsia="Times New Roman" w:cs="Arial"/>
          <w:sz w:val="22"/>
          <w:szCs w:val="22"/>
        </w:rPr>
        <w:br/>
        <w:t>constaterende dat dit inhoudt dat Duitsland niet langer zal tegenwerken dat kernenergie binnen de EU op gelijke voet wordt behandeld als hernieuwbare energie;</w:t>
      </w:r>
      <w:r>
        <w:rPr>
          <w:rFonts w:ascii="Arial" w:hAnsi="Arial" w:eastAsia="Times New Roman" w:cs="Arial"/>
          <w:sz w:val="22"/>
          <w:szCs w:val="22"/>
        </w:rPr>
        <w:br/>
      </w:r>
      <w:r>
        <w:rPr>
          <w:rFonts w:ascii="Arial" w:hAnsi="Arial" w:eastAsia="Times New Roman" w:cs="Arial"/>
          <w:sz w:val="22"/>
          <w:szCs w:val="22"/>
        </w:rPr>
        <w:br/>
        <w:t>van mening dat deze ontwikkeling een doorbraak betekent voor de toekomst van kernenergie binnen de EU;</w:t>
      </w:r>
      <w:r>
        <w:rPr>
          <w:rFonts w:ascii="Arial" w:hAnsi="Arial" w:eastAsia="Times New Roman" w:cs="Arial"/>
          <w:sz w:val="22"/>
          <w:szCs w:val="22"/>
        </w:rPr>
        <w:br/>
      </w:r>
      <w:r>
        <w:rPr>
          <w:rFonts w:ascii="Arial" w:hAnsi="Arial" w:eastAsia="Times New Roman" w:cs="Arial"/>
          <w:sz w:val="22"/>
          <w:szCs w:val="22"/>
        </w:rPr>
        <w:br/>
        <w:t>verzoekt de regering om zich op Europees niveau actief in te zetten voor gelijke behandeling van kernenergie en hernieuwbare energie in nieuwe Europese wet- en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2941" w:rsidP="00D22941" w:rsidRDefault="00D22941" w14:paraId="24113C76" w14:textId="77777777">
      <w:pPr>
        <w:spacing w:after="240"/>
        <w:rPr>
          <w:rFonts w:ascii="Arial" w:hAnsi="Arial" w:eastAsia="Times New Roman" w:cs="Arial"/>
          <w:sz w:val="22"/>
          <w:szCs w:val="22"/>
        </w:rPr>
      </w:pPr>
      <w:r>
        <w:rPr>
          <w:rFonts w:ascii="Arial" w:hAnsi="Arial" w:eastAsia="Times New Roman" w:cs="Arial"/>
          <w:sz w:val="22"/>
          <w:szCs w:val="22"/>
        </w:rPr>
        <w:t>Zij krijgt nr. ??, was nr. 1139 (21501-33).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22941" w:rsidP="00D22941" w:rsidRDefault="00D22941" w14:paraId="44494D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(21501-33, nr. 1137).</w:t>
      </w:r>
    </w:p>
    <w:p w:rsidR="00D22941" w:rsidP="00D22941" w:rsidRDefault="00D22941" w14:paraId="4B1E42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D22941" w:rsidP="00D22941" w:rsidRDefault="00D22941" w14:paraId="62EE7F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(21501-33, nr. 1138).</w:t>
      </w:r>
    </w:p>
    <w:p w:rsidR="00D22941" w:rsidP="00D22941" w:rsidRDefault="00D22941" w14:paraId="72905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D22941" w:rsidP="00D22941" w:rsidRDefault="00D22941" w14:paraId="265179D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motie-Peter de Groot (21501-33, nr. ??, was nr. 1139).</w:t>
      </w:r>
    </w:p>
    <w:p w:rsidR="00D22941" w:rsidP="00D22941" w:rsidRDefault="00D22941" w14:paraId="1EBBA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gewijzigde motie hebben gestemd en de leden van de overige fracties ertegen, zodat zij is aangenomen.</w:t>
      </w:r>
    </w:p>
    <w:p w:rsidR="00D22941" w:rsidP="00D22941" w:rsidRDefault="00D22941" w14:paraId="1F96AE0A"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JBZ-Raad d.d. 12 en 13 juni 2025 te Luxemburg (vreemdelingen- en asielbeleid) </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d.d. 12 en 13 juni 2025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22941" w:rsidP="00D22941" w:rsidRDefault="00D22941" w14:paraId="729F7EF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brief over het EVRM alsnog ondertekenen (32317, nr. 950);</w:t>
      </w:r>
    </w:p>
    <w:p w:rsidR="00D22941" w:rsidP="00D22941" w:rsidRDefault="00D22941" w14:paraId="6BD7831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Zanten/Boomsma over een verkenning naar verdragen die mogelijk moeten worden herzien of opgezegd (32317, nr. 951);</w:t>
      </w:r>
    </w:p>
    <w:p w:rsidR="00D22941" w:rsidP="00D22941" w:rsidRDefault="00D22941" w14:paraId="45CC881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een herbeoordeling van de tijdelijke verblijfsvergunningen van Syriërs (32317, nr. 952);</w:t>
      </w:r>
    </w:p>
    <w:p w:rsidR="00D22941" w:rsidP="00D22941" w:rsidRDefault="00D22941" w14:paraId="528D642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motie-Vondeling/Wilders over </w:t>
      </w:r>
      <w:proofErr w:type="spellStart"/>
      <w:r>
        <w:rPr>
          <w:rFonts w:ascii="Arial" w:hAnsi="Arial" w:eastAsia="Times New Roman" w:cs="Arial"/>
          <w:sz w:val="22"/>
          <w:szCs w:val="22"/>
        </w:rPr>
        <w:t>syrische</w:t>
      </w:r>
      <w:proofErr w:type="spellEnd"/>
      <w:r>
        <w:rPr>
          <w:rFonts w:ascii="Arial" w:hAnsi="Arial" w:eastAsia="Times New Roman" w:cs="Arial"/>
          <w:sz w:val="22"/>
          <w:szCs w:val="22"/>
        </w:rPr>
        <w:t xml:space="preserve"> asielzoekers en Syriërs met een tijdelijke verblijfsvergunning direct terugsturen (32317, nr. 953);</w:t>
      </w:r>
    </w:p>
    <w:p w:rsidR="00D22941" w:rsidP="00D22941" w:rsidRDefault="00D22941" w14:paraId="1548BDF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niet instemmen met de verlenging van de Richtlijn Tijdelijke Bescherming Oekraïne (32317, nr. 954);</w:t>
      </w:r>
    </w:p>
    <w:p w:rsidR="00D22941" w:rsidP="00D22941" w:rsidRDefault="00D22941" w14:paraId="22AC2EE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de opvang van derdelanders uit Oekraïne nog voor de zomer beëindigen (32317, nr. 955);</w:t>
      </w:r>
    </w:p>
    <w:p w:rsidR="00D22941" w:rsidP="00D22941" w:rsidRDefault="00D22941" w14:paraId="4290380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motie-Vondeling/Wilders over afzien van een nieuw azc in Venlo (32317, nr. 956);</w:t>
      </w:r>
    </w:p>
    <w:p w:rsidR="00D22941" w:rsidP="00D22941" w:rsidRDefault="00D22941" w14:paraId="31C20B6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motie-Boomsma/Van Zanten over met gelijkgestemde EU-landen optrekken voor een fundamentele herziening van het asielbeleid (32317, nr. 957);</w:t>
      </w:r>
    </w:p>
    <w:p w:rsidR="00D22941" w:rsidP="00D22941" w:rsidRDefault="00D22941" w14:paraId="7C3D5F3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motie-Boomsma/Van Zanten over maatregelen voor de vrijwillige terugkeer van Syriërs (32317, nr. 958);</w:t>
      </w:r>
    </w:p>
    <w:p w:rsidR="00D22941" w:rsidP="00D22941" w:rsidRDefault="00D22941" w14:paraId="597A9C2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beleid inzake de beoordeling van nieuwe aanvragen of lopende procedures van Syrische vluchtelingen niet wijzigen (32317, nr. 959);</w:t>
      </w:r>
    </w:p>
    <w:p w:rsidR="00D22941" w:rsidP="00D22941" w:rsidRDefault="00D22941" w14:paraId="4FC5F9B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acties van eigenrichting in Ter Apel krachtig en publiekelijk veroordelen (32317, nr. 960).</w:t>
      </w:r>
    </w:p>
    <w:p w:rsidR="00D22941" w:rsidP="00D22941" w:rsidRDefault="00D22941" w14:paraId="790977A8" w14:textId="77777777">
      <w:pPr>
        <w:rPr>
          <w:rFonts w:ascii="Arial" w:hAnsi="Arial" w:eastAsia="Times New Roman" w:cs="Arial"/>
          <w:sz w:val="22"/>
          <w:szCs w:val="22"/>
        </w:rPr>
      </w:pPr>
    </w:p>
    <w:p w:rsidR="00D22941" w:rsidP="00D22941" w:rsidRDefault="00D22941" w14:paraId="7B405F3D"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D22941" w:rsidP="00D22941" w:rsidRDefault="00D22941" w14:paraId="6F92A70F" w14:textId="77777777">
      <w:pPr>
        <w:spacing w:after="240"/>
        <w:rPr>
          <w:rFonts w:ascii="Arial" w:hAnsi="Arial" w:eastAsia="Times New Roman" w:cs="Arial"/>
          <w:sz w:val="22"/>
          <w:szCs w:val="22"/>
        </w:rPr>
      </w:pPr>
      <w:r>
        <w:rPr>
          <w:rFonts w:ascii="Arial" w:hAnsi="Arial" w:eastAsia="Times New Roman" w:cs="Arial"/>
          <w:sz w:val="22"/>
          <w:szCs w:val="22"/>
        </w:rPr>
        <w:t>De motie-Van Zanten/Boomsma (32317, nr. 951) is in die zin gewijzigd dat zij thans luidt:</w:t>
      </w:r>
    </w:p>
    <w:p w:rsidR="00D22941" w:rsidP="00D22941" w:rsidRDefault="00D22941" w14:paraId="681FED0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internationale verdragen, zoals het Vluchtelingenverdrag van Genève en het Europees Verdrag voor de Rechten van de Mens, zo'n 75 jaar geleden zijn opgesteld;</w:t>
      </w:r>
      <w:r>
        <w:rPr>
          <w:rFonts w:ascii="Arial" w:hAnsi="Arial" w:eastAsia="Times New Roman" w:cs="Arial"/>
          <w:sz w:val="22"/>
          <w:szCs w:val="22"/>
        </w:rPr>
        <w:br/>
      </w:r>
      <w:r>
        <w:rPr>
          <w:rFonts w:ascii="Arial" w:hAnsi="Arial" w:eastAsia="Times New Roman" w:cs="Arial"/>
          <w:sz w:val="22"/>
          <w:szCs w:val="22"/>
        </w:rPr>
        <w:br/>
        <w:t>constaterende dat deze verdragen en hun interpretatie sindsdien nauwelijks zijn aangepast aan de veranderde maatschappelijke realiteit, waarin sprake is van grootschalige, structurele migratiestromen en asielprocedures, die het draagvlak onder druk zetten;</w:t>
      </w:r>
      <w:r>
        <w:rPr>
          <w:rFonts w:ascii="Arial" w:hAnsi="Arial" w:eastAsia="Times New Roman" w:cs="Arial"/>
          <w:sz w:val="22"/>
          <w:szCs w:val="22"/>
        </w:rPr>
        <w:br/>
      </w:r>
      <w:r>
        <w:rPr>
          <w:rFonts w:ascii="Arial" w:hAnsi="Arial" w:eastAsia="Times New Roman" w:cs="Arial"/>
          <w:sz w:val="22"/>
          <w:szCs w:val="22"/>
        </w:rPr>
        <w:br/>
        <w:t>overwegende dat de interpretatie van deze verdragen de ruimte voor het asielbeleid in verregaande mate beperkt;</w:t>
      </w:r>
      <w:r>
        <w:rPr>
          <w:rFonts w:ascii="Arial" w:hAnsi="Arial" w:eastAsia="Times New Roman" w:cs="Arial"/>
          <w:sz w:val="22"/>
          <w:szCs w:val="22"/>
        </w:rPr>
        <w:br/>
      </w:r>
      <w:r>
        <w:rPr>
          <w:rFonts w:ascii="Arial" w:hAnsi="Arial" w:eastAsia="Times New Roman" w:cs="Arial"/>
          <w:sz w:val="22"/>
          <w:szCs w:val="22"/>
        </w:rPr>
        <w:br/>
        <w:t>verzoekt de regering om een juridische en diplomatieke verkenning te starten naar verdragen die mogelijk moeten worden gemoderniseerd of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2941" w:rsidP="00D22941" w:rsidRDefault="00D22941" w14:paraId="2BD5D647" w14:textId="77777777">
      <w:pPr>
        <w:spacing w:after="240"/>
        <w:rPr>
          <w:rFonts w:ascii="Arial" w:hAnsi="Arial" w:eastAsia="Times New Roman" w:cs="Arial"/>
          <w:sz w:val="22"/>
          <w:szCs w:val="22"/>
        </w:rPr>
      </w:pPr>
      <w:r>
        <w:rPr>
          <w:rFonts w:ascii="Arial" w:hAnsi="Arial" w:eastAsia="Times New Roman" w:cs="Arial"/>
          <w:sz w:val="22"/>
          <w:szCs w:val="22"/>
        </w:rPr>
        <w:t>Zij krijgt nr. ??, was nr. 951 (32317).</w:t>
      </w:r>
    </w:p>
    <w:p w:rsidR="00D22941" w:rsidP="00D22941" w:rsidRDefault="00D22941" w14:paraId="458A315E"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Zanten stel ik voor haar motie (32317, nr. 951)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22941" w:rsidP="00D22941" w:rsidRDefault="00D22941" w14:paraId="6194B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 (32317, nr. 950) is in die zin gewijzigd dat zij thans luidt:</w:t>
      </w:r>
    </w:p>
    <w:p w:rsidR="00D22941" w:rsidP="00D22941" w:rsidRDefault="00D22941" w14:paraId="21934E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negen EU-lidstaten een brief hebben ondertekend waarin kritiek wordt geuit op de interpretatie van het EVRM;</w:t>
      </w:r>
      <w:r>
        <w:rPr>
          <w:rFonts w:ascii="Arial" w:hAnsi="Arial" w:eastAsia="Times New Roman" w:cs="Arial"/>
          <w:sz w:val="22"/>
          <w:szCs w:val="22"/>
        </w:rPr>
        <w:br/>
      </w:r>
      <w:r>
        <w:rPr>
          <w:rFonts w:ascii="Arial" w:hAnsi="Arial" w:eastAsia="Times New Roman" w:cs="Arial"/>
          <w:sz w:val="22"/>
          <w:szCs w:val="22"/>
        </w:rPr>
        <w:br/>
        <w:t>verzoekt het kabinet de intentie van de brief te onderschrijven, dit op Europees niveau te bepleiten en indien mogelijk de brief alsnog te ondertekenen,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2941" w:rsidP="00D22941" w:rsidRDefault="00D22941" w14:paraId="2B2609FD" w14:textId="77777777">
      <w:pPr>
        <w:spacing w:after="240"/>
        <w:rPr>
          <w:rFonts w:ascii="Arial" w:hAnsi="Arial" w:eastAsia="Times New Roman" w:cs="Arial"/>
          <w:sz w:val="22"/>
          <w:szCs w:val="22"/>
        </w:rPr>
      </w:pPr>
      <w:r>
        <w:rPr>
          <w:rFonts w:ascii="Arial" w:hAnsi="Arial" w:eastAsia="Times New Roman" w:cs="Arial"/>
          <w:sz w:val="22"/>
          <w:szCs w:val="22"/>
        </w:rPr>
        <w:t>Zij krijgt nr. ??, was nr. 950 (32317).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D22941" w:rsidP="00D22941" w:rsidRDefault="00D22941" w14:paraId="6D59EA67" w14:textId="77777777">
      <w:pPr>
        <w:spacing w:after="240"/>
        <w:rPr>
          <w:rFonts w:ascii="Arial" w:hAnsi="Arial" w:eastAsia="Times New Roman" w:cs="Arial"/>
          <w:sz w:val="22"/>
          <w:szCs w:val="22"/>
        </w:rPr>
      </w:pPr>
      <w:r>
        <w:rPr>
          <w:rFonts w:ascii="Arial" w:hAnsi="Arial" w:eastAsia="Times New Roman" w:cs="Arial"/>
          <w:sz w:val="22"/>
          <w:szCs w:val="22"/>
        </w:rPr>
        <w:t xml:space="preserve">Ik geef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woord voor een stemverklaring.</w:t>
      </w:r>
    </w:p>
    <w:p w:rsidR="00D22941" w:rsidP="00D22941" w:rsidRDefault="00D22941" w14:paraId="2D8253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ik heb een stemverklaring over vier moties, als eerste over de motie op stuk nr. 952 en de motie op stuk nr. 953. Deze moties roepen eigenlijk op tot hetzelfde, namelijk het per direct afwijzen van Syrische asielverzoeken en het terugsturen van Syriërs die al een verblijfsvergunning hebben. Maar voorop staat: als het veilig is in Syrië, moeten Syriërs terug. Dat is ook waar de minister nu mee bezig is. Dat steunen wij. Voor ons is het wel belangrijk dat we niet alleen de aanvragen gaan behandelen, maar dat mensen ook daadwerkelijk teruggestuurd worden. Deze moties zorgen voor een juridische route waarbij dit in gevaar komt. De kans is erg groot dat deze moties ervoor gaan zorgen dat er </w:t>
      </w:r>
      <w:r>
        <w:rPr>
          <w:rFonts w:ascii="Arial" w:hAnsi="Arial" w:eastAsia="Times New Roman" w:cs="Arial"/>
          <w:sz w:val="22"/>
          <w:szCs w:val="22"/>
        </w:rPr>
        <w:lastRenderedPageBreak/>
        <w:t>uiteindelijk niemand naar Syrië terugkeert. Daarom zijn de moties voor de bühne. Zo kennen wij de PVV dan ook. De VVD staat voor effectieve en uitvoerbare oplossingen, die daadwerkelijk resultaten behalen voor Nederland. Daarom zullen wij tegen beide moties stemmen.</w:t>
      </w:r>
      <w:r>
        <w:rPr>
          <w:rFonts w:ascii="Arial" w:hAnsi="Arial" w:eastAsia="Times New Roman" w:cs="Arial"/>
          <w:sz w:val="22"/>
          <w:szCs w:val="22"/>
        </w:rPr>
        <w:br/>
      </w:r>
      <w:r>
        <w:rPr>
          <w:rFonts w:ascii="Arial" w:hAnsi="Arial" w:eastAsia="Times New Roman" w:cs="Arial"/>
          <w:sz w:val="22"/>
          <w:szCs w:val="22"/>
        </w:rPr>
        <w:br/>
        <w:t>Voorzitter, dan de motie op stuk nr. 956. Wij stemmen hier tegen, want het is niet aan de Tweede Kamer om op de stoel van de lokale politiek te gaan zitten.</w:t>
      </w:r>
      <w:r>
        <w:rPr>
          <w:rFonts w:ascii="Arial" w:hAnsi="Arial" w:eastAsia="Times New Roman" w:cs="Arial"/>
          <w:sz w:val="22"/>
          <w:szCs w:val="22"/>
        </w:rPr>
        <w:br/>
      </w:r>
      <w:r>
        <w:rPr>
          <w:rFonts w:ascii="Arial" w:hAnsi="Arial" w:eastAsia="Times New Roman" w:cs="Arial"/>
          <w:sz w:val="22"/>
          <w:szCs w:val="22"/>
        </w:rPr>
        <w:br/>
        <w:t>Tot slot de motie op stuk nr. 958. Deze motie roept op om meer in te zetten op vrijwillige terugkeer van Syriërs. Wij zullen voor deze motie stemmen, omdat vrijwillige terugkeer een goed middel is om afgewezen asielzoekers daadwerkelijk te laten vertrekken. Wij willen hier wel uitdrukkelijk bij aangeven dat een verhoging van de financiële steun aan vertrekkende asielzoekers er niet toe mag leiden dat het een perverse prikkel afgeeft aan vluchtelingen om naar Nederland toe te komen. Wij willen voorkomen dat Nederland vertrekbonussen gaat afgeven.</w:t>
      </w:r>
    </w:p>
    <w:p w:rsidR="00D22941" w:rsidP="00D22941" w:rsidRDefault="00D22941" w14:paraId="7BD5A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Dan gaan we over tot de stemmingen.</w:t>
      </w:r>
    </w:p>
    <w:p w:rsidR="00D22941" w:rsidP="00D22941" w:rsidRDefault="00D22941" w14:paraId="4E4D651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(32317, nr. ??, was nr. 950).</w:t>
      </w:r>
    </w:p>
    <w:p w:rsidR="00D22941" w:rsidP="00D22941" w:rsidRDefault="00D22941" w14:paraId="0A2C64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gewijzigde motie hebben gestemd en de leden van de overige fracties ertegen, zodat de uitslag bij handopsteken niet kan worden vastgesteld.</w:t>
      </w:r>
    </w:p>
    <w:p w:rsidR="00D22941" w:rsidP="00D22941" w:rsidRDefault="00D22941" w14:paraId="642785D9" w14:textId="77777777">
      <w:pPr>
        <w:spacing w:after="240"/>
        <w:rPr>
          <w:rFonts w:ascii="Arial" w:hAnsi="Arial" w:eastAsia="Times New Roman" w:cs="Arial"/>
          <w:sz w:val="22"/>
          <w:szCs w:val="22"/>
        </w:rPr>
      </w:pPr>
      <w:r>
        <w:rPr>
          <w:rFonts w:ascii="Arial" w:hAnsi="Arial" w:eastAsia="Times New Roman" w:cs="Arial"/>
          <w:sz w:val="22"/>
          <w:szCs w:val="22"/>
        </w:rPr>
        <w:t>Ik kijk even naar meneer Eerdmans. Nee, dat doe ik eigenlijk niet. Het enige dat we kunnen doen is het nog een keer proberen, maar waarschijnlijk maakt dat geen verschil. Hoofdelijke stemmingen staan gepland voor dinsdag. Dat is prima, hoor ik. Dan zetten we het op de agenda voor dinsdag.</w:t>
      </w:r>
    </w:p>
    <w:p w:rsidR="00D22941" w:rsidP="00D22941" w:rsidRDefault="00D22941" w14:paraId="5B46BBCF" w14:textId="77777777">
      <w:pPr>
        <w:spacing w:after="240"/>
        <w:rPr>
          <w:rFonts w:ascii="Arial" w:hAnsi="Arial" w:eastAsia="Times New Roman" w:cs="Arial"/>
          <w:sz w:val="22"/>
          <w:szCs w:val="22"/>
        </w:rPr>
      </w:pPr>
      <w:r>
        <w:rPr>
          <w:rFonts w:ascii="Arial" w:hAnsi="Arial" w:eastAsia="Times New Roman" w:cs="Arial"/>
          <w:sz w:val="22"/>
          <w:szCs w:val="22"/>
        </w:rPr>
        <w:t>Op verzoek van de heer Eerdmans stel ik voor zijn gewijzigde motie (32317, nr. ??, was nr. 950)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22941" w:rsidP="00D22941" w:rsidRDefault="00D22941" w14:paraId="439FD6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 (32317, nr. 952).</w:t>
      </w:r>
    </w:p>
    <w:p w:rsidR="00D22941" w:rsidP="00D22941" w:rsidRDefault="00D22941" w14:paraId="65E97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BBB, JA21, FVD en de PVV voor deze motie hebben gestemd en de leden van de overige fracties ertegen, zodat zij is verworpen.</w:t>
      </w:r>
    </w:p>
    <w:p w:rsidR="00D22941" w:rsidP="00D22941" w:rsidRDefault="00D22941" w14:paraId="48DBCA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motie-Vondeling/Wilders (32317, nr. 953).</w:t>
      </w:r>
    </w:p>
    <w:p w:rsidR="00D22941" w:rsidP="00D22941" w:rsidRDefault="00D22941" w14:paraId="330037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D22941" w:rsidP="00D22941" w:rsidRDefault="00D22941" w14:paraId="2A6D3E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(32317, nr. 954).</w:t>
      </w:r>
    </w:p>
    <w:p w:rsidR="00D22941" w:rsidP="00D22941" w:rsidRDefault="00D22941" w14:paraId="3BF38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D22941" w:rsidP="00D22941" w:rsidRDefault="00D22941" w14:paraId="08DE18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(32317, nr. 955).</w:t>
      </w:r>
    </w:p>
    <w:p w:rsidR="00D22941" w:rsidP="00D22941" w:rsidRDefault="00D22941" w14:paraId="4B4DCA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D22941" w:rsidP="00D22941" w:rsidRDefault="00D22941" w14:paraId="026BA0AE" w14:textId="77777777">
      <w:pPr>
        <w:spacing w:after="240"/>
        <w:rPr>
          <w:rFonts w:ascii="Arial" w:hAnsi="Arial" w:eastAsia="Times New Roman" w:cs="Arial"/>
          <w:sz w:val="22"/>
          <w:szCs w:val="22"/>
        </w:rPr>
      </w:pPr>
      <w:r>
        <w:rPr>
          <w:rFonts w:ascii="Arial" w:hAnsi="Arial" w:eastAsia="Times New Roman" w:cs="Arial"/>
          <w:sz w:val="22"/>
          <w:szCs w:val="22"/>
        </w:rPr>
        <w:t>Ook die kunnen we niet vaststellen, dus ik kijk naar mevrouw Vondeling. Dat betekent dan dat we 'm op de agenda voor dinsdag zetten voor een hoofdelijke stemming.</w:t>
      </w:r>
    </w:p>
    <w:p w:rsidR="00D22941" w:rsidP="00D22941" w:rsidRDefault="00D22941" w14:paraId="75FFEF60" w14:textId="77777777">
      <w:pPr>
        <w:spacing w:after="240"/>
        <w:rPr>
          <w:rFonts w:ascii="Arial" w:hAnsi="Arial" w:eastAsia="Times New Roman" w:cs="Arial"/>
          <w:sz w:val="22"/>
          <w:szCs w:val="22"/>
        </w:rPr>
      </w:pPr>
      <w:r>
        <w:rPr>
          <w:rFonts w:ascii="Arial" w:hAnsi="Arial" w:eastAsia="Times New Roman" w:cs="Arial"/>
          <w:sz w:val="22"/>
          <w:szCs w:val="22"/>
        </w:rPr>
        <w:t>Op verzoek van mevrouw Vondeling stel ik voor haar motie (32317, nr. 955)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22941" w:rsidP="00D22941" w:rsidRDefault="00D22941" w14:paraId="768F30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motie-Vondeling/Wilders (32317, nr. 956).</w:t>
      </w:r>
    </w:p>
    <w:p w:rsidR="00D22941" w:rsidP="00D22941" w:rsidRDefault="00D22941" w14:paraId="6E48A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D22941" w:rsidP="00D22941" w:rsidRDefault="00D22941" w14:paraId="757FEC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motie-Boomsma/Van Zanten (32317, nr. 957).</w:t>
      </w:r>
    </w:p>
    <w:p w:rsidR="00D22941" w:rsidP="00D22941" w:rsidRDefault="00D22941" w14:paraId="47AC51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en JA21 voor deze motie hebben gestemd en de leden van de overige fracties ertegen, zodat zij is verworpen.</w:t>
      </w:r>
    </w:p>
    <w:p w:rsidR="00D22941" w:rsidP="00D22941" w:rsidRDefault="00D22941" w14:paraId="38BDDF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motie-Boomsma/Van Zanten (32317, nr. 958).</w:t>
      </w:r>
    </w:p>
    <w:p w:rsidR="00D22941" w:rsidP="00D22941" w:rsidRDefault="00D22941" w14:paraId="672F5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en FVD voor deze motie hebben gestemd en de leden van de overige fracties ertegen, zodat zij is aangenomen.</w:t>
      </w:r>
    </w:p>
    <w:p w:rsidR="00D22941" w:rsidP="00D22941" w:rsidRDefault="00D22941" w14:paraId="1E74D5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(32317, nr. 959).</w:t>
      </w:r>
    </w:p>
    <w:p w:rsidR="00D22941" w:rsidP="00D22941" w:rsidRDefault="00D22941" w14:paraId="03321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22941" w:rsidP="00D22941" w:rsidRDefault="00D22941" w14:paraId="332B0682"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motie-Van Baarle/El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(32317, nr. 960).</w:t>
      </w:r>
    </w:p>
    <w:p w:rsidR="00D22941" w:rsidP="00D22941" w:rsidRDefault="00D22941" w14:paraId="14A57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de ChristenUnie voor deze motie hebben gestemd en de leden van de overige fracties ertegen, zodat zij is verworpen.</w:t>
      </w:r>
    </w:p>
    <w:p w:rsidR="00D22941" w:rsidP="00D22941" w:rsidRDefault="00D22941" w14:paraId="2AE47FE6" w14:textId="77777777">
      <w:pPr>
        <w:spacing w:after="240"/>
        <w:rPr>
          <w:rFonts w:ascii="Arial" w:hAnsi="Arial" w:eastAsia="Times New Roman" w:cs="Arial"/>
          <w:sz w:val="22"/>
          <w:szCs w:val="22"/>
        </w:rPr>
      </w:pPr>
      <w:r>
        <w:rPr>
          <w:rFonts w:ascii="Arial" w:hAnsi="Arial" w:eastAsia="Times New Roman" w:cs="Arial"/>
          <w:sz w:val="22"/>
          <w:szCs w:val="22"/>
        </w:rPr>
        <w:t>Ik zie dat meneer Kouwenhoven nog iets wil zeggen.</w:t>
      </w:r>
    </w:p>
    <w:p w:rsidR="00D22941" w:rsidP="00D22941" w:rsidRDefault="00D22941" w14:paraId="1B0B5D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Voorzitter. We worden geacht voor de motie op stuk nr. 20 (36706) te hebben gestemd.</w:t>
      </w:r>
    </w:p>
    <w:p w:rsidR="00D22941" w:rsidP="00D22941" w:rsidRDefault="00D22941" w14:paraId="1E0D7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hoor. Dan gaan we naar ...</w:t>
      </w:r>
    </w:p>
    <w:p w:rsidR="00D22941" w:rsidP="00D22941" w:rsidRDefault="00D22941" w14:paraId="06F1EE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Excuus. Ik dacht: ik wacht even tot het einde.</w:t>
      </w:r>
    </w:p>
    <w:p w:rsidR="00D22941" w:rsidP="00D22941" w:rsidRDefault="00D22941" w14:paraId="0A5C8B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goed, maar bij welk agendapunt zijn we nu? Onder agendapunt 2, stemmingen over moties ingediend bij de Wet tegenbewijsregeling box 3, de motie op stuk nr. 20 — dat zei u, hè? — wordt de fractie van Nieuw Sociaal Contract geacht voor te hebben gestemd. Dat nemen we op in de Handelingen.</w:t>
      </w:r>
    </w:p>
    <w:p w:rsidR="00D22941" w:rsidP="00D22941" w:rsidRDefault="00D22941" w14:paraId="1B6189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En we worden geacht tegen de motie op stuk nr. 952, even dubbelchecken, gestemd te hebben.</w:t>
      </w:r>
    </w:p>
    <w:p w:rsidR="00D22941" w:rsidP="00D22941" w:rsidRDefault="00D22941" w14:paraId="07DAE9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agendapunt 6, de stemmingen over de moties ingediend bij het tweeminutendebat over de JBZ-Raad. De fractie van Nieuw Sociaal Contract wordt geacht tegen de motie op stuk nr. 952 te hebben gestemd. Ook die opmerking wordt in de Handelingen opgenomen.</w:t>
      </w:r>
      <w:r>
        <w:rPr>
          <w:rFonts w:ascii="Arial" w:hAnsi="Arial" w:eastAsia="Times New Roman" w:cs="Arial"/>
          <w:sz w:val="22"/>
          <w:szCs w:val="22"/>
        </w:rPr>
        <w:br/>
      </w:r>
      <w:r>
        <w:rPr>
          <w:rFonts w:ascii="Arial" w:hAnsi="Arial" w:eastAsia="Times New Roman" w:cs="Arial"/>
          <w:sz w:val="22"/>
          <w:szCs w:val="22"/>
        </w:rPr>
        <w:br/>
        <w:t>Dank u wel. Ik schors kort.</w:t>
      </w:r>
    </w:p>
    <w:p w:rsidR="00D22941" w:rsidP="00D22941" w:rsidRDefault="00D22941" w14:paraId="742EC6D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EFBA38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792"/>
    <w:multiLevelType w:val="multilevel"/>
    <w:tmpl w:val="4AA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CF9"/>
    <w:multiLevelType w:val="multilevel"/>
    <w:tmpl w:val="A80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74285"/>
    <w:multiLevelType w:val="multilevel"/>
    <w:tmpl w:val="53F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358AE"/>
    <w:multiLevelType w:val="multilevel"/>
    <w:tmpl w:val="AF7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31800">
    <w:abstractNumId w:val="0"/>
  </w:num>
  <w:num w:numId="2" w16cid:durableId="918098106">
    <w:abstractNumId w:val="3"/>
  </w:num>
  <w:num w:numId="3" w16cid:durableId="656492563">
    <w:abstractNumId w:val="1"/>
  </w:num>
  <w:num w:numId="4" w16cid:durableId="48550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41"/>
    <w:rsid w:val="002C3023"/>
    <w:rsid w:val="00CC6544"/>
    <w:rsid w:val="00D2294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380A"/>
  <w15:chartTrackingRefBased/>
  <w15:docId w15:val="{29620220-26BB-4721-81A2-F09359EB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94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22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2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29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29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29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294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294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294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294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9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29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29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29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29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29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29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29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2941"/>
    <w:rPr>
      <w:rFonts w:eastAsiaTheme="majorEastAsia" w:cstheme="majorBidi"/>
      <w:color w:val="272727" w:themeColor="text1" w:themeTint="D8"/>
    </w:rPr>
  </w:style>
  <w:style w:type="paragraph" w:styleId="Titel">
    <w:name w:val="Title"/>
    <w:basedOn w:val="Standaard"/>
    <w:next w:val="Standaard"/>
    <w:link w:val="TitelChar"/>
    <w:uiPriority w:val="10"/>
    <w:qFormat/>
    <w:rsid w:val="00D2294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9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29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29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29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2941"/>
    <w:rPr>
      <w:i/>
      <w:iCs/>
      <w:color w:val="404040" w:themeColor="text1" w:themeTint="BF"/>
    </w:rPr>
  </w:style>
  <w:style w:type="paragraph" w:styleId="Lijstalinea">
    <w:name w:val="List Paragraph"/>
    <w:basedOn w:val="Standaard"/>
    <w:uiPriority w:val="34"/>
    <w:qFormat/>
    <w:rsid w:val="00D22941"/>
    <w:pPr>
      <w:ind w:left="720"/>
      <w:contextualSpacing/>
    </w:pPr>
  </w:style>
  <w:style w:type="character" w:styleId="Intensievebenadrukking">
    <w:name w:val="Intense Emphasis"/>
    <w:basedOn w:val="Standaardalinea-lettertype"/>
    <w:uiPriority w:val="21"/>
    <w:qFormat/>
    <w:rsid w:val="00D22941"/>
    <w:rPr>
      <w:i/>
      <w:iCs/>
      <w:color w:val="0F4761" w:themeColor="accent1" w:themeShade="BF"/>
    </w:rPr>
  </w:style>
  <w:style w:type="paragraph" w:styleId="Duidelijkcitaat">
    <w:name w:val="Intense Quote"/>
    <w:basedOn w:val="Standaard"/>
    <w:next w:val="Standaard"/>
    <w:link w:val="DuidelijkcitaatChar"/>
    <w:uiPriority w:val="30"/>
    <w:qFormat/>
    <w:rsid w:val="00D22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2941"/>
    <w:rPr>
      <w:i/>
      <w:iCs/>
      <w:color w:val="0F4761" w:themeColor="accent1" w:themeShade="BF"/>
    </w:rPr>
  </w:style>
  <w:style w:type="character" w:styleId="Intensieveverwijzing">
    <w:name w:val="Intense Reference"/>
    <w:basedOn w:val="Standaardalinea-lettertype"/>
    <w:uiPriority w:val="32"/>
    <w:qFormat/>
    <w:rsid w:val="00D22941"/>
    <w:rPr>
      <w:b/>
      <w:bCs/>
      <w:smallCaps/>
      <w:color w:val="0F4761" w:themeColor="accent1" w:themeShade="BF"/>
      <w:spacing w:val="5"/>
    </w:rPr>
  </w:style>
  <w:style w:type="character" w:styleId="Zwaar">
    <w:name w:val="Strong"/>
    <w:basedOn w:val="Standaardalinea-lettertype"/>
    <w:uiPriority w:val="22"/>
    <w:qFormat/>
    <w:rsid w:val="00D22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3611</ap:Words>
  <ap:Characters>19864</ap:Characters>
  <ap:DocSecurity>0</ap:DocSecurity>
  <ap:Lines>165</ap:Lines>
  <ap:Paragraphs>46</ap:Paragraphs>
  <ap:ScaleCrop>false</ap:ScaleCrop>
  <ap:LinksUpToDate>false</ap:LinksUpToDate>
  <ap:CharactersWithSpaces>23429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2025-06-13T06:37:00.0000000Z</dcterms:created>
  <dcterms:modified xsi:type="dcterms:W3CDTF">2025-06-13T06:37:00.0000000Z</dcterms:modified>
  <version/>
  <category/>
</coreProperties>
</file>