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EF864EC" w14:textId="77777777">
        <w:trPr>
          <w:cantSplit/>
        </w:trPr>
        <w:tc>
          <w:tcPr>
            <w:tcW w:w="9142" w:type="dxa"/>
            <w:gridSpan w:val="2"/>
            <w:tcBorders>
              <w:top w:val="nil"/>
              <w:left w:val="nil"/>
              <w:bottom w:val="nil"/>
              <w:right w:val="nil"/>
            </w:tcBorders>
          </w:tcPr>
          <w:p w:rsidRPr="00FF2AF9" w:rsidR="00FF2AF9" w:rsidP="004474D9" w:rsidRDefault="00FF2AF9" w14:paraId="4A1A95B9" w14:textId="77777777">
            <w:pPr>
              <w:tabs>
                <w:tab w:val="left" w:pos="-1440"/>
                <w:tab w:val="left" w:pos="-720"/>
              </w:tabs>
              <w:suppressAutoHyphens/>
              <w:rPr>
                <w:rFonts w:ascii="Times New Roman" w:hAnsi="Times New Roman"/>
              </w:rPr>
            </w:pPr>
            <w:r w:rsidRPr="00FF2AF9">
              <w:rPr>
                <w:rFonts w:ascii="Times New Roman" w:hAnsi="Times New Roman"/>
              </w:rPr>
              <w:t>De Tweede Kamer der Staten-</w:t>
            </w:r>
            <w:r w:rsidRPr="00FF2AF9">
              <w:rPr>
                <w:rFonts w:ascii="Times New Roman" w:hAnsi="Times New Roman"/>
              </w:rPr>
              <w:fldChar w:fldCharType="begin"/>
            </w:r>
            <w:r w:rsidRPr="00FF2AF9">
              <w:rPr>
                <w:rFonts w:ascii="Times New Roman" w:hAnsi="Times New Roman"/>
              </w:rPr>
              <w:instrText xml:space="preserve">PRIVATE </w:instrText>
            </w:r>
            <w:r w:rsidRPr="00FF2AF9">
              <w:rPr>
                <w:rFonts w:ascii="Times New Roman" w:hAnsi="Times New Roman"/>
              </w:rPr>
              <w:fldChar w:fldCharType="end"/>
            </w:r>
          </w:p>
          <w:p w:rsidRPr="00FF2AF9" w:rsidR="00FF2AF9" w:rsidP="004474D9" w:rsidRDefault="00FF2AF9" w14:paraId="78EEBFA8" w14:textId="77777777">
            <w:pPr>
              <w:tabs>
                <w:tab w:val="left" w:pos="-1440"/>
                <w:tab w:val="left" w:pos="-720"/>
              </w:tabs>
              <w:suppressAutoHyphens/>
              <w:rPr>
                <w:rFonts w:ascii="Times New Roman" w:hAnsi="Times New Roman"/>
              </w:rPr>
            </w:pPr>
            <w:r w:rsidRPr="00FF2AF9">
              <w:rPr>
                <w:rFonts w:ascii="Times New Roman" w:hAnsi="Times New Roman"/>
              </w:rPr>
              <w:t>Generaal zendt bijgaand door</w:t>
            </w:r>
          </w:p>
          <w:p w:rsidRPr="00FF2AF9" w:rsidR="00FF2AF9" w:rsidP="004474D9" w:rsidRDefault="00FF2AF9" w14:paraId="7A3B8DFC" w14:textId="77777777">
            <w:pPr>
              <w:tabs>
                <w:tab w:val="left" w:pos="-1440"/>
                <w:tab w:val="left" w:pos="-720"/>
              </w:tabs>
              <w:suppressAutoHyphens/>
              <w:rPr>
                <w:rFonts w:ascii="Times New Roman" w:hAnsi="Times New Roman"/>
              </w:rPr>
            </w:pPr>
            <w:r w:rsidRPr="00FF2AF9">
              <w:rPr>
                <w:rFonts w:ascii="Times New Roman" w:hAnsi="Times New Roman"/>
              </w:rPr>
              <w:t>haar aangenomen wetsvoorstel</w:t>
            </w:r>
          </w:p>
          <w:p w:rsidRPr="00FF2AF9" w:rsidR="00FF2AF9" w:rsidP="004474D9" w:rsidRDefault="00FF2AF9" w14:paraId="59C2E36C" w14:textId="77777777">
            <w:pPr>
              <w:tabs>
                <w:tab w:val="left" w:pos="-1440"/>
                <w:tab w:val="left" w:pos="-720"/>
              </w:tabs>
              <w:suppressAutoHyphens/>
              <w:rPr>
                <w:rFonts w:ascii="Times New Roman" w:hAnsi="Times New Roman"/>
              </w:rPr>
            </w:pPr>
            <w:r w:rsidRPr="00FF2AF9">
              <w:rPr>
                <w:rFonts w:ascii="Times New Roman" w:hAnsi="Times New Roman"/>
              </w:rPr>
              <w:t>aan de Eerste Kamer.</w:t>
            </w:r>
          </w:p>
          <w:p w:rsidRPr="00FF2AF9" w:rsidR="00FF2AF9" w:rsidP="004474D9" w:rsidRDefault="00FF2AF9" w14:paraId="249B8F36" w14:textId="77777777">
            <w:pPr>
              <w:tabs>
                <w:tab w:val="left" w:pos="-1440"/>
                <w:tab w:val="left" w:pos="-720"/>
              </w:tabs>
              <w:suppressAutoHyphens/>
              <w:rPr>
                <w:rFonts w:ascii="Times New Roman" w:hAnsi="Times New Roman"/>
              </w:rPr>
            </w:pPr>
          </w:p>
          <w:p w:rsidRPr="00FF2AF9" w:rsidR="00FF2AF9" w:rsidP="004474D9" w:rsidRDefault="00FF2AF9" w14:paraId="7ED1D072" w14:textId="77777777">
            <w:pPr>
              <w:tabs>
                <w:tab w:val="left" w:pos="-1440"/>
                <w:tab w:val="left" w:pos="-720"/>
              </w:tabs>
              <w:suppressAutoHyphens/>
              <w:rPr>
                <w:rFonts w:ascii="Times New Roman" w:hAnsi="Times New Roman"/>
              </w:rPr>
            </w:pPr>
            <w:r w:rsidRPr="00FF2AF9">
              <w:rPr>
                <w:rFonts w:ascii="Times New Roman" w:hAnsi="Times New Roman"/>
              </w:rPr>
              <w:t>De Voorzitter,</w:t>
            </w:r>
          </w:p>
          <w:p w:rsidRPr="00FF2AF9" w:rsidR="00FF2AF9" w:rsidP="004474D9" w:rsidRDefault="00FF2AF9" w14:paraId="5236B0B4" w14:textId="77777777">
            <w:pPr>
              <w:tabs>
                <w:tab w:val="left" w:pos="-1440"/>
                <w:tab w:val="left" w:pos="-720"/>
              </w:tabs>
              <w:suppressAutoHyphens/>
              <w:rPr>
                <w:rFonts w:ascii="Times New Roman" w:hAnsi="Times New Roman"/>
              </w:rPr>
            </w:pPr>
          </w:p>
          <w:p w:rsidRPr="00FF2AF9" w:rsidR="00FF2AF9" w:rsidP="004474D9" w:rsidRDefault="00FF2AF9" w14:paraId="1725DD02" w14:textId="77777777">
            <w:pPr>
              <w:tabs>
                <w:tab w:val="left" w:pos="-1440"/>
                <w:tab w:val="left" w:pos="-720"/>
              </w:tabs>
              <w:suppressAutoHyphens/>
              <w:rPr>
                <w:rFonts w:ascii="Times New Roman" w:hAnsi="Times New Roman"/>
              </w:rPr>
            </w:pPr>
          </w:p>
          <w:p w:rsidRPr="00FF2AF9" w:rsidR="00FF2AF9" w:rsidP="004474D9" w:rsidRDefault="00FF2AF9" w14:paraId="229C539F" w14:textId="77777777">
            <w:pPr>
              <w:tabs>
                <w:tab w:val="left" w:pos="-1440"/>
                <w:tab w:val="left" w:pos="-720"/>
              </w:tabs>
              <w:suppressAutoHyphens/>
              <w:rPr>
                <w:rFonts w:ascii="Times New Roman" w:hAnsi="Times New Roman"/>
              </w:rPr>
            </w:pPr>
          </w:p>
          <w:p w:rsidRPr="00FF2AF9" w:rsidR="00FF2AF9" w:rsidP="004474D9" w:rsidRDefault="00FF2AF9" w14:paraId="6240AF96" w14:textId="77777777">
            <w:pPr>
              <w:tabs>
                <w:tab w:val="left" w:pos="-1440"/>
                <w:tab w:val="left" w:pos="-720"/>
              </w:tabs>
              <w:suppressAutoHyphens/>
              <w:rPr>
                <w:rFonts w:ascii="Times New Roman" w:hAnsi="Times New Roman"/>
              </w:rPr>
            </w:pPr>
          </w:p>
          <w:p w:rsidRPr="00FF2AF9" w:rsidR="00FF2AF9" w:rsidP="004474D9" w:rsidRDefault="00FF2AF9" w14:paraId="669CE981" w14:textId="77777777">
            <w:pPr>
              <w:tabs>
                <w:tab w:val="left" w:pos="-1440"/>
                <w:tab w:val="left" w:pos="-720"/>
              </w:tabs>
              <w:suppressAutoHyphens/>
              <w:rPr>
                <w:rFonts w:ascii="Times New Roman" w:hAnsi="Times New Roman"/>
              </w:rPr>
            </w:pPr>
          </w:p>
          <w:p w:rsidRPr="00FF2AF9" w:rsidR="00FF2AF9" w:rsidP="004474D9" w:rsidRDefault="00FF2AF9" w14:paraId="2CB6D5CD" w14:textId="77777777">
            <w:pPr>
              <w:tabs>
                <w:tab w:val="left" w:pos="-1440"/>
                <w:tab w:val="left" w:pos="-720"/>
              </w:tabs>
              <w:suppressAutoHyphens/>
              <w:rPr>
                <w:rFonts w:ascii="Times New Roman" w:hAnsi="Times New Roman"/>
              </w:rPr>
            </w:pPr>
          </w:p>
          <w:p w:rsidRPr="00FF2AF9" w:rsidR="00FF2AF9" w:rsidP="004474D9" w:rsidRDefault="00FF2AF9" w14:paraId="7D34EE70" w14:textId="77777777">
            <w:pPr>
              <w:tabs>
                <w:tab w:val="left" w:pos="-1440"/>
                <w:tab w:val="left" w:pos="-720"/>
              </w:tabs>
              <w:suppressAutoHyphens/>
              <w:rPr>
                <w:rFonts w:ascii="Times New Roman" w:hAnsi="Times New Roman"/>
              </w:rPr>
            </w:pPr>
          </w:p>
          <w:p w:rsidRPr="00FF2AF9" w:rsidR="00FF2AF9" w:rsidP="004474D9" w:rsidRDefault="00FF2AF9" w14:paraId="72AC3E23" w14:textId="77777777">
            <w:pPr>
              <w:tabs>
                <w:tab w:val="left" w:pos="-1440"/>
                <w:tab w:val="left" w:pos="-720"/>
              </w:tabs>
              <w:suppressAutoHyphens/>
              <w:rPr>
                <w:rFonts w:ascii="Times New Roman" w:hAnsi="Times New Roman"/>
              </w:rPr>
            </w:pPr>
          </w:p>
          <w:p w:rsidRPr="00FF2AF9" w:rsidR="00FF2AF9" w:rsidP="004474D9" w:rsidRDefault="00FF2AF9" w14:paraId="54D8C3DE" w14:textId="77777777">
            <w:pPr>
              <w:rPr>
                <w:rFonts w:ascii="Times New Roman" w:hAnsi="Times New Roman"/>
              </w:rPr>
            </w:pPr>
          </w:p>
          <w:p w:rsidRPr="00FF2AF9" w:rsidR="00CB3578" w:rsidP="008E5824" w:rsidRDefault="00FF2AF9" w14:paraId="20F55631" w14:textId="318E22E6">
            <w:pPr>
              <w:pStyle w:val="Amendement"/>
              <w:rPr>
                <w:rFonts w:ascii="Times New Roman" w:hAnsi="Times New Roman" w:cs="Times New Roman"/>
                <w:b w:val="0"/>
                <w:bCs w:val="0"/>
                <w:i/>
                <w:iCs/>
              </w:rPr>
            </w:pPr>
            <w:r w:rsidRPr="00FF2AF9">
              <w:rPr>
                <w:rFonts w:ascii="Times New Roman" w:hAnsi="Times New Roman" w:cs="Times New Roman"/>
                <w:b w:val="0"/>
                <w:bCs w:val="0"/>
                <w:sz w:val="20"/>
              </w:rPr>
              <w:t>10 juni 2025</w:t>
            </w:r>
          </w:p>
        </w:tc>
      </w:tr>
      <w:tr w:rsidRPr="002168F4" w:rsidR="00CB3578" w:rsidTr="00A11E73" w14:paraId="44CD9C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A44AAB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572259" w14:textId="77777777">
            <w:pPr>
              <w:tabs>
                <w:tab w:val="left" w:pos="-1440"/>
                <w:tab w:val="left" w:pos="-720"/>
              </w:tabs>
              <w:suppressAutoHyphens/>
              <w:rPr>
                <w:rFonts w:ascii="Times New Roman" w:hAnsi="Times New Roman"/>
                <w:b/>
                <w:bCs/>
              </w:rPr>
            </w:pPr>
          </w:p>
        </w:tc>
      </w:tr>
      <w:tr w:rsidRPr="002168F4" w:rsidR="00FF2AF9" w:rsidTr="00EA4B2F" w14:paraId="6308B0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E3F8A" w:rsidR="00FF2AF9" w:rsidP="000D5BC4" w:rsidRDefault="00FF2AF9" w14:paraId="72FCB069" w14:textId="77777777">
            <w:pPr>
              <w:rPr>
                <w:rFonts w:ascii="Times New Roman" w:hAnsi="Times New Roman"/>
                <w:b/>
                <w:sz w:val="24"/>
              </w:rPr>
            </w:pPr>
            <w:r w:rsidRPr="002E3F8A">
              <w:rPr>
                <w:rFonts w:ascii="Times New Roman" w:hAnsi="Times New Roman"/>
                <w:b/>
                <w:sz w:val="24"/>
                <w:shd w:val="clear" w:color="auto" w:fill="FFFFFF"/>
              </w:rPr>
              <w:t>Wijziging van het Wetboek van Strafrecht en het Wetboek van Strafrecht BES en andere wetten in verband met de modernisering van de strafbaarstelling van mensenhandel en de introductie van de zelfstandige strafbaarstelling van ernstige benadeling en van voordeeltrekking (Wet modernisering en uitbreiding strafbaarstelling mensenhandel)</w:t>
            </w:r>
          </w:p>
        </w:tc>
      </w:tr>
      <w:tr w:rsidRPr="002168F4" w:rsidR="00CB3578" w:rsidTr="00A11E73" w14:paraId="6C5116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F699CD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B29D7F" w14:textId="77777777">
            <w:pPr>
              <w:pStyle w:val="Amendement"/>
              <w:rPr>
                <w:rFonts w:ascii="Times New Roman" w:hAnsi="Times New Roman" w:cs="Times New Roman"/>
              </w:rPr>
            </w:pPr>
          </w:p>
        </w:tc>
      </w:tr>
      <w:tr w:rsidRPr="002168F4" w:rsidR="00CB3578" w:rsidTr="00A11E73" w14:paraId="7D2AC2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DDC3F4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575397A" w14:textId="77777777">
            <w:pPr>
              <w:pStyle w:val="Amendement"/>
              <w:rPr>
                <w:rFonts w:ascii="Times New Roman" w:hAnsi="Times New Roman" w:cs="Times New Roman"/>
              </w:rPr>
            </w:pPr>
          </w:p>
        </w:tc>
      </w:tr>
      <w:tr w:rsidRPr="002168F4" w:rsidR="00FF2AF9" w:rsidTr="00D540A3" w14:paraId="6E075F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F2AF9" w:rsidRDefault="00FF2AF9" w14:paraId="5170C376" w14:textId="3660915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02E9C0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BD8757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A1F0403" w14:textId="77777777">
            <w:pPr>
              <w:pStyle w:val="Amendement"/>
              <w:rPr>
                <w:rFonts w:ascii="Times New Roman" w:hAnsi="Times New Roman" w:cs="Times New Roman"/>
              </w:rPr>
            </w:pPr>
          </w:p>
        </w:tc>
      </w:tr>
    </w:tbl>
    <w:p w:rsidR="002E3F8A" w:rsidP="002E3F8A" w:rsidRDefault="002E3F8A" w14:paraId="5C815D4C"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9E504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Wij Willem-Alexander, bij de gratie Gods, Koning der Nederlanden, Prins van Oranje-Nassau, enz. enz. enz. </w:t>
      </w:r>
    </w:p>
    <w:p w:rsidRPr="002E3F8A" w:rsidR="002E3F8A" w:rsidP="002E3F8A" w:rsidRDefault="002E3F8A" w14:paraId="11F3356E"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3A5578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Allen die deze zullen zien of horen lezen, saluut! doen te weten: </w:t>
      </w:r>
    </w:p>
    <w:p w:rsidR="002E3F8A" w:rsidP="002E3F8A" w:rsidRDefault="002E3F8A" w14:paraId="7C0EFB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Alzo Wij in overweging genomen hebben, dat het wenselijk is om in het Wetboek van Strafrecht en in het Wetboek van Strafrecht BES de strafbaarstelling van mensenhandel en aanverwante bepalingen te moderniseren en het misdrijf ernstige benadeling daaraan toe te voegen en als gevolg hiervan aanpassingen in een aantal wetten door te voeren;</w:t>
      </w:r>
    </w:p>
    <w:p w:rsidRPr="002E3F8A" w:rsidR="002E3F8A" w:rsidP="002E3F8A" w:rsidRDefault="002E3F8A" w14:paraId="65D7AC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Zo is het, dat Wij, de Afdeling advisering van Raad van State gehoord, en met gemeen overleg der Staten-Generaal, hebben goedgevonden en verstaan, gelijk Wij goedvinden en verstaan bij deze:</w:t>
      </w:r>
    </w:p>
    <w:p w:rsidR="002E3F8A" w:rsidP="002E3F8A" w:rsidRDefault="002E3F8A" w14:paraId="1DFBA4F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9F4F212"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4F781EB"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I</w:t>
      </w:r>
    </w:p>
    <w:p w:rsidRPr="002E3F8A" w:rsidR="002E3F8A" w:rsidP="002E3F8A" w:rsidRDefault="002E3F8A" w14:paraId="463FE4FE"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C40CF3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Het </w:t>
      </w:r>
      <w:r w:rsidRPr="008E5824">
        <w:rPr>
          <w:rFonts w:ascii="Times New Roman" w:hAnsi="Times New Roman"/>
          <w:bCs/>
          <w:sz w:val="24"/>
          <w:szCs w:val="20"/>
        </w:rPr>
        <w:t>Wetboek van Strafrecht</w:t>
      </w:r>
      <w:r w:rsidRPr="002E3F8A">
        <w:rPr>
          <w:rFonts w:ascii="Times New Roman" w:hAnsi="Times New Roman"/>
          <w:sz w:val="24"/>
          <w:szCs w:val="20"/>
        </w:rPr>
        <w:t xml:space="preserve"> wordt als volgt gewijzigd:</w:t>
      </w:r>
    </w:p>
    <w:p w:rsidRPr="002E3F8A" w:rsidR="002E3F8A" w:rsidP="002E3F8A" w:rsidRDefault="002E3F8A" w14:paraId="7D5992B8"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05E89B6"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A</w:t>
      </w:r>
    </w:p>
    <w:p w:rsidRPr="002E3F8A" w:rsidR="002E3F8A" w:rsidP="002E3F8A" w:rsidRDefault="002E3F8A" w14:paraId="75D60878" w14:textId="77777777">
      <w:pPr>
        <w:tabs>
          <w:tab w:val="left" w:pos="284"/>
          <w:tab w:val="left" w:pos="567"/>
          <w:tab w:val="left" w:pos="851"/>
        </w:tabs>
        <w:ind w:right="-2"/>
        <w:rPr>
          <w:rFonts w:ascii="Times New Roman" w:hAnsi="Times New Roman"/>
          <w:sz w:val="24"/>
          <w:szCs w:val="20"/>
        </w:rPr>
      </w:pPr>
    </w:p>
    <w:p w:rsidRPr="002E3F8A" w:rsidR="002E3F8A" w:rsidP="002E3F8A" w:rsidRDefault="008E5824" w14:paraId="2F0FDF74" w14:textId="2080B9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E5824">
        <w:rPr>
          <w:rFonts w:ascii="Times New Roman" w:hAnsi="Times New Roman"/>
          <w:sz w:val="24"/>
          <w:szCs w:val="20"/>
        </w:rPr>
        <w:t>In artikel 71, onder 3°, wordt ‘artikel 251 en de artikelen 284 en 285c’ vervangen door ‘de artikelen 251, 273fa, 273g, 284 en 285c’.</w:t>
      </w:r>
    </w:p>
    <w:p w:rsidRPr="002E3F8A" w:rsidR="002E3F8A" w:rsidP="002E3F8A" w:rsidRDefault="002E3F8A" w14:paraId="0EFC225C"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9BEE641"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B</w:t>
      </w:r>
    </w:p>
    <w:p w:rsidRPr="002E3F8A" w:rsidR="002E3F8A" w:rsidP="002E3F8A" w:rsidRDefault="002E3F8A" w14:paraId="2B944CB7"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34FE11E" w14:textId="3B6F7A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8E5824">
        <w:rPr>
          <w:rFonts w:ascii="Times New Roman" w:hAnsi="Times New Roman"/>
          <w:sz w:val="24"/>
          <w:szCs w:val="20"/>
        </w:rPr>
        <w:t>[vervallen]</w:t>
      </w:r>
    </w:p>
    <w:p w:rsidRPr="002E3F8A" w:rsidR="002E3F8A" w:rsidP="002E3F8A" w:rsidRDefault="002E3F8A" w14:paraId="5A7C3787"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A6B2B27"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C</w:t>
      </w:r>
    </w:p>
    <w:p w:rsidRPr="002E3F8A" w:rsidR="002E3F8A" w:rsidP="002E3F8A" w:rsidRDefault="002E3F8A" w14:paraId="2C6373B3"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E5A6F8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Artikel 273f komt te luiden:</w:t>
      </w:r>
    </w:p>
    <w:p w:rsidRPr="002E3F8A" w:rsidR="002E3F8A" w:rsidP="002E3F8A" w:rsidRDefault="002E3F8A" w14:paraId="6E7524D2"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F126E86"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273f</w:t>
      </w:r>
    </w:p>
    <w:p w:rsidRPr="002E3F8A" w:rsidR="002E3F8A" w:rsidP="002E3F8A" w:rsidRDefault="002E3F8A" w14:paraId="2126C341"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71D4D6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1. Als schuldig aan mensenhandel wordt met gevangenisstraf van ten hoogste twaalf jaren of geldboete van de vijfde categorie gestraft, degene die een persoon met een middel werft, vervoert, overbrengt, huisvest of opneemt, met inbegrip van de wisseling of overdracht van de controle over een persoon, dan wel met een middel enige andere handeling ten aanzien van die persoon verricht, met het oogmerk van uitbuiting van die persoon.</w:t>
      </w:r>
    </w:p>
    <w:p w:rsidRPr="002E3F8A" w:rsidR="002E3F8A" w:rsidP="002E3F8A" w:rsidRDefault="002E3F8A" w14:paraId="6A2F82D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2. Als schuldig aan kinderhandel wordt met gevangenisstraf van ten hoogste vijftien jaren of geldboete van de vijfde categorie gestraft, degene die een kind beneden de leeftijd van achttien jaren werft, vervoert, overbrengt, huisvest of opneemt, met inbegrip van de wisseling of overdracht van de controle over dat kind, dan wel enige andere handeling ten aanzien van een kind beneden de leeftijd van achttien jaren verricht, met het oogmerk van uitbuiting van dat kind.</w:t>
      </w:r>
    </w:p>
    <w:p w:rsidRPr="002E3F8A" w:rsidR="002E3F8A" w:rsidP="002E3F8A" w:rsidRDefault="002E3F8A" w14:paraId="3BBB802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3. Onder middel wordt verstaan dwang, geweld of een andere feitelijkheid, dreiging met geweld of een andere feitelijkheid, afpersing, fraude, misleiding dan wel misbruik van uit feitelijke omstandigheden voortvloeiend overwicht, misbruik van een kwetsbare positie of het geven of ontvangen van betalingen of voordelen om de instemming van een persoon te verkrijgen die zeggenschap over die persoon heeft.</w:t>
      </w:r>
    </w:p>
    <w:p w:rsidRPr="002E3F8A" w:rsidR="002E3F8A" w:rsidP="002E3F8A" w:rsidRDefault="002E3F8A" w14:paraId="2330DA73" w14:textId="79530C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4. Onder kwetsbare positie en uit feitelijke omstandigheden voortvloeiend overwicht als bedoeld in het derde lid wordt begrepen de situatie waarin een persoon door de feitelijke omstandigheden waarin diegene verkeert niet of in verminderde mate in staat wordt geacht tot een vrije wilsbepaling omtrent het verrichten van de arbeid of de dienst</w:t>
      </w:r>
      <w:r w:rsidRPr="00995AB3" w:rsidR="00995AB3">
        <w:rPr>
          <w:rFonts w:ascii="Times New Roman" w:hAnsi="Times New Roman"/>
          <w:sz w:val="24"/>
          <w:szCs w:val="20"/>
        </w:rPr>
        <w:t>, waaronder de situatie dat een persoon de leeftijd van eenentwintig jaren nog niet heeft bereikt en de arbeid of de dienst bestaat in prostitutie of het verrichten van andere seksuele handelingen met of voor een ander</w:t>
      </w:r>
      <w:r w:rsidRPr="002E3F8A">
        <w:rPr>
          <w:rFonts w:ascii="Times New Roman" w:hAnsi="Times New Roman"/>
          <w:sz w:val="24"/>
          <w:szCs w:val="20"/>
        </w:rPr>
        <w:t>.</w:t>
      </w:r>
    </w:p>
    <w:p w:rsidRPr="002E3F8A" w:rsidR="002E3F8A" w:rsidP="002E3F8A" w:rsidRDefault="002E3F8A" w14:paraId="243925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5. Uitbuiting omvat ten minste uitbuiting van een persoon:</w:t>
      </w:r>
    </w:p>
    <w:p w:rsidRPr="002E3F8A" w:rsidR="002E3F8A" w:rsidP="002E3F8A" w:rsidRDefault="002E3F8A" w14:paraId="3F6724A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 bij het verwijderen van organen;</w:t>
      </w:r>
    </w:p>
    <w:p w:rsidRPr="002E3F8A" w:rsidR="002E3F8A" w:rsidP="002E3F8A" w:rsidRDefault="002E3F8A" w14:paraId="72F60D7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b. in de prostitutie of bij het verrichten van andere seksuele handelingen met of voor een ander; </w:t>
      </w:r>
    </w:p>
    <w:p w:rsidRPr="002E3F8A" w:rsidR="002E3F8A" w:rsidP="002E3F8A" w:rsidRDefault="002E3F8A" w14:paraId="646F25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c. bij het verrichten van andere dan de onder b bedoelde arbeid of diensten, met inbegrip van gedwongen of verplichte arbeid of diensten, slavernij en met slavernij te vergelijken praktijken, dienstbaarheid; </w:t>
      </w:r>
    </w:p>
    <w:p w:rsidRPr="002E3F8A" w:rsidR="002E3F8A" w:rsidP="002E3F8A" w:rsidRDefault="002E3F8A" w14:paraId="170B3E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d. bij het uitoefenen van bedelarij;</w:t>
      </w:r>
    </w:p>
    <w:p w:rsidR="00995AB3" w:rsidP="002E3F8A" w:rsidRDefault="002E3F8A" w14:paraId="61A971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e. bij het verrichten van strafbare activiteiten</w:t>
      </w:r>
      <w:r w:rsidR="00995AB3">
        <w:rPr>
          <w:rFonts w:ascii="Times New Roman" w:hAnsi="Times New Roman"/>
          <w:sz w:val="24"/>
          <w:szCs w:val="20"/>
        </w:rPr>
        <w:t>;</w:t>
      </w:r>
    </w:p>
    <w:p w:rsidRPr="00995AB3" w:rsidR="00995AB3" w:rsidP="00995AB3" w:rsidRDefault="00995AB3" w14:paraId="5CBDDD76" w14:textId="5705FC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5AB3">
        <w:rPr>
          <w:rFonts w:ascii="Times New Roman" w:hAnsi="Times New Roman"/>
          <w:sz w:val="24"/>
          <w:szCs w:val="20"/>
        </w:rPr>
        <w:t xml:space="preserve">f. bij draagmoederschap; </w:t>
      </w:r>
    </w:p>
    <w:p w:rsidRPr="00995AB3" w:rsidR="00995AB3" w:rsidP="00995AB3" w:rsidRDefault="00995AB3" w14:paraId="7AE5CF4E" w14:textId="1BBBC8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5AB3">
        <w:rPr>
          <w:rFonts w:ascii="Times New Roman" w:hAnsi="Times New Roman"/>
          <w:sz w:val="24"/>
          <w:szCs w:val="20"/>
        </w:rPr>
        <w:t xml:space="preserve">g. bij gedwongen huwelijken; </w:t>
      </w:r>
    </w:p>
    <w:p w:rsidRPr="00995AB3" w:rsidR="00995AB3" w:rsidP="00995AB3" w:rsidRDefault="00995AB3" w14:paraId="5D4EE290" w14:textId="0E06B0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5AB3">
        <w:rPr>
          <w:rFonts w:ascii="Times New Roman" w:hAnsi="Times New Roman"/>
          <w:sz w:val="24"/>
          <w:szCs w:val="20"/>
        </w:rPr>
        <w:t>h. bij illegale adoptie.</w:t>
      </w:r>
    </w:p>
    <w:p w:rsidRPr="002E3F8A" w:rsidR="002E3F8A" w:rsidP="002E3F8A" w:rsidRDefault="002E3F8A" w14:paraId="7F3FCA98" w14:textId="31A6A52F">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w:t>
      </w:r>
      <w:r>
        <w:rPr>
          <w:rFonts w:ascii="Times New Roman" w:hAnsi="Times New Roman"/>
          <w:sz w:val="24"/>
          <w:szCs w:val="20"/>
        </w:rPr>
        <w:tab/>
      </w:r>
      <w:r w:rsidR="00C46A23">
        <w:rPr>
          <w:rFonts w:ascii="Times New Roman" w:hAnsi="Times New Roman"/>
          <w:sz w:val="24"/>
          <w:szCs w:val="20"/>
        </w:rPr>
        <w:t xml:space="preserve">6. </w:t>
      </w:r>
      <w:r w:rsidRPr="002E3F8A">
        <w:rPr>
          <w:rFonts w:ascii="Times New Roman" w:hAnsi="Times New Roman"/>
          <w:sz w:val="24"/>
          <w:szCs w:val="20"/>
        </w:rPr>
        <w:t>Van oogmerk van uitbuiting van een kind is in ieder geval sprake in het geval van het oogmerk dat een kind zich beschikbaar stelt tot het verrichten van seksuele handelingen met of voor een derde tegen betaling of zich beschikbaar stelt tot het verwijderen van diens organen tegen betaling.</w:t>
      </w:r>
    </w:p>
    <w:p w:rsidR="002E3F8A" w:rsidP="002E3F8A" w:rsidRDefault="002E3F8A" w14:paraId="4D4C216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7. De instemming van een persoon met de beoogde of daadwerkelijke uitbuiting dan wel de ernstige benadeling, bedoeld in artikel 273fa, is irrelevant.</w:t>
      </w:r>
    </w:p>
    <w:p w:rsidR="00995AB3" w:rsidP="00995AB3" w:rsidRDefault="00995AB3" w14:paraId="670F6BFF" w14:textId="17895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95AB3">
        <w:rPr>
          <w:rFonts w:ascii="Times New Roman" w:hAnsi="Times New Roman"/>
          <w:sz w:val="24"/>
          <w:szCs w:val="20"/>
        </w:rPr>
        <w:t>8. Met dezelfde straf als op mensenhandel is gesteld wordt gestraft degene die een persoon onder de in het derde lid bedoelde omstandigheden werft, vervoert, overbrengt, huisvest of opneemt, dan wel enige andere handeling ten aanzien van die persoon verricht, met het oogmerk die persoon in een ander land ertoe te brengen zich beschikbaar te stellen tot het verrichten van seksuele handelingen met of voor een derde tegen betaling.</w:t>
      </w:r>
    </w:p>
    <w:p w:rsidRPr="00995AB3" w:rsidR="00995AB3" w:rsidP="00995AB3" w:rsidRDefault="00995AB3" w14:paraId="16800D1A" w14:textId="5CFD4D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9</w:t>
      </w:r>
      <w:r w:rsidRPr="00995AB3">
        <w:rPr>
          <w:rFonts w:ascii="Times New Roman" w:hAnsi="Times New Roman"/>
          <w:sz w:val="24"/>
          <w:szCs w:val="20"/>
        </w:rPr>
        <w:t>. Niet strafbaar is de persoon ten aanzien van wie een feit als omschreven in het eerste of tweede lid is gepleegd, die in rechtstreeks verband daarmee een feit begaat waartoe die persoon is gedwongen.</w:t>
      </w:r>
    </w:p>
    <w:p w:rsidRPr="002E3F8A" w:rsidR="002E3F8A" w:rsidP="002E3F8A" w:rsidRDefault="00995AB3" w14:paraId="7CAA53BE" w14:textId="4CB51EFE">
      <w:pPr>
        <w:tabs>
          <w:tab w:val="left" w:pos="284"/>
          <w:tab w:val="left" w:pos="567"/>
          <w:tab w:val="left" w:pos="851"/>
        </w:tabs>
        <w:ind w:right="-2"/>
        <w:rPr>
          <w:rFonts w:ascii="Times New Roman" w:hAnsi="Times New Roman"/>
          <w:sz w:val="24"/>
          <w:szCs w:val="20"/>
        </w:rPr>
      </w:pPr>
      <w:r w:rsidRPr="00995AB3">
        <w:rPr>
          <w:rFonts w:ascii="Times New Roman" w:hAnsi="Times New Roman"/>
          <w:sz w:val="24"/>
          <w:szCs w:val="20"/>
        </w:rPr>
        <w:tab/>
      </w:r>
    </w:p>
    <w:p w:rsidRPr="002E3F8A" w:rsidR="002E3F8A" w:rsidP="002E3F8A" w:rsidRDefault="002E3F8A" w14:paraId="2D5B8C5F"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D</w:t>
      </w:r>
    </w:p>
    <w:p w:rsidRPr="002E3F8A" w:rsidR="002E3F8A" w:rsidP="002E3F8A" w:rsidRDefault="002E3F8A" w14:paraId="2C24E52A"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E784F2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Na artikel 273f worden twee artikelen ingevoegd, die luiden: </w:t>
      </w:r>
    </w:p>
    <w:p w:rsidRPr="002E3F8A" w:rsidR="002E3F8A" w:rsidP="002E3F8A" w:rsidRDefault="002E3F8A" w14:paraId="08807AC9"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43F323AC"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273fa</w:t>
      </w:r>
    </w:p>
    <w:p w:rsidRPr="002E3F8A" w:rsidR="002E3F8A" w:rsidP="002E3F8A" w:rsidRDefault="002E3F8A" w14:paraId="61AC4F3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A686ACB" w14:textId="02D236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Als schuldig aan ernstige benadeling wordt gestraft met gevangenisstraf van ten hoogste zes jaren of geldboete van de vijfde categorie, degene die </w:t>
      </w:r>
      <w:r w:rsidR="00995AB3">
        <w:rPr>
          <w:rFonts w:ascii="Times New Roman" w:hAnsi="Times New Roman"/>
          <w:sz w:val="24"/>
          <w:szCs w:val="20"/>
        </w:rPr>
        <w:t xml:space="preserve">door misleiding, </w:t>
      </w:r>
      <w:r w:rsidRPr="002E3F8A">
        <w:rPr>
          <w:rFonts w:ascii="Times New Roman" w:hAnsi="Times New Roman"/>
          <w:sz w:val="24"/>
          <w:szCs w:val="20"/>
        </w:rPr>
        <w:t>door misbruik van uit feitelijke omstandigheden voortvloeiend overwicht of door misbruik van een kwetsbare positie een persoon onder zodanige voorwaarden of zodanige omstandigheden arbeid doet verrichten dat die persoon daardoor ernstig wordt benadeeld.</w:t>
      </w:r>
    </w:p>
    <w:p w:rsidRPr="002E3F8A" w:rsidR="002E3F8A" w:rsidP="002E3F8A" w:rsidRDefault="002E3F8A" w14:paraId="02D5B7D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BFAF252"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273fb</w:t>
      </w:r>
    </w:p>
    <w:p w:rsidRPr="002E3F8A" w:rsidR="002E3F8A" w:rsidP="002E3F8A" w:rsidRDefault="002E3F8A" w14:paraId="452F229C"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3C4F9D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Met gevangenisstraf van ten hoogste zes jaren of geldboete van de vijfde categorie wordt gestraft degene die opzettelijk voordeel trekt uit arbeid of diensten van een persoon dan wel uit handelingen ten aanzien van een persoon, terwijl diegene weet of ernstige reden heeft om te vermoeden dat die arbeid, diensten of handelingen het voorwerp zijn van mensenhandel, kinderhandel of ernstige benadeling.</w:t>
      </w:r>
    </w:p>
    <w:p w:rsidRPr="002E3F8A" w:rsidR="002E3F8A" w:rsidP="002E3F8A" w:rsidRDefault="002E3F8A" w14:paraId="556B66F7"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459FCF5"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E</w:t>
      </w:r>
    </w:p>
    <w:p w:rsidRPr="002E3F8A" w:rsidR="002E3F8A" w:rsidP="002E3F8A" w:rsidRDefault="002E3F8A" w14:paraId="5B49F3B5"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3F1743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Artikel 273g komt te luiden:</w:t>
      </w:r>
    </w:p>
    <w:p w:rsidRPr="002E3F8A" w:rsidR="002E3F8A" w:rsidP="002E3F8A" w:rsidRDefault="002E3F8A" w14:paraId="7A77947E"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8888C80"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273g</w:t>
      </w:r>
    </w:p>
    <w:p w:rsidRPr="002E3F8A" w:rsidR="002E3F8A" w:rsidP="002E3F8A" w:rsidRDefault="002E3F8A" w14:paraId="0982E58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DACAD34" w14:textId="3EC812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Degene die seksuele handelingen verricht met een persoon of degene voor wie een persoon seksuele handelingen verricht, terwijl diegene weet of ernstige reden heeft om te vermoeden dat die persoon zich onder de in artikel 273f, eerste lid, bedoelde omstandigheden beschikbaar stelt tot het verrichten van seksuele handelingen met of voor een derde tegen betaling, wordt gestraft met gevangenisstraf van ten hoogste vier jaren of geldboete van de vierde categorie.</w:t>
      </w:r>
    </w:p>
    <w:p w:rsidRPr="002E3F8A" w:rsidR="002E3F8A" w:rsidP="002E3F8A" w:rsidRDefault="002E3F8A" w14:paraId="647DAE6E"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4499AC9E"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F</w:t>
      </w:r>
    </w:p>
    <w:p w:rsidRPr="002E3F8A" w:rsidR="002E3F8A" w:rsidP="002E3F8A" w:rsidRDefault="002E3F8A" w14:paraId="56801080"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0A05D5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Na artikel 273g worden twee artikelen ingevoegd, die luiden:</w:t>
      </w:r>
    </w:p>
    <w:p w:rsidRPr="002E3F8A" w:rsidR="002E3F8A" w:rsidP="002E3F8A" w:rsidRDefault="002E3F8A" w14:paraId="1CED576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83F67AE"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273h</w:t>
      </w:r>
    </w:p>
    <w:p w:rsidR="002E3F8A" w:rsidP="002E3F8A" w:rsidRDefault="002E3F8A" w14:paraId="137966D0" w14:textId="77777777">
      <w:pPr>
        <w:tabs>
          <w:tab w:val="left" w:pos="284"/>
          <w:tab w:val="left" w:pos="567"/>
          <w:tab w:val="left" w:pos="851"/>
        </w:tabs>
        <w:ind w:right="-2"/>
        <w:rPr>
          <w:rFonts w:ascii="Times New Roman" w:hAnsi="Times New Roman"/>
          <w:sz w:val="24"/>
          <w:szCs w:val="20"/>
        </w:rPr>
      </w:pPr>
    </w:p>
    <w:p w:rsidRPr="00995AB3" w:rsidR="00995AB3" w:rsidP="00995AB3" w:rsidRDefault="00995AB3" w14:paraId="0BAF8479" w14:textId="31B4D5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F2AF9">
        <w:rPr>
          <w:rFonts w:ascii="Times New Roman" w:hAnsi="Times New Roman"/>
          <w:sz w:val="24"/>
          <w:szCs w:val="20"/>
        </w:rPr>
        <w:t>1.</w:t>
      </w:r>
      <w:r w:rsidRPr="00995AB3">
        <w:rPr>
          <w:rFonts w:ascii="Times New Roman" w:hAnsi="Times New Roman"/>
          <w:sz w:val="24"/>
          <w:szCs w:val="20"/>
        </w:rPr>
        <w:t xml:space="preserve"> De op het misdrijf gestelde gevangenisstraf kan met een derde worden verhoogd:</w:t>
      </w:r>
    </w:p>
    <w:p w:rsidRPr="00995AB3" w:rsidR="00995AB3" w:rsidP="00995AB3" w:rsidRDefault="00995AB3" w14:paraId="6779C9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95AB3">
        <w:rPr>
          <w:rFonts w:ascii="Times New Roman" w:hAnsi="Times New Roman"/>
          <w:sz w:val="24"/>
          <w:szCs w:val="20"/>
        </w:rPr>
        <w:t>a. in geval van artikel 273f, eerste en tweede lid, indien het feit wordt begaan met het oogmerk van uitbuiting van een persoon bij het verwijderen van organen dan wel in de prostitutie of bij het verrichten van andere seksuele handelingen met of voor een ander;</w:t>
      </w:r>
    </w:p>
    <w:p w:rsidRPr="00995AB3" w:rsidR="00995AB3" w:rsidP="00995AB3" w:rsidRDefault="00995AB3" w14:paraId="463178F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5AB3">
        <w:rPr>
          <w:rFonts w:ascii="Times New Roman" w:hAnsi="Times New Roman"/>
          <w:sz w:val="24"/>
          <w:szCs w:val="20"/>
        </w:rPr>
        <w:t>b. in geval van artikel 273fa, indien de ernstige benadeling betrekking heeft op het doen verrichten van arbeid, diensten of handelingen die het voorwerp zijn van mensenhandel of kinderhandel in de prostitutie of het verrichten van andere seksuele handelingen met of voor een ander;</w:t>
      </w:r>
    </w:p>
    <w:p w:rsidR="00995AB3" w:rsidP="002E3F8A" w:rsidRDefault="00995AB3" w14:paraId="6A96F4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5AB3">
        <w:rPr>
          <w:rFonts w:ascii="Times New Roman" w:hAnsi="Times New Roman"/>
          <w:sz w:val="24"/>
          <w:szCs w:val="20"/>
        </w:rPr>
        <w:t>c. in geval van artikel 273fb, indien het voordeeltrekken is gericht op arbeid, diensten of handelingen die het voorwerp zijn van mensenhandel of kinderhandel, begaan met het oogmerk van uitbuiting van een persoon bij het verwijderen van organen dan wel in de prostitutie of bij het verrichten van andere seksuele handelingen met of voor een ander.</w:t>
      </w:r>
    </w:p>
    <w:p w:rsidRPr="002E3F8A" w:rsidR="002E3F8A" w:rsidP="002E3F8A" w:rsidRDefault="00995AB3" w14:paraId="336A02EB" w14:textId="4C5A29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F2AF9">
        <w:rPr>
          <w:rFonts w:ascii="Times New Roman" w:hAnsi="Times New Roman"/>
          <w:sz w:val="24"/>
          <w:szCs w:val="20"/>
        </w:rPr>
        <w:t>2</w:t>
      </w:r>
      <w:r w:rsidRPr="002E3F8A" w:rsidR="002E3F8A">
        <w:rPr>
          <w:rFonts w:ascii="Times New Roman" w:hAnsi="Times New Roman"/>
          <w:sz w:val="24"/>
          <w:szCs w:val="20"/>
        </w:rPr>
        <w:t xml:space="preserve">. De op het misdrijf gestelde gevangenisstraf kan met een derde worden verhoogd in de onder a en b omschreven gevallen: </w:t>
      </w:r>
    </w:p>
    <w:p w:rsidRPr="002E3F8A" w:rsidR="002E3F8A" w:rsidP="002E3F8A" w:rsidRDefault="002E3F8A" w14:paraId="04FEC4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 in geval van de artikelen 273f tot en met 273g indien het feit:</w:t>
      </w:r>
    </w:p>
    <w:p w:rsidRPr="002E3F8A" w:rsidR="002E3F8A" w:rsidP="002E3F8A" w:rsidRDefault="002E3F8A" w14:paraId="3CC6D3CD" w14:textId="634D96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1°. wordt begaan door een persoon die daarvan een beroep of gewoonte maakt;</w:t>
      </w:r>
    </w:p>
    <w:p w:rsidRPr="002E3F8A" w:rsidR="002E3F8A" w:rsidP="002E3F8A" w:rsidRDefault="002E3F8A" w14:paraId="32B82801" w14:textId="1F4394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2°. wordt begaan door twee of meer verenigde personen;</w:t>
      </w:r>
    </w:p>
    <w:p w:rsidRPr="002E3F8A" w:rsidR="002E3F8A" w:rsidP="002E3F8A" w:rsidRDefault="002E3F8A" w14:paraId="5DE3819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3°. wordt voorafgegaan door, vergezeld van of gevolgd door ernstige geweldpleging; of</w:t>
      </w:r>
    </w:p>
    <w:p w:rsidRPr="002E3F8A" w:rsidR="002E3F8A" w:rsidP="002E3F8A" w:rsidRDefault="002E3F8A" w14:paraId="7BF00FF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4°. wordt begaan tegen een persoon bij wie misbruik van een bijzonder kwetsbare positie wordt gemaakt.</w:t>
      </w:r>
    </w:p>
    <w:p w:rsidRPr="002E3F8A" w:rsidR="002E3F8A" w:rsidP="002E3F8A" w:rsidRDefault="002E3F8A" w14:paraId="43A07B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b. indien een in de artikelen 273fa, 273fb en 273g omschreven feit wordt begaan tegen een kind beneden de leeftijd van achttien jaren.</w:t>
      </w:r>
    </w:p>
    <w:p w:rsidRPr="002E3F8A" w:rsidR="002E3F8A" w:rsidP="002E3F8A" w:rsidRDefault="002E3F8A" w14:paraId="7EA7F2D8" w14:textId="1B2F66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F2AF9">
        <w:rPr>
          <w:rFonts w:ascii="Times New Roman" w:hAnsi="Times New Roman"/>
          <w:sz w:val="24"/>
          <w:szCs w:val="20"/>
        </w:rPr>
        <w:t>3</w:t>
      </w:r>
      <w:r w:rsidRPr="002E3F8A">
        <w:rPr>
          <w:rFonts w:ascii="Times New Roman" w:hAnsi="Times New Roman"/>
          <w:sz w:val="24"/>
          <w:szCs w:val="20"/>
        </w:rPr>
        <w:t>. Indien het in artikel 273fa omschreven feit zwaar lichamelijk letsel ten gevolge heeft of daarvan levensgevaar voor een ander te duchten is, wordt gevangenisstraf van ten hoogste negen jaren of geldboete van de vijfde categorie opgelegd.</w:t>
      </w:r>
    </w:p>
    <w:p w:rsidRPr="002E3F8A" w:rsidR="002E3F8A" w:rsidP="002E3F8A" w:rsidRDefault="002E3F8A" w14:paraId="0C1C448E" w14:textId="434194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F2AF9">
        <w:rPr>
          <w:rFonts w:ascii="Times New Roman" w:hAnsi="Times New Roman"/>
          <w:sz w:val="24"/>
          <w:szCs w:val="20"/>
        </w:rPr>
        <w:t>4</w:t>
      </w:r>
      <w:r w:rsidRPr="002E3F8A">
        <w:rPr>
          <w:rFonts w:ascii="Times New Roman" w:hAnsi="Times New Roman"/>
          <w:sz w:val="24"/>
          <w:szCs w:val="20"/>
        </w:rPr>
        <w:t>. Indien een van de in artikel 273f omschreven feiten zwaar lichamelijk letsel ten gevolge heeft of daarvan levensgevaar voor een ander te duchten is, wordt gevangenisstraf van ten hoogste achttien jaren of geldboete van de vijfde categorie opgelegd.</w:t>
      </w:r>
    </w:p>
    <w:p w:rsidRPr="002E3F8A" w:rsidR="002E3F8A" w:rsidP="002E3F8A" w:rsidRDefault="002E3F8A" w14:paraId="337EA745" w14:textId="7E8168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F2AF9">
        <w:rPr>
          <w:rFonts w:ascii="Times New Roman" w:hAnsi="Times New Roman"/>
          <w:sz w:val="24"/>
          <w:szCs w:val="20"/>
        </w:rPr>
        <w:t>5</w:t>
      </w:r>
      <w:r w:rsidRPr="002E3F8A">
        <w:rPr>
          <w:rFonts w:ascii="Times New Roman" w:hAnsi="Times New Roman"/>
          <w:sz w:val="24"/>
          <w:szCs w:val="20"/>
        </w:rPr>
        <w:t>. Indien een van de in de artikelen 273f en 273fa omschreven feiten de dood ten gevolge heeft, wordt levenslange gevangenisstraf of tijdelijke van ten hoogste dertig jaren of geldboete van de vijfde categorie opgelegd.</w:t>
      </w:r>
    </w:p>
    <w:p w:rsidRPr="002E3F8A" w:rsidR="002E3F8A" w:rsidP="002E3F8A" w:rsidRDefault="002E3F8A" w14:paraId="1CE3D7F0"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BDFCBCE"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273i</w:t>
      </w:r>
    </w:p>
    <w:p w:rsidRPr="002E3F8A" w:rsidR="002E3F8A" w:rsidP="002E3F8A" w:rsidRDefault="002E3F8A" w14:paraId="039A91D4"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BD92C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1. Bij veroordeling wegens een van de in de artikelen 273f tot en met 273fb omschreven feiten, kan ontzetting van de in artikel 28, eerste lid, onder 1°, 2° en 4°, vermelde rechten worden uitgesproken.</w:t>
      </w:r>
    </w:p>
    <w:p w:rsidRPr="002E3F8A" w:rsidR="002E3F8A" w:rsidP="002E3F8A" w:rsidRDefault="002E3F8A" w14:paraId="358898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2. Indien de schuldige aan een van de feiten in de artikelen 273f tot en met 273fb omschreven, het feit in zijn beroep begaat, kan hij van de uitoefening van dat beroep worden ontzet.</w:t>
      </w:r>
    </w:p>
    <w:p w:rsidR="002E3F8A" w:rsidP="002E3F8A" w:rsidRDefault="002E3F8A" w14:paraId="545110BE"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44FC39B7"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B3F0284"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 xml:space="preserve">ARTIKEL II </w:t>
      </w:r>
    </w:p>
    <w:p w:rsidRPr="002E3F8A" w:rsidR="002E3F8A" w:rsidP="002E3F8A" w:rsidRDefault="002E3F8A" w14:paraId="5B503E0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30691F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Het </w:t>
      </w:r>
      <w:r w:rsidRPr="008E5824">
        <w:rPr>
          <w:rFonts w:ascii="Times New Roman" w:hAnsi="Times New Roman"/>
          <w:bCs/>
          <w:sz w:val="24"/>
          <w:szCs w:val="20"/>
        </w:rPr>
        <w:t>Wetboek van Strafrecht BES</w:t>
      </w:r>
      <w:r w:rsidRPr="002E3F8A">
        <w:rPr>
          <w:rFonts w:ascii="Times New Roman" w:hAnsi="Times New Roman"/>
          <w:sz w:val="24"/>
          <w:szCs w:val="20"/>
        </w:rPr>
        <w:t xml:space="preserve"> wordt als volgt gewijzigd:</w:t>
      </w:r>
    </w:p>
    <w:p w:rsidRPr="002E3F8A" w:rsidR="002E3F8A" w:rsidP="002E3F8A" w:rsidRDefault="002E3F8A" w14:paraId="4BF447A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56E3E10"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A</w:t>
      </w:r>
    </w:p>
    <w:p w:rsidRPr="002E3F8A" w:rsidR="002E3F8A" w:rsidP="002E3F8A" w:rsidRDefault="002E3F8A" w14:paraId="214FEEF0"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28E423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Artikel 286f komt te luiden:</w:t>
      </w:r>
    </w:p>
    <w:p w:rsidRPr="002E3F8A" w:rsidR="002E3F8A" w:rsidP="002E3F8A" w:rsidRDefault="002E3F8A" w14:paraId="768FB17D"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0199035F"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lastRenderedPageBreak/>
        <w:t>Artikel 286f</w:t>
      </w:r>
    </w:p>
    <w:p w:rsidRPr="002E3F8A" w:rsidR="002E3F8A" w:rsidP="002E3F8A" w:rsidRDefault="002E3F8A" w14:paraId="662309D5" w14:textId="77777777">
      <w:pPr>
        <w:tabs>
          <w:tab w:val="left" w:pos="284"/>
          <w:tab w:val="left" w:pos="567"/>
          <w:tab w:val="left" w:pos="851"/>
        </w:tabs>
        <w:ind w:right="-2"/>
        <w:rPr>
          <w:rFonts w:ascii="Times New Roman" w:hAnsi="Times New Roman"/>
          <w:sz w:val="24"/>
          <w:szCs w:val="20"/>
        </w:rPr>
      </w:pPr>
    </w:p>
    <w:p w:rsidRPr="002E3F8A" w:rsidR="002E3F8A" w:rsidP="002E3F8A" w:rsidRDefault="00995AB3" w14:paraId="693D24AB" w14:textId="1821FA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sidR="002E3F8A">
        <w:rPr>
          <w:rFonts w:ascii="Times New Roman" w:hAnsi="Times New Roman"/>
          <w:sz w:val="24"/>
          <w:szCs w:val="20"/>
        </w:rPr>
        <w:t xml:space="preserve">1. Als schuldig aan mensenhandel wordt met gevangenisstraf van ten hoogste twaalf jaren of geldboete van de vijfde categorie gestraft, degene die een persoon met een middel werft, vervoert, overbrengt, huisvest of opneemt, met inbegrip van de wisseling of overdracht van de controle over </w:t>
      </w:r>
      <w:r w:rsidR="008E5824">
        <w:rPr>
          <w:rFonts w:ascii="Times New Roman" w:hAnsi="Times New Roman"/>
          <w:sz w:val="24"/>
          <w:szCs w:val="20"/>
        </w:rPr>
        <w:t>een</w:t>
      </w:r>
      <w:r w:rsidRPr="002E3F8A" w:rsidR="002E3F8A">
        <w:rPr>
          <w:rFonts w:ascii="Times New Roman" w:hAnsi="Times New Roman"/>
          <w:sz w:val="24"/>
          <w:szCs w:val="20"/>
        </w:rPr>
        <w:t xml:space="preserve"> persoon, dan wel met een middel enige andere handeling ten aanzien van een persoon verricht, met het oogmerk van uitbuiting van die persoon.</w:t>
      </w:r>
    </w:p>
    <w:p w:rsidRPr="002E3F8A" w:rsidR="002E3F8A" w:rsidP="002E3F8A" w:rsidRDefault="002E3F8A" w14:paraId="69B495D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2. Als schuldig aan kinderhandel wordt met gevangenisstraf van ten hoogste vijftien jaren of geldboete van de vijfde categorie gestraft, degene die een kind beneden de leeftijd van achttien jaren werft, vervoert, overbrengt, huisvest of opneemt, met inbegrip van de wisseling of overdracht van de controle over dat kind, dan wel enige andere handeling ten aanzien van een kind beneden de leeftijd van achttien jaren verricht, met het oogmerk van uitbuiting van dat kind.</w:t>
      </w:r>
    </w:p>
    <w:p w:rsidRPr="002E3F8A" w:rsidR="002E3F8A" w:rsidP="002E3F8A" w:rsidRDefault="002E3F8A" w14:paraId="4FE4BA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3. Onder middel wordt verstaan dwang, geweld of een andere feitelijkheid, dreiging met geweld of een andere feitelijkheid, afpersing, fraude, misleiding dan wel misbruik van uit feitelijke omstandigheden voortvloeiend overwicht, misbruik van een kwetsbare positie of het geven of ontvangen van betalingen of voordelen om de instemming van een persoon te verkrijgen die zeggenschap over die persoon heeft.</w:t>
      </w:r>
    </w:p>
    <w:p w:rsidRPr="002E3F8A" w:rsidR="002E3F8A" w:rsidP="002E3F8A" w:rsidRDefault="002E3F8A" w14:paraId="14D20F8B" w14:textId="552B40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4. Onder kwetsbare positie en uit feitelijke omstandigheden voortvloeiend overwicht als bedoeld in het derde lid wordt begrepen de situatie waarin een persoon door de feitelijke omstandigheden waarin diegene verkeert niet of in verminderde mate in staat wordt geacht tot een vrije wilsbepaling omtrent het verrichten van de arbeid of de dienst</w:t>
      </w:r>
      <w:r w:rsidRPr="00995AB3" w:rsidR="00995AB3">
        <w:rPr>
          <w:rFonts w:ascii="Times New Roman" w:hAnsi="Times New Roman"/>
          <w:sz w:val="24"/>
          <w:szCs w:val="20"/>
        </w:rPr>
        <w:t>, waaronder de situatie dat een persoon de leeftijd van eenentwintig jaren nog niet heeft bereikt en de arbeid of de dienst bestaat in prostitutie of het verrichten van andere seksuele handelingen met of voor een ander</w:t>
      </w:r>
      <w:r w:rsidRPr="002E3F8A">
        <w:rPr>
          <w:rFonts w:ascii="Times New Roman" w:hAnsi="Times New Roman"/>
          <w:sz w:val="24"/>
          <w:szCs w:val="20"/>
        </w:rPr>
        <w:t>.</w:t>
      </w:r>
    </w:p>
    <w:p w:rsidRPr="002E3F8A" w:rsidR="002E3F8A" w:rsidP="002E3F8A" w:rsidRDefault="002E3F8A" w14:paraId="59AB16B2" w14:textId="29DAD1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5. Uitbuiting omvat ten minste uitbuiting van een persoon</w:t>
      </w:r>
      <w:r w:rsidR="008E5824">
        <w:rPr>
          <w:rFonts w:ascii="Times New Roman" w:hAnsi="Times New Roman"/>
          <w:sz w:val="24"/>
          <w:szCs w:val="20"/>
        </w:rPr>
        <w:t>:</w:t>
      </w:r>
    </w:p>
    <w:p w:rsidRPr="002E3F8A" w:rsidR="002E3F8A" w:rsidP="002E3F8A" w:rsidRDefault="002E3F8A" w14:paraId="139284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 bij het verwijderen van organen;</w:t>
      </w:r>
    </w:p>
    <w:p w:rsidRPr="002E3F8A" w:rsidR="002E3F8A" w:rsidP="002E3F8A" w:rsidRDefault="002E3F8A" w14:paraId="76E97A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b. in de prostitutie of bij het verrichten van andere seksuele handelingen met of voor een ander; </w:t>
      </w:r>
    </w:p>
    <w:p w:rsidRPr="002E3F8A" w:rsidR="002E3F8A" w:rsidP="002E3F8A" w:rsidRDefault="002E3F8A" w14:paraId="761D95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c. bij het verrichten van andere dan de onder b bedoelde arbeid of diensten, met inbegrip van gedwongen of verplichte arbeid of diensten, slavernij en met slavernij te vergelijken praktijken, dienstbaarheid; </w:t>
      </w:r>
    </w:p>
    <w:p w:rsidRPr="002E3F8A" w:rsidR="002E3F8A" w:rsidP="002E3F8A" w:rsidRDefault="002E3F8A" w14:paraId="67FCA9A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d. bij het uitoefenen van bedelarij;</w:t>
      </w:r>
    </w:p>
    <w:p w:rsidR="00995AB3" w:rsidP="002E3F8A" w:rsidRDefault="002E3F8A" w14:paraId="631420F6" w14:textId="169D7B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e. bij het verrichten van strafbare activiteiten</w:t>
      </w:r>
      <w:r w:rsidR="00995AB3">
        <w:rPr>
          <w:rFonts w:ascii="Times New Roman" w:hAnsi="Times New Roman"/>
          <w:sz w:val="24"/>
          <w:szCs w:val="20"/>
        </w:rPr>
        <w:t>;</w:t>
      </w:r>
    </w:p>
    <w:p w:rsidRPr="00995AB3" w:rsidR="00995AB3" w:rsidP="00995AB3" w:rsidRDefault="00995AB3" w14:paraId="4CD4277D" w14:textId="5A816F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5AB3">
        <w:rPr>
          <w:rFonts w:ascii="Times New Roman" w:hAnsi="Times New Roman"/>
          <w:sz w:val="24"/>
          <w:szCs w:val="20"/>
        </w:rPr>
        <w:t xml:space="preserve">f. bij draagmoederschap; </w:t>
      </w:r>
    </w:p>
    <w:p w:rsidRPr="00995AB3" w:rsidR="00995AB3" w:rsidP="00995AB3" w:rsidRDefault="00995AB3" w14:paraId="01FBC2E0" w14:textId="3299B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5AB3">
        <w:rPr>
          <w:rFonts w:ascii="Times New Roman" w:hAnsi="Times New Roman"/>
          <w:sz w:val="24"/>
          <w:szCs w:val="20"/>
        </w:rPr>
        <w:t xml:space="preserve">g. bij gedwongen huwelijken; </w:t>
      </w:r>
    </w:p>
    <w:p w:rsidRPr="00995AB3" w:rsidR="00995AB3" w:rsidP="00995AB3" w:rsidRDefault="00995AB3" w14:paraId="326FC466" w14:textId="4D658E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5AB3">
        <w:rPr>
          <w:rFonts w:ascii="Times New Roman" w:hAnsi="Times New Roman"/>
          <w:sz w:val="24"/>
          <w:szCs w:val="20"/>
        </w:rPr>
        <w:t>h. bij illegale adoptie.</w:t>
      </w:r>
    </w:p>
    <w:p w:rsidRPr="002E3F8A" w:rsidR="002E3F8A" w:rsidP="002E3F8A" w:rsidRDefault="002E3F8A" w14:paraId="695A475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6. Van oogmerk van uitbuiting van een kind is in ieder geval sprake in het geval van het oogmerk dat een kind zich beschikbaar stelt tot het verrichten van seksuele handelingen met of voor een derde tegen betaling of zich beschikbaar stelt tot het verwijderen van diens organen tegen betaling.</w:t>
      </w:r>
    </w:p>
    <w:p w:rsidR="002E3F8A" w:rsidP="002E3F8A" w:rsidRDefault="002E3F8A" w14:paraId="477092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7. De instemming van een persoon met de beoogde of daadwerkelijke uitbuiting dan wel de ernstige benadeling, bedoeld in artikel 286fa, is irrelevant.</w:t>
      </w:r>
    </w:p>
    <w:p w:rsidR="00995AB3" w:rsidP="00995AB3" w:rsidRDefault="00995AB3" w14:paraId="44BD8524" w14:textId="724426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5AB3">
        <w:rPr>
          <w:rFonts w:ascii="Times New Roman" w:hAnsi="Times New Roman"/>
          <w:sz w:val="24"/>
          <w:szCs w:val="20"/>
        </w:rPr>
        <w:t>8. Met dezelfde straf als op mensenhandel is gesteld wordt gestraft degene die een persoon onder de in het derde lid bedoelde omstandigheden werft, vervoert, overbrengt, huisvest of opneemt, dan wel enige andere handeling ten aanzien van die persoon verricht, met het oogmerk die persoon in een ander land ertoe te brengen zich beschikbaar te stellen tot het verrichten van seksuele handelingen met of voor een derde tegen betaling.</w:t>
      </w:r>
    </w:p>
    <w:p w:rsidRPr="00995AB3" w:rsidR="00995AB3" w:rsidP="00995AB3" w:rsidRDefault="00995AB3" w14:paraId="55454024" w14:textId="6C9265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9</w:t>
      </w:r>
      <w:r w:rsidRPr="00995AB3">
        <w:rPr>
          <w:rFonts w:ascii="Times New Roman" w:hAnsi="Times New Roman"/>
          <w:sz w:val="24"/>
          <w:szCs w:val="20"/>
        </w:rPr>
        <w:t>. Niet strafbaar is de persoon ten aanzien van wie een feit als omschreven in het eerste of tweede lid is gepleegd, die in rechtstreeks verband daarmee een feit begaat waartoe die persoon is gedwongen.</w:t>
      </w:r>
    </w:p>
    <w:p w:rsidRPr="002E3F8A" w:rsidR="002E3F8A" w:rsidP="002E3F8A" w:rsidRDefault="002E3F8A" w14:paraId="44B7D329"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B2C9D57"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B</w:t>
      </w:r>
    </w:p>
    <w:p w:rsidRPr="002E3F8A" w:rsidR="002E3F8A" w:rsidP="002E3F8A" w:rsidRDefault="002E3F8A" w14:paraId="599CFD74"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6B425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Na artikel 286f worden twee artikelen ingevoegd, die luiden:</w:t>
      </w:r>
    </w:p>
    <w:p w:rsidRPr="002E3F8A" w:rsidR="002E3F8A" w:rsidP="002E3F8A" w:rsidRDefault="002E3F8A" w14:paraId="7818418F"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59807DB"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286fa</w:t>
      </w:r>
    </w:p>
    <w:p w:rsidRPr="002E3F8A" w:rsidR="002E3F8A" w:rsidP="002E3F8A" w:rsidRDefault="002E3F8A" w14:paraId="44722E9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B72C62D" w14:textId="1CEB66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Als schuldig aan ernstige benadeling wordt gestraft met gevangenisstraf van ten hoogste zes jaren of geldboete van de vijfde categorie, degene die </w:t>
      </w:r>
      <w:r w:rsidR="00995AB3">
        <w:rPr>
          <w:rFonts w:ascii="Times New Roman" w:hAnsi="Times New Roman"/>
          <w:sz w:val="24"/>
          <w:szCs w:val="20"/>
        </w:rPr>
        <w:t xml:space="preserve">door misleiding, </w:t>
      </w:r>
      <w:r w:rsidRPr="002E3F8A">
        <w:rPr>
          <w:rFonts w:ascii="Times New Roman" w:hAnsi="Times New Roman"/>
          <w:sz w:val="24"/>
          <w:szCs w:val="20"/>
        </w:rPr>
        <w:t>door misbruik van uit feitelijke omstandigheden voortvloeiend overwicht of door misbruik van een kwetsbare positie een persoon onder zodanige voorwaarden of zodanige omstandigheden arbeid doet verrichten dat die persoon daardoor ernstig wordt benadeeld.</w:t>
      </w:r>
    </w:p>
    <w:p w:rsidRPr="002E3F8A" w:rsidR="002E3F8A" w:rsidP="002E3F8A" w:rsidRDefault="002E3F8A" w14:paraId="2D298C55"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DF96695"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286fb</w:t>
      </w:r>
    </w:p>
    <w:p w:rsidRPr="002E3F8A" w:rsidR="002E3F8A" w:rsidP="002E3F8A" w:rsidRDefault="002E3F8A" w14:paraId="53E12377"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F1A750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Met gevangenisstraf van ten hoogste zes jaren of geldboete van de vijfde categorie wordt gestraft degene die opzettelijk voordeel trekt uit arbeid of diensten van een persoon dan wel uit handelingen ten aanzien van een persoon, terwijl diegene weet of ernstige reden heeft om te vermoeden dat die arbeid, diensten of handelingen het voorwerp zijn van mensenhandel, kinderhandel of ernstige benadeling.</w:t>
      </w:r>
    </w:p>
    <w:p w:rsidRPr="002E3F8A" w:rsidR="002E3F8A" w:rsidP="002E3F8A" w:rsidRDefault="002E3F8A" w14:paraId="35097859"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475AB54A"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C</w:t>
      </w:r>
    </w:p>
    <w:p w:rsidRPr="002E3F8A" w:rsidR="002E3F8A" w:rsidP="002E3F8A" w:rsidRDefault="002E3F8A" w14:paraId="7DE9B23E"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0967F6F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Artikel 286g komt te luiden:</w:t>
      </w:r>
    </w:p>
    <w:p w:rsidRPr="002E3F8A" w:rsidR="002E3F8A" w:rsidP="002E3F8A" w:rsidRDefault="002E3F8A" w14:paraId="747A916F"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D2A4D82"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286g</w:t>
      </w:r>
    </w:p>
    <w:p w:rsidRPr="002E3F8A" w:rsidR="002E3F8A" w:rsidP="002E3F8A" w:rsidRDefault="002E3F8A" w14:paraId="7AEC2334"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00F7DD2" w14:textId="0A8C98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Degene die seksuele handelingen verricht met een persoon of degene voor wie een persoon seksuele handelingen verricht, terwijl diegene weet of ernstige reden heeft om te vermoeden dat die persoon zich onder de in artikel 286f, eerste lid, bedoelde omstandigheden beschikbaar stelt tot het verrichten van seksuele handelingen met of voor een derde tegen betaling, wordt gestraft met gevangenisstraf van ten hoogste vier jaren of geldboete van de vierde categorie.</w:t>
      </w:r>
    </w:p>
    <w:p w:rsidRPr="002E3F8A" w:rsidR="002E3F8A" w:rsidP="002E3F8A" w:rsidRDefault="002E3F8A" w14:paraId="7D5ACBE9"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F4D95B2"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D</w:t>
      </w:r>
    </w:p>
    <w:p w:rsidRPr="002E3F8A" w:rsidR="002E3F8A" w:rsidP="002E3F8A" w:rsidRDefault="002E3F8A" w14:paraId="7E747E70"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623986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Na artikel 286g worden twee artikelen ingevoegd, die luiden:</w:t>
      </w:r>
    </w:p>
    <w:p w:rsidRPr="002E3F8A" w:rsidR="002E3F8A" w:rsidP="002E3F8A" w:rsidRDefault="002E3F8A" w14:paraId="2E9AA23A"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D4E59BE"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286h</w:t>
      </w:r>
    </w:p>
    <w:p w:rsidR="002E3F8A" w:rsidP="002E3F8A" w:rsidRDefault="002E3F8A" w14:paraId="41D5C396" w14:textId="77777777">
      <w:pPr>
        <w:tabs>
          <w:tab w:val="left" w:pos="284"/>
          <w:tab w:val="left" w:pos="567"/>
          <w:tab w:val="left" w:pos="851"/>
        </w:tabs>
        <w:ind w:right="-2"/>
        <w:rPr>
          <w:rFonts w:ascii="Times New Roman" w:hAnsi="Times New Roman"/>
          <w:sz w:val="24"/>
          <w:szCs w:val="20"/>
        </w:rPr>
      </w:pPr>
    </w:p>
    <w:p w:rsidRPr="00995AB3" w:rsidR="00995AB3" w:rsidP="00995AB3" w:rsidRDefault="00995AB3" w14:paraId="493922D1" w14:textId="458FDF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F2AF9">
        <w:rPr>
          <w:rFonts w:ascii="Times New Roman" w:hAnsi="Times New Roman"/>
          <w:sz w:val="24"/>
          <w:szCs w:val="20"/>
        </w:rPr>
        <w:t>1.</w:t>
      </w:r>
      <w:r w:rsidRPr="00995AB3">
        <w:rPr>
          <w:rFonts w:ascii="Times New Roman" w:hAnsi="Times New Roman"/>
          <w:sz w:val="24"/>
          <w:szCs w:val="20"/>
        </w:rPr>
        <w:t xml:space="preserve"> De op het misdrijf gestelde gevangenisstraf kan met een derde worden verhoogd:</w:t>
      </w:r>
    </w:p>
    <w:p w:rsidRPr="00995AB3" w:rsidR="00995AB3" w:rsidP="00995AB3" w:rsidRDefault="00995AB3" w14:paraId="2FF977FB" w14:textId="4EBE6A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5AB3">
        <w:rPr>
          <w:rFonts w:ascii="Times New Roman" w:hAnsi="Times New Roman"/>
          <w:sz w:val="24"/>
          <w:szCs w:val="20"/>
        </w:rPr>
        <w:t>a. in geval van artikel 2</w:t>
      </w:r>
      <w:r w:rsidR="0009540A">
        <w:rPr>
          <w:rFonts w:ascii="Times New Roman" w:hAnsi="Times New Roman"/>
          <w:sz w:val="24"/>
          <w:szCs w:val="20"/>
        </w:rPr>
        <w:t>86</w:t>
      </w:r>
      <w:r w:rsidRPr="00995AB3">
        <w:rPr>
          <w:rFonts w:ascii="Times New Roman" w:hAnsi="Times New Roman"/>
          <w:sz w:val="24"/>
          <w:szCs w:val="20"/>
        </w:rPr>
        <w:t>f, eerste en tweede lid, indien het feit wordt begaan met het oogmerk van uitbuiting van een persoon bij het verwijderen van organen dan wel in de prostitutie of bij het verrichten van andere seksuele handelingen met of voor een ander;</w:t>
      </w:r>
    </w:p>
    <w:p w:rsidRPr="00995AB3" w:rsidR="00995AB3" w:rsidP="00995AB3" w:rsidRDefault="00995AB3" w14:paraId="107C99AD" w14:textId="7A03B3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5AB3">
        <w:rPr>
          <w:rFonts w:ascii="Times New Roman" w:hAnsi="Times New Roman"/>
          <w:sz w:val="24"/>
          <w:szCs w:val="20"/>
        </w:rPr>
        <w:t>b. in geval van artikel 2</w:t>
      </w:r>
      <w:r w:rsidR="0009540A">
        <w:rPr>
          <w:rFonts w:ascii="Times New Roman" w:hAnsi="Times New Roman"/>
          <w:sz w:val="24"/>
          <w:szCs w:val="20"/>
        </w:rPr>
        <w:t>86</w:t>
      </w:r>
      <w:r w:rsidRPr="00995AB3">
        <w:rPr>
          <w:rFonts w:ascii="Times New Roman" w:hAnsi="Times New Roman"/>
          <w:sz w:val="24"/>
          <w:szCs w:val="20"/>
        </w:rPr>
        <w:t xml:space="preserve">fa, indien de ernstige benadeling betrekking heeft op het doen verrichten van arbeid, diensten of handelingen die het voorwerp zijn van mensenhandel of </w:t>
      </w:r>
      <w:r w:rsidRPr="00995AB3">
        <w:rPr>
          <w:rFonts w:ascii="Times New Roman" w:hAnsi="Times New Roman"/>
          <w:sz w:val="24"/>
          <w:szCs w:val="20"/>
        </w:rPr>
        <w:lastRenderedPageBreak/>
        <w:t>kinderhandel in de prostitutie of het verrichten van andere seksuele handelingen met of voor een ander;</w:t>
      </w:r>
    </w:p>
    <w:p w:rsidRPr="002E3F8A" w:rsidR="00995AB3" w:rsidP="00995AB3" w:rsidRDefault="00995AB3" w14:paraId="02596C9F" w14:textId="7B1D36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5AB3">
        <w:rPr>
          <w:rFonts w:ascii="Times New Roman" w:hAnsi="Times New Roman"/>
          <w:sz w:val="24"/>
          <w:szCs w:val="20"/>
        </w:rPr>
        <w:t>c. in geval van artikel 2</w:t>
      </w:r>
      <w:r w:rsidR="0009540A">
        <w:rPr>
          <w:rFonts w:ascii="Times New Roman" w:hAnsi="Times New Roman"/>
          <w:sz w:val="24"/>
          <w:szCs w:val="20"/>
        </w:rPr>
        <w:t>86</w:t>
      </w:r>
      <w:r w:rsidRPr="00995AB3">
        <w:rPr>
          <w:rFonts w:ascii="Times New Roman" w:hAnsi="Times New Roman"/>
          <w:sz w:val="24"/>
          <w:szCs w:val="20"/>
        </w:rPr>
        <w:t>fb, indien het voordeeltrekken is gericht op arbeid, diensten of handelingen die het voorwerp zijn van mensenhandel of kinderhandel, begaan met het oogmerk van uitbuiting van een persoon bij het verwijderen van organen dan wel in de prostitutie of bij het verrichten van andere seksuele handelingen met of voor een ander.</w:t>
      </w:r>
    </w:p>
    <w:p w:rsidRPr="002E3F8A" w:rsidR="002E3F8A" w:rsidP="002E3F8A" w:rsidRDefault="002E3F8A" w14:paraId="40BD2B2E" w14:textId="321A06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F2AF9">
        <w:rPr>
          <w:rFonts w:ascii="Times New Roman" w:hAnsi="Times New Roman"/>
          <w:sz w:val="24"/>
          <w:szCs w:val="20"/>
        </w:rPr>
        <w:t>2</w:t>
      </w:r>
      <w:r w:rsidRPr="002E3F8A">
        <w:rPr>
          <w:rFonts w:ascii="Times New Roman" w:hAnsi="Times New Roman"/>
          <w:sz w:val="24"/>
          <w:szCs w:val="20"/>
        </w:rPr>
        <w:t>. De op het misdrijf gestelde gevangenisstraf kan met een derde worden verhoogd in de onder a en b omschreven gevallen:</w:t>
      </w:r>
    </w:p>
    <w:p w:rsidRPr="002E3F8A" w:rsidR="002E3F8A" w:rsidP="002E3F8A" w:rsidRDefault="002E3F8A" w14:paraId="342E6D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a. in geval van de artikelen 286f tot en met 286g indien het feit:</w:t>
      </w:r>
    </w:p>
    <w:p w:rsidRPr="002E3F8A" w:rsidR="002E3F8A" w:rsidP="002E3F8A" w:rsidRDefault="002E3F8A" w14:paraId="74377FD4" w14:textId="72532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1°. wordt begaan door een persoon die daarvan een beroep of gewoonte maakt;</w:t>
      </w:r>
    </w:p>
    <w:p w:rsidRPr="002E3F8A" w:rsidR="002E3F8A" w:rsidP="002E3F8A" w:rsidRDefault="002E3F8A" w14:paraId="102FDBDC" w14:textId="3AB80B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2°. wordt begaan door twee of meer verenigde personen;</w:t>
      </w:r>
    </w:p>
    <w:p w:rsidRPr="002E3F8A" w:rsidR="002E3F8A" w:rsidP="002E3F8A" w:rsidRDefault="002E3F8A" w14:paraId="171233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3°. wordt voorafgegaan door, vergezeld van of gevolgd door ernstige geweldpleging; of</w:t>
      </w:r>
    </w:p>
    <w:p w:rsidRPr="002E3F8A" w:rsidR="002E3F8A" w:rsidP="002E3F8A" w:rsidRDefault="002E3F8A" w14:paraId="304EB8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4°. wordt begaan tegen een persoon bij wie misbruik van een bijzonder kwetsbare positie wordt gemaakt.</w:t>
      </w:r>
    </w:p>
    <w:p w:rsidRPr="002E3F8A" w:rsidR="002E3F8A" w:rsidP="002E3F8A" w:rsidRDefault="002E3F8A" w14:paraId="570DA7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b. indien een in de artikelen 286fa, 286fb en 286g omschreven feit wordt begaan tegen een kind beneden de leeftijd van achttien jaren.</w:t>
      </w:r>
    </w:p>
    <w:p w:rsidRPr="002E3F8A" w:rsidR="002E3F8A" w:rsidP="002E3F8A" w:rsidRDefault="002E3F8A" w14:paraId="41CD3CF0" w14:textId="37AA7B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F2AF9">
        <w:rPr>
          <w:rFonts w:ascii="Times New Roman" w:hAnsi="Times New Roman"/>
          <w:sz w:val="24"/>
          <w:szCs w:val="20"/>
        </w:rPr>
        <w:t>3</w:t>
      </w:r>
      <w:r w:rsidRPr="002E3F8A">
        <w:rPr>
          <w:rFonts w:ascii="Times New Roman" w:hAnsi="Times New Roman"/>
          <w:sz w:val="24"/>
          <w:szCs w:val="20"/>
        </w:rPr>
        <w:t>. Indien het in artikel 286fa omschreven feit zwaar lichamelijk letsel ten gevolge heeft of daarvan levensgevaar voor een ander te duchten is, wordt gevangenisstraf van ten hoogste negen jaren of geldboete van de vijfde categorie opgelegd.</w:t>
      </w:r>
    </w:p>
    <w:p w:rsidRPr="002E3F8A" w:rsidR="002E3F8A" w:rsidP="002E3F8A" w:rsidRDefault="002E3F8A" w14:paraId="79A7A005" w14:textId="133C4F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F2AF9">
        <w:rPr>
          <w:rFonts w:ascii="Times New Roman" w:hAnsi="Times New Roman"/>
          <w:sz w:val="24"/>
          <w:szCs w:val="20"/>
        </w:rPr>
        <w:t>4</w:t>
      </w:r>
      <w:r w:rsidRPr="002E3F8A">
        <w:rPr>
          <w:rFonts w:ascii="Times New Roman" w:hAnsi="Times New Roman"/>
          <w:sz w:val="24"/>
          <w:szCs w:val="20"/>
        </w:rPr>
        <w:t>. Indien een van de in artikel 286f omschreven feiten zwaar lichamelijk letsel ten gevolge heeft of daarvan levensgevaar voor een ander te duchten is, wordt gevangenisstraf van ten hoogste achttien jaren of geldboete van de vijfde categorie opgelegd.</w:t>
      </w:r>
    </w:p>
    <w:p w:rsidRPr="002E3F8A" w:rsidR="002E3F8A" w:rsidP="002E3F8A" w:rsidRDefault="002E3F8A" w14:paraId="2EB2E20B" w14:textId="2ABBA2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F2AF9">
        <w:rPr>
          <w:rFonts w:ascii="Times New Roman" w:hAnsi="Times New Roman"/>
          <w:sz w:val="24"/>
          <w:szCs w:val="20"/>
        </w:rPr>
        <w:t>5</w:t>
      </w:r>
      <w:r w:rsidRPr="002E3F8A">
        <w:rPr>
          <w:rFonts w:ascii="Times New Roman" w:hAnsi="Times New Roman"/>
          <w:sz w:val="24"/>
          <w:szCs w:val="20"/>
        </w:rPr>
        <w:t>. Indien een van de in de artikelen 286f en 286fa omschreven feiten de dood ten gevolge heeft, wordt levenslange gevangenisstraf of tijdelijke van ten hoogste dertig jaren of geldboete van de vijfde categorie opgelegd.</w:t>
      </w:r>
    </w:p>
    <w:p w:rsidRPr="002E3F8A" w:rsidR="002E3F8A" w:rsidP="002E3F8A" w:rsidRDefault="002E3F8A" w14:paraId="1F968E26"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DD80C96"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 xml:space="preserve">Artikel 286i </w:t>
      </w:r>
    </w:p>
    <w:p w:rsidRPr="002E3F8A" w:rsidR="002E3F8A" w:rsidP="002E3F8A" w:rsidRDefault="002E3F8A" w14:paraId="1467CCF5"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D2E8D3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1. Bij veroordeling wegens een van de in de artikelen 286f tot en met 286fb omschreven feiten, kan ontzetting van de in artikel 32, N°. 1–4, vermelde rechten worden uitgesproken.</w:t>
      </w:r>
    </w:p>
    <w:p w:rsidRPr="002E3F8A" w:rsidR="002E3F8A" w:rsidP="002E3F8A" w:rsidRDefault="002E3F8A" w14:paraId="2DECA2B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2. Indien de schuldige aan een van de feiten in de artikelen 286f tot en met 286fb omschreven, het feit in zijn beroep begaat, kan hij van de uitoefening van dat beroep worden ontzet. </w:t>
      </w:r>
    </w:p>
    <w:p w:rsidR="002E3F8A" w:rsidP="002E3F8A" w:rsidRDefault="002E3F8A" w14:paraId="6A2B2C9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55B2641"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4D74D53" w14:textId="77777777">
      <w:pPr>
        <w:tabs>
          <w:tab w:val="left" w:pos="284"/>
          <w:tab w:val="left" w:pos="567"/>
          <w:tab w:val="left" w:pos="851"/>
        </w:tabs>
        <w:ind w:right="-2"/>
        <w:rPr>
          <w:rFonts w:ascii="Times New Roman" w:hAnsi="Times New Roman"/>
          <w:b/>
          <w:caps/>
          <w:sz w:val="24"/>
          <w:szCs w:val="20"/>
        </w:rPr>
      </w:pPr>
      <w:r w:rsidRPr="002E3F8A">
        <w:rPr>
          <w:rFonts w:ascii="Times New Roman" w:hAnsi="Times New Roman"/>
          <w:b/>
          <w:caps/>
          <w:sz w:val="24"/>
          <w:szCs w:val="20"/>
        </w:rPr>
        <w:t>ARTIKEL III</w:t>
      </w:r>
    </w:p>
    <w:p w:rsidRPr="002E3F8A" w:rsidR="002E3F8A" w:rsidP="002E3F8A" w:rsidRDefault="002E3F8A" w14:paraId="32BE4E75"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49D4A82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Het </w:t>
      </w:r>
      <w:r w:rsidRPr="008E5824">
        <w:rPr>
          <w:rFonts w:ascii="Times New Roman" w:hAnsi="Times New Roman"/>
          <w:bCs/>
          <w:sz w:val="24"/>
          <w:szCs w:val="20"/>
        </w:rPr>
        <w:t>Wetboek van Strafvordering</w:t>
      </w:r>
      <w:r w:rsidRPr="002E3F8A">
        <w:rPr>
          <w:rFonts w:ascii="Times New Roman" w:hAnsi="Times New Roman"/>
          <w:sz w:val="24"/>
          <w:szCs w:val="20"/>
        </w:rPr>
        <w:t xml:space="preserve"> wordt als volgt gewijzigd:</w:t>
      </w:r>
    </w:p>
    <w:p w:rsidR="002E3F8A" w:rsidP="002E3F8A" w:rsidRDefault="002E3F8A" w14:paraId="7E43F592" w14:textId="77777777">
      <w:pPr>
        <w:tabs>
          <w:tab w:val="left" w:pos="284"/>
          <w:tab w:val="left" w:pos="567"/>
          <w:tab w:val="left" w:pos="851"/>
        </w:tabs>
        <w:ind w:right="-2"/>
        <w:rPr>
          <w:rFonts w:ascii="Times New Roman" w:hAnsi="Times New Roman"/>
          <w:sz w:val="24"/>
          <w:szCs w:val="20"/>
        </w:rPr>
      </w:pPr>
    </w:p>
    <w:p w:rsidRPr="00995AB3" w:rsidR="00995AB3" w:rsidP="00995AB3" w:rsidRDefault="00995AB3" w14:paraId="1CD6A5E0" w14:textId="77777777">
      <w:pPr>
        <w:tabs>
          <w:tab w:val="left" w:pos="284"/>
          <w:tab w:val="left" w:pos="567"/>
          <w:tab w:val="left" w:pos="851"/>
        </w:tabs>
        <w:ind w:right="-2"/>
        <w:rPr>
          <w:rFonts w:ascii="Times New Roman" w:hAnsi="Times New Roman"/>
          <w:sz w:val="24"/>
          <w:szCs w:val="20"/>
        </w:rPr>
      </w:pPr>
      <w:proofErr w:type="spellStart"/>
      <w:r w:rsidRPr="00995AB3">
        <w:rPr>
          <w:rFonts w:ascii="Times New Roman" w:hAnsi="Times New Roman"/>
          <w:sz w:val="24"/>
          <w:szCs w:val="20"/>
        </w:rPr>
        <w:t>aA</w:t>
      </w:r>
      <w:proofErr w:type="spellEnd"/>
    </w:p>
    <w:p w:rsidRPr="00995AB3" w:rsidR="00995AB3" w:rsidP="00995AB3" w:rsidRDefault="00995AB3" w14:paraId="71A63CAB" w14:textId="77777777">
      <w:pPr>
        <w:tabs>
          <w:tab w:val="left" w:pos="284"/>
          <w:tab w:val="left" w:pos="567"/>
          <w:tab w:val="left" w:pos="851"/>
        </w:tabs>
        <w:ind w:right="-2"/>
        <w:rPr>
          <w:rFonts w:ascii="Times New Roman" w:hAnsi="Times New Roman"/>
          <w:sz w:val="24"/>
          <w:szCs w:val="20"/>
        </w:rPr>
      </w:pPr>
    </w:p>
    <w:p w:rsidR="00995AB3" w:rsidP="00995AB3" w:rsidRDefault="00995AB3" w14:paraId="52112193" w14:textId="1172521A">
      <w:pPr>
        <w:tabs>
          <w:tab w:val="left" w:pos="284"/>
          <w:tab w:val="left" w:pos="567"/>
          <w:tab w:val="left" w:pos="851"/>
        </w:tabs>
        <w:ind w:right="-2"/>
        <w:rPr>
          <w:rFonts w:ascii="Times New Roman" w:hAnsi="Times New Roman"/>
          <w:sz w:val="24"/>
          <w:szCs w:val="20"/>
        </w:rPr>
      </w:pPr>
      <w:r w:rsidRPr="00995AB3">
        <w:rPr>
          <w:rFonts w:ascii="Times New Roman" w:hAnsi="Times New Roman"/>
          <w:sz w:val="24"/>
          <w:szCs w:val="20"/>
        </w:rPr>
        <w:tab/>
        <w:t>In artikel 51e, eerste lid, wordt na “252,” ingevoegd “273fa tot en met 273g,”.</w:t>
      </w:r>
    </w:p>
    <w:p w:rsidRPr="002E3F8A" w:rsidR="00995AB3" w:rsidP="002E3F8A" w:rsidRDefault="00995AB3" w14:paraId="1BB9FFFC"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1030E996"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A</w:t>
      </w:r>
    </w:p>
    <w:p w:rsidRPr="002E3F8A" w:rsidR="002E3F8A" w:rsidP="002E3F8A" w:rsidRDefault="002E3F8A" w14:paraId="3F7DE999"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C775EB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In artikel 151da, tweede lid, wordt na “273f,” ingevoegd “273fa,”.</w:t>
      </w:r>
    </w:p>
    <w:p w:rsidRPr="002E3F8A" w:rsidR="002E3F8A" w:rsidP="002E3F8A" w:rsidRDefault="002E3F8A" w14:paraId="6A793492" w14:textId="77777777">
      <w:pPr>
        <w:tabs>
          <w:tab w:val="left" w:pos="284"/>
          <w:tab w:val="left" w:pos="567"/>
          <w:tab w:val="left" w:pos="851"/>
        </w:tabs>
        <w:ind w:right="-2"/>
        <w:rPr>
          <w:rFonts w:ascii="Times New Roman" w:hAnsi="Times New Roman"/>
          <w:sz w:val="24"/>
          <w:szCs w:val="20"/>
        </w:rPr>
      </w:pPr>
    </w:p>
    <w:p w:rsidRPr="00995AB3" w:rsidR="00995AB3" w:rsidP="00995AB3" w:rsidRDefault="00995AB3" w14:paraId="3C04F975" w14:textId="77777777">
      <w:pPr>
        <w:rPr>
          <w:rFonts w:ascii="Times New Roman" w:hAnsi="Times New Roman"/>
          <w:sz w:val="24"/>
        </w:rPr>
      </w:pPr>
      <w:r w:rsidRPr="00995AB3">
        <w:rPr>
          <w:rFonts w:ascii="Times New Roman" w:hAnsi="Times New Roman"/>
          <w:sz w:val="24"/>
        </w:rPr>
        <w:t>Aa</w:t>
      </w:r>
    </w:p>
    <w:p w:rsidRPr="00995AB3" w:rsidR="00995AB3" w:rsidP="00995AB3" w:rsidRDefault="00995AB3" w14:paraId="25E2D971" w14:textId="77777777">
      <w:pPr>
        <w:rPr>
          <w:rFonts w:ascii="Times New Roman" w:hAnsi="Times New Roman"/>
          <w:sz w:val="24"/>
        </w:rPr>
      </w:pPr>
    </w:p>
    <w:p w:rsidRPr="00995AB3" w:rsidR="00995AB3" w:rsidP="00995AB3" w:rsidRDefault="00995AB3" w14:paraId="0ABC9906" w14:textId="42A25FF2">
      <w:pPr>
        <w:rPr>
          <w:rFonts w:ascii="Times New Roman" w:hAnsi="Times New Roman"/>
          <w:sz w:val="24"/>
        </w:rPr>
      </w:pPr>
      <w:r w:rsidRPr="00995AB3">
        <w:rPr>
          <w:rFonts w:ascii="Times New Roman" w:hAnsi="Times New Roman"/>
          <w:sz w:val="24"/>
        </w:rPr>
        <w:lastRenderedPageBreak/>
        <w:tab/>
        <w:t>In artikel 160, eerste lid, wordt na “of in de artikelen” ingevoegd “273f,”.</w:t>
      </w:r>
    </w:p>
    <w:p w:rsidRPr="00995AB3" w:rsidR="00995AB3" w:rsidP="002E3F8A" w:rsidRDefault="00995AB3" w14:paraId="2781513E" w14:textId="77777777">
      <w:pPr>
        <w:tabs>
          <w:tab w:val="left" w:pos="284"/>
          <w:tab w:val="left" w:pos="567"/>
          <w:tab w:val="left" w:pos="851"/>
        </w:tabs>
        <w:ind w:right="-2"/>
        <w:rPr>
          <w:rFonts w:ascii="Times New Roman" w:hAnsi="Times New Roman"/>
          <w:sz w:val="24"/>
        </w:rPr>
      </w:pPr>
    </w:p>
    <w:p w:rsidRPr="00995AB3" w:rsidR="002E3F8A" w:rsidP="002E3F8A" w:rsidRDefault="002E3F8A" w14:paraId="46E2B7AE" w14:textId="63C213E0">
      <w:pPr>
        <w:tabs>
          <w:tab w:val="left" w:pos="284"/>
          <w:tab w:val="left" w:pos="567"/>
          <w:tab w:val="left" w:pos="851"/>
        </w:tabs>
        <w:ind w:right="-2"/>
        <w:rPr>
          <w:rFonts w:ascii="Times New Roman" w:hAnsi="Times New Roman"/>
          <w:sz w:val="24"/>
        </w:rPr>
      </w:pPr>
      <w:r w:rsidRPr="00995AB3">
        <w:rPr>
          <w:rFonts w:ascii="Times New Roman" w:hAnsi="Times New Roman"/>
          <w:sz w:val="24"/>
        </w:rPr>
        <w:t>B</w:t>
      </w:r>
    </w:p>
    <w:p w:rsidRPr="002E3F8A" w:rsidR="002E3F8A" w:rsidP="002E3F8A" w:rsidRDefault="002E3F8A" w14:paraId="02AD649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0F952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In artikel 195g, tweede lid, wordt na “273f,” ingevoegd “273fa,”.</w:t>
      </w:r>
    </w:p>
    <w:p w:rsidRPr="002E3F8A" w:rsidR="002E3F8A" w:rsidP="002E3F8A" w:rsidRDefault="002E3F8A" w14:paraId="07D8D11E"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3DB1988"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C</w:t>
      </w:r>
    </w:p>
    <w:p w:rsidRPr="002E3F8A" w:rsidR="002E3F8A" w:rsidP="002E3F8A" w:rsidRDefault="002E3F8A" w14:paraId="276F41A3"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7235CB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In artikel 481, tweede lid, vervalt “273f, eerste lid,”.</w:t>
      </w:r>
    </w:p>
    <w:p w:rsidRPr="002E3F8A" w:rsidR="002E3F8A" w:rsidP="002E3F8A" w:rsidRDefault="002E3F8A" w14:paraId="14D768AA"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6D6ED71"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D</w:t>
      </w:r>
    </w:p>
    <w:p w:rsidRPr="002E3F8A" w:rsidR="002E3F8A" w:rsidP="002E3F8A" w:rsidRDefault="002E3F8A" w14:paraId="1E5FDDEC"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ED1605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In artikel 551, eerste lid, wordt “en 273f,” vervangen door “, 273f en 273fa”.</w:t>
      </w:r>
    </w:p>
    <w:p w:rsidR="002E3F8A" w:rsidP="002E3F8A" w:rsidRDefault="002E3F8A" w14:paraId="216A50B0" w14:textId="77777777">
      <w:pPr>
        <w:tabs>
          <w:tab w:val="left" w:pos="284"/>
          <w:tab w:val="left" w:pos="567"/>
          <w:tab w:val="left" w:pos="851"/>
        </w:tabs>
        <w:ind w:right="-2"/>
        <w:rPr>
          <w:rFonts w:ascii="Times New Roman" w:hAnsi="Times New Roman"/>
          <w:sz w:val="24"/>
          <w:szCs w:val="20"/>
        </w:rPr>
      </w:pPr>
    </w:p>
    <w:p w:rsidRPr="00995AB3" w:rsidR="00995AB3" w:rsidP="002E3F8A" w:rsidRDefault="00995AB3" w14:paraId="6E1E5175" w14:textId="77777777">
      <w:pPr>
        <w:tabs>
          <w:tab w:val="left" w:pos="284"/>
          <w:tab w:val="left" w:pos="567"/>
          <w:tab w:val="left" w:pos="851"/>
        </w:tabs>
        <w:ind w:right="-2"/>
        <w:rPr>
          <w:rFonts w:ascii="Times New Roman" w:hAnsi="Times New Roman"/>
          <w:sz w:val="24"/>
        </w:rPr>
      </w:pPr>
    </w:p>
    <w:p w:rsidRPr="00995AB3" w:rsidR="00995AB3" w:rsidP="00995AB3" w:rsidRDefault="00995AB3" w14:paraId="46DEAF02" w14:textId="77777777">
      <w:pPr>
        <w:tabs>
          <w:tab w:val="left" w:pos="284"/>
          <w:tab w:val="left" w:pos="567"/>
          <w:tab w:val="left" w:pos="851"/>
        </w:tabs>
        <w:ind w:right="-2"/>
        <w:rPr>
          <w:rFonts w:ascii="Times New Roman" w:hAnsi="Times New Roman"/>
          <w:b/>
          <w:bCs/>
          <w:sz w:val="24"/>
        </w:rPr>
      </w:pPr>
      <w:r w:rsidRPr="00995AB3">
        <w:rPr>
          <w:rFonts w:ascii="Times New Roman" w:hAnsi="Times New Roman"/>
          <w:b/>
          <w:bCs/>
          <w:sz w:val="24"/>
        </w:rPr>
        <w:t>ARTIKEL IIIA</w:t>
      </w:r>
    </w:p>
    <w:p w:rsidRPr="00995AB3" w:rsidR="00995AB3" w:rsidP="00995AB3" w:rsidRDefault="00995AB3" w14:paraId="67ECCB3F" w14:textId="77777777">
      <w:pPr>
        <w:tabs>
          <w:tab w:val="left" w:pos="284"/>
          <w:tab w:val="left" w:pos="567"/>
          <w:tab w:val="left" w:pos="851"/>
        </w:tabs>
        <w:ind w:right="-2"/>
        <w:rPr>
          <w:rFonts w:ascii="Times New Roman" w:hAnsi="Times New Roman"/>
          <w:sz w:val="24"/>
        </w:rPr>
      </w:pPr>
    </w:p>
    <w:p w:rsidRPr="00995AB3" w:rsidR="00995AB3" w:rsidP="00995AB3" w:rsidRDefault="00995AB3" w14:paraId="023E22D5" w14:textId="77777777">
      <w:pPr>
        <w:tabs>
          <w:tab w:val="left" w:pos="284"/>
          <w:tab w:val="left" w:pos="567"/>
          <w:tab w:val="left" w:pos="851"/>
        </w:tabs>
        <w:ind w:right="-2"/>
        <w:rPr>
          <w:rFonts w:ascii="Times New Roman" w:hAnsi="Times New Roman"/>
          <w:sz w:val="24"/>
        </w:rPr>
      </w:pPr>
      <w:r w:rsidRPr="00995AB3">
        <w:rPr>
          <w:rFonts w:ascii="Times New Roman" w:hAnsi="Times New Roman"/>
          <w:sz w:val="24"/>
        </w:rPr>
        <w:tab/>
        <w:t>In artikel 198, eerste lid, van het Wetboek van Strafvordering BES wordt na “of in de artikelen” ingevoegd “286f en”.</w:t>
      </w:r>
    </w:p>
    <w:p w:rsidRPr="00995AB3" w:rsidR="00995AB3" w:rsidP="002E3F8A" w:rsidRDefault="00995AB3" w14:paraId="43BF35DD" w14:textId="77777777">
      <w:pPr>
        <w:tabs>
          <w:tab w:val="left" w:pos="284"/>
          <w:tab w:val="left" w:pos="567"/>
          <w:tab w:val="left" w:pos="851"/>
        </w:tabs>
        <w:ind w:right="-2"/>
        <w:rPr>
          <w:rFonts w:ascii="Times New Roman" w:hAnsi="Times New Roman"/>
          <w:sz w:val="24"/>
        </w:rPr>
      </w:pPr>
    </w:p>
    <w:p w:rsidRPr="002E3F8A" w:rsidR="002E3F8A" w:rsidP="002E3F8A" w:rsidRDefault="002E3F8A" w14:paraId="06A62A4F"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FB1DF48" w14:textId="77777777">
      <w:pPr>
        <w:tabs>
          <w:tab w:val="left" w:pos="284"/>
          <w:tab w:val="left" w:pos="567"/>
          <w:tab w:val="left" w:pos="851"/>
        </w:tabs>
        <w:ind w:right="-2"/>
        <w:rPr>
          <w:rFonts w:ascii="Times New Roman" w:hAnsi="Times New Roman"/>
          <w:b/>
          <w:caps/>
          <w:sz w:val="24"/>
          <w:szCs w:val="20"/>
        </w:rPr>
      </w:pPr>
      <w:r w:rsidRPr="002E3F8A">
        <w:rPr>
          <w:rFonts w:ascii="Times New Roman" w:hAnsi="Times New Roman"/>
          <w:b/>
          <w:caps/>
          <w:sz w:val="24"/>
          <w:szCs w:val="20"/>
        </w:rPr>
        <w:t>Artikel IV</w:t>
      </w:r>
    </w:p>
    <w:p w:rsidRPr="002E3F8A" w:rsidR="002E3F8A" w:rsidP="002E3F8A" w:rsidRDefault="002E3F8A" w14:paraId="55CFAB0A" w14:textId="77777777">
      <w:pPr>
        <w:tabs>
          <w:tab w:val="left" w:pos="284"/>
          <w:tab w:val="left" w:pos="567"/>
          <w:tab w:val="left" w:pos="851"/>
        </w:tabs>
        <w:ind w:right="-2"/>
        <w:rPr>
          <w:rFonts w:ascii="Times New Roman" w:hAnsi="Times New Roman"/>
          <w:sz w:val="24"/>
          <w:szCs w:val="20"/>
        </w:rPr>
      </w:pPr>
    </w:p>
    <w:p w:rsidRPr="008E5824" w:rsidR="008E5824" w:rsidP="008E5824" w:rsidRDefault="002E3F8A" w14:paraId="402451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E5824" w:rsidR="008E5824">
        <w:rPr>
          <w:rFonts w:ascii="Times New Roman" w:hAnsi="Times New Roman"/>
          <w:sz w:val="24"/>
          <w:szCs w:val="20"/>
        </w:rPr>
        <w:t>De Wet arbeid vreemdelingen wordt als volgt gewijzigd:</w:t>
      </w:r>
    </w:p>
    <w:p w:rsidRPr="008E5824" w:rsidR="008E5824" w:rsidP="008E5824" w:rsidRDefault="008E5824" w14:paraId="4C4F017C" w14:textId="77777777">
      <w:pPr>
        <w:tabs>
          <w:tab w:val="left" w:pos="284"/>
          <w:tab w:val="left" w:pos="567"/>
          <w:tab w:val="left" w:pos="851"/>
        </w:tabs>
        <w:ind w:right="-2"/>
        <w:rPr>
          <w:rFonts w:ascii="Times New Roman" w:hAnsi="Times New Roman"/>
          <w:sz w:val="24"/>
          <w:szCs w:val="20"/>
        </w:rPr>
      </w:pPr>
    </w:p>
    <w:p w:rsidRPr="008E5824" w:rsidR="008E5824" w:rsidP="008E5824" w:rsidRDefault="008E5824" w14:paraId="0DF8D315" w14:textId="77777777">
      <w:pPr>
        <w:tabs>
          <w:tab w:val="left" w:pos="284"/>
          <w:tab w:val="left" w:pos="567"/>
          <w:tab w:val="left" w:pos="851"/>
        </w:tabs>
        <w:ind w:right="-2"/>
        <w:rPr>
          <w:rFonts w:ascii="Times New Roman" w:hAnsi="Times New Roman"/>
          <w:sz w:val="24"/>
          <w:szCs w:val="20"/>
        </w:rPr>
      </w:pPr>
      <w:r w:rsidRPr="008E5824">
        <w:rPr>
          <w:rFonts w:ascii="Times New Roman" w:hAnsi="Times New Roman"/>
          <w:sz w:val="24"/>
          <w:szCs w:val="20"/>
        </w:rPr>
        <w:t>A</w:t>
      </w:r>
    </w:p>
    <w:p w:rsidRPr="008E5824" w:rsidR="008E5824" w:rsidP="008E5824" w:rsidRDefault="008E5824" w14:paraId="1DC688B9" w14:textId="77777777">
      <w:pPr>
        <w:tabs>
          <w:tab w:val="left" w:pos="284"/>
          <w:tab w:val="left" w:pos="567"/>
          <w:tab w:val="left" w:pos="851"/>
        </w:tabs>
        <w:ind w:right="-2"/>
        <w:rPr>
          <w:rFonts w:ascii="Times New Roman" w:hAnsi="Times New Roman"/>
          <w:sz w:val="24"/>
          <w:szCs w:val="20"/>
        </w:rPr>
      </w:pPr>
    </w:p>
    <w:p w:rsidRPr="008E5824" w:rsidR="008E5824" w:rsidP="008E5824" w:rsidRDefault="008E5824" w14:paraId="6477EE9B" w14:textId="77777777">
      <w:pPr>
        <w:tabs>
          <w:tab w:val="left" w:pos="284"/>
          <w:tab w:val="left" w:pos="567"/>
          <w:tab w:val="left" w:pos="851"/>
        </w:tabs>
        <w:ind w:right="-2"/>
        <w:rPr>
          <w:rFonts w:ascii="Times New Roman" w:hAnsi="Times New Roman"/>
          <w:sz w:val="24"/>
          <w:szCs w:val="20"/>
        </w:rPr>
      </w:pPr>
      <w:r w:rsidRPr="008E5824">
        <w:rPr>
          <w:rFonts w:ascii="Times New Roman" w:hAnsi="Times New Roman"/>
          <w:sz w:val="24"/>
          <w:szCs w:val="20"/>
        </w:rPr>
        <w:tab/>
        <w:t>In artikel 9, eerste lid, onderdeel m, onder 1°, wordt na ‘artikel 273f,’ ingevoegd ‘273fa of 273fb’.</w:t>
      </w:r>
    </w:p>
    <w:p w:rsidRPr="008E5824" w:rsidR="008E5824" w:rsidP="008E5824" w:rsidRDefault="008E5824" w14:paraId="6809A27F" w14:textId="77777777">
      <w:pPr>
        <w:tabs>
          <w:tab w:val="left" w:pos="284"/>
          <w:tab w:val="left" w:pos="567"/>
          <w:tab w:val="left" w:pos="851"/>
        </w:tabs>
        <w:ind w:right="-2"/>
        <w:rPr>
          <w:rFonts w:ascii="Times New Roman" w:hAnsi="Times New Roman"/>
          <w:sz w:val="24"/>
          <w:szCs w:val="20"/>
        </w:rPr>
      </w:pPr>
    </w:p>
    <w:p w:rsidRPr="008E5824" w:rsidR="008E5824" w:rsidP="008E5824" w:rsidRDefault="008E5824" w14:paraId="54ABDB72" w14:textId="77777777">
      <w:pPr>
        <w:tabs>
          <w:tab w:val="left" w:pos="284"/>
          <w:tab w:val="left" w:pos="567"/>
          <w:tab w:val="left" w:pos="851"/>
        </w:tabs>
        <w:ind w:right="-2"/>
        <w:rPr>
          <w:rFonts w:ascii="Times New Roman" w:hAnsi="Times New Roman"/>
          <w:sz w:val="24"/>
          <w:szCs w:val="20"/>
        </w:rPr>
      </w:pPr>
      <w:r w:rsidRPr="008E5824">
        <w:rPr>
          <w:rFonts w:ascii="Times New Roman" w:hAnsi="Times New Roman"/>
          <w:sz w:val="24"/>
          <w:szCs w:val="20"/>
        </w:rPr>
        <w:t>B</w:t>
      </w:r>
    </w:p>
    <w:p w:rsidRPr="008E5824" w:rsidR="008E5824" w:rsidP="008E5824" w:rsidRDefault="008E5824" w14:paraId="600E812C" w14:textId="77777777">
      <w:pPr>
        <w:tabs>
          <w:tab w:val="left" w:pos="284"/>
          <w:tab w:val="left" w:pos="567"/>
          <w:tab w:val="left" w:pos="851"/>
        </w:tabs>
        <w:ind w:right="-2"/>
        <w:rPr>
          <w:rFonts w:ascii="Times New Roman" w:hAnsi="Times New Roman"/>
          <w:sz w:val="24"/>
          <w:szCs w:val="20"/>
        </w:rPr>
      </w:pPr>
    </w:p>
    <w:p w:rsidRPr="002E3F8A" w:rsidR="002E3F8A" w:rsidP="008E5824" w:rsidRDefault="008E5824" w14:paraId="1AE18F54" w14:textId="277E703E">
      <w:pPr>
        <w:tabs>
          <w:tab w:val="left" w:pos="284"/>
          <w:tab w:val="left" w:pos="567"/>
          <w:tab w:val="left" w:pos="851"/>
        </w:tabs>
        <w:ind w:right="-2"/>
        <w:rPr>
          <w:rFonts w:ascii="Times New Roman" w:hAnsi="Times New Roman"/>
          <w:sz w:val="24"/>
          <w:szCs w:val="20"/>
        </w:rPr>
      </w:pPr>
      <w:r w:rsidRPr="008E5824">
        <w:rPr>
          <w:rFonts w:ascii="Times New Roman" w:hAnsi="Times New Roman"/>
          <w:sz w:val="24"/>
          <w:szCs w:val="20"/>
        </w:rPr>
        <w:tab/>
        <w:t>In artikel 12b, onderdeel b, onder 1°, wordt na ‘artikel 273f’ ingevoegd ‘,273fa of 273fb’.</w:t>
      </w:r>
    </w:p>
    <w:p w:rsidR="002E3F8A" w:rsidP="002E3F8A" w:rsidRDefault="002E3F8A" w14:paraId="5A44442F" w14:textId="77777777">
      <w:pPr>
        <w:tabs>
          <w:tab w:val="left" w:pos="284"/>
          <w:tab w:val="left" w:pos="567"/>
          <w:tab w:val="left" w:pos="851"/>
        </w:tabs>
        <w:ind w:right="-2"/>
        <w:rPr>
          <w:rFonts w:ascii="Times New Roman" w:hAnsi="Times New Roman"/>
          <w:sz w:val="24"/>
          <w:szCs w:val="20"/>
        </w:rPr>
      </w:pPr>
    </w:p>
    <w:p w:rsidR="008E5824" w:rsidP="002E3F8A" w:rsidRDefault="008E5824" w14:paraId="654D4952" w14:textId="77777777">
      <w:pPr>
        <w:tabs>
          <w:tab w:val="left" w:pos="284"/>
          <w:tab w:val="left" w:pos="567"/>
          <w:tab w:val="left" w:pos="851"/>
        </w:tabs>
        <w:ind w:right="-2"/>
        <w:rPr>
          <w:rFonts w:ascii="Times New Roman" w:hAnsi="Times New Roman"/>
          <w:sz w:val="24"/>
          <w:szCs w:val="20"/>
        </w:rPr>
      </w:pPr>
    </w:p>
    <w:p w:rsidRPr="008E5824" w:rsidR="008E5824" w:rsidP="008E5824" w:rsidRDefault="008E5824" w14:paraId="4D148EF0" w14:textId="75A7F039">
      <w:pPr>
        <w:tabs>
          <w:tab w:val="left" w:pos="284"/>
          <w:tab w:val="left" w:pos="567"/>
          <w:tab w:val="left" w:pos="851"/>
        </w:tabs>
        <w:ind w:right="-2"/>
        <w:rPr>
          <w:rFonts w:ascii="Times New Roman" w:hAnsi="Times New Roman"/>
          <w:b/>
          <w:bCs/>
          <w:sz w:val="24"/>
          <w:szCs w:val="20"/>
        </w:rPr>
      </w:pPr>
      <w:r w:rsidRPr="008E5824">
        <w:rPr>
          <w:rFonts w:ascii="Times New Roman" w:hAnsi="Times New Roman"/>
          <w:b/>
          <w:bCs/>
          <w:sz w:val="24"/>
          <w:szCs w:val="20"/>
        </w:rPr>
        <w:t>A</w:t>
      </w:r>
      <w:r>
        <w:rPr>
          <w:rFonts w:ascii="Times New Roman" w:hAnsi="Times New Roman"/>
          <w:b/>
          <w:bCs/>
          <w:sz w:val="24"/>
          <w:szCs w:val="20"/>
        </w:rPr>
        <w:t>RTIKEL</w:t>
      </w:r>
      <w:r w:rsidRPr="008E5824">
        <w:rPr>
          <w:rFonts w:ascii="Times New Roman" w:hAnsi="Times New Roman"/>
          <w:b/>
          <w:bCs/>
          <w:sz w:val="24"/>
          <w:szCs w:val="20"/>
        </w:rPr>
        <w:t xml:space="preserve"> IVA</w:t>
      </w:r>
    </w:p>
    <w:p w:rsidRPr="008E5824" w:rsidR="008E5824" w:rsidP="008E5824" w:rsidRDefault="008E5824" w14:paraId="28BC7976" w14:textId="77777777">
      <w:pPr>
        <w:tabs>
          <w:tab w:val="left" w:pos="284"/>
          <w:tab w:val="left" w:pos="567"/>
          <w:tab w:val="left" w:pos="851"/>
        </w:tabs>
        <w:ind w:right="-2"/>
        <w:rPr>
          <w:rFonts w:ascii="Times New Roman" w:hAnsi="Times New Roman"/>
          <w:sz w:val="24"/>
          <w:szCs w:val="20"/>
        </w:rPr>
      </w:pPr>
    </w:p>
    <w:p w:rsidRPr="008E5824" w:rsidR="008E5824" w:rsidP="008E5824" w:rsidRDefault="008E5824" w14:paraId="618C6966" w14:textId="77777777">
      <w:pPr>
        <w:tabs>
          <w:tab w:val="left" w:pos="284"/>
          <w:tab w:val="left" w:pos="567"/>
          <w:tab w:val="left" w:pos="851"/>
        </w:tabs>
        <w:ind w:right="-2"/>
        <w:rPr>
          <w:rFonts w:ascii="Times New Roman" w:hAnsi="Times New Roman"/>
          <w:sz w:val="24"/>
          <w:szCs w:val="20"/>
        </w:rPr>
      </w:pPr>
      <w:r w:rsidRPr="008E5824">
        <w:rPr>
          <w:rFonts w:ascii="Times New Roman" w:hAnsi="Times New Roman"/>
          <w:sz w:val="24"/>
          <w:szCs w:val="20"/>
        </w:rPr>
        <w:tab/>
        <w:t xml:space="preserve">Indien het bij geleidende brief van 5 augustus 2022 aanhangig gemaakte voorstel van wet van de leden Paulusma, Becker, Westerveld, Van Nispen en </w:t>
      </w:r>
      <w:proofErr w:type="spellStart"/>
      <w:r w:rsidRPr="008E5824">
        <w:rPr>
          <w:rFonts w:ascii="Times New Roman" w:hAnsi="Times New Roman"/>
          <w:sz w:val="24"/>
          <w:szCs w:val="20"/>
        </w:rPr>
        <w:t>Kostic</w:t>
      </w:r>
      <w:proofErr w:type="spellEnd"/>
      <w:r w:rsidRPr="008E5824">
        <w:rPr>
          <w:rFonts w:ascii="Times New Roman" w:hAnsi="Times New Roman"/>
          <w:sz w:val="24"/>
          <w:szCs w:val="20"/>
        </w:rPr>
        <w:t xml:space="preserve"> tot wijziging van het Wetboek van Strafrecht en enige andere wetten in verband met het strafbaar stellen van handelingen gericht op het veranderen of onderdrukken van de seksuele gerichtheid of genderidentiteit (Wet strafbaarstelling conversiehandelingen) (Kamerstukken 36 178) tot wet is of wordt verheven en artikel I, onderdeel A, van die wet eerder in werking is getreden of treedt dan artikel I, onderdeel A, van deze wet, komt artikel I, onderdeel A, van deze wet te luiden:</w:t>
      </w:r>
    </w:p>
    <w:p w:rsidRPr="008E5824" w:rsidR="008E5824" w:rsidP="008E5824" w:rsidRDefault="008E5824" w14:paraId="62B45D79" w14:textId="77777777">
      <w:pPr>
        <w:tabs>
          <w:tab w:val="left" w:pos="284"/>
          <w:tab w:val="left" w:pos="567"/>
          <w:tab w:val="left" w:pos="851"/>
        </w:tabs>
        <w:ind w:right="-2"/>
        <w:rPr>
          <w:rFonts w:ascii="Times New Roman" w:hAnsi="Times New Roman"/>
          <w:sz w:val="24"/>
          <w:szCs w:val="20"/>
        </w:rPr>
      </w:pPr>
    </w:p>
    <w:p w:rsidRPr="008E5824" w:rsidR="008E5824" w:rsidP="008E5824" w:rsidRDefault="008E5824" w14:paraId="3C72C89E" w14:textId="77777777">
      <w:pPr>
        <w:tabs>
          <w:tab w:val="left" w:pos="284"/>
          <w:tab w:val="left" w:pos="567"/>
          <w:tab w:val="left" w:pos="851"/>
        </w:tabs>
        <w:ind w:right="-2"/>
        <w:rPr>
          <w:rFonts w:ascii="Times New Roman" w:hAnsi="Times New Roman"/>
          <w:sz w:val="24"/>
          <w:szCs w:val="20"/>
        </w:rPr>
      </w:pPr>
      <w:r w:rsidRPr="008E5824">
        <w:rPr>
          <w:rFonts w:ascii="Times New Roman" w:hAnsi="Times New Roman"/>
          <w:sz w:val="24"/>
          <w:szCs w:val="20"/>
        </w:rPr>
        <w:t>A</w:t>
      </w:r>
    </w:p>
    <w:p w:rsidRPr="008E5824" w:rsidR="008E5824" w:rsidP="008E5824" w:rsidRDefault="008E5824" w14:paraId="1A873130" w14:textId="77777777">
      <w:pPr>
        <w:tabs>
          <w:tab w:val="left" w:pos="284"/>
          <w:tab w:val="left" w:pos="567"/>
          <w:tab w:val="left" w:pos="851"/>
        </w:tabs>
        <w:ind w:right="-2"/>
        <w:rPr>
          <w:rFonts w:ascii="Times New Roman" w:hAnsi="Times New Roman"/>
          <w:sz w:val="24"/>
          <w:szCs w:val="20"/>
        </w:rPr>
      </w:pPr>
    </w:p>
    <w:p w:rsidR="008E5824" w:rsidP="008E5824" w:rsidRDefault="008E5824" w14:paraId="3FB56705" w14:textId="4F76C578">
      <w:pPr>
        <w:tabs>
          <w:tab w:val="left" w:pos="284"/>
          <w:tab w:val="left" w:pos="567"/>
          <w:tab w:val="left" w:pos="851"/>
        </w:tabs>
        <w:ind w:right="-2"/>
        <w:rPr>
          <w:rFonts w:ascii="Times New Roman" w:hAnsi="Times New Roman"/>
          <w:sz w:val="24"/>
          <w:szCs w:val="20"/>
        </w:rPr>
      </w:pPr>
      <w:r w:rsidRPr="008E5824">
        <w:rPr>
          <w:rFonts w:ascii="Times New Roman" w:hAnsi="Times New Roman"/>
          <w:sz w:val="24"/>
          <w:szCs w:val="20"/>
        </w:rPr>
        <w:lastRenderedPageBreak/>
        <w:tab/>
        <w:t>In artikel 71, aanhef en onder 3°., wordt ‘artikel 251 en de artikelen 284, 285ba, eerste lid, en 285c’ vervangen door ‘de artikelen 251, 273fa, 273g, 284, 285ba en 285c’.</w:t>
      </w:r>
    </w:p>
    <w:p w:rsidR="002E3F8A" w:rsidP="002E3F8A" w:rsidRDefault="002E3F8A" w14:paraId="07F8A189" w14:textId="77777777">
      <w:pPr>
        <w:tabs>
          <w:tab w:val="left" w:pos="284"/>
          <w:tab w:val="left" w:pos="567"/>
          <w:tab w:val="left" w:pos="851"/>
        </w:tabs>
        <w:ind w:right="-2"/>
        <w:rPr>
          <w:rFonts w:ascii="Times New Roman" w:hAnsi="Times New Roman"/>
          <w:sz w:val="24"/>
          <w:szCs w:val="20"/>
        </w:rPr>
      </w:pPr>
    </w:p>
    <w:p w:rsidRPr="002E3F8A" w:rsidR="008E5824" w:rsidP="002E3F8A" w:rsidRDefault="008E5824" w14:paraId="682309A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6859ABCE" w14:textId="77777777">
      <w:pPr>
        <w:tabs>
          <w:tab w:val="left" w:pos="284"/>
          <w:tab w:val="left" w:pos="567"/>
          <w:tab w:val="left" w:pos="851"/>
        </w:tabs>
        <w:ind w:right="-2"/>
        <w:rPr>
          <w:rFonts w:ascii="Times New Roman" w:hAnsi="Times New Roman"/>
          <w:b/>
          <w:caps/>
          <w:sz w:val="24"/>
          <w:szCs w:val="20"/>
        </w:rPr>
      </w:pPr>
      <w:r w:rsidRPr="002E3F8A">
        <w:rPr>
          <w:rFonts w:ascii="Times New Roman" w:hAnsi="Times New Roman"/>
          <w:b/>
          <w:caps/>
          <w:sz w:val="24"/>
          <w:szCs w:val="20"/>
        </w:rPr>
        <w:t>ARTIKEL V</w:t>
      </w:r>
    </w:p>
    <w:p w:rsidRPr="002E3F8A" w:rsidR="002E3F8A" w:rsidP="002E3F8A" w:rsidRDefault="002E3F8A" w14:paraId="5320F007"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31A50F7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Onze Minister van Justitie en Veiligheid zendt binnen vijf jaar na de inwerkingtreding van deze wet aan de Staten-Generaal een verslag over de doeltreffendheid en de effecten van deze wet in de praktijk.</w:t>
      </w:r>
    </w:p>
    <w:p w:rsidR="002E3F8A" w:rsidP="002E3F8A" w:rsidRDefault="002E3F8A" w14:paraId="24500B2C"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DC96BE1"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33C68DD"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VI</w:t>
      </w:r>
    </w:p>
    <w:p w:rsidRPr="002E3F8A" w:rsidR="002E3F8A" w:rsidP="002E3F8A" w:rsidRDefault="002E3F8A" w14:paraId="5F8F9CC2"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37D9A5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Deze wet treedt in werking op een bij koninklijk besluit te bepalen tijdstip, dat voor de verschillende artikelen of onderdelen daarvan verschillend kan worden vastgesteld.</w:t>
      </w:r>
    </w:p>
    <w:p w:rsidR="002E3F8A" w:rsidP="002E3F8A" w:rsidRDefault="002E3F8A" w14:paraId="2496C99C"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47C11C85"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566FF2A8" w14:textId="77777777">
      <w:pPr>
        <w:tabs>
          <w:tab w:val="left" w:pos="284"/>
          <w:tab w:val="left" w:pos="567"/>
          <w:tab w:val="left" w:pos="851"/>
        </w:tabs>
        <w:ind w:right="-2"/>
        <w:rPr>
          <w:rFonts w:ascii="Times New Roman" w:hAnsi="Times New Roman"/>
          <w:b/>
          <w:sz w:val="24"/>
          <w:szCs w:val="20"/>
        </w:rPr>
      </w:pPr>
      <w:r w:rsidRPr="002E3F8A">
        <w:rPr>
          <w:rFonts w:ascii="Times New Roman" w:hAnsi="Times New Roman"/>
          <w:b/>
          <w:sz w:val="24"/>
          <w:szCs w:val="20"/>
        </w:rPr>
        <w:t>ARTIKEL VII</w:t>
      </w:r>
    </w:p>
    <w:p w:rsidRPr="002E3F8A" w:rsidR="002E3F8A" w:rsidP="002E3F8A" w:rsidRDefault="002E3F8A" w14:paraId="1FBCF6CB" w14:textId="77777777">
      <w:pPr>
        <w:tabs>
          <w:tab w:val="left" w:pos="284"/>
          <w:tab w:val="left" w:pos="567"/>
          <w:tab w:val="left" w:pos="851"/>
        </w:tabs>
        <w:ind w:right="-2"/>
        <w:rPr>
          <w:rFonts w:ascii="Times New Roman" w:hAnsi="Times New Roman"/>
          <w:sz w:val="24"/>
          <w:szCs w:val="20"/>
        </w:rPr>
      </w:pPr>
    </w:p>
    <w:p w:rsidRPr="002E3F8A" w:rsidR="002E3F8A" w:rsidP="002E3F8A" w:rsidRDefault="002E3F8A" w14:paraId="2F54827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3F8A">
        <w:rPr>
          <w:rFonts w:ascii="Times New Roman" w:hAnsi="Times New Roman"/>
          <w:sz w:val="24"/>
          <w:szCs w:val="20"/>
        </w:rPr>
        <w:t xml:space="preserve">Deze wet wordt aangehaald als: Wet modernisering en uitbreiding strafbaarstelling mensenhandel. </w:t>
      </w:r>
    </w:p>
    <w:p w:rsidR="002E3F8A" w:rsidP="002E3F8A" w:rsidRDefault="002E3F8A" w14:paraId="581DFC53" w14:textId="77777777">
      <w:pPr>
        <w:tabs>
          <w:tab w:val="left" w:pos="284"/>
          <w:tab w:val="left" w:pos="567"/>
          <w:tab w:val="left" w:pos="851"/>
        </w:tabs>
        <w:ind w:right="-2"/>
        <w:rPr>
          <w:rFonts w:ascii="Times New Roman" w:hAnsi="Times New Roman"/>
          <w:sz w:val="24"/>
          <w:szCs w:val="20"/>
        </w:rPr>
      </w:pPr>
    </w:p>
    <w:p w:rsidR="00FF2AF9" w:rsidRDefault="00FF2AF9" w14:paraId="09E92B45" w14:textId="6A80FD23">
      <w:pPr>
        <w:rPr>
          <w:rFonts w:ascii="Times New Roman" w:hAnsi="Times New Roman"/>
          <w:sz w:val="24"/>
          <w:szCs w:val="20"/>
        </w:rPr>
      </w:pPr>
      <w:r>
        <w:rPr>
          <w:rFonts w:ascii="Times New Roman" w:hAnsi="Times New Roman"/>
          <w:sz w:val="24"/>
          <w:szCs w:val="20"/>
        </w:rPr>
        <w:br w:type="page"/>
      </w:r>
    </w:p>
    <w:p w:rsidRPr="002E3F8A" w:rsidR="002E3F8A" w:rsidP="002E3F8A" w:rsidRDefault="002E3F8A" w14:paraId="1165E7F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E3F8A">
        <w:rPr>
          <w:rFonts w:ascii="Times New Roman" w:hAnsi="Times New Roman"/>
          <w:sz w:val="24"/>
          <w:szCs w:val="20"/>
        </w:rPr>
        <w:t>Lasten en bevelen dat deze in het Staatsblad zal worden geplaatst en dat alle ministeries, autoriteiten, colleges en ambtenaren wie zulks aangaat, aan de nauwkeurige uitvoering de hand zullen houden.</w:t>
      </w:r>
    </w:p>
    <w:p w:rsidR="002E3F8A" w:rsidP="002E3F8A" w:rsidRDefault="002E3F8A" w14:paraId="0D8123E9" w14:textId="77777777">
      <w:pPr>
        <w:tabs>
          <w:tab w:val="left" w:pos="284"/>
          <w:tab w:val="left" w:pos="567"/>
          <w:tab w:val="left" w:pos="851"/>
        </w:tabs>
        <w:ind w:right="-2"/>
        <w:rPr>
          <w:rFonts w:ascii="Times New Roman" w:hAnsi="Times New Roman"/>
          <w:sz w:val="24"/>
          <w:szCs w:val="20"/>
        </w:rPr>
      </w:pPr>
    </w:p>
    <w:p w:rsidR="002E3F8A" w:rsidP="002E3F8A" w:rsidRDefault="002E3F8A" w14:paraId="2E4B5D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2E3F8A" w:rsidP="002E3F8A" w:rsidRDefault="002E3F8A" w14:paraId="11D1349F" w14:textId="77777777">
      <w:pPr>
        <w:tabs>
          <w:tab w:val="left" w:pos="284"/>
          <w:tab w:val="left" w:pos="567"/>
          <w:tab w:val="left" w:pos="851"/>
        </w:tabs>
        <w:ind w:right="-2"/>
        <w:rPr>
          <w:rFonts w:ascii="Times New Roman" w:hAnsi="Times New Roman"/>
          <w:sz w:val="24"/>
          <w:szCs w:val="20"/>
        </w:rPr>
      </w:pPr>
    </w:p>
    <w:p w:rsidR="002E3F8A" w:rsidP="002E3F8A" w:rsidRDefault="002E3F8A" w14:paraId="21DC7DF9" w14:textId="77777777">
      <w:pPr>
        <w:tabs>
          <w:tab w:val="left" w:pos="284"/>
          <w:tab w:val="left" w:pos="567"/>
          <w:tab w:val="left" w:pos="851"/>
        </w:tabs>
        <w:ind w:right="-2"/>
        <w:rPr>
          <w:rFonts w:ascii="Times New Roman" w:hAnsi="Times New Roman"/>
          <w:sz w:val="24"/>
          <w:szCs w:val="20"/>
        </w:rPr>
      </w:pPr>
    </w:p>
    <w:p w:rsidR="002E3F8A" w:rsidP="002E3F8A" w:rsidRDefault="002E3F8A" w14:paraId="22D97481" w14:textId="77777777">
      <w:pPr>
        <w:tabs>
          <w:tab w:val="left" w:pos="284"/>
          <w:tab w:val="left" w:pos="567"/>
          <w:tab w:val="left" w:pos="851"/>
        </w:tabs>
        <w:ind w:right="-2"/>
        <w:rPr>
          <w:rFonts w:ascii="Times New Roman" w:hAnsi="Times New Roman"/>
          <w:sz w:val="24"/>
          <w:szCs w:val="20"/>
        </w:rPr>
      </w:pPr>
    </w:p>
    <w:p w:rsidR="002E3F8A" w:rsidP="002E3F8A" w:rsidRDefault="002E3F8A" w14:paraId="0B573170" w14:textId="77777777">
      <w:pPr>
        <w:tabs>
          <w:tab w:val="left" w:pos="284"/>
          <w:tab w:val="left" w:pos="567"/>
          <w:tab w:val="left" w:pos="851"/>
        </w:tabs>
        <w:ind w:right="-2"/>
        <w:rPr>
          <w:rFonts w:ascii="Times New Roman" w:hAnsi="Times New Roman"/>
          <w:sz w:val="24"/>
          <w:szCs w:val="20"/>
        </w:rPr>
      </w:pPr>
    </w:p>
    <w:p w:rsidR="002E3F8A" w:rsidP="002E3F8A" w:rsidRDefault="002E3F8A" w14:paraId="2B104E7C" w14:textId="77777777">
      <w:pPr>
        <w:tabs>
          <w:tab w:val="left" w:pos="284"/>
          <w:tab w:val="left" w:pos="567"/>
          <w:tab w:val="left" w:pos="851"/>
        </w:tabs>
        <w:ind w:right="-2"/>
        <w:rPr>
          <w:rFonts w:ascii="Times New Roman" w:hAnsi="Times New Roman"/>
          <w:sz w:val="24"/>
          <w:szCs w:val="20"/>
        </w:rPr>
      </w:pPr>
    </w:p>
    <w:p w:rsidR="002E3F8A" w:rsidP="002E3F8A" w:rsidRDefault="002E3F8A" w14:paraId="2B9FB8C0" w14:textId="77777777">
      <w:pPr>
        <w:tabs>
          <w:tab w:val="left" w:pos="284"/>
          <w:tab w:val="left" w:pos="567"/>
          <w:tab w:val="left" w:pos="851"/>
        </w:tabs>
        <w:ind w:right="-2"/>
        <w:rPr>
          <w:rFonts w:ascii="Times New Roman" w:hAnsi="Times New Roman"/>
          <w:sz w:val="24"/>
          <w:szCs w:val="20"/>
        </w:rPr>
      </w:pPr>
    </w:p>
    <w:p w:rsidR="002E3F8A" w:rsidP="002E3F8A" w:rsidRDefault="002E3F8A" w14:paraId="297F5F17" w14:textId="77777777">
      <w:pPr>
        <w:tabs>
          <w:tab w:val="left" w:pos="284"/>
          <w:tab w:val="left" w:pos="567"/>
          <w:tab w:val="left" w:pos="851"/>
        </w:tabs>
        <w:ind w:right="-2"/>
        <w:rPr>
          <w:rFonts w:ascii="Times New Roman" w:hAnsi="Times New Roman"/>
          <w:sz w:val="24"/>
          <w:szCs w:val="20"/>
        </w:rPr>
      </w:pPr>
    </w:p>
    <w:p w:rsidR="002E3F8A" w:rsidP="002E3F8A" w:rsidRDefault="002E3F8A" w14:paraId="166FB7D2" w14:textId="77777777">
      <w:pPr>
        <w:tabs>
          <w:tab w:val="left" w:pos="284"/>
          <w:tab w:val="left" w:pos="567"/>
          <w:tab w:val="left" w:pos="851"/>
        </w:tabs>
        <w:ind w:right="-2"/>
        <w:rPr>
          <w:rFonts w:ascii="Times New Roman" w:hAnsi="Times New Roman"/>
          <w:sz w:val="24"/>
          <w:szCs w:val="20"/>
        </w:rPr>
      </w:pPr>
    </w:p>
    <w:p w:rsidR="002E3F8A" w:rsidP="002E3F8A" w:rsidRDefault="002E3F8A" w14:paraId="56EBAB2F" w14:textId="77777777">
      <w:pPr>
        <w:tabs>
          <w:tab w:val="left" w:pos="284"/>
          <w:tab w:val="left" w:pos="567"/>
          <w:tab w:val="left" w:pos="851"/>
        </w:tabs>
        <w:ind w:right="-2"/>
        <w:rPr>
          <w:rFonts w:ascii="Times New Roman" w:hAnsi="Times New Roman"/>
          <w:sz w:val="24"/>
          <w:szCs w:val="20"/>
        </w:rPr>
      </w:pPr>
    </w:p>
    <w:p w:rsidR="002E3F8A" w:rsidP="002E3F8A" w:rsidRDefault="002E3F8A" w14:paraId="2A13173F"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De Minister van Justitie en Veiligheid,</w:t>
      </w:r>
    </w:p>
    <w:p w:rsidR="002E3F8A" w:rsidP="002E3F8A" w:rsidRDefault="002E3F8A" w14:paraId="396F9850" w14:textId="77777777">
      <w:pPr>
        <w:tabs>
          <w:tab w:val="left" w:pos="284"/>
          <w:tab w:val="left" w:pos="567"/>
          <w:tab w:val="left" w:pos="851"/>
        </w:tabs>
        <w:ind w:right="-2"/>
        <w:rPr>
          <w:rFonts w:ascii="Times New Roman" w:hAnsi="Times New Roman"/>
          <w:sz w:val="24"/>
          <w:szCs w:val="20"/>
        </w:rPr>
      </w:pPr>
    </w:p>
    <w:p w:rsidR="002E3F8A" w:rsidP="002E3F8A" w:rsidRDefault="002E3F8A" w14:paraId="09331965" w14:textId="77777777">
      <w:pPr>
        <w:tabs>
          <w:tab w:val="left" w:pos="284"/>
          <w:tab w:val="left" w:pos="567"/>
          <w:tab w:val="left" w:pos="851"/>
        </w:tabs>
        <w:ind w:right="-2"/>
        <w:rPr>
          <w:rFonts w:ascii="Times New Roman" w:hAnsi="Times New Roman"/>
          <w:sz w:val="24"/>
          <w:szCs w:val="20"/>
        </w:rPr>
      </w:pPr>
    </w:p>
    <w:p w:rsidR="002E3F8A" w:rsidP="002E3F8A" w:rsidRDefault="002E3F8A" w14:paraId="0861F37D" w14:textId="77777777">
      <w:pPr>
        <w:tabs>
          <w:tab w:val="left" w:pos="284"/>
          <w:tab w:val="left" w:pos="567"/>
          <w:tab w:val="left" w:pos="851"/>
        </w:tabs>
        <w:ind w:right="-2"/>
        <w:rPr>
          <w:rFonts w:ascii="Times New Roman" w:hAnsi="Times New Roman"/>
          <w:sz w:val="24"/>
          <w:szCs w:val="20"/>
        </w:rPr>
      </w:pPr>
    </w:p>
    <w:p w:rsidR="002E3F8A" w:rsidP="002E3F8A" w:rsidRDefault="002E3F8A" w14:paraId="30C6B3F0" w14:textId="77777777">
      <w:pPr>
        <w:tabs>
          <w:tab w:val="left" w:pos="284"/>
          <w:tab w:val="left" w:pos="567"/>
          <w:tab w:val="left" w:pos="851"/>
        </w:tabs>
        <w:ind w:right="-2"/>
        <w:rPr>
          <w:rFonts w:ascii="Times New Roman" w:hAnsi="Times New Roman"/>
          <w:sz w:val="24"/>
          <w:szCs w:val="20"/>
        </w:rPr>
      </w:pPr>
    </w:p>
    <w:p w:rsidR="002E3F8A" w:rsidP="002E3F8A" w:rsidRDefault="002E3F8A" w14:paraId="51F1DA80" w14:textId="77777777">
      <w:pPr>
        <w:tabs>
          <w:tab w:val="left" w:pos="284"/>
          <w:tab w:val="left" w:pos="567"/>
          <w:tab w:val="left" w:pos="851"/>
        </w:tabs>
        <w:ind w:right="-2"/>
        <w:rPr>
          <w:rFonts w:ascii="Times New Roman" w:hAnsi="Times New Roman"/>
          <w:sz w:val="24"/>
          <w:szCs w:val="20"/>
        </w:rPr>
      </w:pPr>
    </w:p>
    <w:p w:rsidR="002E3F8A" w:rsidP="002E3F8A" w:rsidRDefault="002E3F8A" w14:paraId="465831F2" w14:textId="77777777">
      <w:pPr>
        <w:tabs>
          <w:tab w:val="left" w:pos="284"/>
          <w:tab w:val="left" w:pos="567"/>
          <w:tab w:val="left" w:pos="851"/>
        </w:tabs>
        <w:ind w:right="-2"/>
        <w:rPr>
          <w:rFonts w:ascii="Times New Roman" w:hAnsi="Times New Roman"/>
          <w:sz w:val="24"/>
          <w:szCs w:val="20"/>
        </w:rPr>
      </w:pPr>
    </w:p>
    <w:p w:rsidR="002E3F8A" w:rsidP="002E3F8A" w:rsidRDefault="002E3F8A" w14:paraId="4080FBC3" w14:textId="77777777">
      <w:pPr>
        <w:tabs>
          <w:tab w:val="left" w:pos="284"/>
          <w:tab w:val="left" w:pos="567"/>
          <w:tab w:val="left" w:pos="851"/>
        </w:tabs>
        <w:ind w:right="-2"/>
        <w:rPr>
          <w:rFonts w:ascii="Times New Roman" w:hAnsi="Times New Roman"/>
          <w:sz w:val="24"/>
          <w:szCs w:val="20"/>
        </w:rPr>
      </w:pPr>
    </w:p>
    <w:p w:rsidR="002E3F8A" w:rsidP="002E3F8A" w:rsidRDefault="002E3F8A" w14:paraId="2F47426E" w14:textId="77777777">
      <w:pPr>
        <w:tabs>
          <w:tab w:val="left" w:pos="284"/>
          <w:tab w:val="left" w:pos="567"/>
          <w:tab w:val="left" w:pos="851"/>
        </w:tabs>
        <w:ind w:right="-2"/>
        <w:rPr>
          <w:rFonts w:ascii="Times New Roman" w:hAnsi="Times New Roman"/>
          <w:sz w:val="24"/>
          <w:szCs w:val="20"/>
        </w:rPr>
      </w:pPr>
    </w:p>
    <w:p w:rsidR="002E3F8A" w:rsidP="002E3F8A" w:rsidRDefault="002E3F8A" w14:paraId="5BCC4097" w14:textId="77777777">
      <w:pPr>
        <w:tabs>
          <w:tab w:val="left" w:pos="284"/>
          <w:tab w:val="left" w:pos="567"/>
          <w:tab w:val="left" w:pos="851"/>
        </w:tabs>
        <w:ind w:right="-2"/>
        <w:rPr>
          <w:rFonts w:ascii="Times New Roman" w:hAnsi="Times New Roman"/>
          <w:sz w:val="24"/>
          <w:szCs w:val="20"/>
        </w:rPr>
      </w:pPr>
    </w:p>
    <w:p w:rsidR="00CB3578" w:rsidP="002E3F8A" w:rsidRDefault="002E3F8A" w14:paraId="45D6B766"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De Minister van Sociale Zaken en Werkgelegenheid,</w:t>
      </w:r>
    </w:p>
    <w:p w:rsidR="00FF2AF9" w:rsidP="00FF2AF9" w:rsidRDefault="00FF2AF9" w14:paraId="7DBA4530" w14:textId="77777777">
      <w:pPr>
        <w:tabs>
          <w:tab w:val="left" w:pos="284"/>
          <w:tab w:val="left" w:pos="567"/>
          <w:tab w:val="left" w:pos="851"/>
        </w:tabs>
        <w:ind w:right="-2"/>
        <w:rPr>
          <w:rFonts w:ascii="Times New Roman" w:hAnsi="Times New Roman"/>
          <w:sz w:val="24"/>
          <w:szCs w:val="20"/>
        </w:rPr>
      </w:pPr>
    </w:p>
    <w:p w:rsidR="00FF2AF9" w:rsidP="00FF2AF9" w:rsidRDefault="00FF2AF9" w14:paraId="6DFD2FD5" w14:textId="77777777">
      <w:pPr>
        <w:tabs>
          <w:tab w:val="left" w:pos="284"/>
          <w:tab w:val="left" w:pos="567"/>
          <w:tab w:val="left" w:pos="851"/>
        </w:tabs>
        <w:ind w:right="-2"/>
        <w:rPr>
          <w:rFonts w:ascii="Times New Roman" w:hAnsi="Times New Roman"/>
          <w:sz w:val="24"/>
          <w:szCs w:val="20"/>
        </w:rPr>
      </w:pPr>
    </w:p>
    <w:p w:rsidR="00FF2AF9" w:rsidP="00FF2AF9" w:rsidRDefault="00FF2AF9" w14:paraId="2520DFB6" w14:textId="77777777">
      <w:pPr>
        <w:tabs>
          <w:tab w:val="left" w:pos="284"/>
          <w:tab w:val="left" w:pos="567"/>
          <w:tab w:val="left" w:pos="851"/>
        </w:tabs>
        <w:ind w:right="-2"/>
        <w:rPr>
          <w:rFonts w:ascii="Times New Roman" w:hAnsi="Times New Roman"/>
          <w:sz w:val="24"/>
          <w:szCs w:val="20"/>
        </w:rPr>
      </w:pPr>
    </w:p>
    <w:p w:rsidR="00FF2AF9" w:rsidP="00FF2AF9" w:rsidRDefault="00FF2AF9" w14:paraId="79332128" w14:textId="77777777">
      <w:pPr>
        <w:tabs>
          <w:tab w:val="left" w:pos="284"/>
          <w:tab w:val="left" w:pos="567"/>
          <w:tab w:val="left" w:pos="851"/>
        </w:tabs>
        <w:ind w:right="-2"/>
        <w:rPr>
          <w:rFonts w:ascii="Times New Roman" w:hAnsi="Times New Roman"/>
          <w:sz w:val="24"/>
          <w:szCs w:val="20"/>
        </w:rPr>
      </w:pPr>
    </w:p>
    <w:p w:rsidR="00FF2AF9" w:rsidP="00FF2AF9" w:rsidRDefault="00FF2AF9" w14:paraId="398BE5C8" w14:textId="77777777">
      <w:pPr>
        <w:tabs>
          <w:tab w:val="left" w:pos="284"/>
          <w:tab w:val="left" w:pos="567"/>
          <w:tab w:val="left" w:pos="851"/>
        </w:tabs>
        <w:ind w:right="-2"/>
        <w:rPr>
          <w:rFonts w:ascii="Times New Roman" w:hAnsi="Times New Roman"/>
          <w:sz w:val="24"/>
          <w:szCs w:val="20"/>
        </w:rPr>
      </w:pPr>
    </w:p>
    <w:p w:rsidR="00FF2AF9" w:rsidP="00FF2AF9" w:rsidRDefault="00FF2AF9" w14:paraId="46FAF303" w14:textId="77777777">
      <w:pPr>
        <w:tabs>
          <w:tab w:val="left" w:pos="284"/>
          <w:tab w:val="left" w:pos="567"/>
          <w:tab w:val="left" w:pos="851"/>
        </w:tabs>
        <w:ind w:right="-2"/>
        <w:rPr>
          <w:rFonts w:ascii="Times New Roman" w:hAnsi="Times New Roman"/>
          <w:sz w:val="24"/>
          <w:szCs w:val="20"/>
        </w:rPr>
      </w:pPr>
    </w:p>
    <w:p w:rsidR="00FF2AF9" w:rsidP="00FF2AF9" w:rsidRDefault="00FF2AF9" w14:paraId="24498D43" w14:textId="77777777">
      <w:pPr>
        <w:tabs>
          <w:tab w:val="left" w:pos="284"/>
          <w:tab w:val="left" w:pos="567"/>
          <w:tab w:val="left" w:pos="851"/>
        </w:tabs>
        <w:ind w:right="-2"/>
        <w:rPr>
          <w:rFonts w:ascii="Times New Roman" w:hAnsi="Times New Roman"/>
          <w:sz w:val="24"/>
          <w:szCs w:val="20"/>
        </w:rPr>
      </w:pPr>
    </w:p>
    <w:p w:rsidR="00FF2AF9" w:rsidP="00FF2AF9" w:rsidRDefault="00FF2AF9" w14:paraId="34BD0EA5" w14:textId="77777777">
      <w:pPr>
        <w:tabs>
          <w:tab w:val="left" w:pos="284"/>
          <w:tab w:val="left" w:pos="567"/>
          <w:tab w:val="left" w:pos="851"/>
        </w:tabs>
        <w:ind w:right="-2"/>
        <w:rPr>
          <w:rFonts w:ascii="Times New Roman" w:hAnsi="Times New Roman"/>
          <w:sz w:val="24"/>
          <w:szCs w:val="20"/>
        </w:rPr>
      </w:pPr>
    </w:p>
    <w:p w:rsidR="00FF2AF9" w:rsidP="00FF2AF9" w:rsidRDefault="00FF2AF9" w14:paraId="53E79879" w14:textId="77777777">
      <w:pPr>
        <w:tabs>
          <w:tab w:val="left" w:pos="284"/>
          <w:tab w:val="left" w:pos="567"/>
          <w:tab w:val="left" w:pos="851"/>
        </w:tabs>
        <w:ind w:right="-2"/>
        <w:rPr>
          <w:rFonts w:ascii="Times New Roman" w:hAnsi="Times New Roman"/>
          <w:sz w:val="24"/>
          <w:szCs w:val="20"/>
        </w:rPr>
      </w:pPr>
    </w:p>
    <w:p w:rsidR="00FF2AF9" w:rsidP="00FF2AF9" w:rsidRDefault="00FF2AF9" w14:paraId="76D12D33" w14:textId="77777777">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De Minister van Justitie en Veiligheid,</w:t>
      </w:r>
    </w:p>
    <w:p w:rsidR="00FF2AF9" w:rsidP="00FF2AF9" w:rsidRDefault="00FF2AF9" w14:paraId="51BFF629" w14:textId="77777777">
      <w:pPr>
        <w:tabs>
          <w:tab w:val="left" w:pos="284"/>
          <w:tab w:val="left" w:pos="567"/>
          <w:tab w:val="left" w:pos="851"/>
        </w:tabs>
        <w:ind w:right="-2"/>
        <w:rPr>
          <w:rFonts w:ascii="Times New Roman" w:hAnsi="Times New Roman"/>
          <w:sz w:val="24"/>
          <w:szCs w:val="20"/>
        </w:rPr>
      </w:pPr>
    </w:p>
    <w:p w:rsidR="00FF2AF9" w:rsidP="00FF2AF9" w:rsidRDefault="00FF2AF9" w14:paraId="4C536DD1" w14:textId="77777777">
      <w:pPr>
        <w:tabs>
          <w:tab w:val="left" w:pos="284"/>
          <w:tab w:val="left" w:pos="567"/>
          <w:tab w:val="left" w:pos="851"/>
        </w:tabs>
        <w:ind w:right="-2"/>
        <w:rPr>
          <w:rFonts w:ascii="Times New Roman" w:hAnsi="Times New Roman"/>
          <w:sz w:val="24"/>
          <w:szCs w:val="20"/>
        </w:rPr>
      </w:pPr>
    </w:p>
    <w:p w:rsidR="00FF2AF9" w:rsidP="00FF2AF9" w:rsidRDefault="00FF2AF9" w14:paraId="37A8CC7C" w14:textId="77777777">
      <w:pPr>
        <w:tabs>
          <w:tab w:val="left" w:pos="284"/>
          <w:tab w:val="left" w:pos="567"/>
          <w:tab w:val="left" w:pos="851"/>
        </w:tabs>
        <w:ind w:right="-2"/>
        <w:rPr>
          <w:rFonts w:ascii="Times New Roman" w:hAnsi="Times New Roman"/>
          <w:sz w:val="24"/>
          <w:szCs w:val="20"/>
        </w:rPr>
      </w:pPr>
    </w:p>
    <w:p w:rsidR="00FF2AF9" w:rsidP="00FF2AF9" w:rsidRDefault="00FF2AF9" w14:paraId="61B9778D" w14:textId="77777777">
      <w:pPr>
        <w:tabs>
          <w:tab w:val="left" w:pos="284"/>
          <w:tab w:val="left" w:pos="567"/>
          <w:tab w:val="left" w:pos="851"/>
        </w:tabs>
        <w:ind w:right="-2"/>
        <w:rPr>
          <w:rFonts w:ascii="Times New Roman" w:hAnsi="Times New Roman"/>
          <w:sz w:val="24"/>
          <w:szCs w:val="20"/>
        </w:rPr>
      </w:pPr>
    </w:p>
    <w:p w:rsidR="00FF2AF9" w:rsidP="00FF2AF9" w:rsidRDefault="00FF2AF9" w14:paraId="232C5981" w14:textId="77777777">
      <w:pPr>
        <w:tabs>
          <w:tab w:val="left" w:pos="284"/>
          <w:tab w:val="left" w:pos="567"/>
          <w:tab w:val="left" w:pos="851"/>
        </w:tabs>
        <w:ind w:right="-2"/>
        <w:rPr>
          <w:rFonts w:ascii="Times New Roman" w:hAnsi="Times New Roman"/>
          <w:sz w:val="24"/>
          <w:szCs w:val="20"/>
        </w:rPr>
      </w:pPr>
    </w:p>
    <w:p w:rsidR="00FF2AF9" w:rsidP="00FF2AF9" w:rsidRDefault="00FF2AF9" w14:paraId="7772784F" w14:textId="77777777">
      <w:pPr>
        <w:tabs>
          <w:tab w:val="left" w:pos="284"/>
          <w:tab w:val="left" w:pos="567"/>
          <w:tab w:val="left" w:pos="851"/>
        </w:tabs>
        <w:ind w:right="-2"/>
        <w:rPr>
          <w:rFonts w:ascii="Times New Roman" w:hAnsi="Times New Roman"/>
          <w:sz w:val="24"/>
          <w:szCs w:val="20"/>
        </w:rPr>
      </w:pPr>
    </w:p>
    <w:p w:rsidR="00FF2AF9" w:rsidP="00FF2AF9" w:rsidRDefault="00FF2AF9" w14:paraId="7D7E75B7" w14:textId="77777777">
      <w:pPr>
        <w:tabs>
          <w:tab w:val="left" w:pos="284"/>
          <w:tab w:val="left" w:pos="567"/>
          <w:tab w:val="left" w:pos="851"/>
        </w:tabs>
        <w:ind w:right="-2"/>
        <w:rPr>
          <w:rFonts w:ascii="Times New Roman" w:hAnsi="Times New Roman"/>
          <w:sz w:val="24"/>
          <w:szCs w:val="20"/>
        </w:rPr>
      </w:pPr>
    </w:p>
    <w:p w:rsidR="00FF2AF9" w:rsidP="00FF2AF9" w:rsidRDefault="00FF2AF9" w14:paraId="7776F9F8" w14:textId="77777777">
      <w:pPr>
        <w:tabs>
          <w:tab w:val="left" w:pos="284"/>
          <w:tab w:val="left" w:pos="567"/>
          <w:tab w:val="left" w:pos="851"/>
        </w:tabs>
        <w:ind w:right="-2"/>
        <w:rPr>
          <w:rFonts w:ascii="Times New Roman" w:hAnsi="Times New Roman"/>
          <w:sz w:val="24"/>
          <w:szCs w:val="20"/>
        </w:rPr>
      </w:pPr>
    </w:p>
    <w:p w:rsidR="00FF2AF9" w:rsidP="00FF2AF9" w:rsidRDefault="00FF2AF9" w14:paraId="2A608F1D" w14:textId="77777777">
      <w:pPr>
        <w:tabs>
          <w:tab w:val="left" w:pos="284"/>
          <w:tab w:val="left" w:pos="567"/>
          <w:tab w:val="left" w:pos="851"/>
        </w:tabs>
        <w:ind w:right="-2"/>
        <w:rPr>
          <w:rFonts w:ascii="Times New Roman" w:hAnsi="Times New Roman"/>
          <w:sz w:val="24"/>
          <w:szCs w:val="20"/>
        </w:rPr>
      </w:pPr>
    </w:p>
    <w:p w:rsidRPr="002168F4" w:rsidR="00FF2AF9" w:rsidP="00FF2AF9" w:rsidRDefault="00FF2AF9" w14:paraId="2C7ACA93" w14:textId="555F144A">
      <w:pPr>
        <w:tabs>
          <w:tab w:val="left" w:pos="284"/>
          <w:tab w:val="left" w:pos="567"/>
          <w:tab w:val="left" w:pos="851"/>
        </w:tabs>
        <w:ind w:right="-2"/>
        <w:rPr>
          <w:rFonts w:ascii="Times New Roman" w:hAnsi="Times New Roman"/>
          <w:sz w:val="24"/>
          <w:szCs w:val="20"/>
        </w:rPr>
      </w:pPr>
      <w:r w:rsidRPr="002E3F8A">
        <w:rPr>
          <w:rFonts w:ascii="Times New Roman" w:hAnsi="Times New Roman"/>
          <w:sz w:val="24"/>
          <w:szCs w:val="20"/>
        </w:rPr>
        <w:t>De Minister van Sociale Zaken en Werkgelegenheid,</w:t>
      </w:r>
    </w:p>
    <w:sectPr w:rsidRPr="002168F4" w:rsidR="00FF2AF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A03E9" w14:textId="77777777" w:rsidR="002E3F8A" w:rsidRDefault="002E3F8A">
      <w:pPr>
        <w:spacing w:line="20" w:lineRule="exact"/>
      </w:pPr>
    </w:p>
  </w:endnote>
  <w:endnote w:type="continuationSeparator" w:id="0">
    <w:p w14:paraId="4C78B364" w14:textId="77777777" w:rsidR="002E3F8A" w:rsidRDefault="002E3F8A">
      <w:pPr>
        <w:pStyle w:val="Amendement"/>
      </w:pPr>
      <w:r>
        <w:rPr>
          <w:b w:val="0"/>
          <w:bCs w:val="0"/>
        </w:rPr>
        <w:t xml:space="preserve"> </w:t>
      </w:r>
    </w:p>
  </w:endnote>
  <w:endnote w:type="continuationNotice" w:id="1">
    <w:p w14:paraId="4A3008AC" w14:textId="77777777" w:rsidR="002E3F8A" w:rsidRDefault="002E3F8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EB1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E2BA2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95C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46A23">
      <w:rPr>
        <w:rStyle w:val="Paginanummer"/>
        <w:rFonts w:ascii="Times New Roman" w:hAnsi="Times New Roman"/>
        <w:noProof/>
      </w:rPr>
      <w:t>8</w:t>
    </w:r>
    <w:r w:rsidRPr="002168F4">
      <w:rPr>
        <w:rStyle w:val="Paginanummer"/>
        <w:rFonts w:ascii="Times New Roman" w:hAnsi="Times New Roman"/>
      </w:rPr>
      <w:fldChar w:fldCharType="end"/>
    </w:r>
  </w:p>
  <w:p w14:paraId="027780C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69606" w14:textId="77777777" w:rsidR="002E3F8A" w:rsidRDefault="002E3F8A">
      <w:pPr>
        <w:pStyle w:val="Amendement"/>
      </w:pPr>
      <w:r>
        <w:rPr>
          <w:b w:val="0"/>
          <w:bCs w:val="0"/>
        </w:rPr>
        <w:separator/>
      </w:r>
    </w:p>
  </w:footnote>
  <w:footnote w:type="continuationSeparator" w:id="0">
    <w:p w14:paraId="1CD22828" w14:textId="77777777" w:rsidR="002E3F8A" w:rsidRDefault="002E3F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F8A"/>
    <w:rsid w:val="00012DBE"/>
    <w:rsid w:val="0009540A"/>
    <w:rsid w:val="000A1D81"/>
    <w:rsid w:val="00111ED3"/>
    <w:rsid w:val="001C190E"/>
    <w:rsid w:val="002168F4"/>
    <w:rsid w:val="002A727C"/>
    <w:rsid w:val="002B453A"/>
    <w:rsid w:val="002E3F8A"/>
    <w:rsid w:val="003644EE"/>
    <w:rsid w:val="005D2707"/>
    <w:rsid w:val="00606255"/>
    <w:rsid w:val="006B607A"/>
    <w:rsid w:val="007D451C"/>
    <w:rsid w:val="00826224"/>
    <w:rsid w:val="008E5824"/>
    <w:rsid w:val="00930A23"/>
    <w:rsid w:val="00995AB3"/>
    <w:rsid w:val="009C7354"/>
    <w:rsid w:val="009E6D7F"/>
    <w:rsid w:val="00A11E73"/>
    <w:rsid w:val="00A237A5"/>
    <w:rsid w:val="00A2521E"/>
    <w:rsid w:val="00AE436A"/>
    <w:rsid w:val="00BD0E77"/>
    <w:rsid w:val="00C135B1"/>
    <w:rsid w:val="00C46A23"/>
    <w:rsid w:val="00C92DF8"/>
    <w:rsid w:val="00CB3578"/>
    <w:rsid w:val="00CE5BF1"/>
    <w:rsid w:val="00D133B9"/>
    <w:rsid w:val="00D20AFA"/>
    <w:rsid w:val="00D55648"/>
    <w:rsid w:val="00E16443"/>
    <w:rsid w:val="00E24D83"/>
    <w:rsid w:val="00E36EE9"/>
    <w:rsid w:val="00F13442"/>
    <w:rsid w:val="00F956D4"/>
    <w:rsid w:val="00FB476B"/>
    <w:rsid w:val="00FF2A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4A8BF"/>
  <w15:docId w15:val="{7F942F9A-0071-4F31-A0ED-17B19183A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pm">
    <w:name w:val="apm"/>
    <w:rsid w:val="00FF2AF9"/>
    <w:rPr>
      <w:rFonts w:eastAsia="MS Mincho"/>
    </w:rPr>
  </w:style>
  <w:style w:type="paragraph" w:styleId="Revisie">
    <w:name w:val="Revision"/>
    <w:hidden/>
    <w:uiPriority w:val="99"/>
    <w:semiHidden/>
    <w:rsid w:val="00A237A5"/>
    <w:rPr>
      <w:rFonts w:ascii="Verdana" w:hAnsi="Verdana"/>
      <w:szCs w:val="24"/>
    </w:rPr>
  </w:style>
  <w:style w:type="character" w:styleId="Verwijzingopmerking">
    <w:name w:val="annotation reference"/>
    <w:basedOn w:val="Standaardalinea-lettertype"/>
    <w:semiHidden/>
    <w:unhideWhenUsed/>
    <w:rsid w:val="00A237A5"/>
    <w:rPr>
      <w:sz w:val="16"/>
      <w:szCs w:val="16"/>
    </w:rPr>
  </w:style>
  <w:style w:type="paragraph" w:styleId="Tekstopmerking">
    <w:name w:val="annotation text"/>
    <w:basedOn w:val="Standaard"/>
    <w:link w:val="TekstopmerkingChar"/>
    <w:unhideWhenUsed/>
    <w:rsid w:val="00A237A5"/>
    <w:rPr>
      <w:szCs w:val="20"/>
    </w:rPr>
  </w:style>
  <w:style w:type="character" w:customStyle="1" w:styleId="TekstopmerkingChar">
    <w:name w:val="Tekst opmerking Char"/>
    <w:basedOn w:val="Standaardalinea-lettertype"/>
    <w:link w:val="Tekstopmerking"/>
    <w:rsid w:val="00A237A5"/>
    <w:rPr>
      <w:rFonts w:ascii="Verdana" w:hAnsi="Verdana"/>
    </w:rPr>
  </w:style>
  <w:style w:type="paragraph" w:styleId="Onderwerpvanopmerking">
    <w:name w:val="annotation subject"/>
    <w:basedOn w:val="Tekstopmerking"/>
    <w:next w:val="Tekstopmerking"/>
    <w:link w:val="OnderwerpvanopmerkingChar"/>
    <w:semiHidden/>
    <w:unhideWhenUsed/>
    <w:rsid w:val="00A237A5"/>
    <w:rPr>
      <w:b/>
      <w:bCs/>
    </w:rPr>
  </w:style>
  <w:style w:type="character" w:customStyle="1" w:styleId="OnderwerpvanopmerkingChar">
    <w:name w:val="Onderwerp van opmerking Char"/>
    <w:basedOn w:val="TekstopmerkingChar"/>
    <w:link w:val="Onderwerpvanopmerking"/>
    <w:semiHidden/>
    <w:rsid w:val="00A237A5"/>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3103</ap:Words>
  <ap:Characters>16843</ap:Characters>
  <ap:DocSecurity>4</ap:DocSecurity>
  <ap:Lines>140</ap:Lines>
  <ap:Paragraphs>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19907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2025-06-11T11:32:00.0000000Z</dcterms:created>
  <dcterms:modified xsi:type="dcterms:W3CDTF">2025-06-11T11:32:00.0000000Z</dcterms:modified>
  <dc:description>------------------------</dc:description>
  <dc:subject/>
  <keywords/>
  <version/>
  <category/>
</coreProperties>
</file>