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4F" w:rsidP="00B2494F" w:rsidRDefault="00B2494F" w14:paraId="45AA8D32" w14:textId="77777777">
      <w:pPr>
        <w:pStyle w:val="NoSpacing"/>
        <w:spacing w:line="240" w:lineRule="exact"/>
        <w:rPr>
          <w:rFonts w:ascii="Verdana" w:hAnsi="Verdana"/>
          <w:sz w:val="18"/>
          <w:szCs w:val="18"/>
          <w:lang w:val="nl-NL"/>
        </w:rPr>
      </w:pPr>
      <w:bookmarkStart w:name="_GoBack" w:id="0"/>
      <w:bookmarkEnd w:id="0"/>
    </w:p>
    <w:p w:rsidRPr="00C56F04" w:rsidR="00B2494F" w:rsidP="00B2494F" w:rsidRDefault="00B2494F" w14:paraId="31646018" w14:textId="244351EC">
      <w:pPr>
        <w:pStyle w:val="NoSpacing"/>
        <w:spacing w:line="240" w:lineRule="exact"/>
        <w:rPr>
          <w:rFonts w:ascii="Verdana" w:hAnsi="Verdana"/>
          <w:sz w:val="18"/>
          <w:szCs w:val="18"/>
          <w:lang w:val="nl-NL"/>
        </w:rPr>
      </w:pPr>
      <w:r w:rsidRPr="00C56F04">
        <w:rPr>
          <w:rFonts w:ascii="Verdana" w:hAnsi="Verdana"/>
          <w:sz w:val="18"/>
          <w:szCs w:val="18"/>
          <w:lang w:val="nl-NL"/>
        </w:rPr>
        <w:t xml:space="preserve">Geachte voorzitter, </w:t>
      </w:r>
    </w:p>
    <w:p w:rsidRPr="00AF120C" w:rsidR="00B2494F" w:rsidP="00B2494F" w:rsidRDefault="00B2494F" w14:paraId="72C74CB6" w14:textId="13C8B009">
      <w:pPr>
        <w:pStyle w:val="NoSpacing"/>
        <w:spacing w:line="240" w:lineRule="exact"/>
        <w:rPr>
          <w:rFonts w:ascii="Verdana" w:hAnsi="Verdana" w:cstheme="minorHAnsi"/>
          <w:b/>
          <w:sz w:val="18"/>
          <w:szCs w:val="18"/>
          <w:lang w:val="nl-NL"/>
        </w:rPr>
      </w:pPr>
    </w:p>
    <w:p w:rsidR="00A70664" w:rsidP="00A70664" w:rsidRDefault="00AF095E" w14:paraId="4C172AD8" w14:textId="603BAE3E">
      <w:pPr>
        <w:spacing w:line="240" w:lineRule="exact"/>
      </w:pPr>
      <w:r w:rsidRPr="00A427A4">
        <w:t xml:space="preserve">Met deze </w:t>
      </w:r>
      <w:r>
        <w:t>zesde</w:t>
      </w:r>
      <w:r w:rsidRPr="00A427A4">
        <w:t xml:space="preserve"> halfjaarlijkse voortgangsbrief wordt de Kamer geïnformeerd over de stand van zaken van de invoering van de vrachtwagenheffing. De invoering van de vrachtwagenheffing heeft twee doelen. Ten eerste het laten betalen van binnen- en buitenlands vrachtverkeer voor het gebruik van de weg, door de omzetting van vaste belastingen (motorrijtuigenbelasting en Eurovignet) naar een variabele heffing waarbij betaald wordt per gereden kilometer. Het tweede doel is het innoveren en verduurzamen van de vervoerssector. Hiervoor wordt het tarief van de vrachtwagenheffing gedifferentieerd naar de uitstoot van het voertuig én worden de netto-opbrengsten</w:t>
      </w:r>
      <w:r w:rsidR="00C11F45">
        <w:rPr>
          <w:rStyle w:val="FootnoteReference"/>
        </w:rPr>
        <w:footnoteReference w:id="2"/>
      </w:r>
      <w:r w:rsidRPr="00A427A4">
        <w:t xml:space="preserve"> van de vrachtwagenheffing ingezet voor innovatie en</w:t>
      </w:r>
      <w:r w:rsidR="006A68F1">
        <w:t xml:space="preserve"> </w:t>
      </w:r>
      <w:r w:rsidRPr="00A427A4">
        <w:t xml:space="preserve">verduurzaming van de vervoerssector. </w:t>
      </w:r>
    </w:p>
    <w:p w:rsidR="00A70664" w:rsidP="00AF095E" w:rsidRDefault="00A70664" w14:paraId="2DA967AC" w14:textId="77777777">
      <w:pPr>
        <w:spacing w:line="240" w:lineRule="exact"/>
      </w:pPr>
    </w:p>
    <w:p w:rsidR="00AF095E" w:rsidP="00AF095E" w:rsidRDefault="00391BF1" w14:paraId="2ADE717B" w14:textId="215B857E">
      <w:pPr>
        <w:spacing w:line="240" w:lineRule="exact"/>
      </w:pPr>
      <w:r>
        <w:t xml:space="preserve">De realisatie van de vrachtwagenheffing vordert gestaag. </w:t>
      </w:r>
      <w:r w:rsidRPr="00A427A4" w:rsidR="00AF095E">
        <w:t xml:space="preserve">Deze voortgangsbrief gaat in op de stand van zaken met betrekking tot de realisatie van het heffingssysteem, de </w:t>
      </w:r>
      <w:r w:rsidR="00F404BA">
        <w:t xml:space="preserve">geplande startdatum, </w:t>
      </w:r>
      <w:r>
        <w:t xml:space="preserve">de </w:t>
      </w:r>
      <w:r w:rsidRPr="00A427A4" w:rsidR="00AF095E">
        <w:t>maatregelen voor innovatie en verduurzaming van de vervoerssector</w:t>
      </w:r>
      <w:r w:rsidR="00AF095E">
        <w:t>,</w:t>
      </w:r>
      <w:r w:rsidRPr="00A427A4" w:rsidR="00AF095E">
        <w:t xml:space="preserve"> het juridisch kader voor de vrachtwagenheffing</w:t>
      </w:r>
      <w:r w:rsidR="00AF095E">
        <w:t xml:space="preserve"> en </w:t>
      </w:r>
      <w:r w:rsidRPr="00A427A4" w:rsidR="00AF095E">
        <w:t>de financiën</w:t>
      </w:r>
      <w:r w:rsidR="00AF095E">
        <w:t>.</w:t>
      </w:r>
    </w:p>
    <w:p w:rsidR="006D7F58" w:rsidP="00B2494F" w:rsidRDefault="006D7F58" w14:paraId="1F8FBCC2" w14:textId="77777777">
      <w:pPr>
        <w:pStyle w:val="NoSpacing"/>
        <w:spacing w:line="240" w:lineRule="exact"/>
        <w:rPr>
          <w:rFonts w:ascii="Verdana" w:hAnsi="Verdana"/>
          <w:sz w:val="18"/>
          <w:szCs w:val="18"/>
          <w:lang w:val="nl-NL"/>
        </w:rPr>
      </w:pPr>
    </w:p>
    <w:p w:rsidRPr="00A427A4" w:rsidR="00AF095E" w:rsidP="00AF095E" w:rsidRDefault="00AF095E" w14:paraId="256CFE82" w14:textId="77777777">
      <w:pPr>
        <w:spacing w:line="240" w:lineRule="exact"/>
      </w:pPr>
      <w:bookmarkStart w:name="_Hlk165020559" w:id="1"/>
      <w:r>
        <w:rPr>
          <w:b/>
          <w:bCs/>
        </w:rPr>
        <w:t>Voortgang realisatie heffingssysteem</w:t>
      </w:r>
    </w:p>
    <w:p w:rsidR="00AF095E" w:rsidP="00AF095E" w:rsidRDefault="00AF095E" w14:paraId="616C797F" w14:textId="23C61282">
      <w:r>
        <w:t xml:space="preserve">Ik licht allereerst de voortgang toe van de realisatie van het heffingssysteem die het afgelopen half jaar is geboekt. Vervolgens zal ik ingaan op de </w:t>
      </w:r>
      <w:r w:rsidR="00C522F9">
        <w:t>geplande</w:t>
      </w:r>
      <w:r>
        <w:t xml:space="preserve"> startdatum van de vrachtwagenheffing.</w:t>
      </w:r>
    </w:p>
    <w:p w:rsidR="00AF095E" w:rsidP="00AF095E" w:rsidRDefault="00AF095E" w14:paraId="4EB8596D" w14:textId="77777777"/>
    <w:p w:rsidR="00AF095E" w:rsidP="00AF095E" w:rsidRDefault="00AF095E" w14:paraId="197DE6CA" w14:textId="72BD5BE3">
      <w:r w:rsidRPr="00DC3AFC">
        <w:t>RDW, Centraal Justitieel Incassobureau (CJIB), Rijkswaterstaat (RWS) en de Inspectie Leefomgeving en Transport (ILT) realiseren in opdracht van IenW het heffingssysteem voor de vrachtwagenheffing. Daarbij heeft RDW, als centrale uitvoeringsorganisatie, de leiding over de realisatiewerkzaamheden.</w:t>
      </w:r>
      <w:r>
        <w:t xml:space="preserve"> Hieronder wordt de voortgang op deze onderdelen toegelicht.</w:t>
      </w:r>
    </w:p>
    <w:p w:rsidRPr="00A20923" w:rsidR="00AF095E" w:rsidP="00AF095E" w:rsidRDefault="00AF095E" w14:paraId="0E0B8B35" w14:textId="77777777"/>
    <w:p w:rsidRPr="00F9464D" w:rsidR="00AF095E" w:rsidP="00AF095E" w:rsidRDefault="00AF095E" w14:paraId="6BE83017" w14:textId="77777777">
      <w:pPr>
        <w:spacing w:line="240" w:lineRule="exact"/>
        <w:rPr>
          <w:i/>
          <w:iCs/>
        </w:rPr>
      </w:pPr>
      <w:r>
        <w:rPr>
          <w:i/>
          <w:iCs/>
        </w:rPr>
        <w:t>Hoofddienstaanbieder</w:t>
      </w:r>
    </w:p>
    <w:p w:rsidR="00AF095E" w:rsidP="00AF095E" w:rsidRDefault="00AF095E" w14:paraId="4589D944" w14:textId="53A866A8">
      <w:pPr>
        <w:spacing w:line="240" w:lineRule="exact"/>
      </w:pPr>
      <w:r w:rsidRPr="00B735DD">
        <w:t xml:space="preserve">Binnen de uitvoering van de vrachtwagenheffing hebben toldienstaanbieders een belangrijke rol. Deze dienstaanbieders zijn verantwoordelijk voor de inning van de </w:t>
      </w:r>
      <w:r w:rsidRPr="00B735DD">
        <w:lastRenderedPageBreak/>
        <w:t>heffing bij houders van een vrachtwagen en de afdracht aan de overheid.</w:t>
      </w:r>
      <w:r>
        <w:t xml:space="preserve"> </w:t>
      </w:r>
      <w:r w:rsidRPr="00B735DD">
        <w:t>Houders van een vrachtwagen kunnen hiervoor terecht bij de hoofddienstaanbieder (HDA) of een EETS-aanbieder. De HDA is een toldienstaanbieder met speciale verplichtingen. De HDA is verplicht om iedere gebruiker die zich meldt als klant te accepteren</w:t>
      </w:r>
      <w:r w:rsidR="00F233EF">
        <w:t>. De HDA biedt zijn diensten alleen in Nederland aan.</w:t>
      </w:r>
      <w:r w:rsidR="009B7DB0">
        <w:t xml:space="preserve"> </w:t>
      </w:r>
      <w:r>
        <w:t xml:space="preserve">Het is belangrijk dat de HDA op tijd gereed is voor de dienstverlening. </w:t>
      </w:r>
      <w:r w:rsidRPr="00B735DD">
        <w:t>Hiermee is verzekerd dat elke houder van een vrachtwagen over een contract en boordapparatuur kan beschikken, en daarmee aan de verplichtingen van de wet Vrachtwagenheffing kan voldoen.</w:t>
      </w:r>
    </w:p>
    <w:p w:rsidR="00AF095E" w:rsidP="00AF095E" w:rsidRDefault="00AF095E" w14:paraId="5460E9BB" w14:textId="77777777">
      <w:pPr>
        <w:spacing w:line="240" w:lineRule="exact"/>
      </w:pPr>
    </w:p>
    <w:p w:rsidRPr="00BB44E7" w:rsidR="00AF095E" w:rsidP="00AF095E" w:rsidRDefault="00AF095E" w14:paraId="24F39795" w14:textId="4827B267">
      <w:pPr>
        <w:spacing w:line="240" w:lineRule="exact"/>
      </w:pPr>
      <w:r w:rsidRPr="00C522F9">
        <w:t xml:space="preserve">De HDA is </w:t>
      </w:r>
      <w:r w:rsidR="007E3B1E">
        <w:t xml:space="preserve">dit voorjaar </w:t>
      </w:r>
      <w:r w:rsidRPr="00C522F9" w:rsidR="00C522F9">
        <w:t xml:space="preserve">gestart </w:t>
      </w:r>
      <w:r w:rsidRPr="00C522F9">
        <w:t>met de</w:t>
      </w:r>
      <w:r w:rsidRPr="00C522F9" w:rsidR="00C522F9">
        <w:t xml:space="preserve"> grootschalige</w:t>
      </w:r>
      <w:r w:rsidRPr="00C522F9">
        <w:t xml:space="preserve"> productie van boordapparatuur benodigd voor de kilometerregistratie.</w:t>
      </w:r>
      <w:r>
        <w:t xml:space="preserve"> Ook </w:t>
      </w:r>
      <w:r w:rsidR="00D016D7">
        <w:t xml:space="preserve">worden er ICT-systemen ontwikkeld. Verder </w:t>
      </w:r>
      <w:r>
        <w:t>bereidt de HDA zich voor op de distributie van boordapparatuur naar gebruikers via de post en fysieke uitgiftepunten.</w:t>
      </w:r>
    </w:p>
    <w:p w:rsidR="00AF095E" w:rsidP="00AF095E" w:rsidRDefault="00AF095E" w14:paraId="300AF124" w14:textId="77777777">
      <w:pPr>
        <w:spacing w:line="240" w:lineRule="exact"/>
      </w:pPr>
    </w:p>
    <w:p w:rsidR="00AF095E" w:rsidP="00AF095E" w:rsidRDefault="00AF095E" w14:paraId="2ED1CCE5" w14:textId="77777777">
      <w:pPr>
        <w:spacing w:line="240" w:lineRule="exact"/>
        <w:rPr>
          <w:i/>
          <w:iCs/>
        </w:rPr>
      </w:pPr>
      <w:bookmarkStart w:name="_Hlk198132468" w:id="2"/>
      <w:r>
        <w:rPr>
          <w:i/>
          <w:iCs/>
        </w:rPr>
        <w:t>EETS-aanbieders</w:t>
      </w:r>
    </w:p>
    <w:p w:rsidR="00AF095E" w:rsidP="00AF095E" w:rsidRDefault="00AF095E" w14:paraId="41AE265D" w14:textId="77777777">
      <w:pPr>
        <w:spacing w:line="240" w:lineRule="exact"/>
      </w:pPr>
      <w:r w:rsidRPr="00410A08">
        <w:t xml:space="preserve">Houders van een vrachtwagen kunnen er ook voor kiezen om een overeenkomst te sluiten met een EETS-aanbieder. Dat is een toldienstaanbieder die, op grond van de EETS-richtlijn, in meerdere lidstaten zijn diensten aanbiedt. Dat maakt het mogelijk dat een houder bij slechts één aanbieder een contract hoeft te sluiten en zo met één boordapparaat door toldomeinen in verschillende EU-lidstaten kan rijden en hiervoor één factuur krijgt. </w:t>
      </w:r>
    </w:p>
    <w:p w:rsidR="00AF095E" w:rsidP="00AF095E" w:rsidRDefault="00AF095E" w14:paraId="510287F7" w14:textId="77777777">
      <w:pPr>
        <w:spacing w:line="240" w:lineRule="exact"/>
      </w:pPr>
    </w:p>
    <w:p w:rsidR="00AF095E" w:rsidP="00AF095E" w:rsidRDefault="00AF095E" w14:paraId="6926E1D3" w14:textId="6C8F2953">
      <w:pPr>
        <w:spacing w:line="240" w:lineRule="exact"/>
      </w:pPr>
      <w:r w:rsidRPr="00410A08">
        <w:t xml:space="preserve">De RDW is </w:t>
      </w:r>
      <w:r>
        <w:t xml:space="preserve">bezig met het proces om </w:t>
      </w:r>
      <w:r w:rsidRPr="00410A08">
        <w:t>EETS-aanbieders toe te laten, ook wel accreditatie genoemd</w:t>
      </w:r>
      <w:r>
        <w:t xml:space="preserve">. Dit verloopt voorspoedig. Met vier aanbieders zijn inmiddels overeenkomsten gesloten. Verder hebben nog twee dienstaanbieders zich formeel aangemeld. De verwachting is dat alle zes aanbieders ruim voor de start van de vrachtwagenheffing </w:t>
      </w:r>
      <w:r w:rsidR="00D016D7">
        <w:t xml:space="preserve">zijn </w:t>
      </w:r>
      <w:r w:rsidR="002346DC">
        <w:t>geaccrediteerd en</w:t>
      </w:r>
      <w:r w:rsidR="00D016D7">
        <w:t xml:space="preserve"> </w:t>
      </w:r>
      <w:r>
        <w:t>kunnen starten met hun dienstverlening. Deze zes aanbieders samen met de HDA zullen in staat zijn om alle gebruikers te bedienen.</w:t>
      </w:r>
    </w:p>
    <w:bookmarkEnd w:id="2"/>
    <w:p w:rsidR="00AF095E" w:rsidP="00AF095E" w:rsidRDefault="00AF095E" w14:paraId="13B2465A" w14:textId="77777777">
      <w:pPr>
        <w:spacing w:line="240" w:lineRule="exact"/>
      </w:pPr>
    </w:p>
    <w:p w:rsidR="00AF095E" w:rsidP="00AF095E" w:rsidRDefault="00AF095E" w14:paraId="3941B759" w14:textId="77777777">
      <w:pPr>
        <w:spacing w:line="240" w:lineRule="exact"/>
        <w:rPr>
          <w:i/>
          <w:iCs/>
        </w:rPr>
      </w:pPr>
      <w:r>
        <w:rPr>
          <w:i/>
          <w:iCs/>
        </w:rPr>
        <w:t>Waarneming</w:t>
      </w:r>
    </w:p>
    <w:p w:rsidR="00AF095E" w:rsidP="00AF095E" w:rsidRDefault="00AF095E" w14:paraId="2923A434" w14:textId="5C34C189">
      <w:pPr>
        <w:spacing w:line="240" w:lineRule="exact"/>
      </w:pPr>
      <w:r>
        <w:t xml:space="preserve">Voor toezicht op de naleving van de vrachtwagenheffing wordt onder andere apparatuur aan portalen boven de weg ingezet. De eerste </w:t>
      </w:r>
      <w:r w:rsidR="009B7DB0">
        <w:t>twee</w:t>
      </w:r>
      <w:r>
        <w:t xml:space="preserve"> portalen zijn inmiddels aangesloten en voorzien van apparatuur.</w:t>
      </w:r>
      <w:r w:rsidRPr="00AC188D" w:rsidR="00E24564">
        <w:t xml:space="preserve"> </w:t>
      </w:r>
      <w:r w:rsidRPr="00AC188D" w:rsidR="00AC188D">
        <w:t>Stap voor stap worden de benodigde portalen voorzien van apparatuur.</w:t>
      </w:r>
      <w:r w:rsidR="00AC188D">
        <w:rPr>
          <w:rStyle w:val="CommentReference"/>
        </w:rPr>
        <w:t xml:space="preserve"> </w:t>
      </w:r>
      <w:r>
        <w:t>Daarnaast is er ook verplaatsbare apparatuur ingekocht. Camera’s</w:t>
      </w:r>
      <w:r w:rsidRPr="00B735DD">
        <w:t xml:space="preserve"> registreren de kentekens van passerende vrachtwagens en</w:t>
      </w:r>
      <w:r>
        <w:t xml:space="preserve"> zogenoemde </w:t>
      </w:r>
      <w:r w:rsidRPr="004817A5">
        <w:t>DSRC-antennes (Dedicated Short-Range Communication)</w:t>
      </w:r>
      <w:r>
        <w:t xml:space="preserve"> </w:t>
      </w:r>
      <w:r w:rsidRPr="00B735DD">
        <w:t xml:space="preserve">lezen de boordapparatuur uit. Zo kan </w:t>
      </w:r>
      <w:r>
        <w:t>worden bepaald</w:t>
      </w:r>
      <w:r w:rsidRPr="00B735DD">
        <w:t xml:space="preserve"> of een vrachtwagen is voorzien van werkende boordapparatuur en of er een </w:t>
      </w:r>
      <w:r w:rsidR="00863041">
        <w:t>c</w:t>
      </w:r>
      <w:r w:rsidRPr="00B735DD">
        <w:t>ontract</w:t>
      </w:r>
      <w:r w:rsidR="009B7DB0">
        <w:t xml:space="preserve"> is afgesloten</w:t>
      </w:r>
      <w:r w:rsidRPr="00B735DD">
        <w:t xml:space="preserve"> met een dienstaanbieder.</w:t>
      </w:r>
      <w:r>
        <w:t xml:space="preserve"> </w:t>
      </w:r>
      <w:r w:rsidRPr="004817A5">
        <w:t xml:space="preserve">Op de A12 bij Bodegraven </w:t>
      </w:r>
      <w:r>
        <w:t>hebben de eerste testen succesvol plaatsgevonden.</w:t>
      </w:r>
    </w:p>
    <w:p w:rsidR="00AF095E" w:rsidP="00AF095E" w:rsidRDefault="00AF095E" w14:paraId="575F34AF" w14:textId="77777777">
      <w:pPr>
        <w:spacing w:line="240" w:lineRule="exact"/>
      </w:pPr>
    </w:p>
    <w:p w:rsidRPr="00F9464D" w:rsidR="00AF095E" w:rsidP="00AF095E" w:rsidRDefault="00AF095E" w14:paraId="7A74F696" w14:textId="77777777">
      <w:pPr>
        <w:spacing w:line="240" w:lineRule="exact"/>
        <w:rPr>
          <w:i/>
          <w:iCs/>
        </w:rPr>
      </w:pPr>
      <w:r>
        <w:rPr>
          <w:i/>
          <w:iCs/>
        </w:rPr>
        <w:t xml:space="preserve">Overige </w:t>
      </w:r>
      <w:r w:rsidRPr="0098472F">
        <w:rPr>
          <w:i/>
          <w:iCs/>
        </w:rPr>
        <w:t>ontwikkelingen</w:t>
      </w:r>
    </w:p>
    <w:p w:rsidRPr="00162D40" w:rsidR="00AF095E" w:rsidP="00AF095E" w:rsidRDefault="00AF095E" w14:paraId="7424D099" w14:textId="3E5B408A">
      <w:pPr>
        <w:spacing w:line="240" w:lineRule="exact"/>
      </w:pPr>
      <w:r>
        <w:t>De o</w:t>
      </w:r>
      <w:r w:rsidRPr="00162D40">
        <w:t>rganisatie- en ICT</w:t>
      </w:r>
      <w:r>
        <w:t>-</w:t>
      </w:r>
      <w:r w:rsidRPr="00162D40">
        <w:t xml:space="preserve">ontwikkeling bij RDW </w:t>
      </w:r>
      <w:r>
        <w:t xml:space="preserve">en CJIB verloopt volgens planning. Ook de voorbereidingen bij ILT voor de fysieke handhaving verlopen voorspoedig. De inkoop van de </w:t>
      </w:r>
      <w:r w:rsidRPr="00162D40">
        <w:t xml:space="preserve">benodigde </w:t>
      </w:r>
      <w:r>
        <w:t xml:space="preserve">voertuigen </w:t>
      </w:r>
      <w:r w:rsidRPr="00162D40">
        <w:t>is gestart</w:t>
      </w:r>
      <w:r>
        <w:t xml:space="preserve"> en er worden inspecteurs geworven. </w:t>
      </w:r>
    </w:p>
    <w:p w:rsidR="00AF095E" w:rsidP="00AF095E" w:rsidRDefault="00AF095E" w14:paraId="43638461" w14:textId="77777777">
      <w:pPr>
        <w:spacing w:line="240" w:lineRule="exact"/>
        <w:rPr>
          <w:i/>
          <w:iCs/>
        </w:rPr>
      </w:pPr>
    </w:p>
    <w:p w:rsidRPr="00152D25" w:rsidR="00AF095E" w:rsidP="00AF095E" w:rsidRDefault="00C522F9" w14:paraId="5BDA4E62" w14:textId="071C7B87">
      <w:pPr>
        <w:spacing w:line="240" w:lineRule="exact"/>
        <w:rPr>
          <w:i/>
          <w:iCs/>
        </w:rPr>
      </w:pPr>
      <w:r>
        <w:rPr>
          <w:i/>
          <w:iCs/>
        </w:rPr>
        <w:t>Geplande</w:t>
      </w:r>
      <w:r w:rsidRPr="00595922" w:rsidR="00AF095E">
        <w:rPr>
          <w:i/>
          <w:iCs/>
        </w:rPr>
        <w:t xml:space="preserve"> startdatum</w:t>
      </w:r>
    </w:p>
    <w:p w:rsidR="00AF095E" w:rsidP="00AF095E" w:rsidRDefault="00AF095E" w14:paraId="60FDFAF0" w14:textId="1B8EA4CE">
      <w:r>
        <w:t>O</w:t>
      </w:r>
      <w:r w:rsidRPr="006876CE">
        <w:t xml:space="preserve">m de vervoerssector </w:t>
      </w:r>
      <w:r w:rsidR="00F34CFD">
        <w:t xml:space="preserve">in staat te stellen zich goed </w:t>
      </w:r>
      <w:r w:rsidRPr="006876CE">
        <w:t>voor</w:t>
      </w:r>
      <w:r w:rsidR="00F34CFD">
        <w:t xml:space="preserve"> te bereiden</w:t>
      </w:r>
      <w:r w:rsidRPr="006876CE">
        <w:t xml:space="preserve"> op de start van de </w:t>
      </w:r>
      <w:r w:rsidR="00F34CFD">
        <w:t>vrachtwagenheffing, i</w:t>
      </w:r>
      <w:r w:rsidRPr="006876CE">
        <w:t xml:space="preserve">s het belangrijk om </w:t>
      </w:r>
      <w:r>
        <w:t xml:space="preserve">tijdig </w:t>
      </w:r>
      <w:r w:rsidRPr="006876CE">
        <w:t xml:space="preserve">concreet te worden over de </w:t>
      </w:r>
      <w:r w:rsidR="00C522F9">
        <w:t>geplande</w:t>
      </w:r>
      <w:r w:rsidRPr="006876CE">
        <w:t xml:space="preserve"> startdatum. </w:t>
      </w:r>
      <w:r w:rsidR="00F34CFD">
        <w:t>De planning is dat de</w:t>
      </w:r>
      <w:r>
        <w:t xml:space="preserve"> vrachtwagenheffing start op 1 juli 2026. Vanaf 1 juli a.s. zal</w:t>
      </w:r>
      <w:r w:rsidRPr="00CC1ED9">
        <w:t xml:space="preserve"> richting </w:t>
      </w:r>
      <w:r w:rsidR="002346DC">
        <w:t xml:space="preserve">de wegtransportsector in </w:t>
      </w:r>
      <w:r w:rsidR="00C522F9">
        <w:t xml:space="preserve">het </w:t>
      </w:r>
      <w:r w:rsidR="002346DC">
        <w:t>binnen</w:t>
      </w:r>
      <w:r w:rsidR="00C522F9">
        <w:t>-</w:t>
      </w:r>
      <w:r w:rsidR="002346DC">
        <w:t xml:space="preserve"> en buitenland</w:t>
      </w:r>
      <w:r w:rsidRPr="00CC1ED9">
        <w:t xml:space="preserve"> steeds uitgebreider gecommuniceerd gaan worden over de vrachtwagenheffing. </w:t>
      </w:r>
      <w:r w:rsidR="00C522F9">
        <w:t>Hierbij worden ook</w:t>
      </w:r>
      <w:r>
        <w:t xml:space="preserve"> </w:t>
      </w:r>
      <w:r w:rsidRPr="00152D25">
        <w:t>de vervoerspartijen</w:t>
      </w:r>
      <w:r w:rsidR="00C522F9">
        <w:t xml:space="preserve"> betrokken</w:t>
      </w:r>
      <w:r>
        <w:t xml:space="preserve">. </w:t>
      </w:r>
      <w:r w:rsidRPr="00CC1ED9">
        <w:t>Uitgebreide informatie wordt aan</w:t>
      </w:r>
      <w:r>
        <w:t>ge</w:t>
      </w:r>
      <w:r w:rsidRPr="00CC1ED9">
        <w:t xml:space="preserve">boden via een vernieuwde website </w:t>
      </w:r>
      <w:hyperlink w:history="1" r:id="rId11">
        <w:r w:rsidRPr="007430E3" w:rsidR="00C522F9">
          <w:rPr>
            <w:rStyle w:val="Hyperlink"/>
          </w:rPr>
          <w:t>www.vrachtwagenheffing.nl</w:t>
        </w:r>
      </w:hyperlink>
      <w:r w:rsidRPr="00CC1ED9">
        <w:t xml:space="preserve">. </w:t>
      </w:r>
    </w:p>
    <w:p w:rsidR="00C522F9" w:rsidP="00AF095E" w:rsidRDefault="00C522F9" w14:paraId="5F40F381" w14:textId="77777777"/>
    <w:p w:rsidRPr="006E6178" w:rsidR="00AF095E" w:rsidP="00AF095E" w:rsidRDefault="00AF095E" w14:paraId="0A90B443" w14:textId="1F930639">
      <w:r w:rsidRPr="00595922">
        <w:t xml:space="preserve">De realisatie van het heffingssysteem voor de vrachtwagenheffing is een </w:t>
      </w:r>
      <w:r>
        <w:t xml:space="preserve">complex </w:t>
      </w:r>
      <w:r w:rsidRPr="00595922">
        <w:t xml:space="preserve">project met planningsrisico’s. </w:t>
      </w:r>
      <w:r>
        <w:t>IenW en de betrokken uitvoeringsorganisaties sturen erop dat de realisatie van het heffingssysteem tijdig gereed is, zodat de heffing op 1 juli 2026 kan starten. Zo is het belangrijk dat de toldienstaanbieders tijdig starten met het afsluiten van overeenkomsten met de houders van een vrachtwagen en het distribueren van de boordapparatuur.</w:t>
      </w:r>
      <w:r w:rsidR="003271F4">
        <w:t xml:space="preserve"> Hierbij is van belang dat ook kleine organisaties zich tijdig kunnen voorbereiden. </w:t>
      </w:r>
      <w:r>
        <w:t xml:space="preserve">Ook moet getest worden of de systemen van verschillende partijen goed met elkaar communiceren. </w:t>
      </w:r>
      <w:r w:rsidRPr="00595922">
        <w:t>H</w:t>
      </w:r>
      <w:r>
        <w:t xml:space="preserve">et is nu nog niet uit te sluiten </w:t>
      </w:r>
      <w:r w:rsidRPr="00595922">
        <w:t xml:space="preserve">dat de realisatie langer duurt dan verwacht. </w:t>
      </w:r>
      <w:r w:rsidRPr="00BB44E7">
        <w:t>De risico’s worden door het ministerie en de uitvoeringsorganisaties beheerst met maatregelen</w:t>
      </w:r>
      <w:r>
        <w:t xml:space="preserve">. </w:t>
      </w:r>
    </w:p>
    <w:p w:rsidR="00AF095E" w:rsidP="00AF095E" w:rsidRDefault="00AF095E" w14:paraId="6C603778" w14:textId="77777777">
      <w:pPr>
        <w:spacing w:line="240" w:lineRule="exact"/>
      </w:pPr>
    </w:p>
    <w:p w:rsidR="00AF095E" w:rsidP="007E3B1E" w:rsidRDefault="00AF095E" w14:paraId="72E59726" w14:textId="0DE4713E">
      <w:pPr>
        <w:pStyle w:val="ListParagraph"/>
        <w:ind w:left="0"/>
      </w:pPr>
      <w:bookmarkStart w:name="_Hlk198825864" w:id="3"/>
      <w:bookmarkStart w:name="_Hlk198911889" w:id="4"/>
      <w:r>
        <w:t>Met de komst van</w:t>
      </w:r>
      <w:r w:rsidRPr="009D248A">
        <w:t xml:space="preserve"> vrachtwagenheffing wordt het </w:t>
      </w:r>
      <w:r>
        <w:t xml:space="preserve">heffen van het </w:t>
      </w:r>
      <w:r w:rsidRPr="009D248A">
        <w:t xml:space="preserve">Eurovignet in Nederland beëindigd. </w:t>
      </w:r>
      <w:r w:rsidRPr="00587CB2">
        <w:t>Dit is opgenomen in de Wet vrachtwagenheffing.</w:t>
      </w:r>
      <w:r>
        <w:t xml:space="preserve"> Het kabinet zal de benodigde stappen gaan zetten om het </w:t>
      </w:r>
      <w:r w:rsidR="007E3B1E">
        <w:t xml:space="preserve">heffen van het </w:t>
      </w:r>
      <w:r>
        <w:t xml:space="preserve">Eurovignet per 1 juli 2026 </w:t>
      </w:r>
      <w:r w:rsidR="007E3B1E">
        <w:t>stop te zetten</w:t>
      </w:r>
      <w:r>
        <w:t>.</w:t>
      </w:r>
      <w:r w:rsidR="00F404BA">
        <w:t xml:space="preserve"> </w:t>
      </w:r>
      <w:r w:rsidRPr="00906C25" w:rsidR="00F404BA">
        <w:t>De Belastingdienst zal hierover gaan communiceren, zodat</w:t>
      </w:r>
      <w:r w:rsidR="00F404BA">
        <w:t xml:space="preserve"> ondernemers weten dat vanaf 1 juli 2026 geen Eurovignet meer nodig is voor Nederland. </w:t>
      </w:r>
      <w:r w:rsidRPr="00CC398B" w:rsidR="00F404BA">
        <w:t>Zo</w:t>
      </w:r>
      <w:r w:rsidR="00F404BA">
        <w:t xml:space="preserve"> weten zij tijdig voor welke periode zij nog een Eurovignet moeten aanschaffen. </w:t>
      </w:r>
      <w:bookmarkStart w:name="_Hlk198893040" w:id="5"/>
      <w:bookmarkEnd w:id="3"/>
      <w:r w:rsidR="007E3B1E">
        <w:t>In de begroting van IenW (artikel 15) is opgenomen dat de derving van de opbrengsten van het Eurovignet wordt gedekt uit de opbrengsten van de vrachtwagenheffing</w:t>
      </w:r>
      <w:bookmarkEnd w:id="5"/>
      <w:r w:rsidR="00A43949">
        <w:t xml:space="preserve"> </w:t>
      </w:r>
    </w:p>
    <w:bookmarkEnd w:id="1"/>
    <w:bookmarkEnd w:id="4"/>
    <w:p w:rsidR="007034B8" w:rsidP="00D26266" w:rsidRDefault="007034B8" w14:paraId="6BFB5FDC" w14:textId="77777777">
      <w:pPr>
        <w:pStyle w:val="NoSpacing"/>
        <w:spacing w:line="240" w:lineRule="exact"/>
        <w:rPr>
          <w:rFonts w:ascii="Verdana" w:hAnsi="Verdana"/>
          <w:b/>
          <w:sz w:val="18"/>
          <w:szCs w:val="18"/>
          <w:lang w:val="nl-NL"/>
        </w:rPr>
      </w:pPr>
    </w:p>
    <w:p w:rsidRPr="00C56F04" w:rsidR="00D26266" w:rsidP="00D26266" w:rsidRDefault="00D26266" w14:paraId="770378D6" w14:textId="2404ECC1">
      <w:pPr>
        <w:pStyle w:val="NoSpacing"/>
        <w:spacing w:line="240" w:lineRule="exact"/>
        <w:rPr>
          <w:rFonts w:ascii="Verdana" w:hAnsi="Verdana"/>
          <w:b/>
          <w:sz w:val="18"/>
          <w:szCs w:val="18"/>
          <w:lang w:val="nl-NL"/>
        </w:rPr>
      </w:pPr>
      <w:r w:rsidRPr="00C56F04">
        <w:rPr>
          <w:rFonts w:ascii="Verdana" w:hAnsi="Verdana"/>
          <w:b/>
          <w:sz w:val="18"/>
          <w:szCs w:val="18"/>
          <w:lang w:val="nl-NL"/>
        </w:rPr>
        <w:t>Innovatie en verduurzaming van de vervoerssector</w:t>
      </w:r>
    </w:p>
    <w:p w:rsidR="00AF095E" w:rsidP="00AF095E" w:rsidRDefault="00AF095E" w14:paraId="2B094E10" w14:textId="5CA00ED6">
      <w:pPr>
        <w:spacing w:line="240" w:lineRule="exact"/>
      </w:pPr>
      <w:r w:rsidRPr="00152D25">
        <w:t xml:space="preserve">Conform de Wet vrachtwagenheffing worden de netto-opbrengsten van de vrachtwagenheffing ingezet om (subsidie)maatregelen te bekostigen voor de innovatie en verduurzaming van de vervoerssector, de zogenoemde terugsluis. In de jaren 2026-2030 gaat het om ruim € 1,6 miljard. Het grootste deel (ruim € 1,4 miljard) hiervan wordt ingezet voor de elektrificatie van vrachtwagens. De maatregelen zijn uitgewerkt in </w:t>
      </w:r>
      <w:r>
        <w:t>het</w:t>
      </w:r>
      <w:r w:rsidRPr="00152D25">
        <w:t xml:space="preserve"> </w:t>
      </w:r>
      <w:r>
        <w:t>M</w:t>
      </w:r>
      <w:r w:rsidRPr="00152D25">
        <w:t xml:space="preserve">eerjarenprogramma </w:t>
      </w:r>
      <w:r>
        <w:t xml:space="preserve">Terugsluis </w:t>
      </w:r>
      <w:r w:rsidRPr="00152D25">
        <w:t>2026-2030</w:t>
      </w:r>
      <w:r>
        <w:rPr>
          <w:rStyle w:val="FootnoteReference"/>
        </w:rPr>
        <w:footnoteReference w:id="3"/>
      </w:r>
      <w:r w:rsidRPr="00152D25">
        <w:t xml:space="preserve">. </w:t>
      </w:r>
      <w:r>
        <w:t>I</w:t>
      </w:r>
      <w:r w:rsidRPr="0079069A">
        <w:t xml:space="preserve">n de begroting van het Mobiliteitsfonds </w:t>
      </w:r>
      <w:r>
        <w:t xml:space="preserve">voor dit jaar zijn </w:t>
      </w:r>
      <w:r w:rsidRPr="0079069A">
        <w:t xml:space="preserve">al middelen gereserveerd </w:t>
      </w:r>
      <w:r>
        <w:t>die worden ingezet om de</w:t>
      </w:r>
      <w:r w:rsidRPr="0079069A">
        <w:t xml:space="preserve"> verduurzaming van het vrachtvervoer te versnellen</w:t>
      </w:r>
      <w:r>
        <w:t xml:space="preserve"> door</w:t>
      </w:r>
      <w:r w:rsidR="00F25FF2">
        <w:t xml:space="preserve"> </w:t>
      </w:r>
      <w:r>
        <w:t>middel van subsidies voor de aanschaf van emissievrije voertuigen (AanZET)</w:t>
      </w:r>
      <w:r w:rsidR="007429E3">
        <w:t xml:space="preserve"> en </w:t>
      </w:r>
      <w:r>
        <w:t xml:space="preserve"> laadinfrastructuur (SPriLa)</w:t>
      </w:r>
      <w:r w:rsidR="00F25FF2">
        <w:t>.</w:t>
      </w:r>
      <w:r>
        <w:t xml:space="preserve"> </w:t>
      </w:r>
      <w:r w:rsidRPr="0079069A">
        <w:t>Deze middelen worden na de start van de vrachtwagenheffing vanuit de heffingsopbrengsten terugbetaald aan het Mobiliteitsfonds.</w:t>
      </w:r>
      <w:r>
        <w:t xml:space="preserve"> Hieronder informeer ik u over de belangrijkste ontwikkelingen van de afgelopen periode.</w:t>
      </w:r>
    </w:p>
    <w:p w:rsidRPr="00F7092F" w:rsidR="00AF095E" w:rsidP="00AF095E" w:rsidRDefault="00AF095E" w14:paraId="1F048C10" w14:textId="77777777">
      <w:pPr>
        <w:spacing w:line="240" w:lineRule="exact"/>
      </w:pPr>
    </w:p>
    <w:p w:rsidR="00AF095E" w:rsidP="00AF095E" w:rsidRDefault="00AF095E" w14:paraId="0C7E09E6" w14:textId="77777777">
      <w:pPr>
        <w:spacing w:line="240" w:lineRule="exact"/>
        <w:rPr>
          <w:i/>
          <w:iCs/>
        </w:rPr>
      </w:pPr>
      <w:r>
        <w:rPr>
          <w:i/>
          <w:iCs/>
        </w:rPr>
        <w:t xml:space="preserve">Openstelling aanschafsubsidie emissievrije vrachtwagens </w:t>
      </w:r>
    </w:p>
    <w:p w:rsidRPr="00390834" w:rsidR="00AF095E" w:rsidP="00AF095E" w:rsidRDefault="00AF095E" w14:paraId="5A4E65FD" w14:textId="78C5E915">
      <w:pPr>
        <w:spacing w:line="240" w:lineRule="exact"/>
      </w:pPr>
      <w:r w:rsidRPr="00834537">
        <w:t>Op 28 januari ging de regeling Aanschafsubsidie Zero-Emissie Trucks (AanZET) voor de eerste keer in 2025 open</w:t>
      </w:r>
      <w:r>
        <w:t>.</w:t>
      </w:r>
      <w:r w:rsidRPr="00834537">
        <w:t xml:space="preserve"> De belangstelling voor de regeling was </w:t>
      </w:r>
      <w:r w:rsidR="00F25FF2">
        <w:t xml:space="preserve">net als in 2024 </w:t>
      </w:r>
      <w:r w:rsidRPr="00834537">
        <w:t xml:space="preserve">zeer groot. </w:t>
      </w:r>
      <w:r>
        <w:t>Op d</w:t>
      </w:r>
      <w:r w:rsidRPr="00834537">
        <w:t xml:space="preserve">e eerste dag </w:t>
      </w:r>
      <w:r>
        <w:t xml:space="preserve">hebben </w:t>
      </w:r>
      <w:r w:rsidRPr="00834537">
        <w:t xml:space="preserve">ruim 300 </w:t>
      </w:r>
      <w:r>
        <w:t xml:space="preserve">ondernemers en non-profit instellingen een </w:t>
      </w:r>
      <w:r w:rsidRPr="00834537">
        <w:t>aanvra</w:t>
      </w:r>
      <w:r>
        <w:t>ag ingediend. H</w:t>
      </w:r>
      <w:r w:rsidRPr="00834537">
        <w:t>e</w:t>
      </w:r>
      <w:r>
        <w:t>t</w:t>
      </w:r>
      <w:r w:rsidRPr="00834537">
        <w:t xml:space="preserve"> </w:t>
      </w:r>
      <w:r>
        <w:t xml:space="preserve">totale </w:t>
      </w:r>
      <w:r w:rsidRPr="00834537">
        <w:t>subsidie</w:t>
      </w:r>
      <w:r>
        <w:t>bedrag</w:t>
      </w:r>
      <w:r w:rsidRPr="00834537">
        <w:t xml:space="preserve"> </w:t>
      </w:r>
      <w:r>
        <w:t xml:space="preserve">van € 35,3 miljoen voor deze ronde was </w:t>
      </w:r>
      <w:r w:rsidRPr="00834537">
        <w:t>na drie dagen overtekend</w:t>
      </w:r>
      <w:r>
        <w:t>. Op 30 september 2025 wordt de regeling opnieuw opengesteld met een budget van € 30 miljoen.</w:t>
      </w:r>
    </w:p>
    <w:p w:rsidR="00AC188D" w:rsidP="00AF095E" w:rsidRDefault="00AC188D" w14:paraId="1A3100B7" w14:textId="77777777">
      <w:pPr>
        <w:spacing w:line="240" w:lineRule="exact"/>
        <w:rPr>
          <w:i/>
          <w:iCs/>
        </w:rPr>
      </w:pPr>
    </w:p>
    <w:p w:rsidR="00AF095E" w:rsidP="00AF095E" w:rsidRDefault="00AF095E" w14:paraId="2B3CFDCF" w14:textId="655C1F7E">
      <w:pPr>
        <w:spacing w:line="240" w:lineRule="exact"/>
        <w:rPr>
          <w:i/>
          <w:iCs/>
        </w:rPr>
      </w:pPr>
      <w:r w:rsidRPr="00834537">
        <w:rPr>
          <w:i/>
          <w:iCs/>
        </w:rPr>
        <w:t>Subsidieregeling Private Laadinfrastructuur bij bedrijven (SP</w:t>
      </w:r>
      <w:r>
        <w:rPr>
          <w:i/>
          <w:iCs/>
        </w:rPr>
        <w:t>ri</w:t>
      </w:r>
      <w:r w:rsidRPr="00834537">
        <w:rPr>
          <w:i/>
          <w:iCs/>
        </w:rPr>
        <w:t>L</w:t>
      </w:r>
      <w:r>
        <w:rPr>
          <w:i/>
          <w:iCs/>
        </w:rPr>
        <w:t>a</w:t>
      </w:r>
      <w:r w:rsidRPr="00834537">
        <w:rPr>
          <w:i/>
          <w:iCs/>
        </w:rPr>
        <w:t>)</w:t>
      </w:r>
    </w:p>
    <w:p w:rsidR="00AF095E" w:rsidP="00AF095E" w:rsidRDefault="00AF095E" w14:paraId="5DE1B096" w14:textId="43E24A32">
      <w:pPr>
        <w:spacing w:line="240" w:lineRule="exact"/>
      </w:pPr>
      <w:r w:rsidRPr="00834537">
        <w:t xml:space="preserve">Op 25 maart </w:t>
      </w:r>
      <w:r>
        <w:t>is de S</w:t>
      </w:r>
      <w:r w:rsidRPr="00834537">
        <w:t>ubsidieregeling Private Laadinfrastructuur bij Bedrijven (</w:t>
      </w:r>
      <w:bookmarkStart w:name="_Hlk198895616" w:id="6"/>
      <w:r w:rsidRPr="00834537">
        <w:t>SPriLa</w:t>
      </w:r>
      <w:bookmarkEnd w:id="6"/>
      <w:r w:rsidRPr="00834537">
        <w:t>) weer open</w:t>
      </w:r>
      <w:r>
        <w:t>gesteld</w:t>
      </w:r>
      <w:r w:rsidRPr="00834537">
        <w:t xml:space="preserve"> voor aanvragen.</w:t>
      </w:r>
      <w:r>
        <w:t xml:space="preserve"> Er is in 2025 </w:t>
      </w:r>
      <w:r w:rsidR="00F25FF2">
        <w:t xml:space="preserve">€ </w:t>
      </w:r>
      <w:r>
        <w:t>61,3 miljoen beschikbaar, waarvan €</w:t>
      </w:r>
      <w:r w:rsidRPr="00390834">
        <w:t xml:space="preserve"> </w:t>
      </w:r>
      <w:r>
        <w:t xml:space="preserve">14,4 </w:t>
      </w:r>
      <w:r w:rsidR="00A402C5">
        <w:t>miljoen gedekt wordt uit de toekomstige opbrengsten</w:t>
      </w:r>
      <w:r>
        <w:t xml:space="preserve"> van de vrachtwagenheffing. </w:t>
      </w:r>
      <w:r w:rsidRPr="00834537">
        <w:t>Deze regeling ondersteunt ondernemers financieel bij het realiseren van laadinfrastructuur op hun eigen terrein. Ondernemers kunnen subsidie aanvragen voor advies over de aanleg van laadinfrastructuur, voor de kosten van aanleg zelf en voor de kosten van stationaire batterijopslag voor die laadinfrastructuur</w:t>
      </w:r>
      <w:r>
        <w:t xml:space="preserve">. </w:t>
      </w:r>
      <w:r w:rsidRPr="00390834">
        <w:t>In 2024 was voor SPriLa al</w:t>
      </w:r>
      <w:r>
        <w:t xml:space="preserve"> een bedrag van €</w:t>
      </w:r>
      <w:r w:rsidRPr="00390834">
        <w:t xml:space="preserve"> 42,2 miljoen </w:t>
      </w:r>
      <w:r>
        <w:t>b</w:t>
      </w:r>
      <w:r w:rsidRPr="00390834">
        <w:t>eschikbaar.</w:t>
      </w:r>
    </w:p>
    <w:p w:rsidR="00AF095E" w:rsidP="00AF095E" w:rsidRDefault="00AF095E" w14:paraId="78BD525D" w14:textId="77777777">
      <w:pPr>
        <w:spacing w:line="240" w:lineRule="exact"/>
      </w:pPr>
    </w:p>
    <w:p w:rsidR="00AF095E" w:rsidP="00AF095E" w:rsidRDefault="00AF095E" w14:paraId="120DB08D" w14:textId="77777777">
      <w:pPr>
        <w:spacing w:line="240" w:lineRule="exact"/>
        <w:rPr>
          <w:i/>
          <w:iCs/>
        </w:rPr>
      </w:pPr>
      <w:r w:rsidRPr="00F518B5">
        <w:rPr>
          <w:i/>
          <w:iCs/>
        </w:rPr>
        <w:t>Internetconsultatie subsidieregeling Samenwerking in Logistieke Keten (SiLK)</w:t>
      </w:r>
    </w:p>
    <w:p w:rsidR="00AF095E" w:rsidP="00AF095E" w:rsidRDefault="00AF095E" w14:paraId="323AC0F4" w14:textId="6440C00A">
      <w:pPr>
        <w:spacing w:line="240" w:lineRule="exact"/>
      </w:pPr>
      <w:r>
        <w:t>Dit voorjaar</w:t>
      </w:r>
      <w:r w:rsidRPr="00F518B5">
        <w:t xml:space="preserve"> </w:t>
      </w:r>
      <w:r w:rsidR="00A402C5">
        <w:t>is</w:t>
      </w:r>
      <w:r w:rsidRPr="00F518B5" w:rsidR="00A402C5">
        <w:t xml:space="preserve"> </w:t>
      </w:r>
      <w:r w:rsidRPr="00F518B5">
        <w:t xml:space="preserve">de internetconsultatie voor subsidieregeling SiLK </w:t>
      </w:r>
      <w:r w:rsidR="00A402C5">
        <w:t>gestart</w:t>
      </w:r>
      <w:r w:rsidRPr="00F518B5">
        <w:t xml:space="preserve">. Met </w:t>
      </w:r>
      <w:r>
        <w:t>deze regeling</w:t>
      </w:r>
      <w:r w:rsidRPr="00F518B5">
        <w:t xml:space="preserve"> worden bedrijven geholpen om de samenwerking in de logistieke keten te verbeteren</w:t>
      </w:r>
      <w:r>
        <w:t>, om zo vrachtwagenkilometers te reduceren</w:t>
      </w:r>
      <w:r w:rsidRPr="00F518B5">
        <w:t>.</w:t>
      </w:r>
      <w:r>
        <w:t xml:space="preserve"> De verwachting is dat deze regeling in het najaar van 2025 wordt opengesteld.</w:t>
      </w:r>
    </w:p>
    <w:p w:rsidR="000F7289" w:rsidP="00AF095E" w:rsidRDefault="000F7289" w14:paraId="7AA3C310" w14:textId="77777777">
      <w:pPr>
        <w:spacing w:line="240" w:lineRule="exact"/>
      </w:pPr>
    </w:p>
    <w:p w:rsidRPr="000F7289" w:rsidR="000F7289" w:rsidP="000F7289" w:rsidRDefault="000F7289" w14:paraId="2D93C389" w14:textId="77777777">
      <w:pPr>
        <w:spacing w:line="240" w:lineRule="exact"/>
        <w:rPr>
          <w:i/>
          <w:iCs/>
        </w:rPr>
      </w:pPr>
      <w:r w:rsidRPr="000F7289">
        <w:t>CO</w:t>
      </w:r>
      <w:r w:rsidRPr="000F7289">
        <w:softHyphen/>
      </w:r>
      <w:r w:rsidRPr="000F7289">
        <w:rPr>
          <w:vertAlign w:val="subscript"/>
        </w:rPr>
        <w:t>2</w:t>
      </w:r>
      <w:r w:rsidRPr="000F7289">
        <w:rPr>
          <w:i/>
          <w:iCs/>
        </w:rPr>
        <w:t xml:space="preserve"> meten en verbeteren </w:t>
      </w:r>
      <w:bookmarkStart w:name="_Hlk198305527" w:id="7"/>
    </w:p>
    <w:p w:rsidRPr="00F518B5" w:rsidR="000F7289" w:rsidP="000F7289" w:rsidRDefault="000F7289" w14:paraId="7EED89C7" w14:textId="18C128BA">
      <w:pPr>
        <w:spacing w:line="240" w:lineRule="exact"/>
      </w:pPr>
      <w:r w:rsidRPr="000F7289">
        <w:t>Via de maatregel CO</w:t>
      </w:r>
      <w:r w:rsidRPr="000F7289">
        <w:softHyphen/>
      </w:r>
      <w:r w:rsidRPr="000F7289">
        <w:rPr>
          <w:vertAlign w:val="subscript"/>
        </w:rPr>
        <w:t xml:space="preserve">2 </w:t>
      </w:r>
      <w:r w:rsidRPr="000F7289">
        <w:t>meten en verbeteren krijgen deelnemende transportondernemers een adviseur toegewezen die helpt om de kwaliteit van data over de CO</w:t>
      </w:r>
      <w:r w:rsidRPr="000F7289">
        <w:softHyphen/>
      </w:r>
      <w:r w:rsidRPr="000F7289">
        <w:rPr>
          <w:vertAlign w:val="subscript"/>
        </w:rPr>
        <w:t>2</w:t>
      </w:r>
      <w:r w:rsidRPr="000F7289">
        <w:t>-uitstoot, gereden kilometers en beladingsgraad van hun vloot te verbeteren. Door deze data te analyseren en te vergelijken met de data van andere vervoerders, krijgen ondernemers meer inzicht in de kansen voor verbetering op het gebied van verduurzaming en efficiënter vervoeren.</w:t>
      </w:r>
      <w:bookmarkEnd w:id="7"/>
      <w:r w:rsidRPr="000F7289">
        <w:t xml:space="preserve"> Naar verwachting kunnen transportondernemers zich in het najaar aanmelden voor deze regeling</w:t>
      </w:r>
    </w:p>
    <w:p w:rsidR="00E46DD8" w:rsidP="00AF095E" w:rsidRDefault="00E46DD8" w14:paraId="371BC082" w14:textId="77777777">
      <w:pPr>
        <w:spacing w:line="240" w:lineRule="exact"/>
      </w:pPr>
    </w:p>
    <w:p w:rsidRPr="00E46DD8" w:rsidR="00AF095E" w:rsidP="00AF095E" w:rsidRDefault="00E46DD8" w14:paraId="56B75ED1" w14:textId="7FB5DC63">
      <w:pPr>
        <w:spacing w:line="240" w:lineRule="exact"/>
        <w:rPr>
          <w:b/>
          <w:bCs/>
        </w:rPr>
      </w:pPr>
      <w:r>
        <w:rPr>
          <w:b/>
          <w:bCs/>
        </w:rPr>
        <w:t>Juridisch kader</w:t>
      </w:r>
    </w:p>
    <w:p w:rsidRPr="00A84098" w:rsidR="00AF095E" w:rsidP="00AF095E" w:rsidRDefault="00AF095E" w14:paraId="2FAEAE88" w14:textId="77777777">
      <w:pPr>
        <w:spacing w:line="240" w:lineRule="exact"/>
        <w:rPr>
          <w:i/>
          <w:iCs/>
        </w:rPr>
      </w:pPr>
      <w:r w:rsidRPr="00A84098">
        <w:rPr>
          <w:i/>
          <w:iCs/>
        </w:rPr>
        <w:t xml:space="preserve">Wet vrachtwagenheffing </w:t>
      </w:r>
    </w:p>
    <w:p w:rsidR="00AF095E" w:rsidP="00AF095E" w:rsidRDefault="00AF095E" w14:paraId="5B6A566B" w14:textId="77777777">
      <w:pPr>
        <w:spacing w:line="240" w:lineRule="exact"/>
        <w:rPr>
          <w:rFonts w:eastAsia="Calibri" w:cs="Times New Roman"/>
        </w:rPr>
      </w:pPr>
      <w:r w:rsidRPr="00152D25">
        <w:rPr>
          <w:rFonts w:eastAsia="Calibri" w:cs="Times New Roman"/>
        </w:rPr>
        <w:t>In 2022 is de Wet vrachtwagenheffing aangenomen en in de jaren daarna gedeeltelijk in werking getreden. Voor de start van de vrachtwagenheffing moet de wet gewijzigd worden vanwege gewijzigde Europese tolheffingsregels</w:t>
      </w:r>
      <w:r w:rsidRPr="00152D25">
        <w:rPr>
          <w:rFonts w:eastAsia="Calibri" w:cs="Times New Roman"/>
          <w:vertAlign w:val="superscript"/>
        </w:rPr>
        <w:footnoteReference w:id="4"/>
      </w:r>
      <w:r>
        <w:rPr>
          <w:rFonts w:eastAsia="Calibri" w:cs="Times New Roman"/>
        </w:rPr>
        <w:t>, waarmee onder andere de tarieven op CO</w:t>
      </w:r>
      <w:r>
        <w:rPr>
          <w:rFonts w:eastAsia="Calibri" w:cs="Times New Roman"/>
        </w:rPr>
        <w:softHyphen/>
      </w:r>
      <w:r>
        <w:rPr>
          <w:rFonts w:eastAsia="Calibri" w:cs="Times New Roman"/>
          <w:vertAlign w:val="subscript"/>
        </w:rPr>
        <w:t>2</w:t>
      </w:r>
      <w:r>
        <w:rPr>
          <w:rFonts w:eastAsia="Calibri" w:cs="Times New Roman"/>
        </w:rPr>
        <w:t>-uitstoot worden gebaseerd.</w:t>
      </w:r>
      <w:r w:rsidRPr="00152D25">
        <w:rPr>
          <w:rFonts w:eastAsia="Calibri" w:cs="Times New Roman"/>
        </w:rPr>
        <w:t xml:space="preserve"> </w:t>
      </w:r>
      <w:r>
        <w:rPr>
          <w:rFonts w:eastAsia="Calibri" w:cs="Times New Roman"/>
        </w:rPr>
        <w:t>De Tweede Kamer heeft het wetsvoorstel op 1 april aangenomen. Het wetsvoorstel wordt momenteel behandeld door de Eerste Kamer. Naast de wijziging van de Wet is ook een wijziging van het Besluit vrachtwagenheffing in voorbereiding, dit n.a.v. de wijziging van de Europese regels voor tolheffing.</w:t>
      </w:r>
    </w:p>
    <w:p w:rsidR="00AF095E" w:rsidP="00AF095E" w:rsidRDefault="00AF095E" w14:paraId="19823DDC" w14:textId="77777777">
      <w:pPr>
        <w:spacing w:line="240" w:lineRule="exact"/>
        <w:rPr>
          <w:rFonts w:eastAsia="Calibri" w:cs="Times New Roman"/>
        </w:rPr>
      </w:pPr>
    </w:p>
    <w:p w:rsidR="00AF095E" w:rsidP="00AF095E" w:rsidRDefault="00AF095E" w14:paraId="348BE57B" w14:textId="77777777">
      <w:pPr>
        <w:spacing w:line="240" w:lineRule="exact"/>
      </w:pPr>
      <w:bookmarkStart w:name="_Hlk198136683" w:id="8"/>
      <w:r>
        <w:rPr>
          <w:rFonts w:eastAsia="Calibri" w:cs="Times New Roman"/>
          <w:i/>
          <w:iCs/>
        </w:rPr>
        <w:t xml:space="preserve">Toezeggingen plenair debat wijziging Wet vrachtwagenheffing. </w:t>
      </w:r>
    </w:p>
    <w:p w:rsidRPr="00503D5D" w:rsidR="00AF095E" w:rsidP="00AF095E" w:rsidRDefault="00AF095E" w14:paraId="75EF813D" w14:textId="327298E6">
      <w:pPr>
        <w:spacing w:line="240" w:lineRule="exact"/>
      </w:pPr>
      <w:r>
        <w:t xml:space="preserve">Tijdens het plenaire debat op 26 maart 2025 over het wetsvoorstel heb ik twee toezeggingen gedaan. De eerste toezegging heeft betrekking op de vrijstelling van emissievrije vrachtwagens tot 4.250 kg. </w:t>
      </w:r>
      <w:r w:rsidRPr="00503D5D">
        <w:t xml:space="preserve">Ik heb </w:t>
      </w:r>
      <w:r>
        <w:t xml:space="preserve">aan de heer Olger van Dijk (NSC) </w:t>
      </w:r>
      <w:r w:rsidRPr="00503D5D">
        <w:t>toegezegd met België, Duitsland en Tsjechië te verkennen of wederzijds gegevens kunnen worden uitgewisseld</w:t>
      </w:r>
      <w:r w:rsidR="007E3B1E">
        <w:t>.</w:t>
      </w:r>
      <w:r w:rsidRPr="00503D5D">
        <w:t xml:space="preserve"> </w:t>
      </w:r>
      <w:r w:rsidR="007E3B1E">
        <w:t>Het betreft gegevensuitwisseling</w:t>
      </w:r>
      <w:r w:rsidRPr="00503D5D">
        <w:t xml:space="preserve"> </w:t>
      </w:r>
      <w:r w:rsidR="007E3B1E">
        <w:t>om</w:t>
      </w:r>
      <w:r w:rsidRPr="00503D5D">
        <w:t xml:space="preserve"> emissievrije voertuigen </w:t>
      </w:r>
      <w:r>
        <w:t xml:space="preserve">in deze gewichtsklasse </w:t>
      </w:r>
      <w:r w:rsidRPr="00503D5D">
        <w:t xml:space="preserve">automatisch </w:t>
      </w:r>
      <w:r w:rsidR="007E3B1E">
        <w:t xml:space="preserve">te kunnen </w:t>
      </w:r>
      <w:r w:rsidRPr="00503D5D">
        <w:t>vrijstellen.</w:t>
      </w:r>
      <w:r>
        <w:t xml:space="preserve"> Ik ben op dit moment bezig om te verkennen of dit mogelijk is en wat de voordelen hiervan zijn. Ik verwacht u hierover in de volgende voortgangsbrief te kunnen informeren. </w:t>
      </w:r>
    </w:p>
    <w:p w:rsidR="00AF095E" w:rsidP="00AF095E" w:rsidRDefault="00AF095E" w14:paraId="003DEE09" w14:textId="77777777">
      <w:pPr>
        <w:spacing w:line="240" w:lineRule="exact"/>
      </w:pPr>
    </w:p>
    <w:p w:rsidR="00AF095E" w:rsidP="00AF095E" w:rsidRDefault="00AF095E" w14:paraId="62E17FE5" w14:textId="77777777">
      <w:pPr>
        <w:spacing w:line="240" w:lineRule="exact"/>
      </w:pPr>
      <w:r>
        <w:t xml:space="preserve">Verder heb ik aan de heer De Hoop (GroenLinks-PvdA) toegezegd u </w:t>
      </w:r>
      <w:r w:rsidRPr="00503D5D">
        <w:t xml:space="preserve">een overzicht </w:t>
      </w:r>
      <w:r>
        <w:t xml:space="preserve">te sturen </w:t>
      </w:r>
      <w:r w:rsidRPr="00503D5D">
        <w:t>van wat de verschillende overheden (Rijk, provincies, gemeenten) kwijt zijn aan weginfrastructuur en welk deel hiervan direct of indirect kan worden toebedeeld aan het vrachtverkeer</w:t>
      </w:r>
      <w:r>
        <w:t>. In 2018 is in opdracht van IenW een rapport opgesteld voor het bepalen van de tarieven voor de vrachtwagenheffing.</w:t>
      </w:r>
      <w:r>
        <w:rPr>
          <w:rStyle w:val="FootnoteReference"/>
        </w:rPr>
        <w:footnoteReference w:id="5"/>
      </w:r>
      <w:r>
        <w:t xml:space="preserve"> In dit onderzoek zijn de infrastructuurkosten in beeld gebracht, inclusief de verdeling van deze kosten over vrachtwagens en ander verkeer. In het rapport is de onderstaande verdeling opgenomen van de infrastructuurkosten toebedeeld aan vrachtwagens en verdeeld over wegen binnen de bebouwde kom (BIBK), onderliggende wegen buiten de bebouwde kom (BUBK OWN) en Rijkswegen. </w:t>
      </w:r>
    </w:p>
    <w:p w:rsidR="00AC188D" w:rsidP="00AF095E" w:rsidRDefault="00AC188D" w14:paraId="43BABE8B" w14:textId="77777777">
      <w:pPr>
        <w:spacing w:line="240" w:lineRule="exact"/>
      </w:pPr>
    </w:p>
    <w:tbl>
      <w:tblPr>
        <w:tblStyle w:val="TableGrid"/>
        <w:tblW w:w="0" w:type="auto"/>
        <w:tblLook w:val="04A0" w:firstRow="1" w:lastRow="0" w:firstColumn="1" w:lastColumn="0" w:noHBand="0" w:noVBand="1"/>
      </w:tblPr>
      <w:tblGrid>
        <w:gridCol w:w="2867"/>
        <w:gridCol w:w="1173"/>
        <w:gridCol w:w="1174"/>
        <w:gridCol w:w="1318"/>
        <w:gridCol w:w="1280"/>
      </w:tblGrid>
      <w:tr w:rsidRPr="003A1A55" w:rsidR="00AF095E" w:rsidTr="00AC188D" w14:paraId="334B1246" w14:textId="77777777">
        <w:tc>
          <w:tcPr>
            <w:tcW w:w="2867" w:type="dxa"/>
          </w:tcPr>
          <w:p w:rsidRPr="00684BE2" w:rsidR="00AF095E" w:rsidP="005E51D5" w:rsidRDefault="00AF095E" w14:paraId="5F788E61" w14:textId="026EBEA4">
            <w:pPr>
              <w:autoSpaceDN w:val="0"/>
              <w:spacing w:line="240" w:lineRule="exact"/>
              <w:textAlignment w:val="baseline"/>
              <w:rPr>
                <w:b/>
                <w:bCs/>
                <w:lang w:val="nl-NL"/>
              </w:rPr>
            </w:pPr>
            <w:r w:rsidRPr="00684BE2">
              <w:rPr>
                <w:rFonts w:cs="Verdana"/>
                <w:b/>
                <w:bCs/>
                <w:sz w:val="16"/>
                <w:szCs w:val="16"/>
                <w:lang w:val="nl-NL"/>
              </w:rPr>
              <w:t>Totale infrastructuurkosten (</w:t>
            </w:r>
            <w:r w:rsidRPr="00684BE2" w:rsidR="000D4F65">
              <w:rPr>
                <w:rFonts w:cs="Verdana"/>
                <w:b/>
                <w:bCs/>
                <w:sz w:val="16"/>
                <w:szCs w:val="16"/>
                <w:lang w:val="nl-NL"/>
              </w:rPr>
              <w:t>mln.</w:t>
            </w:r>
            <w:r w:rsidRPr="00684BE2">
              <w:rPr>
                <w:rFonts w:cs="Verdana"/>
                <w:b/>
                <w:bCs/>
                <w:sz w:val="16"/>
                <w:szCs w:val="16"/>
                <w:lang w:val="nl-NL"/>
              </w:rPr>
              <w:t xml:space="preserve"> €)</w:t>
            </w:r>
          </w:p>
        </w:tc>
        <w:tc>
          <w:tcPr>
            <w:tcW w:w="1173" w:type="dxa"/>
          </w:tcPr>
          <w:p w:rsidRPr="00684BE2" w:rsidR="00AF095E" w:rsidP="005E51D5" w:rsidRDefault="00AF095E" w14:paraId="2EFB00DF" w14:textId="77777777">
            <w:pPr>
              <w:autoSpaceDN w:val="0"/>
              <w:spacing w:line="240" w:lineRule="exact"/>
              <w:textAlignment w:val="baseline"/>
              <w:rPr>
                <w:b/>
                <w:bCs/>
                <w:lang w:val="nl-NL"/>
              </w:rPr>
            </w:pPr>
            <w:r w:rsidRPr="00684BE2">
              <w:rPr>
                <w:rFonts w:cs="Verdana"/>
                <w:b/>
                <w:bCs/>
                <w:sz w:val="16"/>
                <w:szCs w:val="16"/>
                <w:lang w:val="nl-NL"/>
              </w:rPr>
              <w:t>BIBK</w:t>
            </w:r>
          </w:p>
        </w:tc>
        <w:tc>
          <w:tcPr>
            <w:tcW w:w="1174" w:type="dxa"/>
          </w:tcPr>
          <w:p w:rsidRPr="00684BE2" w:rsidR="00AF095E" w:rsidP="005E51D5" w:rsidRDefault="00AF095E" w14:paraId="6E5D387C" w14:textId="77777777">
            <w:pPr>
              <w:autoSpaceDN w:val="0"/>
              <w:spacing w:line="240" w:lineRule="exact"/>
              <w:textAlignment w:val="baseline"/>
              <w:rPr>
                <w:b/>
                <w:bCs/>
                <w:lang w:val="nl-NL"/>
              </w:rPr>
            </w:pPr>
            <w:r w:rsidRPr="00684BE2">
              <w:rPr>
                <w:rFonts w:cs="Verdana"/>
                <w:b/>
                <w:bCs/>
                <w:sz w:val="16"/>
                <w:szCs w:val="16"/>
                <w:lang w:val="nl-NL"/>
              </w:rPr>
              <w:t>BUBK OWN</w:t>
            </w:r>
          </w:p>
        </w:tc>
        <w:tc>
          <w:tcPr>
            <w:tcW w:w="1318" w:type="dxa"/>
          </w:tcPr>
          <w:p w:rsidRPr="00684BE2" w:rsidR="00AF095E" w:rsidP="005E51D5" w:rsidRDefault="00AF095E" w14:paraId="094CE636" w14:textId="77777777">
            <w:pPr>
              <w:autoSpaceDN w:val="0"/>
              <w:spacing w:line="240" w:lineRule="exact"/>
              <w:textAlignment w:val="baseline"/>
              <w:rPr>
                <w:b/>
                <w:bCs/>
                <w:lang w:val="nl-NL"/>
              </w:rPr>
            </w:pPr>
            <w:r>
              <w:rPr>
                <w:rFonts w:cs="Verdana"/>
                <w:b/>
                <w:bCs/>
                <w:sz w:val="16"/>
                <w:szCs w:val="16"/>
                <w:lang w:val="nl-NL"/>
              </w:rPr>
              <w:t>R</w:t>
            </w:r>
            <w:r w:rsidRPr="00684BE2">
              <w:rPr>
                <w:rFonts w:cs="Verdana"/>
                <w:b/>
                <w:bCs/>
                <w:sz w:val="16"/>
                <w:szCs w:val="16"/>
                <w:lang w:val="nl-NL"/>
              </w:rPr>
              <w:t>ijkswegen</w:t>
            </w:r>
          </w:p>
        </w:tc>
        <w:tc>
          <w:tcPr>
            <w:tcW w:w="1280" w:type="dxa"/>
          </w:tcPr>
          <w:p w:rsidRPr="00684BE2" w:rsidR="00AF095E" w:rsidP="005E51D5" w:rsidRDefault="00AF095E" w14:paraId="66284E27" w14:textId="77777777">
            <w:pPr>
              <w:autoSpaceDN w:val="0"/>
              <w:spacing w:line="240" w:lineRule="exact"/>
              <w:textAlignment w:val="baseline"/>
              <w:rPr>
                <w:b/>
                <w:bCs/>
                <w:lang w:val="nl-NL"/>
              </w:rPr>
            </w:pPr>
            <w:r w:rsidRPr="00684BE2">
              <w:rPr>
                <w:rFonts w:cs="Verdana"/>
                <w:b/>
                <w:bCs/>
                <w:sz w:val="16"/>
                <w:szCs w:val="16"/>
                <w:lang w:val="nl-NL"/>
              </w:rPr>
              <w:t>TOTAAL</w:t>
            </w:r>
          </w:p>
        </w:tc>
      </w:tr>
      <w:tr w:rsidRPr="003A1A55" w:rsidR="00AF095E" w:rsidTr="00AC188D" w14:paraId="43CD45AD" w14:textId="77777777">
        <w:tc>
          <w:tcPr>
            <w:tcW w:w="2867" w:type="dxa"/>
          </w:tcPr>
          <w:p w:rsidRPr="003A1A55" w:rsidR="00AF095E" w:rsidP="005E51D5" w:rsidRDefault="00AF095E" w14:paraId="6208D4AE" w14:textId="77777777">
            <w:pPr>
              <w:autoSpaceDN w:val="0"/>
              <w:spacing w:line="240" w:lineRule="exact"/>
              <w:textAlignment w:val="baseline"/>
              <w:rPr>
                <w:lang w:val="nl-NL"/>
              </w:rPr>
            </w:pPr>
            <w:r w:rsidRPr="003A1A55">
              <w:rPr>
                <w:rFonts w:cs="Verdana"/>
                <w:sz w:val="16"/>
                <w:szCs w:val="16"/>
                <w:lang w:val="nl-NL"/>
              </w:rPr>
              <w:t>Vrachtauto</w:t>
            </w:r>
          </w:p>
        </w:tc>
        <w:tc>
          <w:tcPr>
            <w:tcW w:w="1173" w:type="dxa"/>
          </w:tcPr>
          <w:p w:rsidRPr="003A1A55" w:rsidR="00AF095E" w:rsidP="005E51D5" w:rsidRDefault="00AF095E" w14:paraId="07D3FB78" w14:textId="77777777">
            <w:pPr>
              <w:autoSpaceDN w:val="0"/>
              <w:spacing w:line="240" w:lineRule="exact"/>
              <w:textAlignment w:val="baseline"/>
              <w:rPr>
                <w:lang w:val="nl-NL"/>
              </w:rPr>
            </w:pPr>
            <w:r w:rsidRPr="003A1A55">
              <w:rPr>
                <w:rFonts w:cs="Verdana"/>
                <w:sz w:val="16"/>
                <w:szCs w:val="16"/>
                <w:lang w:val="nl-NL"/>
              </w:rPr>
              <w:t>455,82</w:t>
            </w:r>
          </w:p>
        </w:tc>
        <w:tc>
          <w:tcPr>
            <w:tcW w:w="1174" w:type="dxa"/>
          </w:tcPr>
          <w:p w:rsidRPr="003A1A55" w:rsidR="00AF095E" w:rsidP="005E51D5" w:rsidRDefault="00AF095E" w14:paraId="6A62DF6A" w14:textId="77777777">
            <w:pPr>
              <w:autoSpaceDN w:val="0"/>
              <w:spacing w:line="240" w:lineRule="exact"/>
              <w:textAlignment w:val="baseline"/>
              <w:rPr>
                <w:lang w:val="nl-NL"/>
              </w:rPr>
            </w:pPr>
            <w:r w:rsidRPr="003A1A55">
              <w:rPr>
                <w:rFonts w:cs="Verdana"/>
                <w:sz w:val="16"/>
                <w:szCs w:val="16"/>
                <w:lang w:val="nl-NL"/>
              </w:rPr>
              <w:t>915,94</w:t>
            </w:r>
          </w:p>
        </w:tc>
        <w:tc>
          <w:tcPr>
            <w:tcW w:w="1318" w:type="dxa"/>
          </w:tcPr>
          <w:p w:rsidRPr="003A1A55" w:rsidR="00AF095E" w:rsidP="005E51D5" w:rsidRDefault="00AF095E" w14:paraId="6E21E7E1" w14:textId="77777777">
            <w:pPr>
              <w:autoSpaceDN w:val="0"/>
              <w:spacing w:line="240" w:lineRule="exact"/>
              <w:textAlignment w:val="baseline"/>
              <w:rPr>
                <w:lang w:val="nl-NL"/>
              </w:rPr>
            </w:pPr>
            <w:r w:rsidRPr="003A1A55">
              <w:rPr>
                <w:rFonts w:cs="Verdana"/>
                <w:sz w:val="16"/>
                <w:szCs w:val="16"/>
                <w:lang w:val="nl-NL"/>
              </w:rPr>
              <w:t>1.204,08</w:t>
            </w:r>
          </w:p>
        </w:tc>
        <w:tc>
          <w:tcPr>
            <w:tcW w:w="1280" w:type="dxa"/>
          </w:tcPr>
          <w:p w:rsidRPr="003A1A55" w:rsidR="00AF095E" w:rsidP="005E51D5" w:rsidRDefault="00AF095E" w14:paraId="25C9A50A" w14:textId="77777777">
            <w:pPr>
              <w:autoSpaceDN w:val="0"/>
              <w:spacing w:line="240" w:lineRule="exact"/>
              <w:textAlignment w:val="baseline"/>
              <w:rPr>
                <w:lang w:val="nl-NL"/>
              </w:rPr>
            </w:pPr>
            <w:r w:rsidRPr="003A1A55">
              <w:rPr>
                <w:rFonts w:cs="Verdana"/>
                <w:sz w:val="16"/>
                <w:szCs w:val="16"/>
                <w:lang w:val="nl-NL"/>
              </w:rPr>
              <w:t>2.575,84</w:t>
            </w:r>
          </w:p>
        </w:tc>
      </w:tr>
      <w:tr w:rsidRPr="00684BE2" w:rsidR="00AF095E" w:rsidTr="00AC188D" w14:paraId="6F0E942D" w14:textId="77777777">
        <w:tc>
          <w:tcPr>
            <w:tcW w:w="2867" w:type="dxa"/>
          </w:tcPr>
          <w:p w:rsidRPr="00684BE2" w:rsidR="00AF095E" w:rsidP="005E51D5" w:rsidRDefault="00AF095E" w14:paraId="34F6DDE8" w14:textId="77777777">
            <w:pPr>
              <w:autoSpaceDN w:val="0"/>
              <w:spacing w:line="240" w:lineRule="exact"/>
              <w:jc w:val="right"/>
              <w:textAlignment w:val="baseline"/>
              <w:rPr>
                <w:sz w:val="16"/>
                <w:szCs w:val="16"/>
                <w:lang w:val="nl-NL"/>
              </w:rPr>
            </w:pPr>
            <w:r w:rsidRPr="00684BE2">
              <w:rPr>
                <w:rFonts w:cs="Verdana,Italic"/>
                <w:i/>
                <w:iCs/>
                <w:sz w:val="16"/>
                <w:szCs w:val="16"/>
                <w:lang w:val="nl-NL"/>
              </w:rPr>
              <w:t>Percentage</w:t>
            </w:r>
          </w:p>
        </w:tc>
        <w:tc>
          <w:tcPr>
            <w:tcW w:w="1173" w:type="dxa"/>
          </w:tcPr>
          <w:p w:rsidRPr="00684BE2" w:rsidR="00AF095E" w:rsidP="005E51D5" w:rsidRDefault="00AF095E" w14:paraId="7DABE1DF" w14:textId="77777777">
            <w:pPr>
              <w:autoSpaceDN w:val="0"/>
              <w:spacing w:line="240" w:lineRule="exact"/>
              <w:jc w:val="right"/>
              <w:textAlignment w:val="baseline"/>
              <w:rPr>
                <w:i/>
                <w:iCs/>
                <w:sz w:val="16"/>
                <w:szCs w:val="16"/>
                <w:lang w:val="nl-NL"/>
              </w:rPr>
            </w:pPr>
            <w:r w:rsidRPr="00684BE2">
              <w:rPr>
                <w:i/>
                <w:iCs/>
                <w:sz w:val="16"/>
                <w:szCs w:val="16"/>
                <w:lang w:val="nl-NL"/>
              </w:rPr>
              <w:t>10,62%</w:t>
            </w:r>
          </w:p>
        </w:tc>
        <w:tc>
          <w:tcPr>
            <w:tcW w:w="1174" w:type="dxa"/>
          </w:tcPr>
          <w:p w:rsidRPr="00684BE2" w:rsidR="00AF095E" w:rsidP="005E51D5" w:rsidRDefault="00AF095E" w14:paraId="46052AFC" w14:textId="77777777">
            <w:pPr>
              <w:autoSpaceDN w:val="0"/>
              <w:spacing w:line="240" w:lineRule="exact"/>
              <w:jc w:val="right"/>
              <w:textAlignment w:val="baseline"/>
              <w:rPr>
                <w:i/>
                <w:iCs/>
                <w:sz w:val="16"/>
                <w:szCs w:val="16"/>
                <w:lang w:val="nl-NL"/>
              </w:rPr>
            </w:pPr>
            <w:r w:rsidRPr="00684BE2">
              <w:rPr>
                <w:i/>
                <w:iCs/>
                <w:sz w:val="16"/>
                <w:szCs w:val="16"/>
                <w:lang w:val="nl-NL"/>
              </w:rPr>
              <w:t>24,84%</w:t>
            </w:r>
          </w:p>
        </w:tc>
        <w:tc>
          <w:tcPr>
            <w:tcW w:w="1318" w:type="dxa"/>
          </w:tcPr>
          <w:p w:rsidRPr="00684BE2" w:rsidR="00AF095E" w:rsidP="005E51D5" w:rsidRDefault="00AF095E" w14:paraId="4F4EF2DE" w14:textId="77777777">
            <w:pPr>
              <w:autoSpaceDN w:val="0"/>
              <w:spacing w:line="240" w:lineRule="exact"/>
              <w:jc w:val="right"/>
              <w:textAlignment w:val="baseline"/>
              <w:rPr>
                <w:i/>
                <w:iCs/>
                <w:sz w:val="16"/>
                <w:szCs w:val="16"/>
                <w:lang w:val="nl-NL"/>
              </w:rPr>
            </w:pPr>
            <w:r w:rsidRPr="00684BE2">
              <w:rPr>
                <w:i/>
                <w:iCs/>
                <w:sz w:val="16"/>
                <w:szCs w:val="16"/>
                <w:lang w:val="nl-NL"/>
              </w:rPr>
              <w:t>39,07%</w:t>
            </w:r>
          </w:p>
        </w:tc>
        <w:tc>
          <w:tcPr>
            <w:tcW w:w="1280" w:type="dxa"/>
          </w:tcPr>
          <w:p w:rsidRPr="00684BE2" w:rsidR="00AF095E" w:rsidP="005E51D5" w:rsidRDefault="00AF095E" w14:paraId="22C80904" w14:textId="77777777">
            <w:pPr>
              <w:autoSpaceDN w:val="0"/>
              <w:spacing w:line="240" w:lineRule="exact"/>
              <w:jc w:val="right"/>
              <w:textAlignment w:val="baseline"/>
              <w:rPr>
                <w:i/>
                <w:iCs/>
                <w:sz w:val="16"/>
                <w:szCs w:val="16"/>
                <w:lang w:val="nl-NL"/>
              </w:rPr>
            </w:pPr>
            <w:r w:rsidRPr="00684BE2">
              <w:rPr>
                <w:i/>
                <w:iCs/>
                <w:sz w:val="16"/>
                <w:szCs w:val="16"/>
                <w:lang w:val="nl-NL"/>
              </w:rPr>
              <w:t>23,29%</w:t>
            </w:r>
          </w:p>
        </w:tc>
      </w:tr>
      <w:tr w:rsidRPr="003A1A55" w:rsidR="00AF095E" w:rsidTr="00AC188D" w14:paraId="3FE52D1F" w14:textId="77777777">
        <w:tc>
          <w:tcPr>
            <w:tcW w:w="2867" w:type="dxa"/>
          </w:tcPr>
          <w:p w:rsidRPr="00684BE2" w:rsidR="00AF095E" w:rsidP="005E51D5" w:rsidRDefault="00AF095E" w14:paraId="1D576541" w14:textId="77777777">
            <w:pPr>
              <w:autoSpaceDN w:val="0"/>
              <w:spacing w:line="240" w:lineRule="exact"/>
              <w:textAlignment w:val="baseline"/>
              <w:rPr>
                <w:rFonts w:cs="Verdana,Italic"/>
                <w:sz w:val="16"/>
                <w:szCs w:val="16"/>
                <w:lang w:val="nl-NL"/>
              </w:rPr>
            </w:pPr>
            <w:r w:rsidRPr="003A1A55">
              <w:rPr>
                <w:rFonts w:cs="Verdana,Italic"/>
                <w:sz w:val="16"/>
                <w:szCs w:val="16"/>
                <w:lang w:val="nl-NL"/>
              </w:rPr>
              <w:t>Totale infrastructuurkosten</w:t>
            </w:r>
          </w:p>
        </w:tc>
        <w:tc>
          <w:tcPr>
            <w:tcW w:w="1173" w:type="dxa"/>
          </w:tcPr>
          <w:p w:rsidRPr="003A1A55" w:rsidR="00AF095E" w:rsidP="005E51D5" w:rsidRDefault="00AF095E" w14:paraId="3CD43F76" w14:textId="77777777">
            <w:pPr>
              <w:autoSpaceDN w:val="0"/>
              <w:spacing w:line="240" w:lineRule="exact"/>
              <w:textAlignment w:val="baseline"/>
              <w:rPr>
                <w:sz w:val="16"/>
                <w:szCs w:val="16"/>
                <w:lang w:val="nl-NL"/>
              </w:rPr>
            </w:pPr>
            <w:r w:rsidRPr="00684BE2">
              <w:rPr>
                <w:rFonts w:cs="Verdana,Italic"/>
                <w:sz w:val="16"/>
                <w:szCs w:val="16"/>
                <w:lang w:val="nl-NL"/>
              </w:rPr>
              <w:t>4.291,99</w:t>
            </w:r>
          </w:p>
        </w:tc>
        <w:tc>
          <w:tcPr>
            <w:tcW w:w="1174" w:type="dxa"/>
          </w:tcPr>
          <w:p w:rsidRPr="003A1A55" w:rsidR="00AF095E" w:rsidP="005E51D5" w:rsidRDefault="00AF095E" w14:paraId="35936B55" w14:textId="77777777">
            <w:pPr>
              <w:autoSpaceDN w:val="0"/>
              <w:spacing w:line="240" w:lineRule="exact"/>
              <w:textAlignment w:val="baseline"/>
              <w:rPr>
                <w:sz w:val="16"/>
                <w:szCs w:val="16"/>
                <w:lang w:val="nl-NL"/>
              </w:rPr>
            </w:pPr>
            <w:r w:rsidRPr="00684BE2">
              <w:rPr>
                <w:rFonts w:cs="Verdana,Italic"/>
                <w:sz w:val="16"/>
                <w:szCs w:val="16"/>
                <w:lang w:val="nl-NL"/>
              </w:rPr>
              <w:t>3.687,29</w:t>
            </w:r>
          </w:p>
        </w:tc>
        <w:tc>
          <w:tcPr>
            <w:tcW w:w="1318" w:type="dxa"/>
          </w:tcPr>
          <w:p w:rsidRPr="003A1A55" w:rsidR="00AF095E" w:rsidP="005E51D5" w:rsidRDefault="00AF095E" w14:paraId="73897112" w14:textId="77777777">
            <w:pPr>
              <w:autoSpaceDN w:val="0"/>
              <w:spacing w:line="240" w:lineRule="exact"/>
              <w:textAlignment w:val="baseline"/>
              <w:rPr>
                <w:sz w:val="16"/>
                <w:szCs w:val="16"/>
                <w:lang w:val="nl-NL"/>
              </w:rPr>
            </w:pPr>
            <w:r w:rsidRPr="00684BE2">
              <w:rPr>
                <w:rFonts w:cs="Verdana,Italic"/>
                <w:sz w:val="16"/>
                <w:szCs w:val="16"/>
                <w:lang w:val="nl-NL"/>
              </w:rPr>
              <w:t>3.082,07</w:t>
            </w:r>
          </w:p>
        </w:tc>
        <w:tc>
          <w:tcPr>
            <w:tcW w:w="1280" w:type="dxa"/>
          </w:tcPr>
          <w:p w:rsidRPr="003A1A55" w:rsidR="00AF095E" w:rsidP="005E51D5" w:rsidRDefault="00AF095E" w14:paraId="7AC3AD88" w14:textId="77777777">
            <w:pPr>
              <w:autoSpaceDN w:val="0"/>
              <w:spacing w:line="240" w:lineRule="exact"/>
              <w:textAlignment w:val="baseline"/>
              <w:rPr>
                <w:sz w:val="16"/>
                <w:szCs w:val="16"/>
                <w:lang w:val="nl-NL"/>
              </w:rPr>
            </w:pPr>
            <w:r w:rsidRPr="00684BE2">
              <w:rPr>
                <w:rFonts w:cs="Verdana,Italic"/>
                <w:sz w:val="16"/>
                <w:szCs w:val="16"/>
                <w:lang w:val="nl-NL"/>
              </w:rPr>
              <w:t>11.061,34</w:t>
            </w:r>
          </w:p>
        </w:tc>
      </w:tr>
      <w:tr w:rsidRPr="003A1A55" w:rsidR="00AF095E" w:rsidTr="00AC188D" w14:paraId="17F6127A" w14:textId="77777777">
        <w:tc>
          <w:tcPr>
            <w:tcW w:w="2867" w:type="dxa"/>
          </w:tcPr>
          <w:p w:rsidRPr="003A1A55" w:rsidR="00AF095E" w:rsidP="005E51D5" w:rsidRDefault="00AF095E" w14:paraId="5600DBB2" w14:textId="77777777">
            <w:pPr>
              <w:autoSpaceDN w:val="0"/>
              <w:spacing w:line="240" w:lineRule="exact"/>
              <w:jc w:val="right"/>
              <w:textAlignment w:val="baseline"/>
              <w:rPr>
                <w:rFonts w:cs="Verdana,Italic"/>
                <w:sz w:val="16"/>
                <w:szCs w:val="16"/>
                <w:lang w:val="nl-NL"/>
              </w:rPr>
            </w:pPr>
            <w:r w:rsidRPr="001053A5">
              <w:rPr>
                <w:rFonts w:cs="Verdana,Italic"/>
                <w:i/>
                <w:iCs/>
                <w:sz w:val="16"/>
                <w:szCs w:val="16"/>
                <w:lang w:val="nl-NL"/>
              </w:rPr>
              <w:t>Percentage</w:t>
            </w:r>
          </w:p>
        </w:tc>
        <w:tc>
          <w:tcPr>
            <w:tcW w:w="1173" w:type="dxa"/>
          </w:tcPr>
          <w:p w:rsidRPr="00684BE2" w:rsidR="00AF095E" w:rsidP="005E51D5" w:rsidRDefault="00AF095E" w14:paraId="79F928E8" w14:textId="77777777">
            <w:pPr>
              <w:autoSpaceDN w:val="0"/>
              <w:spacing w:line="240" w:lineRule="exact"/>
              <w:jc w:val="right"/>
              <w:textAlignment w:val="baseline"/>
              <w:rPr>
                <w:i/>
                <w:iCs/>
                <w:sz w:val="16"/>
                <w:szCs w:val="16"/>
                <w:lang w:val="nl-NL"/>
              </w:rPr>
            </w:pPr>
            <w:r w:rsidRPr="00684BE2">
              <w:rPr>
                <w:i/>
                <w:iCs/>
                <w:sz w:val="16"/>
                <w:szCs w:val="16"/>
                <w:lang w:val="nl-NL"/>
              </w:rPr>
              <w:t>100%</w:t>
            </w:r>
          </w:p>
        </w:tc>
        <w:tc>
          <w:tcPr>
            <w:tcW w:w="1174" w:type="dxa"/>
          </w:tcPr>
          <w:p w:rsidRPr="00684BE2" w:rsidR="00AF095E" w:rsidP="005E51D5" w:rsidRDefault="00AF095E" w14:paraId="66A3460A" w14:textId="77777777">
            <w:pPr>
              <w:autoSpaceDN w:val="0"/>
              <w:spacing w:line="240" w:lineRule="exact"/>
              <w:jc w:val="right"/>
              <w:textAlignment w:val="baseline"/>
              <w:rPr>
                <w:i/>
                <w:iCs/>
                <w:sz w:val="16"/>
                <w:szCs w:val="16"/>
                <w:lang w:val="nl-NL"/>
              </w:rPr>
            </w:pPr>
            <w:r w:rsidRPr="00684BE2">
              <w:rPr>
                <w:i/>
                <w:iCs/>
                <w:sz w:val="16"/>
                <w:szCs w:val="16"/>
                <w:lang w:val="nl-NL"/>
              </w:rPr>
              <w:t>100%</w:t>
            </w:r>
          </w:p>
        </w:tc>
        <w:tc>
          <w:tcPr>
            <w:tcW w:w="1318" w:type="dxa"/>
          </w:tcPr>
          <w:p w:rsidRPr="00684BE2" w:rsidR="00AF095E" w:rsidP="005E51D5" w:rsidRDefault="00AF095E" w14:paraId="20C2CDEB" w14:textId="77777777">
            <w:pPr>
              <w:autoSpaceDN w:val="0"/>
              <w:spacing w:line="240" w:lineRule="exact"/>
              <w:jc w:val="right"/>
              <w:textAlignment w:val="baseline"/>
              <w:rPr>
                <w:i/>
                <w:iCs/>
                <w:sz w:val="16"/>
                <w:szCs w:val="16"/>
                <w:lang w:val="nl-NL"/>
              </w:rPr>
            </w:pPr>
            <w:r w:rsidRPr="00684BE2">
              <w:rPr>
                <w:i/>
                <w:iCs/>
                <w:sz w:val="16"/>
                <w:szCs w:val="16"/>
                <w:lang w:val="nl-NL"/>
              </w:rPr>
              <w:t>100%</w:t>
            </w:r>
          </w:p>
        </w:tc>
        <w:tc>
          <w:tcPr>
            <w:tcW w:w="1280" w:type="dxa"/>
          </w:tcPr>
          <w:p w:rsidRPr="00684BE2" w:rsidR="00AF095E" w:rsidP="00AC188D" w:rsidRDefault="00AF095E" w14:paraId="6C627381" w14:textId="77777777">
            <w:pPr>
              <w:keepNext/>
              <w:autoSpaceDN w:val="0"/>
              <w:spacing w:line="240" w:lineRule="exact"/>
              <w:jc w:val="right"/>
              <w:textAlignment w:val="baseline"/>
              <w:rPr>
                <w:i/>
                <w:iCs/>
                <w:sz w:val="16"/>
                <w:szCs w:val="16"/>
                <w:lang w:val="nl-NL"/>
              </w:rPr>
            </w:pPr>
            <w:r w:rsidRPr="00684BE2">
              <w:rPr>
                <w:i/>
                <w:iCs/>
                <w:sz w:val="16"/>
                <w:szCs w:val="16"/>
                <w:lang w:val="nl-NL"/>
              </w:rPr>
              <w:t>100%</w:t>
            </w:r>
          </w:p>
        </w:tc>
      </w:tr>
    </w:tbl>
    <w:p w:rsidRPr="00AC188D" w:rsidR="00AF095E" w:rsidP="00AC188D" w:rsidRDefault="009B7450" w14:paraId="562F9A7A" w14:textId="3CA9296E">
      <w:pPr>
        <w:pStyle w:val="Caption"/>
        <w:rPr>
          <w:i w:val="0"/>
          <w:iCs w:val="0"/>
          <w:color w:val="000000" w:themeColor="text1"/>
          <w:sz w:val="16"/>
          <w:szCs w:val="16"/>
        </w:rPr>
      </w:pPr>
      <w:r w:rsidRPr="00AC188D">
        <w:rPr>
          <w:color w:val="000000" w:themeColor="text1"/>
          <w:sz w:val="16"/>
          <w:szCs w:val="16"/>
        </w:rPr>
        <w:t>Tabel 1</w:t>
      </w:r>
      <w:r w:rsidRPr="00AC188D">
        <w:rPr>
          <w:i w:val="0"/>
          <w:iCs w:val="0"/>
          <w:color w:val="000000" w:themeColor="text1"/>
          <w:sz w:val="16"/>
          <w:szCs w:val="16"/>
        </w:rPr>
        <w:t>: toebedeling kosten infrastructuur van overheden aan vrachtverkeer (</w:t>
      </w:r>
      <w:r w:rsidRPr="00AC188D" w:rsidR="00AC188D">
        <w:rPr>
          <w:i w:val="0"/>
          <w:iCs w:val="0"/>
          <w:color w:val="000000" w:themeColor="text1"/>
          <w:sz w:val="16"/>
          <w:szCs w:val="16"/>
        </w:rPr>
        <w:t xml:space="preserve">Bron: Transport &amp; Environment Leuven, 5 juli 2028, </w:t>
      </w:r>
      <w:r w:rsidR="00AC188D">
        <w:rPr>
          <w:i w:val="0"/>
          <w:iCs w:val="0"/>
          <w:color w:val="000000" w:themeColor="text1"/>
          <w:sz w:val="16"/>
          <w:szCs w:val="16"/>
        </w:rPr>
        <w:t>kosten in</w:t>
      </w:r>
      <w:r w:rsidRPr="00AC188D">
        <w:rPr>
          <w:i w:val="0"/>
          <w:iCs w:val="0"/>
          <w:color w:val="000000" w:themeColor="text1"/>
          <w:sz w:val="16"/>
          <w:szCs w:val="16"/>
        </w:rPr>
        <w:t xml:space="preserve"> 2010)</w:t>
      </w:r>
      <w:r w:rsidR="00AC188D">
        <w:rPr>
          <w:i w:val="0"/>
          <w:iCs w:val="0"/>
          <w:color w:val="000000" w:themeColor="text1"/>
          <w:sz w:val="16"/>
          <w:szCs w:val="16"/>
        </w:rPr>
        <w:t>.</w:t>
      </w:r>
    </w:p>
    <w:p w:rsidR="00AF095E" w:rsidP="00AF095E" w:rsidRDefault="00AF095E" w14:paraId="7B461115" w14:textId="41B404E6">
      <w:r w:rsidRPr="00AF79E6">
        <w:t xml:space="preserve">Uit deze tabel blijkt dat 10,62% van de € 4.291 miljoen aan kosten van bouw en onderhoud van de wegen binnen de bebouwde kom is toe te wijzen aan vrachtverkeer. De genoemde bedragen betreffen de kosten in 2010. </w:t>
      </w:r>
      <w:r>
        <w:t>Recenter</w:t>
      </w:r>
      <w:r w:rsidR="00AC188D">
        <w:t>e</w:t>
      </w:r>
      <w:r>
        <w:t xml:space="preserve"> </w:t>
      </w:r>
      <w:r w:rsidR="00AC188D">
        <w:t>cijfers</w:t>
      </w:r>
      <w:r>
        <w:t xml:space="preserve"> niet beschikbaar.</w:t>
      </w:r>
    </w:p>
    <w:p w:rsidRPr="00AF79E6" w:rsidR="00AF095E" w:rsidP="00AF095E" w:rsidRDefault="00AF095E" w14:paraId="20DBA6E5" w14:textId="77777777"/>
    <w:bookmarkEnd w:id="8"/>
    <w:p w:rsidRPr="00152D25" w:rsidR="00AF095E" w:rsidP="00AF095E" w:rsidRDefault="00AF095E" w14:paraId="4A0A5FDE" w14:textId="77777777">
      <w:pPr>
        <w:spacing w:line="240" w:lineRule="exact"/>
        <w:rPr>
          <w:i/>
          <w:iCs/>
        </w:rPr>
      </w:pPr>
      <w:r>
        <w:rPr>
          <w:i/>
          <w:iCs/>
        </w:rPr>
        <w:t>Monitoring en evaluatie uitwijkverkeer</w:t>
      </w:r>
    </w:p>
    <w:p w:rsidR="00AF095E" w:rsidP="00AF095E" w:rsidRDefault="00AF095E" w14:paraId="0B0CB0A0" w14:textId="3A50E859">
      <w:pPr>
        <w:spacing w:line="240" w:lineRule="exact"/>
      </w:pPr>
      <w:r>
        <w:t xml:space="preserve">Daarnaast was het in debat op 26 maart jl. veel aandacht voor de monitoring en evaluatie van uitwijkverkeer. Hierover is te melden dat </w:t>
      </w:r>
      <w:r w:rsidR="00A402C5">
        <w:t xml:space="preserve">de eerste meting </w:t>
      </w:r>
      <w:r>
        <w:t>in j</w:t>
      </w:r>
      <w:r w:rsidRPr="0042478D">
        <w:t xml:space="preserve">uli 2025 </w:t>
      </w:r>
      <w:r w:rsidR="00A402C5">
        <w:t>start</w:t>
      </w:r>
      <w:r w:rsidRPr="0042478D">
        <w:t xml:space="preserve">. De periode van nulmeting dient als referentieperiode. Vervolgens wordt tot minimaal 3 jaar na de invoering </w:t>
      </w:r>
      <w:r>
        <w:t xml:space="preserve">van de vrachtwagenheffing </w:t>
      </w:r>
      <w:r w:rsidRPr="0042478D">
        <w:t xml:space="preserve">een nameting uitgevoerd. Aan de hand van de monitoring kunnen </w:t>
      </w:r>
      <w:r>
        <w:t>IenW</w:t>
      </w:r>
      <w:r w:rsidRPr="0042478D">
        <w:t xml:space="preserve"> en </w:t>
      </w:r>
      <w:r>
        <w:t xml:space="preserve">de </w:t>
      </w:r>
      <w:r w:rsidRPr="0042478D">
        <w:t xml:space="preserve">wegbeheerders bepalen of door de invoering van de vrachtwagenheffing de intensiteit van vrachtverkeer op het monitoringsnetwerk in absolute zin toeneemt, afneemt of gelijk blijft. Als </w:t>
      </w:r>
      <w:r>
        <w:t>er op het onderliggend wegennet een</w:t>
      </w:r>
      <w:r w:rsidRPr="0042478D">
        <w:t xml:space="preserve"> ongewenste toename van vrachtverkeer plaatsvindt, kan dit aanleiding geven om maatregelen te treffen door het Rijk en/of door wegbeheerders.</w:t>
      </w:r>
      <w:r>
        <w:t xml:space="preserve"> In een eerder stadium zijn daarover al procesafspraken gemaakt met wegbeheerders. In aanvulling daarop is afgelopen april een communicatietoolkit beschikbaar gesteld, waarmee wegbeheerders worden gefaciliteerd bij de communicatie over de monitoring en evaluatie van uitwijkverkeer. </w:t>
      </w:r>
    </w:p>
    <w:p w:rsidR="00AF095E" w:rsidP="00AF095E" w:rsidRDefault="00AF095E" w14:paraId="5CC7196A" w14:textId="77777777">
      <w:pPr>
        <w:spacing w:line="240" w:lineRule="exact"/>
      </w:pPr>
    </w:p>
    <w:p w:rsidRPr="00AF095E" w:rsidR="00AF095E" w:rsidP="00AF095E" w:rsidRDefault="00AF095E" w14:paraId="472F4A58" w14:textId="7B601185">
      <w:pPr>
        <w:spacing w:line="240" w:lineRule="exact"/>
        <w:rPr>
          <w:b/>
          <w:bCs/>
        </w:rPr>
      </w:pPr>
      <w:r>
        <w:rPr>
          <w:b/>
          <w:bCs/>
        </w:rPr>
        <w:t xml:space="preserve">Financiën </w:t>
      </w:r>
      <w:bookmarkStart w:name="_Hlk198048171" w:id="9"/>
    </w:p>
    <w:p w:rsidRPr="006876CE" w:rsidR="00AF095E" w:rsidP="00AF095E" w:rsidRDefault="00AF095E" w14:paraId="11CE3629" w14:textId="1CD2345B">
      <w:pPr>
        <w:pStyle w:val="ListParagraph"/>
        <w:spacing w:line="240" w:lineRule="exact"/>
        <w:ind w:left="0"/>
        <w:rPr>
          <w:i/>
          <w:iCs/>
        </w:rPr>
      </w:pPr>
      <w:r w:rsidRPr="006876CE">
        <w:rPr>
          <w:i/>
          <w:iCs/>
        </w:rPr>
        <w:t>Taakstelling</w:t>
      </w:r>
    </w:p>
    <w:p w:rsidR="00AF095E" w:rsidP="00AF095E" w:rsidRDefault="00AF095E" w14:paraId="2F008CC6" w14:textId="71FD8668">
      <w:pPr>
        <w:pStyle w:val="ListParagraph"/>
        <w:spacing w:line="240" w:lineRule="exact"/>
        <w:ind w:left="0"/>
      </w:pPr>
      <w:r>
        <w:t xml:space="preserve">Voor de jaren </w:t>
      </w:r>
      <w:r w:rsidRPr="006876CE">
        <w:t xml:space="preserve">2024 en 2025 </w:t>
      </w:r>
      <w:r>
        <w:t>zijn</w:t>
      </w:r>
      <w:r w:rsidRPr="006876CE">
        <w:t xml:space="preserve"> </w:t>
      </w:r>
      <w:r>
        <w:t xml:space="preserve">in de begroting van het mobiliteitsfonds </w:t>
      </w:r>
      <w:r w:rsidRPr="006876CE">
        <w:t xml:space="preserve">middelen </w:t>
      </w:r>
      <w:r>
        <w:t>vrijgemaakt</w:t>
      </w:r>
      <w:r w:rsidRPr="006876CE">
        <w:t xml:space="preserve"> </w:t>
      </w:r>
      <w:r>
        <w:t>(</w:t>
      </w:r>
      <w:r w:rsidRPr="00965DDA">
        <w:t>€ 170 m</w:t>
      </w:r>
      <w:r>
        <w:t>iljoen)</w:t>
      </w:r>
      <w:r w:rsidRPr="00965DDA">
        <w:t xml:space="preserve"> </w:t>
      </w:r>
      <w:r w:rsidRPr="006876CE">
        <w:t>om de verduurzaming van het vrachtvervoer te versnellen</w:t>
      </w:r>
      <w:r>
        <w:t xml:space="preserve">. </w:t>
      </w:r>
      <w:r w:rsidRPr="006876CE">
        <w:t xml:space="preserve">Deze </w:t>
      </w:r>
      <w:r>
        <w:t>middelen worden</w:t>
      </w:r>
      <w:r w:rsidRPr="006876CE">
        <w:t xml:space="preserve"> na de start van de vrachtwagenheffing vanuit de heffingsopbrengsten terugbetaald aan het Mobiliteitsfonds.</w:t>
      </w:r>
      <w:r>
        <w:t xml:space="preserve"> Dit wordt ook wel de voorfinanciering van de terugsluis genoemd.</w:t>
      </w:r>
      <w:r w:rsidRPr="006876CE">
        <w:t xml:space="preserve"> De middelen zijn en worden voornamelijk ingezet voor de aanschafsubsidie voor emissievrije vrachtwagens (AanZET) en de subsidieregeling voor private laadinfrastructuur (SPriLa)</w:t>
      </w:r>
      <w:r w:rsidR="004E7339">
        <w:t>, zoals eerder in deze brief toegelicht.</w:t>
      </w:r>
    </w:p>
    <w:p w:rsidR="00AF095E" w:rsidP="00AF095E" w:rsidRDefault="00AF095E" w14:paraId="43256584" w14:textId="77777777">
      <w:pPr>
        <w:pStyle w:val="ListParagraph"/>
        <w:spacing w:line="240" w:lineRule="exact"/>
        <w:ind w:left="0"/>
      </w:pPr>
    </w:p>
    <w:p w:rsidRPr="006876CE" w:rsidR="00AF095E" w:rsidP="00AF095E" w:rsidRDefault="00AF095E" w14:paraId="0CB44DC7" w14:textId="6EF197DB">
      <w:pPr>
        <w:pStyle w:val="ListParagraph"/>
        <w:spacing w:line="240" w:lineRule="exact"/>
        <w:ind w:left="0"/>
      </w:pPr>
      <w:bookmarkStart w:name="_Hlk198305283" w:id="10"/>
      <w:r w:rsidRPr="00BE6FAD">
        <w:t>Bij de start van deze regeerperiode heeft het kabinet een generieke taakstelling op subsidies doorgevoerd, ter grootte van in totaal € 1 m</w:t>
      </w:r>
      <w:r>
        <w:t>iljard structureel</w:t>
      </w:r>
      <w:r w:rsidRPr="00BE6FAD">
        <w:t>.</w:t>
      </w:r>
      <w:bookmarkEnd w:id="10"/>
      <w:r>
        <w:t xml:space="preserve"> Voor 2025 is </w:t>
      </w:r>
      <w:r w:rsidRPr="00BE6FAD">
        <w:t xml:space="preserve">€ </w:t>
      </w:r>
      <w:r>
        <w:t xml:space="preserve">275 miljoen ingeboekt als Rijksbrede taakstelling. Deze taakstelling heeft ook gevolgen voor de eerdergenoemde voorfinanciering. De </w:t>
      </w:r>
      <w:r w:rsidRPr="00965DDA">
        <w:t>€ 170 m</w:t>
      </w:r>
      <w:r>
        <w:t>iljoen</w:t>
      </w:r>
      <w:r w:rsidRPr="00965DDA">
        <w:t xml:space="preserve"> </w:t>
      </w:r>
      <w:r>
        <w:t xml:space="preserve">die hiervoor was </w:t>
      </w:r>
      <w:r w:rsidRPr="00965DDA">
        <w:t>vrijgemaakt</w:t>
      </w:r>
      <w:r>
        <w:t>, is</w:t>
      </w:r>
      <w:r w:rsidRPr="006876CE">
        <w:t xml:space="preserve"> bij Voorjaarsnota 2025 gekort met € 4</w:t>
      </w:r>
      <w:r>
        <w:t xml:space="preserve"> </w:t>
      </w:r>
      <w:r w:rsidRPr="006876CE">
        <w:t>m</w:t>
      </w:r>
      <w:r>
        <w:t>iljoen</w:t>
      </w:r>
      <w:r w:rsidRPr="006876CE">
        <w:t xml:space="preserve">. </w:t>
      </w:r>
    </w:p>
    <w:p w:rsidR="00AF095E" w:rsidP="00AF095E" w:rsidRDefault="00AF095E" w14:paraId="7C187014" w14:textId="77777777">
      <w:pPr>
        <w:pStyle w:val="ListParagraph"/>
        <w:spacing w:line="240" w:lineRule="exact"/>
        <w:ind w:left="0"/>
      </w:pPr>
    </w:p>
    <w:p w:rsidRPr="006876CE" w:rsidR="00AF095E" w:rsidP="00AF095E" w:rsidRDefault="00AF095E" w14:paraId="5090B696" w14:textId="77777777">
      <w:pPr>
        <w:pStyle w:val="ListParagraph"/>
        <w:spacing w:line="240" w:lineRule="exact"/>
        <w:ind w:left="0"/>
        <w:rPr>
          <w:i/>
          <w:iCs/>
        </w:rPr>
      </w:pPr>
      <w:r>
        <w:rPr>
          <w:i/>
          <w:iCs/>
        </w:rPr>
        <w:t>Raming exploitatiekosten</w:t>
      </w:r>
    </w:p>
    <w:p w:rsidR="00AF095E" w:rsidP="00AF095E" w:rsidRDefault="00AF095E" w14:paraId="5AB97421" w14:textId="77777777">
      <w:pPr>
        <w:pStyle w:val="ListParagraph"/>
        <w:spacing w:line="240" w:lineRule="exact"/>
        <w:ind w:left="0"/>
      </w:pPr>
      <w:r>
        <w:t xml:space="preserve">In de </w:t>
      </w:r>
      <w:r w:rsidRPr="006876CE">
        <w:t xml:space="preserve">begroting van 2025 </w:t>
      </w:r>
      <w:r>
        <w:t>is</w:t>
      </w:r>
      <w:r w:rsidRPr="006876CE">
        <w:t xml:space="preserve"> </w:t>
      </w:r>
      <w:r>
        <w:t xml:space="preserve">een </w:t>
      </w:r>
      <w:r w:rsidRPr="006876CE">
        <w:t xml:space="preserve">eerste </w:t>
      </w:r>
      <w:r>
        <w:t>raming</w:t>
      </w:r>
      <w:r w:rsidRPr="006876CE">
        <w:t xml:space="preserve"> opgenomen van de exploitatiekosten </w:t>
      </w:r>
      <w:r>
        <w:t>van de vrachtwagenheffing. Deze raming zal op basis van de</w:t>
      </w:r>
      <w:r w:rsidRPr="006876CE">
        <w:t xml:space="preserve"> begrotingen van de uitvoeringsorganisaties bij</w:t>
      </w:r>
      <w:r>
        <w:t xml:space="preserve"> de v</w:t>
      </w:r>
      <w:r w:rsidRPr="006876CE">
        <w:t xml:space="preserve">oorjaarsnota </w:t>
      </w:r>
      <w:r>
        <w:t xml:space="preserve">van </w:t>
      </w:r>
      <w:r w:rsidRPr="006876CE">
        <w:t>2026 word</w:t>
      </w:r>
      <w:r>
        <w:t>en</w:t>
      </w:r>
      <w:r w:rsidRPr="006876CE">
        <w:t xml:space="preserve"> geactualiseerd. </w:t>
      </w:r>
    </w:p>
    <w:bookmarkEnd w:id="9"/>
    <w:p w:rsidRPr="00465256" w:rsidR="00AF095E" w:rsidP="00347235" w:rsidRDefault="00AF095E" w14:paraId="61FF0DFA" w14:textId="77777777">
      <w:pPr>
        <w:pStyle w:val="NoSpacing"/>
        <w:spacing w:line="240" w:lineRule="exact"/>
        <w:rPr>
          <w:rFonts w:ascii="Verdana" w:hAnsi="Verdana" w:cstheme="minorHAnsi"/>
          <w:b/>
          <w:sz w:val="18"/>
          <w:szCs w:val="18"/>
          <w:lang w:val="nl-NL"/>
        </w:rPr>
      </w:pPr>
    </w:p>
    <w:p w:rsidR="00AF095E" w:rsidP="00AF095E" w:rsidRDefault="00AF095E" w14:paraId="579552D5" w14:textId="77777777">
      <w:pPr>
        <w:spacing w:line="240" w:lineRule="exact"/>
      </w:pPr>
      <w:r w:rsidRPr="00A427A4">
        <w:rPr>
          <w:b/>
          <w:bCs/>
        </w:rPr>
        <w:t>Tot slot</w:t>
      </w:r>
      <w:r w:rsidRPr="00A427A4">
        <w:t xml:space="preserve"> </w:t>
      </w:r>
    </w:p>
    <w:p w:rsidRPr="00A427A4" w:rsidR="00AF095E" w:rsidP="00AF095E" w:rsidRDefault="00AF095E" w14:paraId="16978807" w14:textId="669A2716">
      <w:pPr>
        <w:spacing w:line="240" w:lineRule="exact"/>
      </w:pPr>
      <w:r w:rsidRPr="00A427A4">
        <w:t>Het afgelopen halfjaar zijn weer belangrijke stappen</w:t>
      </w:r>
      <w:r w:rsidR="000F518F">
        <w:t xml:space="preserve"> gezet met</w:t>
      </w:r>
      <w:r w:rsidRPr="00A427A4">
        <w:t xml:space="preserve"> </w:t>
      </w:r>
      <w:r w:rsidR="00F34CFD">
        <w:t xml:space="preserve">realisatie van het heffingssysteem. </w:t>
      </w:r>
      <w:r w:rsidR="000D4F65">
        <w:t>Ook</w:t>
      </w:r>
      <w:r>
        <w:t xml:space="preserve"> zijn de subsidieregelingen AanZET, </w:t>
      </w:r>
      <w:r w:rsidRPr="00834537" w:rsidR="00F42CD7">
        <w:t>SPriLa</w:t>
      </w:r>
      <w:r w:rsidR="00F42CD7">
        <w:t xml:space="preserve"> </w:t>
      </w:r>
      <w:r>
        <w:t xml:space="preserve">en </w:t>
      </w:r>
      <w:r w:rsidR="00F42CD7">
        <w:t xml:space="preserve">SWiM </w:t>
      </w:r>
      <w:r>
        <w:t xml:space="preserve">opengesteld. </w:t>
      </w:r>
      <w:r w:rsidR="000D4F65">
        <w:t>Verder</w:t>
      </w:r>
      <w:r w:rsidRPr="00A427A4">
        <w:t xml:space="preserve"> is het </w:t>
      </w:r>
      <w:r w:rsidR="00F42CD7">
        <w:t>w</w:t>
      </w:r>
      <w:r w:rsidRPr="00A427A4">
        <w:t xml:space="preserve">etsvoorstel voor de wijziging van de Wet vrachtwagenheffing </w:t>
      </w:r>
      <w:r>
        <w:t xml:space="preserve">aangenomen door uw </w:t>
      </w:r>
      <w:r w:rsidR="009C3DED">
        <w:t>K</w:t>
      </w:r>
      <w:r>
        <w:t xml:space="preserve">amer en </w:t>
      </w:r>
      <w:r w:rsidRPr="00A427A4">
        <w:t xml:space="preserve">aangeboden aan de </w:t>
      </w:r>
      <w:r>
        <w:t xml:space="preserve">Eerste </w:t>
      </w:r>
      <w:r w:rsidRPr="00A427A4">
        <w:t>Kamer.</w:t>
      </w:r>
      <w:r w:rsidR="000D4F65">
        <w:t xml:space="preserve"> </w:t>
      </w:r>
      <w:r w:rsidR="00F404BA">
        <w:t xml:space="preserve">Tot slot zal de komende periode de communicatie over de vrachtwagenheffing stap voor stap worden geïntensiveerd. </w:t>
      </w:r>
      <w:r w:rsidRPr="00A427A4">
        <w:t xml:space="preserve">In het </w:t>
      </w:r>
      <w:r>
        <w:t>najaar</w:t>
      </w:r>
      <w:r w:rsidRPr="00A427A4">
        <w:t xml:space="preserve"> van 2025 kunt u de volgende voortgangsbrief verwachten. </w:t>
      </w:r>
    </w:p>
    <w:p w:rsidRPr="00A427A4" w:rsidR="00AF095E" w:rsidP="00AF095E" w:rsidRDefault="00AF095E" w14:paraId="4E4A356E" w14:textId="77777777">
      <w:pPr>
        <w:spacing w:line="240" w:lineRule="exact"/>
      </w:pPr>
    </w:p>
    <w:p w:rsidRPr="00A427A4" w:rsidR="00AF095E" w:rsidP="00AF095E" w:rsidRDefault="00AF095E" w14:paraId="0FF0A258" w14:textId="77777777">
      <w:pPr>
        <w:spacing w:line="240" w:lineRule="exact"/>
      </w:pPr>
      <w:r w:rsidRPr="00A427A4">
        <w:t xml:space="preserve">Hoogachtend, </w:t>
      </w:r>
    </w:p>
    <w:p w:rsidRPr="00A427A4" w:rsidR="00AF095E" w:rsidP="00AF095E" w:rsidRDefault="00AF095E" w14:paraId="1D90B43B" w14:textId="77777777">
      <w:pPr>
        <w:spacing w:line="240" w:lineRule="exact"/>
      </w:pPr>
    </w:p>
    <w:p w:rsidR="00AF095E" w:rsidP="00AF095E" w:rsidRDefault="00AF095E" w14:paraId="535EFFFE" w14:textId="77777777">
      <w:pPr>
        <w:spacing w:line="240" w:lineRule="exact"/>
      </w:pPr>
      <w:r w:rsidRPr="00A427A4">
        <w:t>DE MINISTER VAN INFRASTRUCTUUR EN WATERSTAAT,</w:t>
      </w:r>
    </w:p>
    <w:p w:rsidR="009C3DED" w:rsidP="00AF095E" w:rsidRDefault="009C3DED" w14:paraId="68819CC5" w14:textId="77777777">
      <w:pPr>
        <w:spacing w:line="240" w:lineRule="exact"/>
      </w:pPr>
    </w:p>
    <w:p w:rsidR="009C3DED" w:rsidP="00AF095E" w:rsidRDefault="009C3DED" w14:paraId="6702F582" w14:textId="77777777">
      <w:pPr>
        <w:spacing w:line="240" w:lineRule="exact"/>
      </w:pPr>
    </w:p>
    <w:p w:rsidR="009C3DED" w:rsidP="00AF095E" w:rsidRDefault="009C3DED" w14:paraId="22E3BF32" w14:textId="77777777">
      <w:pPr>
        <w:spacing w:line="240" w:lineRule="exact"/>
      </w:pPr>
    </w:p>
    <w:p w:rsidR="009C3DED" w:rsidP="00AF095E" w:rsidRDefault="009C3DED" w14:paraId="7E1600E6" w14:textId="77777777">
      <w:pPr>
        <w:spacing w:line="240" w:lineRule="exact"/>
      </w:pPr>
    </w:p>
    <w:p w:rsidRPr="00A427A4" w:rsidR="009C3DED" w:rsidP="00AF095E" w:rsidRDefault="009C3DED" w14:paraId="41500224" w14:textId="07758ADC">
      <w:pPr>
        <w:spacing w:line="240" w:lineRule="exact"/>
      </w:pPr>
      <w:r>
        <w:t>Barry Madlener</w:t>
      </w:r>
    </w:p>
    <w:p w:rsidR="00D26266" w:rsidP="00B2494F" w:rsidRDefault="00D26266" w14:paraId="745A9506" w14:textId="77777777">
      <w:pPr>
        <w:pStyle w:val="NoSpacing"/>
        <w:spacing w:line="240" w:lineRule="exact"/>
        <w:rPr>
          <w:rFonts w:ascii="Verdana" w:hAnsi="Verdana" w:cstheme="minorHAnsi"/>
          <w:bCs/>
          <w:sz w:val="18"/>
          <w:szCs w:val="18"/>
          <w:highlight w:val="yellow"/>
          <w:lang w:val="nl-NL"/>
        </w:rPr>
      </w:pPr>
    </w:p>
    <w:p w:rsidR="00067488" w:rsidP="00B2494F" w:rsidRDefault="00067488" w14:paraId="4F730BE2" w14:textId="77777777">
      <w:pPr>
        <w:pStyle w:val="NoSpacing"/>
        <w:spacing w:line="240" w:lineRule="exact"/>
        <w:rPr>
          <w:rFonts w:ascii="Verdana" w:hAnsi="Verdana" w:cstheme="minorHAnsi"/>
          <w:bCs/>
          <w:sz w:val="18"/>
          <w:szCs w:val="18"/>
          <w:highlight w:val="yellow"/>
          <w:lang w:val="nl-NL"/>
        </w:rPr>
      </w:pPr>
    </w:p>
    <w:sectPr w:rsidR="00067488" w:rsidSect="00B31D31">
      <w:headerReference w:type="even" r:id="rId12"/>
      <w:headerReference w:type="default" r:id="rId13"/>
      <w:footerReference w:type="even" r:id="rId14"/>
      <w:footerReference w:type="default" r:id="rId15"/>
      <w:headerReference w:type="first" r:id="rId16"/>
      <w:footerReference w:type="first" r:id="rId17"/>
      <w:pgSz w:w="11905" w:h="16837"/>
      <w:pgMar w:top="2948" w:right="2495" w:bottom="102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C186" w14:textId="77777777" w:rsidR="00A50AE9" w:rsidRDefault="00A50AE9">
      <w:pPr>
        <w:spacing w:line="240" w:lineRule="auto"/>
      </w:pPr>
      <w:r>
        <w:separator/>
      </w:r>
    </w:p>
  </w:endnote>
  <w:endnote w:type="continuationSeparator" w:id="0">
    <w:p w14:paraId="59335B8D" w14:textId="77777777" w:rsidR="00A50AE9" w:rsidRDefault="00A50AE9">
      <w:pPr>
        <w:spacing w:line="240" w:lineRule="auto"/>
      </w:pPr>
      <w:r>
        <w:continuationSeparator/>
      </w:r>
    </w:p>
  </w:endnote>
  <w:endnote w:type="continuationNotice" w:id="1">
    <w:p w14:paraId="5D5B34C1" w14:textId="77777777" w:rsidR="00A50AE9" w:rsidRDefault="00A50A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A8B6" w14:textId="77777777" w:rsidR="00636B56" w:rsidRDefault="0063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1D706" w14:textId="77777777" w:rsidR="00636B56" w:rsidRDefault="00636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5A7B" w14:textId="77777777" w:rsidR="00636B56" w:rsidRDefault="0063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C0D1" w14:textId="77777777" w:rsidR="00A50AE9" w:rsidRDefault="00A50AE9">
      <w:pPr>
        <w:spacing w:line="240" w:lineRule="auto"/>
      </w:pPr>
      <w:r>
        <w:separator/>
      </w:r>
    </w:p>
  </w:footnote>
  <w:footnote w:type="continuationSeparator" w:id="0">
    <w:p w14:paraId="4DD836AC" w14:textId="77777777" w:rsidR="00A50AE9" w:rsidRDefault="00A50AE9">
      <w:pPr>
        <w:spacing w:line="240" w:lineRule="auto"/>
      </w:pPr>
      <w:r>
        <w:continuationSeparator/>
      </w:r>
    </w:p>
  </w:footnote>
  <w:footnote w:type="continuationNotice" w:id="1">
    <w:p w14:paraId="3DBDF999" w14:textId="77777777" w:rsidR="00A50AE9" w:rsidRDefault="00A50AE9">
      <w:pPr>
        <w:spacing w:line="240" w:lineRule="auto"/>
      </w:pPr>
    </w:p>
  </w:footnote>
  <w:footnote w:id="2">
    <w:p w14:paraId="38623005" w14:textId="0F7B5D5B" w:rsidR="00C11F45" w:rsidRDefault="00C11F45">
      <w:pPr>
        <w:pStyle w:val="FootnoteText"/>
      </w:pPr>
      <w:r>
        <w:rPr>
          <w:rStyle w:val="FootnoteReference"/>
        </w:rPr>
        <w:footnoteRef/>
      </w:r>
      <w:r>
        <w:t xml:space="preserve"> </w:t>
      </w:r>
      <w:r w:rsidRPr="00C11F45">
        <w:t>De netto-opbrengsten bedragen de inkomsten van de vrachtwagenheffing verminderd met de compensatie van</w:t>
      </w:r>
      <w:r w:rsidR="00F404BA">
        <w:t xml:space="preserve"> de belastingderving </w:t>
      </w:r>
      <w:r w:rsidRPr="00C11F45">
        <w:t>en de kosten van het systeem</w:t>
      </w:r>
      <w:r>
        <w:t>.</w:t>
      </w:r>
    </w:p>
  </w:footnote>
  <w:footnote w:id="3">
    <w:p w14:paraId="53BD6240" w14:textId="77777777" w:rsidR="00AF095E" w:rsidRPr="006E6178" w:rsidRDefault="00AF095E" w:rsidP="00AF095E">
      <w:pPr>
        <w:pStyle w:val="FootnoteText"/>
      </w:pPr>
      <w:r>
        <w:rPr>
          <w:rStyle w:val="FootnoteReference"/>
        </w:rPr>
        <w:footnoteRef/>
      </w:r>
      <w:r w:rsidRPr="006E6178">
        <w:t xml:space="preserve"> </w:t>
      </w:r>
      <w:hyperlink r:id="rId1" w:history="1">
        <w:r w:rsidRPr="006E6178">
          <w:rPr>
            <w:rStyle w:val="Hyperlink"/>
            <w:sz w:val="16"/>
            <w:szCs w:val="16"/>
          </w:rPr>
          <w:t>Meerjarenprogramma Terugsluis 2026-2030</w:t>
        </w:r>
      </w:hyperlink>
    </w:p>
  </w:footnote>
  <w:footnote w:id="4">
    <w:p w14:paraId="00E0AFF6" w14:textId="77777777" w:rsidR="00AF095E" w:rsidRPr="00A84098" w:rsidRDefault="00AF095E" w:rsidP="00AF095E">
      <w:pPr>
        <w:pStyle w:val="FootnoteText"/>
        <w:rPr>
          <w:sz w:val="16"/>
          <w:szCs w:val="16"/>
        </w:rPr>
      </w:pPr>
      <w:r w:rsidRPr="000F6A58">
        <w:rPr>
          <w:rStyle w:val="FootnoteReference"/>
          <w:sz w:val="16"/>
          <w:szCs w:val="16"/>
        </w:rPr>
        <w:footnoteRef/>
      </w:r>
      <w:r w:rsidRPr="00A84098">
        <w:rPr>
          <w:sz w:val="16"/>
          <w:szCs w:val="16"/>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 EU 2022, L 69/1).</w:t>
      </w:r>
    </w:p>
  </w:footnote>
  <w:footnote w:id="5">
    <w:p w14:paraId="46CB2EEF" w14:textId="77777777" w:rsidR="00AF095E" w:rsidRPr="00515C39" w:rsidRDefault="00AF095E" w:rsidP="00AF095E">
      <w:pPr>
        <w:pStyle w:val="FootnoteText"/>
        <w:rPr>
          <w:sz w:val="16"/>
          <w:szCs w:val="16"/>
        </w:rPr>
      </w:pPr>
      <w:r w:rsidRPr="00515C39">
        <w:rPr>
          <w:rStyle w:val="FootnoteReference"/>
          <w:sz w:val="16"/>
          <w:szCs w:val="16"/>
        </w:rPr>
        <w:footnoteRef/>
      </w:r>
      <w:r w:rsidRPr="00515C39">
        <w:rPr>
          <w:sz w:val="16"/>
          <w:szCs w:val="16"/>
        </w:rPr>
        <w:t xml:space="preserve"> Bijlage bij Kamerstuk 31305, nr. 262</w:t>
      </w:r>
      <w:r>
        <w:rPr>
          <w:sz w:val="16"/>
          <w:szCs w:val="16"/>
        </w:rPr>
        <w:t xml:space="preserve"> (titel: </w:t>
      </w:r>
      <w:r w:rsidRPr="001053A5">
        <w:rPr>
          <w:sz w:val="16"/>
          <w:szCs w:val="16"/>
        </w:rPr>
        <w:t>Bepaling maximum tarief Vrachtwagenheffing</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4059" w14:textId="77777777" w:rsidR="00636B56" w:rsidRDefault="00636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010D" w14:textId="04FC75BF" w:rsidR="0010757F" w:rsidRDefault="00B31D31">
    <w:pPr>
      <w:pStyle w:val="MarginlessContainer"/>
    </w:pPr>
    <w:r>
      <w:ptab w:relativeTo="margin" w:alignment="center" w:leader="none"/>
    </w:r>
    <w:r w:rsidR="00BA75F3">
      <w:rPr>
        <w:noProof/>
        <w:lang w:val="en-GB" w:eastAsia="en-GB"/>
      </w:rPr>
      <mc:AlternateContent>
        <mc:Choice Requires="wps">
          <w:drawing>
            <wp:anchor distT="0" distB="0" distL="0" distR="0" simplePos="0" relativeHeight="251658240" behindDoc="0" locked="1" layoutInCell="1" allowOverlap="1" wp14:anchorId="42CD85A6" wp14:editId="0975BDBB">
              <wp:simplePos x="0" y="0"/>
              <wp:positionH relativeFrom="page">
                <wp:posOffset>6121400</wp:posOffset>
              </wp:positionH>
              <wp:positionV relativeFrom="page">
                <wp:posOffset>1905000</wp:posOffset>
              </wp:positionV>
              <wp:extent cx="10439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043940" cy="7991475"/>
                      </a:xfrm>
                      <a:prstGeom prst="rect">
                        <a:avLst/>
                      </a:prstGeom>
                      <a:noFill/>
                    </wps:spPr>
                    <wps:txbx>
                      <w:txbxContent>
                        <w:p w14:paraId="1CE20142" w14:textId="6E3AEDE2" w:rsidR="0010757F" w:rsidRDefault="00BA75F3">
                          <w:pPr>
                            <w:pStyle w:val="AfzendgegevensKop0"/>
                          </w:pPr>
                          <w:r>
                            <w:t>Ministerie van Infrastructuur en Waterstaat</w:t>
                          </w:r>
                        </w:p>
                        <w:p w14:paraId="65C4DEE0" w14:textId="4CA7273E" w:rsidR="00F23C1D" w:rsidRPr="00B2494F" w:rsidRDefault="00F23C1D" w:rsidP="00F23C1D">
                          <w:pPr>
                            <w:rPr>
                              <w:sz w:val="13"/>
                              <w:szCs w:val="13"/>
                            </w:rPr>
                          </w:pPr>
                        </w:p>
                        <w:p w14:paraId="0BB84938" w14:textId="77777777" w:rsidR="00B2494F" w:rsidRPr="00E54362" w:rsidRDefault="00B2494F" w:rsidP="00B2494F">
                          <w:pPr>
                            <w:spacing w:line="276" w:lineRule="auto"/>
                            <w:rPr>
                              <w:b/>
                              <w:sz w:val="13"/>
                              <w:szCs w:val="13"/>
                            </w:rPr>
                          </w:pPr>
                          <w:r w:rsidRPr="00E54362">
                            <w:rPr>
                              <w:b/>
                              <w:sz w:val="13"/>
                              <w:szCs w:val="13"/>
                            </w:rPr>
                            <w:t>Ons kenmerk</w:t>
                          </w:r>
                        </w:p>
                        <w:p w14:paraId="37DD94F4" w14:textId="6E08A867" w:rsidR="00B2494F" w:rsidRPr="0075209F" w:rsidRDefault="009B7DB0" w:rsidP="00B2494F">
                          <w:pPr>
                            <w:pStyle w:val="Afzendgegevens"/>
                            <w:spacing w:line="276" w:lineRule="auto"/>
                          </w:pPr>
                          <w:r w:rsidRPr="009B7DB0">
                            <w:t>IENW/BSK-2025/122418</w:t>
                          </w:r>
                        </w:p>
                        <w:p w14:paraId="6C6B420A" w14:textId="633F3A9B" w:rsidR="00F23C1D" w:rsidRPr="00F23C1D" w:rsidRDefault="00F23C1D" w:rsidP="00B2494F">
                          <w:pPr>
                            <w:rPr>
                              <w:sz w:val="13"/>
                              <w:szCs w:val="13"/>
                            </w:rPr>
                          </w:pPr>
                        </w:p>
                      </w:txbxContent>
                    </wps:txbx>
                    <wps:bodyPr vert="horz" wrap="square" lIns="0" tIns="0" rIns="0" bIns="0" anchor="t" anchorCtr="0"/>
                  </wps:wsp>
                </a:graphicData>
              </a:graphic>
              <wp14:sizeRelH relativeFrom="margin">
                <wp14:pctWidth>0</wp14:pctWidth>
              </wp14:sizeRelH>
            </wp:anchor>
          </w:drawing>
        </mc:Choice>
        <mc:Fallback>
          <w:pict>
            <v:shapetype w14:anchorId="42CD85A6" id="_x0000_t202" coordsize="21600,21600" o:spt="202" path="m,l,21600r21600,l21600,xe">
              <v:stroke joinstyle="miter"/>
              <v:path gradientshapeok="t" o:connecttype="rect"/>
            </v:shapetype>
            <v:shape id="Tekstvak 12" o:spid="_x0000_s1026" type="#_x0000_t202" style="position:absolute;margin-left:482pt;margin-top:150pt;width:82.2pt;height:629.2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" filled="f" stroked="f">
              <v:textbox inset="0,0,0,0">
                <w:txbxContent>
                  <w:p w14:paraId="1CE20142" w14:textId="6E3AEDE2" w:rsidR="0010757F" w:rsidRDefault="00BA75F3">
                    <w:pPr>
                      <w:pStyle w:val="AfzendgegevensKop0"/>
                    </w:pPr>
                    <w:r>
                      <w:t>Ministerie van Infrastructuur en Waterstaat</w:t>
                    </w:r>
                  </w:p>
                  <w:p w14:paraId="65C4DEE0" w14:textId="4CA7273E" w:rsidR="00F23C1D" w:rsidRPr="00B2494F" w:rsidRDefault="00F23C1D" w:rsidP="00F23C1D">
                    <w:pPr>
                      <w:rPr>
                        <w:sz w:val="13"/>
                        <w:szCs w:val="13"/>
                      </w:rPr>
                    </w:pPr>
                  </w:p>
                  <w:p w14:paraId="0BB84938" w14:textId="77777777" w:rsidR="00B2494F" w:rsidRPr="00E54362" w:rsidRDefault="00B2494F" w:rsidP="00B2494F">
                    <w:pPr>
                      <w:spacing w:line="276" w:lineRule="auto"/>
                      <w:rPr>
                        <w:b/>
                        <w:sz w:val="13"/>
                        <w:szCs w:val="13"/>
                      </w:rPr>
                    </w:pPr>
                    <w:r w:rsidRPr="00E54362">
                      <w:rPr>
                        <w:b/>
                        <w:sz w:val="13"/>
                        <w:szCs w:val="13"/>
                      </w:rPr>
                      <w:t>Ons kenmerk</w:t>
                    </w:r>
                  </w:p>
                  <w:p w14:paraId="37DD94F4" w14:textId="6E08A867" w:rsidR="00B2494F" w:rsidRPr="0075209F" w:rsidRDefault="009B7DB0" w:rsidP="00B2494F">
                    <w:pPr>
                      <w:pStyle w:val="Afzendgegevens"/>
                      <w:spacing w:line="276" w:lineRule="auto"/>
                    </w:pPr>
                    <w:r w:rsidRPr="009B7DB0">
                      <w:t>IENW/BSK-2025/122418</w:t>
                    </w:r>
                  </w:p>
                  <w:p w14:paraId="6C6B420A" w14:textId="633F3A9B" w:rsidR="00F23C1D" w:rsidRPr="00F23C1D" w:rsidRDefault="00F23C1D" w:rsidP="00B2494F">
                    <w:pPr>
                      <w:rPr>
                        <w:sz w:val="13"/>
                        <w:szCs w:val="13"/>
                      </w:rPr>
                    </w:pPr>
                  </w:p>
                </w:txbxContent>
              </v:textbox>
              <w10:wrap anchorx="page" anchory="page"/>
              <w10:anchorlock/>
            </v:shape>
          </w:pict>
        </mc:Fallback>
      </mc:AlternateContent>
    </w:r>
    <w:r w:rsidR="00BA75F3">
      <w:rPr>
        <w:noProof/>
        <w:lang w:val="en-GB" w:eastAsia="en-GB"/>
      </w:rPr>
      <mc:AlternateContent>
        <mc:Choice Requires="wps">
          <w:drawing>
            <wp:anchor distT="0" distB="0" distL="0" distR="0" simplePos="0" relativeHeight="251658241" behindDoc="0" locked="1" layoutInCell="1" allowOverlap="1" wp14:anchorId="7B947CCA" wp14:editId="0A844F31">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84AE6E" w14:textId="2C8666DC" w:rsidR="0010757F" w:rsidRDefault="00BA75F3">
                          <w:pPr>
                            <w:pStyle w:val="Referentiegegevens"/>
                          </w:pPr>
                          <w:r>
                            <w:t xml:space="preserve">Pagina </w:t>
                          </w:r>
                          <w:r>
                            <w:fldChar w:fldCharType="begin"/>
                          </w:r>
                          <w:r>
                            <w:instrText>PAGE</w:instrText>
                          </w:r>
                          <w:r>
                            <w:fldChar w:fldCharType="separate"/>
                          </w:r>
                          <w:r w:rsidR="00780810">
                            <w:rPr>
                              <w:noProof/>
                            </w:rPr>
                            <w:t>2</w:t>
                          </w:r>
                          <w:r>
                            <w:fldChar w:fldCharType="end"/>
                          </w:r>
                          <w:r>
                            <w:t xml:space="preserve"> van </w:t>
                          </w:r>
                          <w:r>
                            <w:fldChar w:fldCharType="begin"/>
                          </w:r>
                          <w:r>
                            <w:instrText>NUMPAGES</w:instrText>
                          </w:r>
                          <w:r>
                            <w:fldChar w:fldCharType="separate"/>
                          </w:r>
                          <w:r w:rsidR="00780810">
                            <w:rPr>
                              <w:noProof/>
                            </w:rPr>
                            <w:t>1</w:t>
                          </w:r>
                          <w:r>
                            <w:fldChar w:fldCharType="end"/>
                          </w:r>
                        </w:p>
                      </w:txbxContent>
                    </wps:txbx>
                    <wps:bodyPr vert="horz" wrap="square" lIns="0" tIns="0" rIns="0" bIns="0" anchor="t" anchorCtr="0"/>
                  </wps:wsp>
                </a:graphicData>
              </a:graphic>
            </wp:anchor>
          </w:drawing>
        </mc:Choice>
        <mc:Fallback>
          <w:pict>
            <v:shape w14:anchorId="7B947CCA"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1784AE6E" w14:textId="2C8666DC" w:rsidR="0010757F" w:rsidRDefault="00BA75F3">
                    <w:pPr>
                      <w:pStyle w:val="Referentiegegevens"/>
                    </w:pPr>
                    <w:r>
                      <w:t xml:space="preserve">Pagina </w:t>
                    </w:r>
                    <w:r>
                      <w:fldChar w:fldCharType="begin"/>
                    </w:r>
                    <w:r>
                      <w:instrText>PAGE</w:instrText>
                    </w:r>
                    <w:r>
                      <w:fldChar w:fldCharType="separate"/>
                    </w:r>
                    <w:r w:rsidR="00780810">
                      <w:rPr>
                        <w:noProof/>
                      </w:rPr>
                      <w:t>2</w:t>
                    </w:r>
                    <w:r>
                      <w:fldChar w:fldCharType="end"/>
                    </w:r>
                    <w:r>
                      <w:t xml:space="preserve"> van </w:t>
                    </w:r>
                    <w:r>
                      <w:fldChar w:fldCharType="begin"/>
                    </w:r>
                    <w:r>
                      <w:instrText>NUMPAGES</w:instrText>
                    </w:r>
                    <w:r>
                      <w:fldChar w:fldCharType="separate"/>
                    </w:r>
                    <w:r w:rsidR="00780810">
                      <w:rPr>
                        <w:noProof/>
                      </w:rPr>
                      <w:t>1</w:t>
                    </w:r>
                    <w:r>
                      <w:fldChar w:fldCharType="end"/>
                    </w:r>
                  </w:p>
                </w:txbxContent>
              </v:textbox>
              <w10:wrap anchorx="page" anchory="page"/>
              <w10:anchorlock/>
            </v:shape>
          </w:pict>
        </mc:Fallback>
      </mc:AlternateContent>
    </w:r>
    <w:r w:rsidR="00BA75F3">
      <w:rPr>
        <w:noProof/>
        <w:lang w:val="en-GB" w:eastAsia="en-GB"/>
      </w:rPr>
      <mc:AlternateContent>
        <mc:Choice Requires="wps">
          <w:drawing>
            <wp:anchor distT="0" distB="0" distL="0" distR="0" simplePos="0" relativeHeight="251658242" behindDoc="0" locked="1" layoutInCell="1" allowOverlap="1" wp14:anchorId="10DEBD61" wp14:editId="4C13FD04">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ADAE2C1" w14:textId="77777777" w:rsidR="00201FD6" w:rsidRDefault="00201FD6"/>
                      </w:txbxContent>
                    </wps:txbx>
                    <wps:bodyPr vert="horz" wrap="square" lIns="0" tIns="0" rIns="0" bIns="0" anchor="t" anchorCtr="0"/>
                  </wps:wsp>
                </a:graphicData>
              </a:graphic>
            </wp:anchor>
          </w:drawing>
        </mc:Choice>
        <mc:Fallback>
          <w:pict>
            <v:shape w14:anchorId="10DEBD61"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0ADAE2C1" w14:textId="77777777" w:rsidR="00201FD6" w:rsidRDefault="00201FD6"/>
                </w:txbxContent>
              </v:textbox>
              <w10:wrap anchorx="page" anchory="page"/>
              <w10:anchorlock/>
            </v:shape>
          </w:pict>
        </mc:Fallback>
      </mc:AlternateContent>
    </w:r>
    <w:r w:rsidR="00BA75F3">
      <w:rPr>
        <w:noProof/>
        <w:lang w:val="en-GB" w:eastAsia="en-GB"/>
      </w:rPr>
      <mc:AlternateContent>
        <mc:Choice Requires="wps">
          <w:drawing>
            <wp:anchor distT="0" distB="0" distL="0" distR="0" simplePos="0" relativeHeight="251658243" behindDoc="0" locked="1" layoutInCell="1" allowOverlap="1" wp14:anchorId="35DE66EF" wp14:editId="301FA88E">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0D1674" w14:textId="77777777" w:rsidR="00201FD6" w:rsidRDefault="00201FD6"/>
                      </w:txbxContent>
                    </wps:txbx>
                    <wps:bodyPr vert="horz" wrap="square" lIns="0" tIns="0" rIns="0" bIns="0" anchor="t" anchorCtr="0"/>
                  </wps:wsp>
                </a:graphicData>
              </a:graphic>
            </wp:anchor>
          </w:drawing>
        </mc:Choice>
        <mc:Fallback>
          <w:pict>
            <v:shape w14:anchorId="35DE66EF"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650D1674" w14:textId="77777777" w:rsidR="00201FD6" w:rsidRDefault="00201FD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CDCD" w14:textId="77777777" w:rsidR="0010757F" w:rsidRDefault="00BA75F3">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9921F3C" wp14:editId="05C51DDD">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1A2E50" w14:textId="77777777" w:rsidR="00201FD6" w:rsidRDefault="00201FD6"/>
                      </w:txbxContent>
                    </wps:txbx>
                    <wps:bodyPr vert="horz" wrap="square" lIns="0" tIns="0" rIns="0" bIns="0" anchor="t" anchorCtr="0"/>
                  </wps:wsp>
                </a:graphicData>
              </a:graphic>
            </wp:anchor>
          </w:drawing>
        </mc:Choice>
        <mc:Fallback>
          <w:pict>
            <v:shapetype w14:anchorId="49921F3C"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611A2E50" w14:textId="77777777" w:rsidR="00201FD6" w:rsidRDefault="00201F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76174B53" wp14:editId="76B19726">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742974" w14:textId="2733E2A7" w:rsidR="0010757F" w:rsidRDefault="00BA75F3">
                          <w:pPr>
                            <w:pStyle w:val="Referentiegegevens"/>
                          </w:pPr>
                          <w:r>
                            <w:t xml:space="preserve">Pagina </w:t>
                          </w:r>
                          <w:r>
                            <w:fldChar w:fldCharType="begin"/>
                          </w:r>
                          <w:r>
                            <w:instrText>PAGE</w:instrText>
                          </w:r>
                          <w:r>
                            <w:fldChar w:fldCharType="separate"/>
                          </w:r>
                          <w:r w:rsidR="00E903E6">
                            <w:rPr>
                              <w:noProof/>
                            </w:rPr>
                            <w:t>1</w:t>
                          </w:r>
                          <w:r>
                            <w:fldChar w:fldCharType="end"/>
                          </w:r>
                          <w:r>
                            <w:t xml:space="preserve"> van </w:t>
                          </w:r>
                          <w:r>
                            <w:fldChar w:fldCharType="begin"/>
                          </w:r>
                          <w:r>
                            <w:instrText>NUMPAGES</w:instrText>
                          </w:r>
                          <w:r>
                            <w:fldChar w:fldCharType="separate"/>
                          </w:r>
                          <w:r w:rsidR="00E903E6">
                            <w:rPr>
                              <w:noProof/>
                            </w:rPr>
                            <w:t>1</w:t>
                          </w:r>
                          <w:r>
                            <w:fldChar w:fldCharType="end"/>
                          </w:r>
                        </w:p>
                      </w:txbxContent>
                    </wps:txbx>
                    <wps:bodyPr vert="horz" wrap="square" lIns="0" tIns="0" rIns="0" bIns="0" anchor="t" anchorCtr="0"/>
                  </wps:wsp>
                </a:graphicData>
              </a:graphic>
            </wp:anchor>
          </w:drawing>
        </mc:Choice>
        <mc:Fallback>
          <w:pict>
            <v:shape w14:anchorId="76174B53" id="Tekstvak 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09742974" w14:textId="2733E2A7" w:rsidR="0010757F" w:rsidRDefault="00BA75F3">
                    <w:pPr>
                      <w:pStyle w:val="Referentiegegevens"/>
                    </w:pPr>
                    <w:r>
                      <w:t xml:space="preserve">Pagina </w:t>
                    </w:r>
                    <w:r>
                      <w:fldChar w:fldCharType="begin"/>
                    </w:r>
                    <w:r>
                      <w:instrText>PAGE</w:instrText>
                    </w:r>
                    <w:r>
                      <w:fldChar w:fldCharType="separate"/>
                    </w:r>
                    <w:r w:rsidR="00E903E6">
                      <w:rPr>
                        <w:noProof/>
                      </w:rPr>
                      <w:t>1</w:t>
                    </w:r>
                    <w:r>
                      <w:fldChar w:fldCharType="end"/>
                    </w:r>
                    <w:r>
                      <w:t xml:space="preserve"> van </w:t>
                    </w:r>
                    <w:r>
                      <w:fldChar w:fldCharType="begin"/>
                    </w:r>
                    <w:r>
                      <w:instrText>NUMPAGES</w:instrText>
                    </w:r>
                    <w:r>
                      <w:fldChar w:fldCharType="separate"/>
                    </w:r>
                    <w:r w:rsidR="00E903E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16009181" wp14:editId="2513353E">
              <wp:simplePos x="0" y="0"/>
              <wp:positionH relativeFrom="page">
                <wp:posOffset>6127750</wp:posOffset>
              </wp:positionH>
              <wp:positionV relativeFrom="page">
                <wp:posOffset>1943100</wp:posOffset>
              </wp:positionV>
              <wp:extent cx="10566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056640" cy="8009890"/>
                      </a:xfrm>
                      <a:prstGeom prst="rect">
                        <a:avLst/>
                      </a:prstGeom>
                      <a:noFill/>
                    </wps:spPr>
                    <wps:txbx>
                      <w:txbxContent>
                        <w:p w14:paraId="2F8729A5" w14:textId="77777777" w:rsidR="0010757F" w:rsidRDefault="00BA75F3">
                          <w:pPr>
                            <w:pStyle w:val="AfzendgegevensKop0"/>
                          </w:pPr>
                          <w:r>
                            <w:t>Ministerie van Infrastructuur en Waterstaat</w:t>
                          </w:r>
                        </w:p>
                        <w:p w14:paraId="6F5561B3" w14:textId="77777777" w:rsidR="0010757F" w:rsidRDefault="0010757F">
                          <w:pPr>
                            <w:pStyle w:val="WitregelW1"/>
                          </w:pPr>
                        </w:p>
                        <w:p w14:paraId="39920A29" w14:textId="77777777" w:rsidR="0010757F" w:rsidRDefault="00BA75F3">
                          <w:pPr>
                            <w:pStyle w:val="Afzendgegevens"/>
                          </w:pPr>
                          <w:r>
                            <w:t>Rijnstraat 8</w:t>
                          </w:r>
                        </w:p>
                        <w:p w14:paraId="329CA3BB" w14:textId="77777777" w:rsidR="0010757F" w:rsidRPr="00780810" w:rsidRDefault="00BA75F3">
                          <w:pPr>
                            <w:pStyle w:val="Afzendgegevens"/>
                            <w:rPr>
                              <w:lang w:val="de-DE"/>
                            </w:rPr>
                          </w:pPr>
                          <w:r w:rsidRPr="00780810">
                            <w:rPr>
                              <w:lang w:val="de-DE"/>
                            </w:rPr>
                            <w:t>2515 XP  Den Haag</w:t>
                          </w:r>
                        </w:p>
                        <w:p w14:paraId="3E4218CC" w14:textId="77777777" w:rsidR="0010757F" w:rsidRPr="00780810" w:rsidRDefault="00BA75F3">
                          <w:pPr>
                            <w:pStyle w:val="Afzendgegevens"/>
                            <w:rPr>
                              <w:lang w:val="de-DE"/>
                            </w:rPr>
                          </w:pPr>
                          <w:r w:rsidRPr="00780810">
                            <w:rPr>
                              <w:lang w:val="de-DE"/>
                            </w:rPr>
                            <w:t>Postbus 20901</w:t>
                          </w:r>
                        </w:p>
                        <w:p w14:paraId="08BE181D" w14:textId="77777777" w:rsidR="0010757F" w:rsidRPr="00780810" w:rsidRDefault="00BA75F3">
                          <w:pPr>
                            <w:pStyle w:val="Afzendgegevens"/>
                            <w:rPr>
                              <w:lang w:val="de-DE"/>
                            </w:rPr>
                          </w:pPr>
                          <w:r w:rsidRPr="00780810">
                            <w:rPr>
                              <w:lang w:val="de-DE"/>
                            </w:rPr>
                            <w:t>2500 EX Den Haag</w:t>
                          </w:r>
                        </w:p>
                        <w:p w14:paraId="7FAFC761" w14:textId="77777777" w:rsidR="0010757F" w:rsidRPr="00780810" w:rsidRDefault="0010757F">
                          <w:pPr>
                            <w:pStyle w:val="WitregelW1"/>
                            <w:rPr>
                              <w:lang w:val="de-DE"/>
                            </w:rPr>
                          </w:pPr>
                        </w:p>
                        <w:p w14:paraId="1580D2F2" w14:textId="77777777" w:rsidR="0010757F" w:rsidRPr="00780810" w:rsidRDefault="00BA75F3">
                          <w:pPr>
                            <w:pStyle w:val="Afzendgegevens"/>
                            <w:rPr>
                              <w:lang w:val="de-DE"/>
                            </w:rPr>
                          </w:pPr>
                          <w:r w:rsidRPr="00780810">
                            <w:rPr>
                              <w:lang w:val="de-DE"/>
                            </w:rPr>
                            <w:t>T   070-456 0000</w:t>
                          </w:r>
                        </w:p>
                        <w:p w14:paraId="0A294763" w14:textId="53A1DEC3" w:rsidR="0010757F" w:rsidRDefault="00BA75F3">
                          <w:pPr>
                            <w:pStyle w:val="Afzendgegevens"/>
                          </w:pPr>
                          <w:r>
                            <w:t>F   070-456 1111</w:t>
                          </w:r>
                        </w:p>
                        <w:p w14:paraId="03EBCC9D" w14:textId="08155A7C" w:rsidR="00F23C1D" w:rsidRDefault="00F23C1D" w:rsidP="00B2494F">
                          <w:pPr>
                            <w:spacing w:line="276" w:lineRule="auto"/>
                          </w:pPr>
                        </w:p>
                        <w:p w14:paraId="194D6946" w14:textId="77777777" w:rsidR="00B2494F" w:rsidRPr="00E54362" w:rsidRDefault="00B2494F" w:rsidP="00B2494F">
                          <w:pPr>
                            <w:spacing w:line="276" w:lineRule="auto"/>
                            <w:rPr>
                              <w:b/>
                              <w:sz w:val="13"/>
                              <w:szCs w:val="13"/>
                            </w:rPr>
                          </w:pPr>
                          <w:r w:rsidRPr="00E54362">
                            <w:rPr>
                              <w:b/>
                              <w:sz w:val="13"/>
                              <w:szCs w:val="13"/>
                            </w:rPr>
                            <w:t>Ons kenmerk</w:t>
                          </w:r>
                        </w:p>
                        <w:p w14:paraId="49CC56F4" w14:textId="7893EF41" w:rsidR="00B2494F" w:rsidRPr="0075209F" w:rsidRDefault="009B7DB0" w:rsidP="00B2494F">
                          <w:pPr>
                            <w:pStyle w:val="Afzendgegevens"/>
                            <w:spacing w:line="276" w:lineRule="auto"/>
                          </w:pPr>
                          <w:r w:rsidRPr="009B7DB0">
                            <w:t>IENW/BSK-2025/122418</w:t>
                          </w:r>
                        </w:p>
                        <w:p w14:paraId="6CA460A7" w14:textId="77777777" w:rsidR="0010757F" w:rsidRPr="00B2494F" w:rsidRDefault="0010757F" w:rsidP="00B2494F">
                          <w:pPr>
                            <w:pStyle w:val="WitregelW2"/>
                            <w:spacing w:line="276" w:lineRule="auto"/>
                            <w:rPr>
                              <w:sz w:val="13"/>
                              <w:szCs w:val="13"/>
                            </w:rPr>
                          </w:pPr>
                        </w:p>
                        <w:p w14:paraId="791CCFA4" w14:textId="77777777" w:rsidR="0010757F" w:rsidRDefault="00BA75F3" w:rsidP="00B2494F">
                          <w:pPr>
                            <w:pStyle w:val="Referentiegegevenskop"/>
                            <w:spacing w:line="276" w:lineRule="auto"/>
                          </w:pPr>
                          <w:r>
                            <w:t>Bijlage(n)</w:t>
                          </w:r>
                        </w:p>
                        <w:p w14:paraId="6156B2D9" w14:textId="5CA7AAF4" w:rsidR="0010757F" w:rsidRDefault="007659FB" w:rsidP="00B2494F">
                          <w:pPr>
                            <w:pStyle w:val="Referentiegegevens"/>
                            <w:spacing w:line="276" w:lineRule="auto"/>
                          </w:pPr>
                          <w:r>
                            <w:t>1</w:t>
                          </w:r>
                        </w:p>
                      </w:txbxContent>
                    </wps:txbx>
                    <wps:bodyPr vert="horz" wrap="square" lIns="0" tIns="0" rIns="0" bIns="0" anchor="t" anchorCtr="0"/>
                  </wps:wsp>
                </a:graphicData>
              </a:graphic>
              <wp14:sizeRelH relativeFrom="margin">
                <wp14:pctWidth>0</wp14:pctWidth>
              </wp14:sizeRelH>
            </wp:anchor>
          </w:drawing>
        </mc:Choice>
        <mc:Fallback>
          <w:pict>
            <v:shape w14:anchorId="16009181" id="Tekstvak 3" o:spid="_x0000_s1032" type="#_x0000_t202" style="position:absolute;margin-left:482.5pt;margin-top:153pt;width:83.2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" filled="f" stroked="f">
              <v:textbox inset="0,0,0,0">
                <w:txbxContent>
                  <w:p w14:paraId="2F8729A5" w14:textId="77777777" w:rsidR="0010757F" w:rsidRDefault="00BA75F3">
                    <w:pPr>
                      <w:pStyle w:val="AfzendgegevensKop0"/>
                    </w:pPr>
                    <w:r>
                      <w:t>Ministerie van Infrastructuur en Waterstaat</w:t>
                    </w:r>
                  </w:p>
                  <w:p w14:paraId="6F5561B3" w14:textId="77777777" w:rsidR="0010757F" w:rsidRDefault="0010757F">
                    <w:pPr>
                      <w:pStyle w:val="WitregelW1"/>
                    </w:pPr>
                  </w:p>
                  <w:p w14:paraId="39920A29" w14:textId="77777777" w:rsidR="0010757F" w:rsidRDefault="00BA75F3">
                    <w:pPr>
                      <w:pStyle w:val="Afzendgegevens"/>
                    </w:pPr>
                    <w:r>
                      <w:t>Rijnstraat 8</w:t>
                    </w:r>
                  </w:p>
                  <w:p w14:paraId="329CA3BB" w14:textId="77777777" w:rsidR="0010757F" w:rsidRPr="00780810" w:rsidRDefault="00BA75F3">
                    <w:pPr>
                      <w:pStyle w:val="Afzendgegevens"/>
                      <w:rPr>
                        <w:lang w:val="de-DE"/>
                      </w:rPr>
                    </w:pPr>
                    <w:r w:rsidRPr="00780810">
                      <w:rPr>
                        <w:lang w:val="de-DE"/>
                      </w:rPr>
                      <w:t>2515 XP  Den Haag</w:t>
                    </w:r>
                  </w:p>
                  <w:p w14:paraId="3E4218CC" w14:textId="77777777" w:rsidR="0010757F" w:rsidRPr="00780810" w:rsidRDefault="00BA75F3">
                    <w:pPr>
                      <w:pStyle w:val="Afzendgegevens"/>
                      <w:rPr>
                        <w:lang w:val="de-DE"/>
                      </w:rPr>
                    </w:pPr>
                    <w:r w:rsidRPr="00780810">
                      <w:rPr>
                        <w:lang w:val="de-DE"/>
                      </w:rPr>
                      <w:t>Postbus 20901</w:t>
                    </w:r>
                  </w:p>
                  <w:p w14:paraId="08BE181D" w14:textId="77777777" w:rsidR="0010757F" w:rsidRPr="00780810" w:rsidRDefault="00BA75F3">
                    <w:pPr>
                      <w:pStyle w:val="Afzendgegevens"/>
                      <w:rPr>
                        <w:lang w:val="de-DE"/>
                      </w:rPr>
                    </w:pPr>
                    <w:r w:rsidRPr="00780810">
                      <w:rPr>
                        <w:lang w:val="de-DE"/>
                      </w:rPr>
                      <w:t>2500 EX Den Haag</w:t>
                    </w:r>
                  </w:p>
                  <w:p w14:paraId="7FAFC761" w14:textId="77777777" w:rsidR="0010757F" w:rsidRPr="00780810" w:rsidRDefault="0010757F">
                    <w:pPr>
                      <w:pStyle w:val="WitregelW1"/>
                      <w:rPr>
                        <w:lang w:val="de-DE"/>
                      </w:rPr>
                    </w:pPr>
                  </w:p>
                  <w:p w14:paraId="1580D2F2" w14:textId="77777777" w:rsidR="0010757F" w:rsidRPr="00780810" w:rsidRDefault="00BA75F3">
                    <w:pPr>
                      <w:pStyle w:val="Afzendgegevens"/>
                      <w:rPr>
                        <w:lang w:val="de-DE"/>
                      </w:rPr>
                    </w:pPr>
                    <w:r w:rsidRPr="00780810">
                      <w:rPr>
                        <w:lang w:val="de-DE"/>
                      </w:rPr>
                      <w:t>T   070-456 0000</w:t>
                    </w:r>
                  </w:p>
                  <w:p w14:paraId="0A294763" w14:textId="53A1DEC3" w:rsidR="0010757F" w:rsidRDefault="00BA75F3">
                    <w:pPr>
                      <w:pStyle w:val="Afzendgegevens"/>
                    </w:pPr>
                    <w:r>
                      <w:t>F   070-456 1111</w:t>
                    </w:r>
                  </w:p>
                  <w:p w14:paraId="03EBCC9D" w14:textId="08155A7C" w:rsidR="00F23C1D" w:rsidRDefault="00F23C1D" w:rsidP="00B2494F">
                    <w:pPr>
                      <w:spacing w:line="276" w:lineRule="auto"/>
                    </w:pPr>
                  </w:p>
                  <w:p w14:paraId="194D6946" w14:textId="77777777" w:rsidR="00B2494F" w:rsidRPr="00E54362" w:rsidRDefault="00B2494F" w:rsidP="00B2494F">
                    <w:pPr>
                      <w:spacing w:line="276" w:lineRule="auto"/>
                      <w:rPr>
                        <w:b/>
                        <w:sz w:val="13"/>
                        <w:szCs w:val="13"/>
                      </w:rPr>
                    </w:pPr>
                    <w:r w:rsidRPr="00E54362">
                      <w:rPr>
                        <w:b/>
                        <w:sz w:val="13"/>
                        <w:szCs w:val="13"/>
                      </w:rPr>
                      <w:t>Ons kenmerk</w:t>
                    </w:r>
                  </w:p>
                  <w:p w14:paraId="49CC56F4" w14:textId="7893EF41" w:rsidR="00B2494F" w:rsidRPr="0075209F" w:rsidRDefault="009B7DB0" w:rsidP="00B2494F">
                    <w:pPr>
                      <w:pStyle w:val="Afzendgegevens"/>
                      <w:spacing w:line="276" w:lineRule="auto"/>
                    </w:pPr>
                    <w:r w:rsidRPr="009B7DB0">
                      <w:t>IENW/BSK-2025/122418</w:t>
                    </w:r>
                  </w:p>
                  <w:p w14:paraId="6CA460A7" w14:textId="77777777" w:rsidR="0010757F" w:rsidRPr="00B2494F" w:rsidRDefault="0010757F" w:rsidP="00B2494F">
                    <w:pPr>
                      <w:pStyle w:val="WitregelW2"/>
                      <w:spacing w:line="276" w:lineRule="auto"/>
                      <w:rPr>
                        <w:sz w:val="13"/>
                        <w:szCs w:val="13"/>
                      </w:rPr>
                    </w:pPr>
                  </w:p>
                  <w:p w14:paraId="791CCFA4" w14:textId="77777777" w:rsidR="0010757F" w:rsidRDefault="00BA75F3" w:rsidP="00B2494F">
                    <w:pPr>
                      <w:pStyle w:val="Referentiegegevenskop"/>
                      <w:spacing w:line="276" w:lineRule="auto"/>
                    </w:pPr>
                    <w:r>
                      <w:t>Bijlage(n)</w:t>
                    </w:r>
                  </w:p>
                  <w:p w14:paraId="6156B2D9" w14:textId="5CA7AAF4" w:rsidR="0010757F" w:rsidRDefault="007659FB" w:rsidP="00B2494F">
                    <w:pPr>
                      <w:pStyle w:val="Referentiegegevens"/>
                      <w:spacing w:line="276"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1B5F6EC2" wp14:editId="3728C2B2">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C920DB" w14:textId="77777777" w:rsidR="0010757F" w:rsidRDefault="00BA75F3">
                          <w:pPr>
                            <w:pStyle w:val="MarginlessContainer"/>
                          </w:pPr>
                          <w:r>
                            <w:rPr>
                              <w:noProof/>
                              <w:lang w:val="en-GB" w:eastAsia="en-GB"/>
                            </w:rPr>
                            <w:drawing>
                              <wp:inline distT="0" distB="0" distL="0" distR="0" wp14:anchorId="4198E2F4" wp14:editId="214777F8">
                                <wp:extent cx="467995" cy="1583865"/>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5F6EC2" id="Tekstvak 4"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75C920DB" w14:textId="77777777" w:rsidR="0010757F" w:rsidRDefault="00BA75F3">
                    <w:pPr>
                      <w:pStyle w:val="MarginlessContainer"/>
                    </w:pPr>
                    <w:r>
                      <w:rPr>
                        <w:noProof/>
                        <w:lang w:val="en-GB" w:eastAsia="en-GB"/>
                      </w:rPr>
                      <w:drawing>
                        <wp:inline distT="0" distB="0" distL="0" distR="0" wp14:anchorId="4198E2F4" wp14:editId="214777F8">
                          <wp:extent cx="467995" cy="1583865"/>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1C205AD" wp14:editId="7B607D9C">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53981B" w14:textId="77777777" w:rsidR="0010757F" w:rsidRDefault="00BA75F3">
                          <w:pPr>
                            <w:pStyle w:val="MarginlessContainer"/>
                          </w:pPr>
                          <w:r>
                            <w:rPr>
                              <w:noProof/>
                              <w:lang w:val="en-GB" w:eastAsia="en-GB"/>
                            </w:rPr>
                            <w:drawing>
                              <wp:inline distT="0" distB="0" distL="0" distR="0" wp14:anchorId="4DD229F4" wp14:editId="12A04CB6">
                                <wp:extent cx="2339975" cy="1582834"/>
                                <wp:effectExtent l="0" t="0" r="0" b="0"/>
                                <wp:docPr id="19" name="Afbeelding 19"/>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C205AD" id="Tekstvak 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1F53981B" w14:textId="77777777" w:rsidR="0010757F" w:rsidRDefault="00BA75F3">
                    <w:pPr>
                      <w:pStyle w:val="MarginlessContainer"/>
                    </w:pPr>
                    <w:r>
                      <w:rPr>
                        <w:noProof/>
                        <w:lang w:val="en-GB" w:eastAsia="en-GB"/>
                      </w:rPr>
                      <w:drawing>
                        <wp:inline distT="0" distB="0" distL="0" distR="0" wp14:anchorId="4DD229F4" wp14:editId="12A04CB6">
                          <wp:extent cx="2339975" cy="1582834"/>
                          <wp:effectExtent l="0" t="0" r="0" b="0"/>
                          <wp:docPr id="19" name="Afbeelding 19"/>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FBFB99D" wp14:editId="3940A443">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7D3F57D" w14:textId="77777777" w:rsidR="0010757F" w:rsidRDefault="00BA75F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FBFB99D" id="Tekstvak 8"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27D3F57D" w14:textId="77777777" w:rsidR="0010757F" w:rsidRDefault="00BA75F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FEA6B36" wp14:editId="5F2004C1">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2084647" w14:textId="77777777" w:rsidR="0010757F" w:rsidRDefault="00BA75F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FEA6B36" id="Tekstvak 9"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32084647" w14:textId="77777777" w:rsidR="0010757F" w:rsidRDefault="00BA75F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6A634FFB" wp14:editId="7F00314A">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757F" w14:paraId="2A7673C8" w14:textId="77777777">
                            <w:trPr>
                              <w:trHeight w:val="200"/>
                            </w:trPr>
                            <w:tc>
                              <w:tcPr>
                                <w:tcW w:w="1140" w:type="dxa"/>
                              </w:tcPr>
                              <w:p w14:paraId="0A40BBDE" w14:textId="77777777" w:rsidR="0010757F" w:rsidRDefault="0010757F"/>
                            </w:tc>
                            <w:tc>
                              <w:tcPr>
                                <w:tcW w:w="5400" w:type="dxa"/>
                              </w:tcPr>
                              <w:p w14:paraId="7073EDCB" w14:textId="77777777" w:rsidR="0010757F" w:rsidRDefault="0010757F"/>
                            </w:tc>
                          </w:tr>
                          <w:tr w:rsidR="0010757F" w14:paraId="2A29CFF6" w14:textId="77777777">
                            <w:trPr>
                              <w:trHeight w:val="240"/>
                            </w:trPr>
                            <w:tc>
                              <w:tcPr>
                                <w:tcW w:w="1140" w:type="dxa"/>
                              </w:tcPr>
                              <w:p w14:paraId="1D4491B5" w14:textId="77777777" w:rsidR="0010757F" w:rsidRDefault="00BA75F3">
                                <w:r>
                                  <w:t>Datum</w:t>
                                </w:r>
                              </w:p>
                            </w:tc>
                            <w:sdt>
                              <w:sdtPr>
                                <w:id w:val="-40835470"/>
                                <w:placeholder>
                                  <w:docPart w:val="DefaultPlaceholder_-1854013437"/>
                                </w:placeholder>
                                <w:date w:fullDate="2025-06-03T00:00:00Z">
                                  <w:dateFormat w:val="d MMMM yyyy"/>
                                  <w:lid w:val="nl-NL"/>
                                  <w:storeMappedDataAs w:val="dateTime"/>
                                  <w:calendar w:val="gregorian"/>
                                </w:date>
                              </w:sdtPr>
                              <w:sdtEndPr/>
                              <w:sdtContent>
                                <w:tc>
                                  <w:tcPr>
                                    <w:tcW w:w="5400" w:type="dxa"/>
                                  </w:tcPr>
                                  <w:p w14:paraId="6A967C42" w14:textId="40B0F3C0" w:rsidR="0010757F" w:rsidRDefault="00636B56">
                                    <w:r>
                                      <w:t>3 juni 2025</w:t>
                                    </w:r>
                                  </w:p>
                                </w:tc>
                              </w:sdtContent>
                            </w:sdt>
                          </w:tr>
                          <w:tr w:rsidR="0010757F" w14:paraId="005E2550" w14:textId="77777777">
                            <w:trPr>
                              <w:trHeight w:val="240"/>
                            </w:trPr>
                            <w:tc>
                              <w:tcPr>
                                <w:tcW w:w="1140" w:type="dxa"/>
                              </w:tcPr>
                              <w:p w14:paraId="211BDDFF" w14:textId="77777777" w:rsidR="0010757F" w:rsidRDefault="00BA75F3">
                                <w:r>
                                  <w:t>Betreft</w:t>
                                </w:r>
                              </w:p>
                            </w:tc>
                            <w:tc>
                              <w:tcPr>
                                <w:tcW w:w="5400" w:type="dxa"/>
                              </w:tcPr>
                              <w:p w14:paraId="45203A02" w14:textId="5702719E" w:rsidR="0010757F" w:rsidRDefault="00AF095E">
                                <w:r>
                                  <w:t xml:space="preserve">Zesde </w:t>
                                </w:r>
                                <w:r w:rsidR="00B2494F" w:rsidRPr="00C56F04">
                                  <w:t>voortgangsbrief invoering vrachtwagenheffing</w:t>
                                </w:r>
                                <w:r w:rsidR="00B2494F">
                                  <w:t xml:space="preserve"> (stand van zaken </w:t>
                                </w:r>
                                <w:r>
                                  <w:t>1 juli 2025</w:t>
                                </w:r>
                                <w:r w:rsidR="00DD1FD6">
                                  <w:t>)</w:t>
                                </w:r>
                              </w:p>
                            </w:tc>
                          </w:tr>
                          <w:tr w:rsidR="0010757F" w14:paraId="101C28B6" w14:textId="77777777">
                            <w:trPr>
                              <w:trHeight w:val="200"/>
                            </w:trPr>
                            <w:tc>
                              <w:tcPr>
                                <w:tcW w:w="1140" w:type="dxa"/>
                              </w:tcPr>
                              <w:p w14:paraId="36CA2596" w14:textId="77777777" w:rsidR="0010757F" w:rsidRDefault="0010757F"/>
                            </w:tc>
                            <w:tc>
                              <w:tcPr>
                                <w:tcW w:w="5400" w:type="dxa"/>
                              </w:tcPr>
                              <w:p w14:paraId="0410B5D4" w14:textId="77777777" w:rsidR="0010757F" w:rsidRDefault="0010757F"/>
                            </w:tc>
                          </w:tr>
                        </w:tbl>
                        <w:p w14:paraId="2352856B" w14:textId="77777777" w:rsidR="00201FD6" w:rsidRDefault="00201FD6"/>
                      </w:txbxContent>
                    </wps:txbx>
                    <wps:bodyPr vert="horz" wrap="square" lIns="0" tIns="0" rIns="0" bIns="0" anchor="t" anchorCtr="0"/>
                  </wps:wsp>
                </a:graphicData>
              </a:graphic>
            </wp:anchor>
          </w:drawing>
        </mc:Choice>
        <mc:Fallback>
          <w:pict>
            <v:shape w14:anchorId="6A634FFB" id="Tekstvak 10"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10757F" w14:paraId="2A7673C8" w14:textId="77777777">
                      <w:trPr>
                        <w:trHeight w:val="200"/>
                      </w:trPr>
                      <w:tc>
                        <w:tcPr>
                          <w:tcW w:w="1140" w:type="dxa"/>
                        </w:tcPr>
                        <w:p w14:paraId="0A40BBDE" w14:textId="77777777" w:rsidR="0010757F" w:rsidRDefault="0010757F"/>
                      </w:tc>
                      <w:tc>
                        <w:tcPr>
                          <w:tcW w:w="5400" w:type="dxa"/>
                        </w:tcPr>
                        <w:p w14:paraId="7073EDCB" w14:textId="77777777" w:rsidR="0010757F" w:rsidRDefault="0010757F"/>
                      </w:tc>
                    </w:tr>
                    <w:tr w:rsidR="0010757F" w14:paraId="2A29CFF6" w14:textId="77777777">
                      <w:trPr>
                        <w:trHeight w:val="240"/>
                      </w:trPr>
                      <w:tc>
                        <w:tcPr>
                          <w:tcW w:w="1140" w:type="dxa"/>
                        </w:tcPr>
                        <w:p w14:paraId="1D4491B5" w14:textId="77777777" w:rsidR="0010757F" w:rsidRDefault="00BA75F3">
                          <w:r>
                            <w:t>Datum</w:t>
                          </w:r>
                        </w:p>
                      </w:tc>
                      <w:sdt>
                        <w:sdtPr>
                          <w:id w:val="-40835470"/>
                          <w:placeholder>
                            <w:docPart w:val="DefaultPlaceholder_-1854013437"/>
                          </w:placeholder>
                          <w:date w:fullDate="2025-06-03T00:00:00Z">
                            <w:dateFormat w:val="d MMMM yyyy"/>
                            <w:lid w:val="nl-NL"/>
                            <w:storeMappedDataAs w:val="dateTime"/>
                            <w:calendar w:val="gregorian"/>
                          </w:date>
                        </w:sdtPr>
                        <w:sdtEndPr/>
                        <w:sdtContent>
                          <w:tc>
                            <w:tcPr>
                              <w:tcW w:w="5400" w:type="dxa"/>
                            </w:tcPr>
                            <w:p w14:paraId="6A967C42" w14:textId="40B0F3C0" w:rsidR="0010757F" w:rsidRDefault="00636B56">
                              <w:r>
                                <w:t>3 juni 2025</w:t>
                              </w:r>
                            </w:p>
                          </w:tc>
                        </w:sdtContent>
                      </w:sdt>
                    </w:tr>
                    <w:tr w:rsidR="0010757F" w14:paraId="005E2550" w14:textId="77777777">
                      <w:trPr>
                        <w:trHeight w:val="240"/>
                      </w:trPr>
                      <w:tc>
                        <w:tcPr>
                          <w:tcW w:w="1140" w:type="dxa"/>
                        </w:tcPr>
                        <w:p w14:paraId="211BDDFF" w14:textId="77777777" w:rsidR="0010757F" w:rsidRDefault="00BA75F3">
                          <w:r>
                            <w:t>Betreft</w:t>
                          </w:r>
                        </w:p>
                      </w:tc>
                      <w:tc>
                        <w:tcPr>
                          <w:tcW w:w="5400" w:type="dxa"/>
                        </w:tcPr>
                        <w:p w14:paraId="45203A02" w14:textId="5702719E" w:rsidR="0010757F" w:rsidRDefault="00AF095E">
                          <w:r>
                            <w:t xml:space="preserve">Zesde </w:t>
                          </w:r>
                          <w:r w:rsidR="00B2494F" w:rsidRPr="00C56F04">
                            <w:t>voortgangsbrief invoering vrachtwagenheffing</w:t>
                          </w:r>
                          <w:r w:rsidR="00B2494F">
                            <w:t xml:space="preserve"> (stand van zaken </w:t>
                          </w:r>
                          <w:r>
                            <w:t>1 juli 2025</w:t>
                          </w:r>
                          <w:r w:rsidR="00DD1FD6">
                            <w:t>)</w:t>
                          </w:r>
                        </w:p>
                      </w:tc>
                    </w:tr>
                    <w:tr w:rsidR="0010757F" w14:paraId="101C28B6" w14:textId="77777777">
                      <w:trPr>
                        <w:trHeight w:val="200"/>
                      </w:trPr>
                      <w:tc>
                        <w:tcPr>
                          <w:tcW w:w="1140" w:type="dxa"/>
                        </w:tcPr>
                        <w:p w14:paraId="36CA2596" w14:textId="77777777" w:rsidR="0010757F" w:rsidRDefault="0010757F"/>
                      </w:tc>
                      <w:tc>
                        <w:tcPr>
                          <w:tcW w:w="5400" w:type="dxa"/>
                        </w:tcPr>
                        <w:p w14:paraId="0410B5D4" w14:textId="77777777" w:rsidR="0010757F" w:rsidRDefault="0010757F"/>
                      </w:tc>
                    </w:tr>
                  </w:tbl>
                  <w:p w14:paraId="2352856B" w14:textId="77777777" w:rsidR="00201FD6" w:rsidRDefault="00201F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456FCD4F" wp14:editId="6D24190D">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BB89DA5" w14:textId="77777777" w:rsidR="00201FD6" w:rsidRDefault="00201FD6"/>
                      </w:txbxContent>
                    </wps:txbx>
                    <wps:bodyPr vert="horz" wrap="square" lIns="0" tIns="0" rIns="0" bIns="0" anchor="t" anchorCtr="0"/>
                  </wps:wsp>
                </a:graphicData>
              </a:graphic>
            </wp:anchor>
          </w:drawing>
        </mc:Choice>
        <mc:Fallback>
          <w:pict>
            <v:shape w14:anchorId="456FCD4F" id="Tekstvak 11"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1BB89DA5" w14:textId="77777777" w:rsidR="00201FD6" w:rsidRDefault="00201F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46A21"/>
    <w:multiLevelType w:val="multilevel"/>
    <w:tmpl w:val="0AEEC00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54AC62"/>
    <w:multiLevelType w:val="multilevel"/>
    <w:tmpl w:val="D2547DF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160342"/>
    <w:multiLevelType w:val="multilevel"/>
    <w:tmpl w:val="8457A3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B51CCE"/>
    <w:multiLevelType w:val="multilevel"/>
    <w:tmpl w:val="102F8D5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879B8A"/>
    <w:multiLevelType w:val="multilevel"/>
    <w:tmpl w:val="D16D1D4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C67045"/>
    <w:multiLevelType w:val="multilevel"/>
    <w:tmpl w:val="00284E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A157AB"/>
    <w:multiLevelType w:val="multilevel"/>
    <w:tmpl w:val="535D0AA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0A6EEB"/>
    <w:multiLevelType w:val="multilevel"/>
    <w:tmpl w:val="3B662F9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9A19A8"/>
    <w:multiLevelType w:val="multilevel"/>
    <w:tmpl w:val="FA39BA4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317E7"/>
    <w:multiLevelType w:val="multilevel"/>
    <w:tmpl w:val="5A9FEB0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8996E6"/>
    <w:multiLevelType w:val="multilevel"/>
    <w:tmpl w:val="E4D9E56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ED539E"/>
    <w:multiLevelType w:val="hybridMultilevel"/>
    <w:tmpl w:val="5540D0A0"/>
    <w:lvl w:ilvl="0" w:tplc="FEB642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1F08E3"/>
    <w:multiLevelType w:val="hybridMultilevel"/>
    <w:tmpl w:val="3ACAC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73F7B"/>
    <w:multiLevelType w:val="hybridMultilevel"/>
    <w:tmpl w:val="3E964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DCB5B5"/>
    <w:multiLevelType w:val="multilevel"/>
    <w:tmpl w:val="4B60822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0631B"/>
    <w:multiLevelType w:val="multilevel"/>
    <w:tmpl w:val="6FF86D0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A6CC2"/>
    <w:multiLevelType w:val="hybridMultilevel"/>
    <w:tmpl w:val="ED4899B6"/>
    <w:lvl w:ilvl="0" w:tplc="9984DE5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1ED41D"/>
    <w:multiLevelType w:val="multilevel"/>
    <w:tmpl w:val="712F2B7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E7127B"/>
    <w:multiLevelType w:val="multilevel"/>
    <w:tmpl w:val="FC971C7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F93EC4"/>
    <w:multiLevelType w:val="hybridMultilevel"/>
    <w:tmpl w:val="58C05488"/>
    <w:lvl w:ilvl="0" w:tplc="545A693A">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243DED"/>
    <w:multiLevelType w:val="multilevel"/>
    <w:tmpl w:val="6784F57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D68FF"/>
    <w:multiLevelType w:val="hybridMultilevel"/>
    <w:tmpl w:val="0778DECC"/>
    <w:lvl w:ilvl="0" w:tplc="879E1DDC">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0D7569"/>
    <w:multiLevelType w:val="hybridMultilevel"/>
    <w:tmpl w:val="1018E4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4C5A7844"/>
    <w:multiLevelType w:val="multilevel"/>
    <w:tmpl w:val="239110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76BDF"/>
    <w:multiLevelType w:val="multilevel"/>
    <w:tmpl w:val="A14A159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36549B"/>
    <w:multiLevelType w:val="hybridMultilevel"/>
    <w:tmpl w:val="E8965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27748B"/>
    <w:multiLevelType w:val="hybridMultilevel"/>
    <w:tmpl w:val="DE529474"/>
    <w:lvl w:ilvl="0" w:tplc="E29E8466">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C64210"/>
    <w:multiLevelType w:val="hybridMultilevel"/>
    <w:tmpl w:val="35AA14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3308AB"/>
    <w:multiLevelType w:val="hybridMultilevel"/>
    <w:tmpl w:val="5D840A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DE37EBE"/>
    <w:multiLevelType w:val="multilevel"/>
    <w:tmpl w:val="C79AE6E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796709"/>
    <w:multiLevelType w:val="multilevel"/>
    <w:tmpl w:val="B21B9C4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A9C669"/>
    <w:multiLevelType w:val="multilevel"/>
    <w:tmpl w:val="0AD0C95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17"/>
  </w:num>
  <w:num w:numId="4">
    <w:abstractNumId w:val="1"/>
  </w:num>
  <w:num w:numId="5">
    <w:abstractNumId w:val="5"/>
  </w:num>
  <w:num w:numId="6">
    <w:abstractNumId w:val="18"/>
  </w:num>
  <w:num w:numId="7">
    <w:abstractNumId w:val="3"/>
  </w:num>
  <w:num w:numId="8">
    <w:abstractNumId w:val="31"/>
  </w:num>
  <w:num w:numId="9">
    <w:abstractNumId w:val="15"/>
  </w:num>
  <w:num w:numId="10">
    <w:abstractNumId w:val="23"/>
  </w:num>
  <w:num w:numId="11">
    <w:abstractNumId w:val="24"/>
  </w:num>
  <w:num w:numId="12">
    <w:abstractNumId w:val="4"/>
  </w:num>
  <w:num w:numId="13">
    <w:abstractNumId w:val="2"/>
  </w:num>
  <w:num w:numId="14">
    <w:abstractNumId w:val="30"/>
  </w:num>
  <w:num w:numId="15">
    <w:abstractNumId w:val="9"/>
  </w:num>
  <w:num w:numId="16">
    <w:abstractNumId w:val="6"/>
  </w:num>
  <w:num w:numId="17">
    <w:abstractNumId w:val="14"/>
  </w:num>
  <w:num w:numId="18">
    <w:abstractNumId w:val="0"/>
  </w:num>
  <w:num w:numId="19">
    <w:abstractNumId w:val="29"/>
  </w:num>
  <w:num w:numId="20">
    <w:abstractNumId w:val="8"/>
  </w:num>
  <w:num w:numId="21">
    <w:abstractNumId w:val="10"/>
  </w:num>
  <w:num w:numId="22">
    <w:abstractNumId w:val="13"/>
  </w:num>
  <w:num w:numId="23">
    <w:abstractNumId w:val="25"/>
  </w:num>
  <w:num w:numId="24">
    <w:abstractNumId w:val="12"/>
  </w:num>
  <w:num w:numId="25">
    <w:abstractNumId w:val="27"/>
  </w:num>
  <w:num w:numId="26">
    <w:abstractNumId w:val="28"/>
  </w:num>
  <w:num w:numId="27">
    <w:abstractNumId w:val="19"/>
  </w:num>
  <w:num w:numId="28">
    <w:abstractNumId w:val="21"/>
  </w:num>
  <w:num w:numId="29">
    <w:abstractNumId w:val="22"/>
  </w:num>
  <w:num w:numId="30">
    <w:abstractNumId w:val="16"/>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10"/>
    <w:rsid w:val="00001F85"/>
    <w:rsid w:val="00002CF1"/>
    <w:rsid w:val="00003023"/>
    <w:rsid w:val="0000480B"/>
    <w:rsid w:val="00007EA0"/>
    <w:rsid w:val="000202A1"/>
    <w:rsid w:val="00027284"/>
    <w:rsid w:val="00034655"/>
    <w:rsid w:val="00043D5A"/>
    <w:rsid w:val="00045D64"/>
    <w:rsid w:val="00046273"/>
    <w:rsid w:val="00046EE3"/>
    <w:rsid w:val="00052A46"/>
    <w:rsid w:val="0005447A"/>
    <w:rsid w:val="00063F06"/>
    <w:rsid w:val="00067488"/>
    <w:rsid w:val="000804A1"/>
    <w:rsid w:val="000805B7"/>
    <w:rsid w:val="000860D3"/>
    <w:rsid w:val="000920C6"/>
    <w:rsid w:val="000A0EF0"/>
    <w:rsid w:val="000A2970"/>
    <w:rsid w:val="000A4506"/>
    <w:rsid w:val="000A58A4"/>
    <w:rsid w:val="000B0032"/>
    <w:rsid w:val="000B0EF4"/>
    <w:rsid w:val="000B265A"/>
    <w:rsid w:val="000B74CF"/>
    <w:rsid w:val="000C0B6B"/>
    <w:rsid w:val="000D4F65"/>
    <w:rsid w:val="000E0C23"/>
    <w:rsid w:val="000E4209"/>
    <w:rsid w:val="000E4ABB"/>
    <w:rsid w:val="000F518F"/>
    <w:rsid w:val="000F7289"/>
    <w:rsid w:val="00102276"/>
    <w:rsid w:val="00105B8A"/>
    <w:rsid w:val="0010757F"/>
    <w:rsid w:val="00113B84"/>
    <w:rsid w:val="00117BE3"/>
    <w:rsid w:val="0012190C"/>
    <w:rsid w:val="0013209C"/>
    <w:rsid w:val="00136BF4"/>
    <w:rsid w:val="00136F9C"/>
    <w:rsid w:val="00143925"/>
    <w:rsid w:val="001450A1"/>
    <w:rsid w:val="00145D13"/>
    <w:rsid w:val="00151E7C"/>
    <w:rsid w:val="00154154"/>
    <w:rsid w:val="00157D70"/>
    <w:rsid w:val="00164208"/>
    <w:rsid w:val="001666AC"/>
    <w:rsid w:val="00177D48"/>
    <w:rsid w:val="001879CB"/>
    <w:rsid w:val="001A0F72"/>
    <w:rsid w:val="001B789F"/>
    <w:rsid w:val="001C6948"/>
    <w:rsid w:val="001D70B4"/>
    <w:rsid w:val="001F0A36"/>
    <w:rsid w:val="001F1851"/>
    <w:rsid w:val="001F317C"/>
    <w:rsid w:val="001F715F"/>
    <w:rsid w:val="00201FD6"/>
    <w:rsid w:val="00221DA9"/>
    <w:rsid w:val="002229A3"/>
    <w:rsid w:val="0022418B"/>
    <w:rsid w:val="00226ED8"/>
    <w:rsid w:val="002346DC"/>
    <w:rsid w:val="00235E1C"/>
    <w:rsid w:val="0025034A"/>
    <w:rsid w:val="00250E09"/>
    <w:rsid w:val="002527F6"/>
    <w:rsid w:val="00253700"/>
    <w:rsid w:val="00262D71"/>
    <w:rsid w:val="002667F0"/>
    <w:rsid w:val="00284337"/>
    <w:rsid w:val="002908D1"/>
    <w:rsid w:val="002979A6"/>
    <w:rsid w:val="002A7613"/>
    <w:rsid w:val="002B3BFA"/>
    <w:rsid w:val="002B7A22"/>
    <w:rsid w:val="002D51A5"/>
    <w:rsid w:val="002D54AB"/>
    <w:rsid w:val="002F324D"/>
    <w:rsid w:val="002F437C"/>
    <w:rsid w:val="002F665A"/>
    <w:rsid w:val="003042A1"/>
    <w:rsid w:val="00304B1C"/>
    <w:rsid w:val="00306F65"/>
    <w:rsid w:val="00314686"/>
    <w:rsid w:val="003152C7"/>
    <w:rsid w:val="00320E80"/>
    <w:rsid w:val="00322182"/>
    <w:rsid w:val="003271F4"/>
    <w:rsid w:val="003342F7"/>
    <w:rsid w:val="00334884"/>
    <w:rsid w:val="003361EB"/>
    <w:rsid w:val="00343F93"/>
    <w:rsid w:val="00347235"/>
    <w:rsid w:val="003473CA"/>
    <w:rsid w:val="00350EB8"/>
    <w:rsid w:val="00351627"/>
    <w:rsid w:val="00352088"/>
    <w:rsid w:val="00352A26"/>
    <w:rsid w:val="003541E6"/>
    <w:rsid w:val="003558F9"/>
    <w:rsid w:val="0036104F"/>
    <w:rsid w:val="00364A2D"/>
    <w:rsid w:val="0036642A"/>
    <w:rsid w:val="00370850"/>
    <w:rsid w:val="00370FE6"/>
    <w:rsid w:val="0038333F"/>
    <w:rsid w:val="00390798"/>
    <w:rsid w:val="00391BF1"/>
    <w:rsid w:val="00392608"/>
    <w:rsid w:val="003A48C8"/>
    <w:rsid w:val="003A6EA9"/>
    <w:rsid w:val="003B280A"/>
    <w:rsid w:val="003B6A8E"/>
    <w:rsid w:val="003B7DA6"/>
    <w:rsid w:val="003C0FF1"/>
    <w:rsid w:val="003D3311"/>
    <w:rsid w:val="003D4785"/>
    <w:rsid w:val="003D5C09"/>
    <w:rsid w:val="003D5D4A"/>
    <w:rsid w:val="003D5E6D"/>
    <w:rsid w:val="003D7402"/>
    <w:rsid w:val="003E2103"/>
    <w:rsid w:val="003E38D3"/>
    <w:rsid w:val="003E5C90"/>
    <w:rsid w:val="003F34A5"/>
    <w:rsid w:val="003F43F0"/>
    <w:rsid w:val="003F47D4"/>
    <w:rsid w:val="003F51B7"/>
    <w:rsid w:val="00401EF3"/>
    <w:rsid w:val="00402C47"/>
    <w:rsid w:val="004037A1"/>
    <w:rsid w:val="00410486"/>
    <w:rsid w:val="00420FAF"/>
    <w:rsid w:val="00424B13"/>
    <w:rsid w:val="00424D3C"/>
    <w:rsid w:val="00430B24"/>
    <w:rsid w:val="00432B45"/>
    <w:rsid w:val="00433365"/>
    <w:rsid w:val="00436276"/>
    <w:rsid w:val="00436689"/>
    <w:rsid w:val="00436822"/>
    <w:rsid w:val="00436A12"/>
    <w:rsid w:val="00444758"/>
    <w:rsid w:val="00447E09"/>
    <w:rsid w:val="00453FC0"/>
    <w:rsid w:val="004549D2"/>
    <w:rsid w:val="00455191"/>
    <w:rsid w:val="00464AE8"/>
    <w:rsid w:val="00465256"/>
    <w:rsid w:val="004679B9"/>
    <w:rsid w:val="004762FF"/>
    <w:rsid w:val="00480D45"/>
    <w:rsid w:val="00481595"/>
    <w:rsid w:val="00487AB9"/>
    <w:rsid w:val="0049479D"/>
    <w:rsid w:val="004978B0"/>
    <w:rsid w:val="004A1C11"/>
    <w:rsid w:val="004A766C"/>
    <w:rsid w:val="004B2E2E"/>
    <w:rsid w:val="004B6C19"/>
    <w:rsid w:val="004C3ADD"/>
    <w:rsid w:val="004C6A90"/>
    <w:rsid w:val="004D1DAD"/>
    <w:rsid w:val="004E7339"/>
    <w:rsid w:val="00503845"/>
    <w:rsid w:val="0052068E"/>
    <w:rsid w:val="00522240"/>
    <w:rsid w:val="00523797"/>
    <w:rsid w:val="005246E7"/>
    <w:rsid w:val="00527C3B"/>
    <w:rsid w:val="005323CD"/>
    <w:rsid w:val="00532B81"/>
    <w:rsid w:val="005341D1"/>
    <w:rsid w:val="005424A5"/>
    <w:rsid w:val="00546D92"/>
    <w:rsid w:val="00547C58"/>
    <w:rsid w:val="005527C4"/>
    <w:rsid w:val="005537F3"/>
    <w:rsid w:val="00560870"/>
    <w:rsid w:val="00560DBF"/>
    <w:rsid w:val="005911FD"/>
    <w:rsid w:val="00596A4A"/>
    <w:rsid w:val="005A2578"/>
    <w:rsid w:val="005A26BD"/>
    <w:rsid w:val="005B3B4E"/>
    <w:rsid w:val="005B4292"/>
    <w:rsid w:val="005B48B4"/>
    <w:rsid w:val="005B592F"/>
    <w:rsid w:val="005C0997"/>
    <w:rsid w:val="005C2CD6"/>
    <w:rsid w:val="005D1A92"/>
    <w:rsid w:val="005D5010"/>
    <w:rsid w:val="005E5FF0"/>
    <w:rsid w:val="005F0144"/>
    <w:rsid w:val="00600A85"/>
    <w:rsid w:val="00604355"/>
    <w:rsid w:val="006050FA"/>
    <w:rsid w:val="006078BD"/>
    <w:rsid w:val="00614B76"/>
    <w:rsid w:val="00616249"/>
    <w:rsid w:val="0061636E"/>
    <w:rsid w:val="0061742C"/>
    <w:rsid w:val="00617F63"/>
    <w:rsid w:val="00622F9E"/>
    <w:rsid w:val="0063451F"/>
    <w:rsid w:val="00636B56"/>
    <w:rsid w:val="00637B0F"/>
    <w:rsid w:val="00640066"/>
    <w:rsid w:val="00642217"/>
    <w:rsid w:val="00646939"/>
    <w:rsid w:val="006545CB"/>
    <w:rsid w:val="0065598B"/>
    <w:rsid w:val="0066471A"/>
    <w:rsid w:val="00670F3A"/>
    <w:rsid w:val="00693151"/>
    <w:rsid w:val="006958BC"/>
    <w:rsid w:val="00697DE7"/>
    <w:rsid w:val="006A04CB"/>
    <w:rsid w:val="006A68F1"/>
    <w:rsid w:val="006B124D"/>
    <w:rsid w:val="006B577A"/>
    <w:rsid w:val="006B6E4F"/>
    <w:rsid w:val="006B732B"/>
    <w:rsid w:val="006C3DEC"/>
    <w:rsid w:val="006D035F"/>
    <w:rsid w:val="006D132A"/>
    <w:rsid w:val="006D7EB1"/>
    <w:rsid w:val="006D7F58"/>
    <w:rsid w:val="006E483D"/>
    <w:rsid w:val="006F0534"/>
    <w:rsid w:val="006F4836"/>
    <w:rsid w:val="006F6211"/>
    <w:rsid w:val="00701E6D"/>
    <w:rsid w:val="007034B8"/>
    <w:rsid w:val="00704324"/>
    <w:rsid w:val="0071707E"/>
    <w:rsid w:val="00730213"/>
    <w:rsid w:val="00731561"/>
    <w:rsid w:val="00731F88"/>
    <w:rsid w:val="00732ED3"/>
    <w:rsid w:val="007372D1"/>
    <w:rsid w:val="00740B8E"/>
    <w:rsid w:val="007429E3"/>
    <w:rsid w:val="007449E0"/>
    <w:rsid w:val="00746E99"/>
    <w:rsid w:val="00764AD9"/>
    <w:rsid w:val="007659FB"/>
    <w:rsid w:val="00766C0B"/>
    <w:rsid w:val="0077040A"/>
    <w:rsid w:val="007746AA"/>
    <w:rsid w:val="00776CCE"/>
    <w:rsid w:val="00780810"/>
    <w:rsid w:val="007965AE"/>
    <w:rsid w:val="007966F9"/>
    <w:rsid w:val="0079718D"/>
    <w:rsid w:val="007A1387"/>
    <w:rsid w:val="007B3797"/>
    <w:rsid w:val="007C3EA4"/>
    <w:rsid w:val="007C67A3"/>
    <w:rsid w:val="007D20E9"/>
    <w:rsid w:val="007D41BB"/>
    <w:rsid w:val="007D424B"/>
    <w:rsid w:val="007E3348"/>
    <w:rsid w:val="007E3B1E"/>
    <w:rsid w:val="007F2A29"/>
    <w:rsid w:val="007F70BA"/>
    <w:rsid w:val="008041ED"/>
    <w:rsid w:val="00807B24"/>
    <w:rsid w:val="0081206C"/>
    <w:rsid w:val="00812158"/>
    <w:rsid w:val="00816034"/>
    <w:rsid w:val="00817E7F"/>
    <w:rsid w:val="008242A9"/>
    <w:rsid w:val="00826319"/>
    <w:rsid w:val="0084066F"/>
    <w:rsid w:val="008410B4"/>
    <w:rsid w:val="00852584"/>
    <w:rsid w:val="00855BFB"/>
    <w:rsid w:val="00861092"/>
    <w:rsid w:val="00862ABE"/>
    <w:rsid w:val="00863041"/>
    <w:rsid w:val="0086610D"/>
    <w:rsid w:val="008769CE"/>
    <w:rsid w:val="00880248"/>
    <w:rsid w:val="00882388"/>
    <w:rsid w:val="00886A0D"/>
    <w:rsid w:val="00891DAA"/>
    <w:rsid w:val="00896BC8"/>
    <w:rsid w:val="00896DC2"/>
    <w:rsid w:val="008A5DD3"/>
    <w:rsid w:val="008B0D74"/>
    <w:rsid w:val="008B176E"/>
    <w:rsid w:val="008C3A6E"/>
    <w:rsid w:val="008E0B29"/>
    <w:rsid w:val="008E3D1D"/>
    <w:rsid w:val="008E6891"/>
    <w:rsid w:val="008F09ED"/>
    <w:rsid w:val="008F0B66"/>
    <w:rsid w:val="008F1AD8"/>
    <w:rsid w:val="008F1E42"/>
    <w:rsid w:val="008F3B3A"/>
    <w:rsid w:val="00900461"/>
    <w:rsid w:val="00900EEC"/>
    <w:rsid w:val="00901DF2"/>
    <w:rsid w:val="009107FE"/>
    <w:rsid w:val="00925FE3"/>
    <w:rsid w:val="0093448B"/>
    <w:rsid w:val="00936A0A"/>
    <w:rsid w:val="009431C6"/>
    <w:rsid w:val="0094749C"/>
    <w:rsid w:val="009503D1"/>
    <w:rsid w:val="0095463F"/>
    <w:rsid w:val="009556C4"/>
    <w:rsid w:val="00961746"/>
    <w:rsid w:val="009630D6"/>
    <w:rsid w:val="009635F8"/>
    <w:rsid w:val="00964A98"/>
    <w:rsid w:val="00973A10"/>
    <w:rsid w:val="0097633E"/>
    <w:rsid w:val="00976B11"/>
    <w:rsid w:val="009810B2"/>
    <w:rsid w:val="0098127D"/>
    <w:rsid w:val="0098435E"/>
    <w:rsid w:val="00984E45"/>
    <w:rsid w:val="00986820"/>
    <w:rsid w:val="009A2178"/>
    <w:rsid w:val="009A755D"/>
    <w:rsid w:val="009B1DAA"/>
    <w:rsid w:val="009B7450"/>
    <w:rsid w:val="009B7DB0"/>
    <w:rsid w:val="009C3DED"/>
    <w:rsid w:val="009C3FAA"/>
    <w:rsid w:val="009C5123"/>
    <w:rsid w:val="009D5ED7"/>
    <w:rsid w:val="00A049E8"/>
    <w:rsid w:val="00A07236"/>
    <w:rsid w:val="00A075F4"/>
    <w:rsid w:val="00A07955"/>
    <w:rsid w:val="00A1697F"/>
    <w:rsid w:val="00A24331"/>
    <w:rsid w:val="00A35228"/>
    <w:rsid w:val="00A36004"/>
    <w:rsid w:val="00A402C5"/>
    <w:rsid w:val="00A434DC"/>
    <w:rsid w:val="00A43949"/>
    <w:rsid w:val="00A50AE9"/>
    <w:rsid w:val="00A50B38"/>
    <w:rsid w:val="00A5669F"/>
    <w:rsid w:val="00A64113"/>
    <w:rsid w:val="00A66395"/>
    <w:rsid w:val="00A67D67"/>
    <w:rsid w:val="00A70664"/>
    <w:rsid w:val="00A70F18"/>
    <w:rsid w:val="00A71E28"/>
    <w:rsid w:val="00A75C13"/>
    <w:rsid w:val="00A8211D"/>
    <w:rsid w:val="00A8237C"/>
    <w:rsid w:val="00A87F38"/>
    <w:rsid w:val="00A90E13"/>
    <w:rsid w:val="00A91AC0"/>
    <w:rsid w:val="00A92489"/>
    <w:rsid w:val="00A92D48"/>
    <w:rsid w:val="00AA1561"/>
    <w:rsid w:val="00AA3DE8"/>
    <w:rsid w:val="00AA4CDF"/>
    <w:rsid w:val="00AA615C"/>
    <w:rsid w:val="00AC188D"/>
    <w:rsid w:val="00AD49F8"/>
    <w:rsid w:val="00AD4DCD"/>
    <w:rsid w:val="00AE013D"/>
    <w:rsid w:val="00AE20B8"/>
    <w:rsid w:val="00AE48F6"/>
    <w:rsid w:val="00AF095E"/>
    <w:rsid w:val="00AF43F8"/>
    <w:rsid w:val="00B10E8D"/>
    <w:rsid w:val="00B121CA"/>
    <w:rsid w:val="00B24040"/>
    <w:rsid w:val="00B2494F"/>
    <w:rsid w:val="00B31D31"/>
    <w:rsid w:val="00B326CC"/>
    <w:rsid w:val="00B344CE"/>
    <w:rsid w:val="00B36194"/>
    <w:rsid w:val="00B41A6D"/>
    <w:rsid w:val="00B46A94"/>
    <w:rsid w:val="00B50D7F"/>
    <w:rsid w:val="00B52B34"/>
    <w:rsid w:val="00B52C78"/>
    <w:rsid w:val="00B553AB"/>
    <w:rsid w:val="00B707DA"/>
    <w:rsid w:val="00B908FD"/>
    <w:rsid w:val="00B9257D"/>
    <w:rsid w:val="00B96BF5"/>
    <w:rsid w:val="00BA2526"/>
    <w:rsid w:val="00BA398A"/>
    <w:rsid w:val="00BA5BA6"/>
    <w:rsid w:val="00BA75F3"/>
    <w:rsid w:val="00BB048F"/>
    <w:rsid w:val="00BC0C60"/>
    <w:rsid w:val="00BC6371"/>
    <w:rsid w:val="00BC7F38"/>
    <w:rsid w:val="00BD41A1"/>
    <w:rsid w:val="00BE51D8"/>
    <w:rsid w:val="00BF4F1C"/>
    <w:rsid w:val="00BF5235"/>
    <w:rsid w:val="00C04BAD"/>
    <w:rsid w:val="00C06D88"/>
    <w:rsid w:val="00C11F45"/>
    <w:rsid w:val="00C13A63"/>
    <w:rsid w:val="00C22C9E"/>
    <w:rsid w:val="00C30510"/>
    <w:rsid w:val="00C3062A"/>
    <w:rsid w:val="00C36FCD"/>
    <w:rsid w:val="00C451C9"/>
    <w:rsid w:val="00C46601"/>
    <w:rsid w:val="00C522F9"/>
    <w:rsid w:val="00C57DB1"/>
    <w:rsid w:val="00C617BA"/>
    <w:rsid w:val="00C70134"/>
    <w:rsid w:val="00C73256"/>
    <w:rsid w:val="00C7557F"/>
    <w:rsid w:val="00C874BE"/>
    <w:rsid w:val="00C90C19"/>
    <w:rsid w:val="00C912DB"/>
    <w:rsid w:val="00C97FC6"/>
    <w:rsid w:val="00CA6CC8"/>
    <w:rsid w:val="00CB4615"/>
    <w:rsid w:val="00CB67E0"/>
    <w:rsid w:val="00CC061B"/>
    <w:rsid w:val="00CC4936"/>
    <w:rsid w:val="00CD5642"/>
    <w:rsid w:val="00CE27C6"/>
    <w:rsid w:val="00CE3753"/>
    <w:rsid w:val="00CE51B9"/>
    <w:rsid w:val="00CE57F9"/>
    <w:rsid w:val="00CE77AC"/>
    <w:rsid w:val="00CF248B"/>
    <w:rsid w:val="00CF39C7"/>
    <w:rsid w:val="00CF4907"/>
    <w:rsid w:val="00CF674C"/>
    <w:rsid w:val="00CF6A75"/>
    <w:rsid w:val="00CF6F62"/>
    <w:rsid w:val="00CF7BEA"/>
    <w:rsid w:val="00D016D7"/>
    <w:rsid w:val="00D03C33"/>
    <w:rsid w:val="00D11ED5"/>
    <w:rsid w:val="00D25070"/>
    <w:rsid w:val="00D26266"/>
    <w:rsid w:val="00D310D3"/>
    <w:rsid w:val="00D533FF"/>
    <w:rsid w:val="00D55BF5"/>
    <w:rsid w:val="00D71368"/>
    <w:rsid w:val="00D7466D"/>
    <w:rsid w:val="00D77478"/>
    <w:rsid w:val="00D9213A"/>
    <w:rsid w:val="00D94AF5"/>
    <w:rsid w:val="00DA5AC4"/>
    <w:rsid w:val="00DA7372"/>
    <w:rsid w:val="00DB1C08"/>
    <w:rsid w:val="00DB6EBE"/>
    <w:rsid w:val="00DC5D0B"/>
    <w:rsid w:val="00DC6598"/>
    <w:rsid w:val="00DD1FD6"/>
    <w:rsid w:val="00DD2BA1"/>
    <w:rsid w:val="00DD5D66"/>
    <w:rsid w:val="00DD7580"/>
    <w:rsid w:val="00DE5459"/>
    <w:rsid w:val="00DF0B94"/>
    <w:rsid w:val="00DF5835"/>
    <w:rsid w:val="00DF7650"/>
    <w:rsid w:val="00E00E8D"/>
    <w:rsid w:val="00E03337"/>
    <w:rsid w:val="00E104F2"/>
    <w:rsid w:val="00E10684"/>
    <w:rsid w:val="00E124A1"/>
    <w:rsid w:val="00E12A6B"/>
    <w:rsid w:val="00E21436"/>
    <w:rsid w:val="00E235E9"/>
    <w:rsid w:val="00E24564"/>
    <w:rsid w:val="00E257C5"/>
    <w:rsid w:val="00E27AB5"/>
    <w:rsid w:val="00E301E6"/>
    <w:rsid w:val="00E33BD5"/>
    <w:rsid w:val="00E46DD8"/>
    <w:rsid w:val="00E4735C"/>
    <w:rsid w:val="00E701E7"/>
    <w:rsid w:val="00E720F6"/>
    <w:rsid w:val="00E73ACD"/>
    <w:rsid w:val="00E7732C"/>
    <w:rsid w:val="00E8333E"/>
    <w:rsid w:val="00E84F7C"/>
    <w:rsid w:val="00E857A2"/>
    <w:rsid w:val="00E903E6"/>
    <w:rsid w:val="00E92FB3"/>
    <w:rsid w:val="00EA1C8E"/>
    <w:rsid w:val="00EA487B"/>
    <w:rsid w:val="00EA4DC2"/>
    <w:rsid w:val="00EA58B2"/>
    <w:rsid w:val="00EA5C54"/>
    <w:rsid w:val="00EB3662"/>
    <w:rsid w:val="00EC057C"/>
    <w:rsid w:val="00ED55F5"/>
    <w:rsid w:val="00ED56F4"/>
    <w:rsid w:val="00ED58DE"/>
    <w:rsid w:val="00ED5953"/>
    <w:rsid w:val="00EE3AF5"/>
    <w:rsid w:val="00EE6FAB"/>
    <w:rsid w:val="00EF0FD9"/>
    <w:rsid w:val="00EF292C"/>
    <w:rsid w:val="00EF3FF6"/>
    <w:rsid w:val="00EF563B"/>
    <w:rsid w:val="00EF57AD"/>
    <w:rsid w:val="00F021D4"/>
    <w:rsid w:val="00F04F85"/>
    <w:rsid w:val="00F1626F"/>
    <w:rsid w:val="00F16F3C"/>
    <w:rsid w:val="00F233EF"/>
    <w:rsid w:val="00F23C1D"/>
    <w:rsid w:val="00F249F7"/>
    <w:rsid w:val="00F25FF2"/>
    <w:rsid w:val="00F27FD4"/>
    <w:rsid w:val="00F32C92"/>
    <w:rsid w:val="00F32D8D"/>
    <w:rsid w:val="00F331DA"/>
    <w:rsid w:val="00F34CFD"/>
    <w:rsid w:val="00F404BA"/>
    <w:rsid w:val="00F42CD7"/>
    <w:rsid w:val="00F45978"/>
    <w:rsid w:val="00F46D6B"/>
    <w:rsid w:val="00F476EE"/>
    <w:rsid w:val="00F478CA"/>
    <w:rsid w:val="00F555A0"/>
    <w:rsid w:val="00F57152"/>
    <w:rsid w:val="00F610F7"/>
    <w:rsid w:val="00F6379F"/>
    <w:rsid w:val="00F762E9"/>
    <w:rsid w:val="00F812D7"/>
    <w:rsid w:val="00F82885"/>
    <w:rsid w:val="00F85985"/>
    <w:rsid w:val="00F86170"/>
    <w:rsid w:val="00F86E59"/>
    <w:rsid w:val="00F91E8E"/>
    <w:rsid w:val="00F95D50"/>
    <w:rsid w:val="00FA6742"/>
    <w:rsid w:val="00FB1C4D"/>
    <w:rsid w:val="00FB6748"/>
    <w:rsid w:val="00FC3654"/>
    <w:rsid w:val="00FC7EA9"/>
    <w:rsid w:val="00FD1CE7"/>
    <w:rsid w:val="00FD328B"/>
    <w:rsid w:val="00FE0168"/>
    <w:rsid w:val="00FE1734"/>
    <w:rsid w:val="00FE7077"/>
    <w:rsid w:val="00FF4C52"/>
    <w:rsid w:val="349755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CC"/>
    <w:pPr>
      <w:spacing w:line="240" w:lineRule="atLeast"/>
    </w:pPr>
    <w:rPr>
      <w:rFonts w:ascii="Verdana" w:hAnsi="Verdana"/>
      <w:color w:val="000000"/>
      <w:sz w:val="18"/>
      <w:szCs w:val="18"/>
    </w:rPr>
  </w:style>
  <w:style w:type="paragraph" w:styleId="Heading2">
    <w:name w:val="heading 2"/>
    <w:basedOn w:val="Normal"/>
    <w:next w:val="Normal"/>
    <w:link w:val="Heading2Char"/>
    <w:uiPriority w:val="9"/>
    <w:unhideWhenUsed/>
    <w:qFormat/>
    <w:rsid w:val="00976B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80810"/>
    <w:pPr>
      <w:tabs>
        <w:tab w:val="center" w:pos="4536"/>
        <w:tab w:val="right" w:pos="9072"/>
      </w:tabs>
      <w:spacing w:line="240" w:lineRule="auto"/>
    </w:pPr>
  </w:style>
  <w:style w:type="character" w:customStyle="1" w:styleId="HeaderChar">
    <w:name w:val="Header Char"/>
    <w:basedOn w:val="DefaultParagraphFont"/>
    <w:link w:val="Header"/>
    <w:uiPriority w:val="99"/>
    <w:rsid w:val="00780810"/>
    <w:rPr>
      <w:rFonts w:ascii="Verdana" w:hAnsi="Verdana"/>
      <w:color w:val="000000"/>
      <w:sz w:val="18"/>
      <w:szCs w:val="18"/>
    </w:rPr>
  </w:style>
  <w:style w:type="paragraph" w:styleId="Footer">
    <w:name w:val="footer"/>
    <w:basedOn w:val="Normal"/>
    <w:link w:val="FooterChar"/>
    <w:uiPriority w:val="99"/>
    <w:unhideWhenUsed/>
    <w:rsid w:val="00780810"/>
    <w:pPr>
      <w:tabs>
        <w:tab w:val="center" w:pos="4536"/>
        <w:tab w:val="right" w:pos="9072"/>
      </w:tabs>
      <w:spacing w:line="240" w:lineRule="auto"/>
    </w:pPr>
  </w:style>
  <w:style w:type="character" w:customStyle="1" w:styleId="FooterChar">
    <w:name w:val="Footer Char"/>
    <w:basedOn w:val="DefaultParagraphFont"/>
    <w:link w:val="Footer"/>
    <w:uiPriority w:val="99"/>
    <w:rsid w:val="00780810"/>
    <w:rPr>
      <w:rFonts w:ascii="Verdana" w:hAnsi="Verdana"/>
      <w:color w:val="000000"/>
      <w:sz w:val="18"/>
      <w:szCs w:val="18"/>
    </w:rPr>
  </w:style>
  <w:style w:type="paragraph" w:styleId="FootnoteText">
    <w:name w:val="footnote text"/>
    <w:aliases w:val="Schriftart: 9 pt,Schriftart: 10 pt,Schriftart: 8 pt,WB-Fußnotentext,fn,Footnotes,Footnote ak,Footnote,Footnotetext,Reference,Footnote Text_EP-LCA,Text,Text_EP-LCA,Char5,Fußnotentext Char,Fußnotentext Char1 Char1,Fußnotentext Char Char,ft"/>
    <w:basedOn w:val="Normal"/>
    <w:link w:val="FootnoteTextChar"/>
    <w:uiPriority w:val="99"/>
    <w:unhideWhenUsed/>
    <w:qFormat/>
    <w:rsid w:val="0078081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aliases w:val="Schriftart: 9 pt Char,Schriftart: 10 pt Char,Schriftart: 8 pt Char,WB-Fußnotentext Char,fn Char,Footnotes Char,Footnote ak Char,Footnote Char,Footnotetext Char,Reference Char,Footnote Text_EP-LCA Char,Text Char,Text_EP-LCA Char"/>
    <w:basedOn w:val="DefaultParagraphFont"/>
    <w:link w:val="FootnoteText"/>
    <w:uiPriority w:val="99"/>
    <w:rsid w:val="00780810"/>
    <w:rPr>
      <w:rFonts w:asciiTheme="minorHAnsi" w:eastAsiaTheme="minorHAnsi" w:hAnsiTheme="minorHAnsi" w:cstheme="minorBidi"/>
      <w:lang w:eastAsia="en-US"/>
    </w:rPr>
  </w:style>
  <w:style w:type="character" w:styleId="FootnoteReference">
    <w:name w:val="footnote reference"/>
    <w:aliases w:val="Footnote Reference_EP-LCA,(Footnote Reference),number,footnote sign,Footnote Reference Number,Footnote symbol,Char1 Char Char Char Char,SUPERS,Footnote Reference Superscript,Footnote number,-E Fußnotenzeichen,stylish,cal"/>
    <w:basedOn w:val="DefaultParagraphFont"/>
    <w:uiPriority w:val="99"/>
    <w:unhideWhenUsed/>
    <w:rsid w:val="00780810"/>
    <w:rPr>
      <w:vertAlign w:val="superscript"/>
    </w:rPr>
  </w:style>
  <w:style w:type="paragraph" w:styleId="ListParagraph">
    <w:name w:val="List Paragraph"/>
    <w:aliases w:val="Bullet Outline,Lijst meerdere niveaus,Dot pt,F5 List Paragraph,List Paragraph1,No Spacing1,List Paragraph Char Char Char,Indicator Text,Numbered Para 1,Bullet 1,Bullet Points,Párrafo de lista,MAIN CONTENT,Recommendation,List Paragraph2"/>
    <w:basedOn w:val="Normal"/>
    <w:link w:val="ListParagraphChar"/>
    <w:uiPriority w:val="34"/>
    <w:qFormat/>
    <w:rsid w:val="00D94AF5"/>
    <w:pPr>
      <w:ind w:left="720"/>
      <w:contextualSpacing/>
    </w:pPr>
  </w:style>
  <w:style w:type="paragraph" w:styleId="Revision">
    <w:name w:val="Revision"/>
    <w:hidden/>
    <w:uiPriority w:val="99"/>
    <w:semiHidden/>
    <w:rsid w:val="00392608"/>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E10684"/>
    <w:rPr>
      <w:color w:val="0563C1" w:themeColor="hyperlink"/>
      <w:u w:val="single"/>
    </w:rPr>
  </w:style>
  <w:style w:type="character" w:customStyle="1" w:styleId="UnresolvedMention">
    <w:name w:val="Unresolved Mention"/>
    <w:basedOn w:val="DefaultParagraphFont"/>
    <w:uiPriority w:val="99"/>
    <w:semiHidden/>
    <w:unhideWhenUsed/>
    <w:rsid w:val="00E10684"/>
    <w:rPr>
      <w:color w:val="605E5C"/>
      <w:shd w:val="clear" w:color="auto" w:fill="E1DFDD"/>
    </w:rPr>
  </w:style>
  <w:style w:type="character" w:styleId="CommentReference">
    <w:name w:val="annotation reference"/>
    <w:basedOn w:val="DefaultParagraphFont"/>
    <w:uiPriority w:val="99"/>
    <w:semiHidden/>
    <w:unhideWhenUsed/>
    <w:rsid w:val="009630D6"/>
    <w:rPr>
      <w:sz w:val="16"/>
      <w:szCs w:val="16"/>
    </w:rPr>
  </w:style>
  <w:style w:type="paragraph" w:styleId="CommentText">
    <w:name w:val="annotation text"/>
    <w:basedOn w:val="Normal"/>
    <w:link w:val="CommentTextChar"/>
    <w:uiPriority w:val="99"/>
    <w:unhideWhenUsed/>
    <w:rsid w:val="009630D6"/>
    <w:pPr>
      <w:spacing w:line="240" w:lineRule="auto"/>
    </w:pPr>
    <w:rPr>
      <w:sz w:val="20"/>
      <w:szCs w:val="20"/>
    </w:rPr>
  </w:style>
  <w:style w:type="character" w:customStyle="1" w:styleId="CommentTextChar">
    <w:name w:val="Comment Text Char"/>
    <w:basedOn w:val="DefaultParagraphFont"/>
    <w:link w:val="CommentText"/>
    <w:uiPriority w:val="99"/>
    <w:rsid w:val="009630D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30D6"/>
    <w:rPr>
      <w:b/>
      <w:bCs/>
    </w:rPr>
  </w:style>
  <w:style w:type="character" w:customStyle="1" w:styleId="CommentSubjectChar">
    <w:name w:val="Comment Subject Char"/>
    <w:basedOn w:val="CommentTextChar"/>
    <w:link w:val="CommentSubject"/>
    <w:uiPriority w:val="99"/>
    <w:semiHidden/>
    <w:rsid w:val="009630D6"/>
    <w:rPr>
      <w:rFonts w:ascii="Verdana" w:hAnsi="Verdana"/>
      <w:b/>
      <w:bCs/>
      <w:color w:val="000000"/>
    </w:rPr>
  </w:style>
  <w:style w:type="paragraph" w:customStyle="1" w:styleId="Default">
    <w:name w:val="Default"/>
    <w:rsid w:val="00C912DB"/>
    <w:pPr>
      <w:autoSpaceDE w:val="0"/>
      <w:adjustRightInd w:val="0"/>
      <w:textAlignment w:val="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5A26BD"/>
    <w:rPr>
      <w:color w:val="954F72" w:themeColor="followedHyperlink"/>
      <w:u w:val="single"/>
    </w:rPr>
  </w:style>
  <w:style w:type="character" w:customStyle="1" w:styleId="Mention">
    <w:name w:val="Mention"/>
    <w:basedOn w:val="DefaultParagraphFont"/>
    <w:uiPriority w:val="99"/>
    <w:unhideWhenUsed/>
    <w:rsid w:val="009635F8"/>
    <w:rPr>
      <w:color w:val="2B579A"/>
      <w:shd w:val="clear" w:color="auto" w:fill="E1DFDD"/>
    </w:rPr>
  </w:style>
  <w:style w:type="paragraph" w:styleId="NoSpacing">
    <w:name w:val="No Spacing"/>
    <w:uiPriority w:val="1"/>
    <w:qFormat/>
    <w:rsid w:val="00B2494F"/>
    <w:pPr>
      <w:autoSpaceDN/>
      <w:textAlignment w:val="auto"/>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B2494F"/>
    <w:pPr>
      <w:autoSpaceDN/>
      <w:textAlignment w:val="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2494F"/>
    <w:rPr>
      <w:rFonts w:ascii="Segoe UI" w:hAnsi="Segoe UI" w:cs="Segoe UI" w:hint="default"/>
      <w:sz w:val="18"/>
      <w:szCs w:val="18"/>
    </w:rPr>
  </w:style>
  <w:style w:type="character" w:customStyle="1" w:styleId="ListParagraphChar">
    <w:name w:val="List Paragraph Char"/>
    <w:aliases w:val="Bullet Outline Char,Lijst meerdere niveaus Char,Dot pt Char,F5 List Paragraph Char,List Paragraph1 Char,No Spacing1 Char,List Paragraph Char Char Char Char,Indicator Text Char,Numbered Para 1 Char,Bullet 1 Char,Bullet Points Char"/>
    <w:basedOn w:val="DefaultParagraphFont"/>
    <w:link w:val="ListParagraph"/>
    <w:uiPriority w:val="34"/>
    <w:locked/>
    <w:rsid w:val="00D26266"/>
    <w:rPr>
      <w:rFonts w:ascii="Verdana" w:hAnsi="Verdana"/>
      <w:color w:val="000000"/>
      <w:sz w:val="18"/>
      <w:szCs w:val="18"/>
    </w:rPr>
  </w:style>
  <w:style w:type="character" w:customStyle="1" w:styleId="Heading2Char">
    <w:name w:val="Heading 2 Char"/>
    <w:basedOn w:val="DefaultParagraphFont"/>
    <w:link w:val="Heading2"/>
    <w:uiPriority w:val="9"/>
    <w:rsid w:val="00976B1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9B7450"/>
    <w:pPr>
      <w:spacing w:after="200" w:line="240" w:lineRule="auto"/>
    </w:pPr>
    <w:rPr>
      <w:i/>
      <w:iCs/>
      <w:color w:val="44546A" w:themeColor="text2"/>
    </w:rPr>
  </w:style>
  <w:style w:type="character" w:styleId="PlaceholderText">
    <w:name w:val="Placeholder Text"/>
    <w:basedOn w:val="DefaultParagraphFont"/>
    <w:uiPriority w:val="99"/>
    <w:semiHidden/>
    <w:rsid w:val="00636B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9874">
      <w:bodyDiv w:val="1"/>
      <w:marLeft w:val="0"/>
      <w:marRight w:val="0"/>
      <w:marTop w:val="0"/>
      <w:marBottom w:val="0"/>
      <w:divBdr>
        <w:top w:val="none" w:sz="0" w:space="0" w:color="auto"/>
        <w:left w:val="none" w:sz="0" w:space="0" w:color="auto"/>
        <w:bottom w:val="none" w:sz="0" w:space="0" w:color="auto"/>
        <w:right w:val="none" w:sz="0" w:space="0" w:color="auto"/>
      </w:divBdr>
    </w:div>
    <w:div w:id="36664198">
      <w:bodyDiv w:val="1"/>
      <w:marLeft w:val="0"/>
      <w:marRight w:val="0"/>
      <w:marTop w:val="0"/>
      <w:marBottom w:val="0"/>
      <w:divBdr>
        <w:top w:val="none" w:sz="0" w:space="0" w:color="auto"/>
        <w:left w:val="none" w:sz="0" w:space="0" w:color="auto"/>
        <w:bottom w:val="none" w:sz="0" w:space="0" w:color="auto"/>
        <w:right w:val="none" w:sz="0" w:space="0" w:color="auto"/>
      </w:divBdr>
    </w:div>
    <w:div w:id="63991073">
      <w:bodyDiv w:val="1"/>
      <w:marLeft w:val="0"/>
      <w:marRight w:val="0"/>
      <w:marTop w:val="0"/>
      <w:marBottom w:val="0"/>
      <w:divBdr>
        <w:top w:val="none" w:sz="0" w:space="0" w:color="auto"/>
        <w:left w:val="none" w:sz="0" w:space="0" w:color="auto"/>
        <w:bottom w:val="none" w:sz="0" w:space="0" w:color="auto"/>
        <w:right w:val="none" w:sz="0" w:space="0" w:color="auto"/>
      </w:divBdr>
    </w:div>
    <w:div w:id="249512764">
      <w:bodyDiv w:val="1"/>
      <w:marLeft w:val="0"/>
      <w:marRight w:val="0"/>
      <w:marTop w:val="0"/>
      <w:marBottom w:val="0"/>
      <w:divBdr>
        <w:top w:val="none" w:sz="0" w:space="0" w:color="auto"/>
        <w:left w:val="none" w:sz="0" w:space="0" w:color="auto"/>
        <w:bottom w:val="none" w:sz="0" w:space="0" w:color="auto"/>
        <w:right w:val="none" w:sz="0" w:space="0" w:color="auto"/>
      </w:divBdr>
    </w:div>
    <w:div w:id="398670681">
      <w:bodyDiv w:val="1"/>
      <w:marLeft w:val="0"/>
      <w:marRight w:val="0"/>
      <w:marTop w:val="0"/>
      <w:marBottom w:val="0"/>
      <w:divBdr>
        <w:top w:val="none" w:sz="0" w:space="0" w:color="auto"/>
        <w:left w:val="none" w:sz="0" w:space="0" w:color="auto"/>
        <w:bottom w:val="none" w:sz="0" w:space="0" w:color="auto"/>
        <w:right w:val="none" w:sz="0" w:space="0" w:color="auto"/>
      </w:divBdr>
    </w:div>
    <w:div w:id="1333485301">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946378006">
      <w:bodyDiv w:val="1"/>
      <w:marLeft w:val="0"/>
      <w:marRight w:val="0"/>
      <w:marTop w:val="0"/>
      <w:marBottom w:val="0"/>
      <w:divBdr>
        <w:top w:val="none" w:sz="0" w:space="0" w:color="auto"/>
        <w:left w:val="none" w:sz="0" w:space="0" w:color="auto"/>
        <w:bottom w:val="none" w:sz="0" w:space="0" w:color="auto"/>
        <w:right w:val="none" w:sz="0" w:space="0" w:color="auto"/>
      </w:divBdr>
    </w:div>
    <w:div w:id="209311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http://www.vrachtwagenheffing.n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rachtwagenheffingsbeleid.nl/documenten/publicaties/2024/10/04/meerjarenprogramma-terugsluis-2026-20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503D6034-4BA2-4EDB-819E-379867BD5D26}"/>
      </w:docPartPr>
      <w:docPartBody>
        <w:p w:rsidR="00B520A3" w:rsidRDefault="00B520A3">
          <w:r w:rsidRPr="003C67A8">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A3"/>
    <w:rsid w:val="00B520A3"/>
    <w:rsid w:val="00F85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0A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2322</ap:Words>
  <ap:Characters>13237</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2025-06-03T15:45:00.0000000Z</dcterms:created>
  <dcterms:modified xsi:type="dcterms:W3CDTF">2025-06-03T15:45:00.0000000Z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0x0101000E5E0805B306C04792BDBD17EDC218C5</vt:lpwstr>
  </property>
</Properties>
</file>