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6563B" w:rsidTr="00226E2C" w14:paraId="203ED3E8" w14:textId="77777777">
        <w:trPr>
          <w:trHeight w:val="1514"/>
        </w:trPr>
        <w:tc>
          <w:tcPr>
            <w:tcW w:w="7522" w:type="dxa"/>
            <w:tcBorders>
              <w:top w:val="nil"/>
              <w:left w:val="nil"/>
              <w:bottom w:val="nil"/>
              <w:right w:val="nil"/>
            </w:tcBorders>
            <w:tcMar>
              <w:left w:w="0" w:type="dxa"/>
              <w:right w:w="0" w:type="dxa"/>
            </w:tcMar>
          </w:tcPr>
          <w:p w:rsidR="0046563B" w:rsidP="0046563B" w:rsidRDefault="0046563B" w14:paraId="3607646D" w14:textId="77777777">
            <w:r>
              <w:t>De voorzitter van de Tweede Kamer der Staten-Generaal</w:t>
            </w:r>
          </w:p>
          <w:p w:rsidRPr="00650C9D" w:rsidR="0046563B" w:rsidP="0046563B" w:rsidRDefault="0046563B" w14:paraId="54A47DE4" w14:textId="77777777">
            <w:r>
              <w:t xml:space="preserve">Postbus  </w:t>
            </w:r>
            <w:r w:rsidRPr="007F7207">
              <w:t xml:space="preserve"> </w:t>
            </w:r>
            <w:r>
              <w:t>20018</w:t>
            </w:r>
          </w:p>
          <w:p w:rsidRPr="007F7207" w:rsidR="0046563B" w:rsidP="0046563B" w:rsidRDefault="0046563B" w14:paraId="457E7AEE" w14:textId="77777777">
            <w:r>
              <w:t xml:space="preserve">2500 EA  DEN HAAG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88590B" w:rsidR="0046563B" w:rsidTr="00226E2C" w14:paraId="0288C953" w14:textId="77777777">
        <w:tc>
          <w:tcPr>
            <w:tcW w:w="2160" w:type="dxa"/>
          </w:tcPr>
          <w:p w:rsidRPr="00F53C9D" w:rsidR="0046563B" w:rsidP="0046563B" w:rsidRDefault="0046563B" w14:paraId="25541DC9" w14:textId="77777777">
            <w:pPr>
              <w:pStyle w:val="Colofonkop"/>
              <w:framePr w:hSpace="0" w:wrap="auto" w:hAnchor="text" w:vAnchor="margin" w:xAlign="left" w:yAlign="inline"/>
            </w:pPr>
            <w:r>
              <w:t>Erfgoed en Kunsten</w:t>
            </w:r>
          </w:p>
          <w:p w:rsidR="0046563B" w:rsidP="0046563B" w:rsidRDefault="0046563B" w14:paraId="27076BD5" w14:textId="77777777">
            <w:pPr>
              <w:pStyle w:val="Huisstijl-Gegeven"/>
              <w:spacing w:after="0"/>
            </w:pPr>
            <w:r>
              <w:t xml:space="preserve">Rijnstraat 50 </w:t>
            </w:r>
          </w:p>
          <w:p w:rsidR="0046563B" w:rsidP="0046563B" w:rsidRDefault="0046563B" w14:paraId="62C08C9D" w14:textId="77777777">
            <w:pPr>
              <w:pStyle w:val="Huisstijl-Gegeven"/>
              <w:spacing w:after="0"/>
            </w:pPr>
            <w:r>
              <w:t>Den Haag</w:t>
            </w:r>
          </w:p>
          <w:p w:rsidR="0046563B" w:rsidP="0046563B" w:rsidRDefault="0046563B" w14:paraId="0FDF52C2" w14:textId="77777777">
            <w:pPr>
              <w:pStyle w:val="Huisstijl-Gegeven"/>
              <w:spacing w:after="0"/>
            </w:pPr>
            <w:r>
              <w:t>Postbus 16375</w:t>
            </w:r>
          </w:p>
          <w:p w:rsidR="0046563B" w:rsidP="0046563B" w:rsidRDefault="0046563B" w14:paraId="0576894A" w14:textId="77777777">
            <w:pPr>
              <w:pStyle w:val="Huisstijl-Gegeven"/>
              <w:spacing w:after="0"/>
            </w:pPr>
            <w:r>
              <w:t>2500 BJ Den Haag</w:t>
            </w:r>
          </w:p>
          <w:p w:rsidR="0046563B" w:rsidP="0046563B" w:rsidRDefault="0046563B" w14:paraId="2F7D80D3" w14:textId="77777777">
            <w:pPr>
              <w:pStyle w:val="Huisstijl-Gegeven"/>
              <w:spacing w:after="90"/>
            </w:pPr>
            <w:r>
              <w:t>www.rijksoverheid.nl</w:t>
            </w:r>
          </w:p>
          <w:p w:rsidRPr="00262585" w:rsidR="0046563B" w:rsidP="0046563B" w:rsidRDefault="0046563B" w14:paraId="7CC3E72E" w14:textId="77777777">
            <w:pPr>
              <w:spacing w:line="180" w:lineRule="exact"/>
              <w:rPr>
                <w:sz w:val="13"/>
                <w:szCs w:val="13"/>
              </w:rPr>
            </w:pPr>
          </w:p>
        </w:tc>
      </w:tr>
      <w:tr w:rsidRPr="0088590B" w:rsidR="0046563B" w:rsidTr="00226E2C" w14:paraId="1E240719" w14:textId="77777777">
        <w:trPr>
          <w:trHeight w:val="200" w:hRule="exact"/>
        </w:trPr>
        <w:tc>
          <w:tcPr>
            <w:tcW w:w="2160" w:type="dxa"/>
          </w:tcPr>
          <w:p w:rsidRPr="00262585" w:rsidR="0046563B" w:rsidP="0046563B" w:rsidRDefault="0046563B" w14:paraId="54A02122" w14:textId="77777777">
            <w:pPr>
              <w:spacing w:after="90" w:line="180" w:lineRule="exact"/>
              <w:rPr>
                <w:sz w:val="13"/>
                <w:szCs w:val="13"/>
              </w:rPr>
            </w:pPr>
          </w:p>
        </w:tc>
      </w:tr>
      <w:tr w:rsidR="0046563B" w:rsidTr="00226E2C" w14:paraId="4BAB1CAC" w14:textId="77777777">
        <w:trPr>
          <w:trHeight w:val="450"/>
        </w:trPr>
        <w:tc>
          <w:tcPr>
            <w:tcW w:w="2160" w:type="dxa"/>
          </w:tcPr>
          <w:p w:rsidR="0046563B" w:rsidP="0046563B" w:rsidRDefault="0046563B" w14:paraId="67310A38" w14:textId="77777777">
            <w:pPr>
              <w:spacing w:line="180" w:lineRule="exact"/>
              <w:rPr>
                <w:b/>
                <w:sz w:val="13"/>
                <w:szCs w:val="13"/>
              </w:rPr>
            </w:pPr>
            <w:r>
              <w:rPr>
                <w:b/>
                <w:sz w:val="13"/>
                <w:szCs w:val="13"/>
              </w:rPr>
              <w:t>Onze referentie</w:t>
            </w:r>
          </w:p>
          <w:p w:rsidRPr="00FA7882" w:rsidR="0046563B" w:rsidP="0046563B" w:rsidRDefault="0046563B" w14:paraId="5F61F2C3" w14:textId="77777777">
            <w:pPr>
              <w:spacing w:line="180" w:lineRule="exact"/>
              <w:rPr>
                <w:sz w:val="13"/>
                <w:szCs w:val="13"/>
              </w:rPr>
            </w:pPr>
            <w:r w:rsidRPr="00E653C2">
              <w:rPr>
                <w:sz w:val="13"/>
                <w:szCs w:val="13"/>
              </w:rPr>
              <w:t>52684428</w:t>
            </w:r>
          </w:p>
        </w:tc>
      </w:tr>
      <w:tr w:rsidR="0046563B" w:rsidTr="00226E2C" w14:paraId="56E606CE" w14:textId="77777777">
        <w:trPr>
          <w:trHeight w:val="113"/>
        </w:trPr>
        <w:tc>
          <w:tcPr>
            <w:tcW w:w="2160" w:type="dxa"/>
          </w:tcPr>
          <w:p w:rsidRPr="00C5333A" w:rsidR="0046563B" w:rsidP="0046563B" w:rsidRDefault="0046563B" w14:paraId="7E77D9A8" w14:textId="77777777">
            <w:pPr>
              <w:tabs>
                <w:tab w:val="center" w:pos="1080"/>
              </w:tabs>
              <w:spacing w:line="180" w:lineRule="exact"/>
              <w:rPr>
                <w:sz w:val="13"/>
                <w:szCs w:val="13"/>
              </w:rPr>
            </w:pPr>
            <w:r>
              <w:rPr>
                <w:b/>
                <w:sz w:val="13"/>
                <w:szCs w:val="13"/>
              </w:rPr>
              <w:t>Bijlagen</w:t>
            </w:r>
          </w:p>
        </w:tc>
      </w:tr>
      <w:tr w:rsidR="0046563B" w:rsidTr="00226E2C" w14:paraId="7D9DD54F" w14:textId="77777777">
        <w:trPr>
          <w:trHeight w:val="113"/>
        </w:trPr>
        <w:tc>
          <w:tcPr>
            <w:tcW w:w="2160" w:type="dxa"/>
          </w:tcPr>
          <w:p w:rsidRPr="00D74F66" w:rsidR="0046563B" w:rsidP="0046563B" w:rsidRDefault="0046563B" w14:paraId="519FE194" w14:textId="77777777">
            <w:pPr>
              <w:spacing w:after="90" w:line="180" w:lineRule="exact"/>
              <w:rPr>
                <w:sz w:val="13"/>
              </w:rPr>
            </w:pPr>
            <w:r>
              <w:rPr>
                <w:sz w:val="13"/>
              </w:rPr>
              <w:t>3</w:t>
            </w:r>
          </w:p>
        </w:tc>
      </w:tr>
    </w:tbl>
    <w:p w:rsidR="0046563B" w:rsidP="0046563B" w:rsidRDefault="0046563B" w14:paraId="2B0D4324" w14:textId="77777777">
      <w:pPr>
        <w:rPr>
          <w:b/>
          <w:bCs/>
          <w:szCs w:val="18"/>
        </w:rPr>
      </w:pP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6563B" w:rsidTr="00226E2C" w14:paraId="457E336B" w14:textId="77777777">
        <w:trPr>
          <w:trHeight w:val="284" w:hRule="exact"/>
        </w:trPr>
        <w:tc>
          <w:tcPr>
            <w:tcW w:w="929" w:type="dxa"/>
            <w:hideMark/>
          </w:tcPr>
          <w:p w:rsidR="0046563B" w:rsidP="0046563B" w:rsidRDefault="0046563B" w14:paraId="36D59744" w14:textId="77777777">
            <w:r>
              <w:t>Datum</w:t>
            </w:r>
          </w:p>
        </w:tc>
        <w:tc>
          <w:tcPr>
            <w:tcW w:w="6581" w:type="dxa"/>
            <w:hideMark/>
          </w:tcPr>
          <w:p w:rsidR="0046563B" w:rsidP="0046563B" w:rsidRDefault="00933EB1" w14:paraId="3B18E7B7" w14:textId="3EECC21C">
            <w:pPr>
              <w:tabs>
                <w:tab w:val="center" w:pos="3290"/>
              </w:tabs>
            </w:pPr>
            <w:r>
              <w:t>3 juni 2025</w:t>
            </w:r>
            <w:r w:rsidR="0046563B">
              <w:tab/>
            </w:r>
          </w:p>
        </w:tc>
      </w:tr>
      <w:tr w:rsidR="0046563B" w:rsidTr="00226E2C" w14:paraId="231B07E2" w14:textId="77777777">
        <w:trPr>
          <w:trHeight w:val="369"/>
        </w:trPr>
        <w:tc>
          <w:tcPr>
            <w:tcW w:w="929" w:type="dxa"/>
            <w:hideMark/>
          </w:tcPr>
          <w:p w:rsidR="0046563B" w:rsidP="0046563B" w:rsidRDefault="0046563B" w14:paraId="158764D8" w14:textId="77777777">
            <w:r>
              <w:t>Betreft</w:t>
            </w:r>
          </w:p>
        </w:tc>
        <w:tc>
          <w:tcPr>
            <w:tcW w:w="6581" w:type="dxa"/>
            <w:hideMark/>
          </w:tcPr>
          <w:p w:rsidR="0046563B" w:rsidP="0046563B" w:rsidRDefault="0046563B" w14:paraId="06346533" w14:textId="77777777">
            <w:r>
              <w:t xml:space="preserve">Aanpak maritieme archeologie </w:t>
            </w:r>
          </w:p>
        </w:tc>
      </w:tr>
    </w:tbl>
    <w:p w:rsidRPr="00B6292F" w:rsidR="0046563B" w:rsidP="0046563B" w:rsidRDefault="0046563B" w14:paraId="5F0A1EF9" w14:textId="77777777">
      <w:pPr>
        <w:rPr>
          <w:b/>
          <w:bCs/>
          <w:szCs w:val="18"/>
        </w:rPr>
      </w:pPr>
      <w:r>
        <w:rPr>
          <w:b/>
          <w:bCs/>
          <w:szCs w:val="18"/>
        </w:rPr>
        <w:t>Inleiding</w:t>
      </w:r>
    </w:p>
    <w:p w:rsidR="0046563B" w:rsidP="0046563B" w:rsidRDefault="0046563B" w14:paraId="2253274D" w14:textId="77777777">
      <w:pPr>
        <w:rPr>
          <w:szCs w:val="18"/>
        </w:rPr>
      </w:pPr>
      <w:r>
        <w:rPr>
          <w:szCs w:val="18"/>
        </w:rPr>
        <w:t xml:space="preserve">In 2023 zond de NPO de documentaire </w:t>
      </w:r>
      <w:r>
        <w:rPr>
          <w:i/>
          <w:iCs/>
          <w:szCs w:val="18"/>
        </w:rPr>
        <w:t xml:space="preserve">De jurk en het scheepswrak </w:t>
      </w:r>
      <w:r>
        <w:rPr>
          <w:szCs w:val="18"/>
        </w:rPr>
        <w:t>uit, over de bijzondere vondsten die – illegaal – zijn opgedoken uit het 17</w:t>
      </w:r>
      <w:r w:rsidRPr="009E7B90">
        <w:rPr>
          <w:szCs w:val="18"/>
          <w:vertAlign w:val="superscript"/>
        </w:rPr>
        <w:t>e</w:t>
      </w:r>
      <w:r>
        <w:rPr>
          <w:szCs w:val="18"/>
        </w:rPr>
        <w:t>-eeuwse Palmhoutwrak bij Texel. Hierdoor ontstond veel belangstelling voor de archeologie onder water, maar ook discussie over of we hier wel goed mee omgaan.</w:t>
      </w:r>
    </w:p>
    <w:p w:rsidR="0046563B" w:rsidP="0046563B" w:rsidRDefault="0046563B" w14:paraId="6B177D93" w14:textId="77777777">
      <w:pPr>
        <w:rPr>
          <w:szCs w:val="18"/>
        </w:rPr>
      </w:pPr>
    </w:p>
    <w:p w:rsidR="0046563B" w:rsidP="0046563B" w:rsidRDefault="0046563B" w14:paraId="7F3970FA" w14:textId="77777777">
      <w:pPr>
        <w:rPr>
          <w:szCs w:val="18"/>
        </w:rPr>
      </w:pPr>
      <w:r>
        <w:rPr>
          <w:szCs w:val="18"/>
        </w:rPr>
        <w:t>Via deze brief geef ik invulling aan twee moties die door uw Kamer werden aangenomen.</w:t>
      </w:r>
      <w:r>
        <w:rPr>
          <w:rStyle w:val="Voetnootmarkering"/>
          <w:szCs w:val="18"/>
        </w:rPr>
        <w:footnoteReference w:id="1"/>
      </w:r>
      <w:r>
        <w:rPr>
          <w:szCs w:val="18"/>
        </w:rPr>
        <w:t xml:space="preserve"> Deze roepen mij op om te komen tot een aanpak voor toekomstbestendig beheer van archeologie onder water. Deze aanpak schets ik hieronder. De basis hiervoor wordt gevormd door drie rapporten die ik u hierbij aanbied. Het betreft studies naar de mogelijkheden:</w:t>
      </w:r>
    </w:p>
    <w:p w:rsidR="0046563B" w:rsidP="0046563B" w:rsidRDefault="0046563B" w14:paraId="59B01B55" w14:textId="77777777">
      <w:pPr>
        <w:pStyle w:val="Lijstalinea"/>
        <w:numPr>
          <w:ilvl w:val="0"/>
          <w:numId w:val="30"/>
        </w:numPr>
        <w:rPr>
          <w:szCs w:val="18"/>
        </w:rPr>
      </w:pPr>
      <w:r>
        <w:rPr>
          <w:szCs w:val="18"/>
        </w:rPr>
        <w:t>om de zorg voor het cultureel erfgoed onder water te verbeteren (RCE);</w:t>
      </w:r>
      <w:r>
        <w:rPr>
          <w:rStyle w:val="Voetnootmarkering"/>
          <w:szCs w:val="18"/>
        </w:rPr>
        <w:footnoteReference w:id="2"/>
      </w:r>
      <w:r>
        <w:rPr>
          <w:szCs w:val="18"/>
        </w:rPr>
        <w:t xml:space="preserve"> </w:t>
      </w:r>
    </w:p>
    <w:p w:rsidR="0046563B" w:rsidP="0046563B" w:rsidRDefault="0046563B" w14:paraId="5415771A" w14:textId="77777777">
      <w:pPr>
        <w:pStyle w:val="Lijstalinea"/>
        <w:numPr>
          <w:ilvl w:val="0"/>
          <w:numId w:val="30"/>
        </w:numPr>
        <w:rPr>
          <w:szCs w:val="18"/>
        </w:rPr>
      </w:pPr>
      <w:r>
        <w:rPr>
          <w:szCs w:val="18"/>
        </w:rPr>
        <w:t>tot samenwerking voor cultureel erfgoed onder water in het Noord-Hollandse Waddenkustgebied (MOOI Noord-Holland);</w:t>
      </w:r>
      <w:r>
        <w:rPr>
          <w:rStyle w:val="Voetnootmarkering"/>
          <w:szCs w:val="18"/>
        </w:rPr>
        <w:footnoteReference w:id="3"/>
      </w:r>
      <w:r>
        <w:rPr>
          <w:szCs w:val="18"/>
        </w:rPr>
        <w:t xml:space="preserve"> </w:t>
      </w:r>
    </w:p>
    <w:p w:rsidR="0046563B" w:rsidP="0046563B" w:rsidRDefault="0046563B" w14:paraId="5686F783" w14:textId="77777777">
      <w:pPr>
        <w:pStyle w:val="Lijstalinea"/>
        <w:numPr>
          <w:ilvl w:val="0"/>
          <w:numId w:val="30"/>
        </w:numPr>
        <w:rPr>
          <w:szCs w:val="18"/>
        </w:rPr>
      </w:pPr>
      <w:r>
        <w:rPr>
          <w:szCs w:val="18"/>
        </w:rPr>
        <w:t>voor de toekomstige omgang met het Palmhoutwrak (RCE).</w:t>
      </w:r>
      <w:r>
        <w:rPr>
          <w:rStyle w:val="Voetnootmarkering"/>
          <w:szCs w:val="18"/>
        </w:rPr>
        <w:footnoteReference w:id="4"/>
      </w:r>
    </w:p>
    <w:p w:rsidR="0046563B" w:rsidP="0046563B" w:rsidRDefault="0046563B" w14:paraId="12D238FB" w14:textId="77777777">
      <w:pPr>
        <w:pStyle w:val="Lijstalinea"/>
        <w:rPr>
          <w:szCs w:val="18"/>
        </w:rPr>
      </w:pPr>
    </w:p>
    <w:p w:rsidRPr="00663D81" w:rsidR="0046563B" w:rsidP="0046563B" w:rsidRDefault="0046563B" w14:paraId="25E0A73D" w14:textId="77777777">
      <w:pPr>
        <w:rPr>
          <w:b/>
          <w:bCs/>
          <w:szCs w:val="18"/>
        </w:rPr>
      </w:pPr>
      <w:r>
        <w:rPr>
          <w:b/>
          <w:bCs/>
          <w:szCs w:val="18"/>
        </w:rPr>
        <w:t>Het belang van cultureel erfgoed onder water</w:t>
      </w:r>
    </w:p>
    <w:p w:rsidR="0046563B" w:rsidP="0046563B" w:rsidRDefault="0046563B" w14:paraId="367C8F86" w14:textId="77777777">
      <w:pPr>
        <w:rPr>
          <w:szCs w:val="18"/>
        </w:rPr>
      </w:pPr>
      <w:r>
        <w:rPr>
          <w:szCs w:val="18"/>
        </w:rPr>
        <w:t xml:space="preserve">Nederland is een maritiem land: onze eeuwenoude relatie met het water heeft geleid tot een rijk cultureel erfgoed dat we elke dag om ons heen zien: van Middeleeuwse dijken, historische molens en schepen, tot karakteristieke polders en modernere waterwerken als de Oosterscheldekering.  </w:t>
      </w:r>
    </w:p>
    <w:p w:rsidR="0046563B" w:rsidP="0046563B" w:rsidRDefault="0046563B" w14:paraId="639AE2A4" w14:textId="77777777">
      <w:pPr>
        <w:rPr>
          <w:szCs w:val="18"/>
        </w:rPr>
      </w:pPr>
    </w:p>
    <w:p w:rsidR="0046563B" w:rsidP="0046563B" w:rsidRDefault="0046563B" w14:paraId="47F59B0C" w14:textId="77777777">
      <w:pPr>
        <w:rPr>
          <w:szCs w:val="18"/>
        </w:rPr>
      </w:pPr>
      <w:r>
        <w:rPr>
          <w:szCs w:val="18"/>
        </w:rPr>
        <w:t xml:space="preserve">Minder zichtbaar, maar zeker niet minder belangrijk, zijn de archeologische resten op en </w:t>
      </w:r>
      <w:r w:rsidRPr="005F2C82">
        <w:rPr>
          <w:szCs w:val="18"/>
        </w:rPr>
        <w:t xml:space="preserve">in de bodems van zeeën, rivieren en meren. </w:t>
      </w:r>
      <w:r>
        <w:rPr>
          <w:szCs w:val="18"/>
        </w:rPr>
        <w:t xml:space="preserve">Het gaat dan bijvoorbeeld om de </w:t>
      </w:r>
      <w:r w:rsidRPr="005F2C82">
        <w:rPr>
          <w:szCs w:val="18"/>
        </w:rPr>
        <w:t>wrakken van handelsschepen uit de 17</w:t>
      </w:r>
      <w:r w:rsidRPr="005F2C82">
        <w:rPr>
          <w:szCs w:val="18"/>
          <w:vertAlign w:val="superscript"/>
        </w:rPr>
        <w:t>e</w:t>
      </w:r>
      <w:r>
        <w:rPr>
          <w:szCs w:val="18"/>
        </w:rPr>
        <w:t>-</w:t>
      </w:r>
      <w:r w:rsidRPr="005F2C82">
        <w:rPr>
          <w:szCs w:val="18"/>
        </w:rPr>
        <w:t>eeuw</w:t>
      </w:r>
      <w:r>
        <w:rPr>
          <w:szCs w:val="18"/>
        </w:rPr>
        <w:t xml:space="preserve">, maar ook om hele andere </w:t>
      </w:r>
      <w:r>
        <w:rPr>
          <w:szCs w:val="18"/>
        </w:rPr>
        <w:lastRenderedPageBreak/>
        <w:t xml:space="preserve">zaken, zoals </w:t>
      </w:r>
      <w:r w:rsidRPr="005F2C82">
        <w:rPr>
          <w:szCs w:val="18"/>
        </w:rPr>
        <w:t>de resten van een Romeinse brug in de Maas bij Cuijk</w:t>
      </w:r>
      <w:r>
        <w:rPr>
          <w:szCs w:val="18"/>
        </w:rPr>
        <w:t xml:space="preserve">. Of om nog veel oudere vondsten (een </w:t>
      </w:r>
      <w:r w:rsidRPr="005F2C82">
        <w:rPr>
          <w:szCs w:val="18"/>
        </w:rPr>
        <w:t>schedelfragment van een Neanderthaler afkomstig uit de Noordzee</w:t>
      </w:r>
      <w:r>
        <w:rPr>
          <w:szCs w:val="18"/>
        </w:rPr>
        <w:t xml:space="preserve">), of juist </w:t>
      </w:r>
      <w:r w:rsidRPr="005F2C82">
        <w:rPr>
          <w:szCs w:val="18"/>
        </w:rPr>
        <w:t>nieuwere</w:t>
      </w:r>
      <w:r>
        <w:rPr>
          <w:szCs w:val="18"/>
        </w:rPr>
        <w:t xml:space="preserve"> (</w:t>
      </w:r>
      <w:r w:rsidRPr="005F2C82">
        <w:rPr>
          <w:szCs w:val="18"/>
        </w:rPr>
        <w:t>vliegtuigwrakken uit de Tweede Wereldoorlog</w:t>
      </w:r>
      <w:r>
        <w:rPr>
          <w:szCs w:val="18"/>
        </w:rPr>
        <w:t xml:space="preserve"> in het IJsselmeer)</w:t>
      </w:r>
      <w:r w:rsidRPr="005F2C82">
        <w:rPr>
          <w:szCs w:val="18"/>
        </w:rPr>
        <w:t>.</w:t>
      </w:r>
      <w:r w:rsidRPr="00183616">
        <w:rPr>
          <w:szCs w:val="18"/>
        </w:rPr>
        <w:t xml:space="preserve">  </w:t>
      </w:r>
    </w:p>
    <w:p w:rsidR="0046563B" w:rsidP="0046563B" w:rsidRDefault="0046563B" w14:paraId="344A03A9" w14:textId="77777777">
      <w:pPr>
        <w:rPr>
          <w:szCs w:val="18"/>
        </w:rPr>
      </w:pPr>
    </w:p>
    <w:p w:rsidR="0046563B" w:rsidP="0046563B" w:rsidRDefault="0046563B" w14:paraId="167B3E3E" w14:textId="77777777">
      <w:pPr>
        <w:rPr>
          <w:szCs w:val="18"/>
        </w:rPr>
      </w:pPr>
      <w:r>
        <w:rPr>
          <w:szCs w:val="18"/>
        </w:rPr>
        <w:t xml:space="preserve">Deze resten zijn vaak uitzonderlijk goed bewaard gebleven en bieden ons de kans om te bestuderen hoe mensen al duizenden jaren samenleven met het water. Ze vertellen ons niet alleen waar we vandaan komen, maar kunnen ons ook veel leren over actuele vraagstukken, zoals globalisering of de omgang met klimaatverandering. Het beheren, behouden, onderzoeken en doorgeven van dit erfgoed is dan ook van groot maatschappelijk belang. </w:t>
      </w:r>
    </w:p>
    <w:p w:rsidR="0046563B" w:rsidP="0046563B" w:rsidRDefault="0046563B" w14:paraId="110F8DD1" w14:textId="77777777">
      <w:pPr>
        <w:rPr>
          <w:szCs w:val="18"/>
        </w:rPr>
      </w:pPr>
    </w:p>
    <w:p w:rsidRPr="005F2C82" w:rsidR="0046563B" w:rsidP="0046563B" w:rsidRDefault="0046563B" w14:paraId="1CC054BC" w14:textId="77777777">
      <w:pPr>
        <w:rPr>
          <w:b/>
          <w:bCs/>
          <w:szCs w:val="18"/>
        </w:rPr>
      </w:pPr>
      <w:r>
        <w:rPr>
          <w:b/>
          <w:bCs/>
          <w:szCs w:val="18"/>
        </w:rPr>
        <w:t>Uitdagingen bij het beheer van cultureel erfgoed onder water</w:t>
      </w:r>
    </w:p>
    <w:p w:rsidR="0046563B" w:rsidP="0046563B" w:rsidRDefault="0046563B" w14:paraId="197F608E" w14:textId="77777777">
      <w:pPr>
        <w:rPr>
          <w:szCs w:val="18"/>
        </w:rPr>
      </w:pPr>
      <w:r>
        <w:rPr>
          <w:szCs w:val="18"/>
        </w:rPr>
        <w:t>Onze archeologiewetgeving is gebaseerd op het Verdrag van Valletta (1992). Hierin staat het zoveel mogelijk behouden van archeologische resten in de bodem (</w:t>
      </w:r>
      <w:r>
        <w:rPr>
          <w:i/>
          <w:iCs/>
          <w:szCs w:val="18"/>
        </w:rPr>
        <w:t>in situ</w:t>
      </w:r>
      <w:r>
        <w:rPr>
          <w:szCs w:val="18"/>
        </w:rPr>
        <w:t xml:space="preserve">) centraal. Als dat niet kan, vindt er onderzoek plaats om de kennis die in deze resten ligt opgeslagen </w:t>
      </w:r>
      <w:r>
        <w:rPr>
          <w:i/>
          <w:iCs/>
          <w:szCs w:val="18"/>
        </w:rPr>
        <w:t>ex situ</w:t>
      </w:r>
      <w:r>
        <w:rPr>
          <w:szCs w:val="18"/>
        </w:rPr>
        <w:t xml:space="preserve"> te behouden. Het is meestal een gemeente die besluit of ergens onderzoek moet plaatsvinden. Die weegt het archeologisch belang mee bij processen in de ruimtelijke ordening. Onderzoek wordt uitgevoerd door gespecialiseerde (markt)partijen. De initiatiefnemer van de bodemverstoring waardoor een vindplaats niet in de bodem kan blijven, moet voor dit onderzoek betalen. </w:t>
      </w:r>
    </w:p>
    <w:p w:rsidR="0046563B" w:rsidP="0046563B" w:rsidRDefault="0046563B" w14:paraId="46A7DA2A" w14:textId="77777777">
      <w:pPr>
        <w:rPr>
          <w:szCs w:val="18"/>
        </w:rPr>
      </w:pPr>
    </w:p>
    <w:p w:rsidR="0046563B" w:rsidP="0046563B" w:rsidRDefault="0046563B" w14:paraId="3069480A" w14:textId="77777777">
      <w:pPr>
        <w:rPr>
          <w:szCs w:val="18"/>
        </w:rPr>
      </w:pPr>
      <w:r>
        <w:rPr>
          <w:szCs w:val="18"/>
        </w:rPr>
        <w:t>In de praktijk blijkt dat deze werkwijze zich beter leent voor archeologie op land dan onder water. Dit komt onder andere doordat archeologische resten onder water vaker worden bedreigd door natuurlijke processen (bijvoorbeeld aantasting door de paalworm) dan door ruimtelijke ontwikkelingen. Er is dan geen ‘verstorende partij’ aan te wijzen die voor het onderzoek moet betalen. Wanneer cultureel erfgoed onder water wel wordt bedreigd door ruimtelijke ingrepen, wordt dit door gemeenten vaak nog onvoldoende meegewogen bij de vergunningverlening, omdat het hen ontbreekt aan de daarvoor nodige kennis en ervaring. Om bovenstaande redenen is er weinig vraag naar archeologisch onderzoek onder water en zijn er - in tegenstelling tot landarcheologie – nauwelijks marktpartijen die dit aanbieden.</w:t>
      </w:r>
    </w:p>
    <w:p w:rsidR="0046563B" w:rsidP="0046563B" w:rsidRDefault="0046563B" w14:paraId="51FD65BF" w14:textId="77777777">
      <w:pPr>
        <w:rPr>
          <w:szCs w:val="18"/>
        </w:rPr>
      </w:pPr>
    </w:p>
    <w:p w:rsidR="0046563B" w:rsidP="0046563B" w:rsidRDefault="0046563B" w14:paraId="0135407C" w14:textId="77777777">
      <w:pPr>
        <w:rPr>
          <w:szCs w:val="18"/>
        </w:rPr>
      </w:pPr>
      <w:r>
        <w:rPr>
          <w:szCs w:val="18"/>
        </w:rPr>
        <w:t xml:space="preserve">Het beheer en behoud van cultureel erfgoed onder water is extra uitdagend omdat onderwaterarcheologie een vak apart is dat veel kostbare specialistische capaciteit, kennis en voorzieningen vraagt, die slechts beperkt aanwezig zijn. Dit maakt dat de oplossing die vaak wordt benoemd wanneer dit erfgoed wordt bedreigd – alle vondsten en wrakken bergen – weinig realistisch is: we hebben simpelweg niet de middelen, capaciteit en faciliteiten om alles naar boven te halen, te conserveren, te onderzoeken en (eventueel) tentoon te stellen.  </w:t>
      </w:r>
    </w:p>
    <w:p w:rsidR="0046563B" w:rsidP="0046563B" w:rsidRDefault="0046563B" w14:paraId="72F77E54" w14:textId="77777777">
      <w:pPr>
        <w:rPr>
          <w:szCs w:val="18"/>
        </w:rPr>
      </w:pPr>
      <w:r>
        <w:rPr>
          <w:szCs w:val="18"/>
        </w:rPr>
        <w:t xml:space="preserve">Het gaat bovendien om vele (mogelijke) vindplaatsen. Naast de circa 1600 Nederlandse scheepswrakken in het buitenland, bevinden zich duizenden objecten in Nederlandse wateren. </w:t>
      </w:r>
    </w:p>
    <w:p w:rsidR="0046563B" w:rsidP="0046563B" w:rsidRDefault="0046563B" w14:paraId="1BB65FF2" w14:textId="77777777">
      <w:pPr>
        <w:rPr>
          <w:szCs w:val="18"/>
        </w:rPr>
      </w:pPr>
    </w:p>
    <w:p w:rsidR="0046563B" w:rsidP="0046563B" w:rsidRDefault="0046563B" w14:paraId="3E8B767E" w14:textId="77777777">
      <w:pPr>
        <w:rPr>
          <w:szCs w:val="18"/>
        </w:rPr>
      </w:pPr>
      <w:r>
        <w:rPr>
          <w:b/>
          <w:bCs/>
          <w:szCs w:val="18"/>
        </w:rPr>
        <w:t>Huidige inzet van het Rijk</w:t>
      </w:r>
    </w:p>
    <w:p w:rsidR="0046563B" w:rsidP="0046563B" w:rsidRDefault="0046563B" w14:paraId="074DA6BB" w14:textId="77777777">
      <w:pPr>
        <w:rPr>
          <w:szCs w:val="18"/>
        </w:rPr>
      </w:pPr>
      <w:r>
        <w:rPr>
          <w:szCs w:val="18"/>
        </w:rPr>
        <w:t xml:space="preserve">De zorg voor cultureel erfgoed onder water is een gedeelde verantwoordelijkheid van Rijk, gemeenten, provincies en maatschappelijke partners, zoals onderwijs- en onderzoeksinstellingen, musea en vrijwilligers. Ieder heeft daarin zijn eigen aandeel. De bovenstaande uitdagingen hebben er echter toe geleid dat het Rijk de </w:t>
      </w:r>
      <w:r>
        <w:rPr>
          <w:szCs w:val="18"/>
        </w:rPr>
        <w:lastRenderedPageBreak/>
        <w:t xml:space="preserve">afgelopen jaren steeds meer verantwoordelijkheid heeft genomen en een grotere rol is gaan spelen in verhouding tot andere partijen. </w:t>
      </w:r>
    </w:p>
    <w:p w:rsidR="0046563B" w:rsidP="0046563B" w:rsidRDefault="0046563B" w14:paraId="4901F713" w14:textId="77777777">
      <w:pPr>
        <w:rPr>
          <w:szCs w:val="18"/>
        </w:rPr>
      </w:pPr>
    </w:p>
    <w:p w:rsidR="0046563B" w:rsidP="0046563B" w:rsidRDefault="0046563B" w14:paraId="6B707502" w14:textId="77777777">
      <w:pPr>
        <w:rPr>
          <w:szCs w:val="18"/>
        </w:rPr>
      </w:pPr>
      <w:r>
        <w:rPr>
          <w:szCs w:val="18"/>
        </w:rPr>
        <w:t xml:space="preserve">Dit uit zich op dit moment onder meer op de </w:t>
      </w:r>
      <w:r w:rsidRPr="000A2C50">
        <w:rPr>
          <w:szCs w:val="18"/>
        </w:rPr>
        <w:t xml:space="preserve">volgende </w:t>
      </w:r>
      <w:r>
        <w:rPr>
          <w:szCs w:val="18"/>
        </w:rPr>
        <w:t>manieren</w:t>
      </w:r>
      <w:r w:rsidRPr="000A2C50">
        <w:rPr>
          <w:szCs w:val="18"/>
        </w:rPr>
        <w:t>:</w:t>
      </w:r>
    </w:p>
    <w:p w:rsidRPr="000A2C50" w:rsidR="0046563B" w:rsidP="0046563B" w:rsidRDefault="0046563B" w14:paraId="5445B726" w14:textId="77777777">
      <w:pPr>
        <w:pStyle w:val="Lijstalinea"/>
        <w:numPr>
          <w:ilvl w:val="0"/>
          <w:numId w:val="22"/>
        </w:numPr>
        <w:rPr>
          <w:szCs w:val="18"/>
        </w:rPr>
      </w:pPr>
      <w:r w:rsidRPr="000A2C50">
        <w:rPr>
          <w:szCs w:val="18"/>
        </w:rPr>
        <w:t xml:space="preserve">Het Rijk </w:t>
      </w:r>
      <w:r>
        <w:rPr>
          <w:szCs w:val="18"/>
        </w:rPr>
        <w:t xml:space="preserve">zet zich in voor het behoud van </w:t>
      </w:r>
      <w:r w:rsidRPr="000A2C50">
        <w:rPr>
          <w:szCs w:val="18"/>
        </w:rPr>
        <w:t>de vele resten die zich buiten gemeentelijk ingedeeld gebied bevinden, zoals in de Noordzee of in internationale wateren</w:t>
      </w:r>
      <w:r>
        <w:rPr>
          <w:szCs w:val="18"/>
        </w:rPr>
        <w:t xml:space="preserve"> (bijvoorbeeld </w:t>
      </w:r>
      <w:r w:rsidRPr="000A2C50">
        <w:rPr>
          <w:szCs w:val="18"/>
        </w:rPr>
        <w:t>gezonken marineschepen die verspreid over de hele wereld op de zeebodem liggen</w:t>
      </w:r>
      <w:r>
        <w:rPr>
          <w:szCs w:val="18"/>
        </w:rPr>
        <w:t>)</w:t>
      </w:r>
      <w:r w:rsidRPr="000A2C50">
        <w:rPr>
          <w:szCs w:val="18"/>
        </w:rPr>
        <w:t>.</w:t>
      </w:r>
    </w:p>
    <w:p w:rsidR="0046563B" w:rsidP="0046563B" w:rsidRDefault="0046563B" w14:paraId="11901C87" w14:textId="35E84777">
      <w:pPr>
        <w:pStyle w:val="Lijstalinea"/>
        <w:numPr>
          <w:ilvl w:val="0"/>
          <w:numId w:val="22"/>
        </w:numPr>
        <w:rPr>
          <w:szCs w:val="18"/>
        </w:rPr>
      </w:pPr>
      <w:r>
        <w:rPr>
          <w:szCs w:val="18"/>
        </w:rPr>
        <w:t xml:space="preserve">Het Rijk zorgt voor instandhouding van het </w:t>
      </w:r>
      <w:r w:rsidRPr="00206106">
        <w:rPr>
          <w:szCs w:val="18"/>
        </w:rPr>
        <w:t xml:space="preserve">Nationaal </w:t>
      </w:r>
      <w:proofErr w:type="spellStart"/>
      <w:r w:rsidRPr="00206106">
        <w:rPr>
          <w:szCs w:val="18"/>
        </w:rPr>
        <w:t>Scheepsarcheologi</w:t>
      </w:r>
      <w:r>
        <w:rPr>
          <w:szCs w:val="18"/>
        </w:rPr>
        <w:t>sch</w:t>
      </w:r>
      <w:proofErr w:type="spellEnd"/>
      <w:r w:rsidRPr="00206106">
        <w:rPr>
          <w:szCs w:val="18"/>
        </w:rPr>
        <w:t xml:space="preserve"> Depot (NSD)</w:t>
      </w:r>
      <w:r>
        <w:rPr>
          <w:szCs w:val="18"/>
        </w:rPr>
        <w:t xml:space="preserve">, waar </w:t>
      </w:r>
      <w:r w:rsidRPr="00206106">
        <w:rPr>
          <w:szCs w:val="18"/>
        </w:rPr>
        <w:t>de maritieme archeologisch Rijkscollectie</w:t>
      </w:r>
      <w:r>
        <w:rPr>
          <w:szCs w:val="18"/>
        </w:rPr>
        <w:t xml:space="preserve"> wordt beheerd en waaraan de </w:t>
      </w:r>
      <w:r w:rsidRPr="00206106">
        <w:rPr>
          <w:szCs w:val="18"/>
        </w:rPr>
        <w:t xml:space="preserve">minister van OCW grote scheepsvondsten </w:t>
      </w:r>
      <w:r>
        <w:rPr>
          <w:szCs w:val="18"/>
        </w:rPr>
        <w:t xml:space="preserve">kan </w:t>
      </w:r>
      <w:r w:rsidRPr="00206106">
        <w:rPr>
          <w:szCs w:val="18"/>
        </w:rPr>
        <w:t xml:space="preserve">toewijzen. </w:t>
      </w:r>
      <w:r>
        <w:rPr>
          <w:szCs w:val="18"/>
        </w:rPr>
        <w:t xml:space="preserve">In 2023 is </w:t>
      </w:r>
      <w:r w:rsidR="009E0512">
        <w:rPr>
          <w:szCs w:val="18"/>
        </w:rPr>
        <w:t xml:space="preserve">circa </w:t>
      </w:r>
      <w:r w:rsidRPr="00206106">
        <w:rPr>
          <w:szCs w:val="18"/>
        </w:rPr>
        <w:t xml:space="preserve">€7 miljoen geïnvesteerd om het NSD te vergroten en moderniseren. </w:t>
      </w:r>
    </w:p>
    <w:p w:rsidR="0046563B" w:rsidP="0046563B" w:rsidRDefault="0046563B" w14:paraId="60A313D9" w14:textId="77777777">
      <w:pPr>
        <w:pStyle w:val="Lijstalinea"/>
        <w:numPr>
          <w:ilvl w:val="0"/>
          <w:numId w:val="22"/>
        </w:numPr>
        <w:rPr>
          <w:szCs w:val="18"/>
        </w:rPr>
      </w:pPr>
      <w:r w:rsidRPr="00206106">
        <w:rPr>
          <w:szCs w:val="18"/>
        </w:rPr>
        <w:t xml:space="preserve">Er zijn elf vindplaatsen </w:t>
      </w:r>
      <w:r>
        <w:rPr>
          <w:szCs w:val="18"/>
        </w:rPr>
        <w:t xml:space="preserve">onder water </w:t>
      </w:r>
      <w:r w:rsidRPr="00206106">
        <w:rPr>
          <w:szCs w:val="18"/>
        </w:rPr>
        <w:t xml:space="preserve">aangewezen als archeologisch rijksmonument, zoals Burgzand Noord bij Texel (waar het Palmhoutwrak onderdeel van is) en de verdronken stad Reimerswaal bij Tholen. </w:t>
      </w:r>
    </w:p>
    <w:p w:rsidRPr="00206106" w:rsidR="0046563B" w:rsidP="0046563B" w:rsidRDefault="0046563B" w14:paraId="6B3D5D7F" w14:textId="77777777">
      <w:pPr>
        <w:pStyle w:val="Lijstalinea"/>
        <w:numPr>
          <w:ilvl w:val="0"/>
          <w:numId w:val="22"/>
        </w:numPr>
        <w:spacing w:line="240" w:lineRule="auto"/>
        <w:rPr>
          <w:sz w:val="20"/>
          <w:szCs w:val="20"/>
        </w:rPr>
      </w:pPr>
      <w:r>
        <w:rPr>
          <w:szCs w:val="18"/>
        </w:rPr>
        <w:t>De</w:t>
      </w:r>
      <w:r w:rsidRPr="00206106">
        <w:rPr>
          <w:szCs w:val="18"/>
        </w:rPr>
        <w:t xml:space="preserve"> Inspectie Overheidsinformatie en Erfgoed (IOE) houd</w:t>
      </w:r>
      <w:r>
        <w:rPr>
          <w:szCs w:val="18"/>
        </w:rPr>
        <w:t>t</w:t>
      </w:r>
      <w:r w:rsidRPr="00206106">
        <w:rPr>
          <w:szCs w:val="18"/>
        </w:rPr>
        <w:t xml:space="preserve"> toezicht op een zorgvuldige omgang met cultureel erfgoed onder</w:t>
      </w:r>
      <w:r>
        <w:rPr>
          <w:szCs w:val="18"/>
        </w:rPr>
        <w:t xml:space="preserve"> </w:t>
      </w:r>
      <w:r w:rsidRPr="00206106">
        <w:rPr>
          <w:szCs w:val="18"/>
        </w:rPr>
        <w:t xml:space="preserve">water. De IOE </w:t>
      </w:r>
      <w:r>
        <w:rPr>
          <w:szCs w:val="18"/>
        </w:rPr>
        <w:t xml:space="preserve">kan daarvoor onder andere strafrechtelijk onderzoek doen, </w:t>
      </w:r>
      <w:r w:rsidRPr="00206106">
        <w:rPr>
          <w:szCs w:val="18"/>
        </w:rPr>
        <w:t>in samenwerking met het O</w:t>
      </w:r>
      <w:r>
        <w:rPr>
          <w:szCs w:val="18"/>
        </w:rPr>
        <w:t xml:space="preserve">penbaar </w:t>
      </w:r>
      <w:r w:rsidRPr="00206106">
        <w:rPr>
          <w:szCs w:val="18"/>
        </w:rPr>
        <w:t>M</w:t>
      </w:r>
      <w:r>
        <w:rPr>
          <w:szCs w:val="18"/>
        </w:rPr>
        <w:t>inisterie (OM)</w:t>
      </w:r>
      <w:r w:rsidRPr="00206106">
        <w:rPr>
          <w:szCs w:val="18"/>
        </w:rPr>
        <w:t>. Om het toezicht te versterken</w:t>
      </w:r>
      <w:r>
        <w:rPr>
          <w:szCs w:val="18"/>
        </w:rPr>
        <w:t>,</w:t>
      </w:r>
      <w:r w:rsidRPr="00206106">
        <w:rPr>
          <w:szCs w:val="18"/>
        </w:rPr>
        <w:t xml:space="preserve"> is de IOE in 2022 met 1 fte uitgebreid en </w:t>
      </w:r>
      <w:r>
        <w:rPr>
          <w:szCs w:val="18"/>
        </w:rPr>
        <w:t xml:space="preserve">is OCW </w:t>
      </w:r>
      <w:r w:rsidRPr="00206106">
        <w:rPr>
          <w:szCs w:val="18"/>
        </w:rPr>
        <w:t xml:space="preserve">in 2025 </w:t>
      </w:r>
      <w:r>
        <w:rPr>
          <w:szCs w:val="18"/>
        </w:rPr>
        <w:t xml:space="preserve">toegetreden tot het samenwerkingsverband van de Kustwacht. </w:t>
      </w:r>
      <w:r w:rsidRPr="00206106">
        <w:rPr>
          <w:szCs w:val="18"/>
        </w:rPr>
        <w:t xml:space="preserve"> </w:t>
      </w:r>
      <w:bookmarkStart w:name="_Hlk197948423" w:id="0"/>
    </w:p>
    <w:p w:rsidRPr="001B0898" w:rsidR="0046563B" w:rsidP="0046563B" w:rsidRDefault="0046563B" w14:paraId="2C38C008" w14:textId="77777777">
      <w:pPr>
        <w:pStyle w:val="Lijstalinea"/>
        <w:numPr>
          <w:ilvl w:val="0"/>
          <w:numId w:val="22"/>
        </w:numPr>
        <w:spacing w:after="160" w:line="240" w:lineRule="auto"/>
        <w:rPr>
          <w:sz w:val="20"/>
          <w:szCs w:val="20"/>
        </w:rPr>
      </w:pPr>
      <w:r w:rsidRPr="00206106">
        <w:rPr>
          <w:szCs w:val="18"/>
        </w:rPr>
        <w:t xml:space="preserve">De RCE heeft als taak om </w:t>
      </w:r>
      <w:r>
        <w:rPr>
          <w:szCs w:val="18"/>
        </w:rPr>
        <w:t>belangrijk</w:t>
      </w:r>
      <w:r w:rsidRPr="00206106">
        <w:rPr>
          <w:szCs w:val="18"/>
        </w:rPr>
        <w:t xml:space="preserve"> cultureel erfgoed </w:t>
      </w:r>
      <w:r>
        <w:rPr>
          <w:szCs w:val="18"/>
        </w:rPr>
        <w:t>in nationale en internationale wateren te beschermen</w:t>
      </w:r>
      <w:r w:rsidRPr="00206106">
        <w:rPr>
          <w:szCs w:val="18"/>
        </w:rPr>
        <w:t xml:space="preserve">. Hiervoor wordt 11 fte en een jaarlijks werkbudget van €1,5 miljoen ingezet. </w:t>
      </w:r>
      <w:r>
        <w:rPr>
          <w:szCs w:val="18"/>
        </w:rPr>
        <w:t xml:space="preserve">De RCE richt zich onder andere op het beheren en monitoren van vindplaatsen, het uitvoeren van veldwerkzaamheden, het opbouwen en delen van kennis, het ondersteunen van medeoverheden, de samenwerking met andere landen, het opbouwen van capaciteit en de volwaardigere inzet van vrijwilligers. </w:t>
      </w:r>
    </w:p>
    <w:p w:rsidR="0046563B" w:rsidP="0046563B" w:rsidRDefault="0046563B" w14:paraId="182BC628" w14:textId="77777777">
      <w:pPr>
        <w:rPr>
          <w:b/>
          <w:bCs/>
          <w:szCs w:val="18"/>
        </w:rPr>
      </w:pPr>
      <w:r>
        <w:rPr>
          <w:b/>
          <w:bCs/>
          <w:szCs w:val="18"/>
        </w:rPr>
        <w:t>Toekomstgerichte aanpak</w:t>
      </w:r>
    </w:p>
    <w:p w:rsidR="0046563B" w:rsidP="0046563B" w:rsidRDefault="0046563B" w14:paraId="625D9870" w14:textId="77777777">
      <w:pPr>
        <w:rPr>
          <w:szCs w:val="18"/>
        </w:rPr>
      </w:pPr>
      <w:r>
        <w:rPr>
          <w:szCs w:val="18"/>
        </w:rPr>
        <w:t xml:space="preserve">Het beheer van cultureel erfgoed onder water vraagt om een realistische aanpak, die aansluit bij de opgave en de bijbehorende (on)mogelijkheden. In haar rapport met betrekking tot de mogelijkheden om de zorg voor cultureel erfgoed onder water te verbeteren, heeft de RCE scenario’s uitgewerkt met aandachtspunten ten aanzien van het ruimtelijk beleid van overheden, samenwerking, marktwerking, financiering van onderzoek, toezicht en handhaving, het beheer van rijksmonumenten onder water, de mogelijkheden voor participatie en de invulling van onze internationale verantwoordelijkheid. </w:t>
      </w:r>
    </w:p>
    <w:p w:rsidRPr="00825F4A" w:rsidR="0046563B" w:rsidP="0046563B" w:rsidRDefault="0046563B" w14:paraId="3BADEB76" w14:textId="77777777">
      <w:pPr>
        <w:pStyle w:val="Lijstalinea"/>
        <w:rPr>
          <w:szCs w:val="18"/>
        </w:rPr>
      </w:pPr>
    </w:p>
    <w:p w:rsidRPr="009619DE" w:rsidR="009619DE" w:rsidP="009619DE" w:rsidRDefault="009619DE" w14:paraId="570E1137" w14:textId="77777777">
      <w:pPr>
        <w:rPr>
          <w:szCs w:val="18"/>
        </w:rPr>
      </w:pPr>
      <w:r w:rsidRPr="009619DE">
        <w:rPr>
          <w:szCs w:val="18"/>
        </w:rPr>
        <w:t xml:space="preserve">De gemene deler van de scenario’s is dat toekomstbestendig beheer van cultureel erfgoed onder water om investeringen vraagt en ook om een systeem waarbinnen diverse partijen – in onderlinge samenwerking – hun (wettelijke) verantwoordelijkheid nemen. </w:t>
      </w:r>
    </w:p>
    <w:p w:rsidR="0046563B" w:rsidP="0046563B" w:rsidRDefault="0046563B" w14:paraId="138D472A" w14:textId="77777777">
      <w:pPr>
        <w:rPr>
          <w:szCs w:val="18"/>
        </w:rPr>
      </w:pPr>
    </w:p>
    <w:p w:rsidRPr="0004435E" w:rsidR="0046563B" w:rsidP="0046563B" w:rsidRDefault="0046563B" w14:paraId="2DEFC610" w14:textId="77777777">
      <w:pPr>
        <w:rPr>
          <w:b/>
          <w:bCs/>
          <w:szCs w:val="18"/>
        </w:rPr>
      </w:pPr>
      <w:bookmarkStart w:name="_Hlk197690908" w:id="1"/>
      <w:r w:rsidRPr="0004435E">
        <w:rPr>
          <w:b/>
          <w:bCs/>
          <w:szCs w:val="18"/>
        </w:rPr>
        <w:t>Maatregelen</w:t>
      </w:r>
    </w:p>
    <w:p w:rsidR="0046563B" w:rsidP="0046563B" w:rsidRDefault="0046563B" w14:paraId="628E294E" w14:textId="77777777">
      <w:pPr>
        <w:rPr>
          <w:szCs w:val="18"/>
        </w:rPr>
      </w:pPr>
      <w:r>
        <w:rPr>
          <w:szCs w:val="18"/>
        </w:rPr>
        <w:t>Hoewel ik op dit moment geen structurele middelen vrij kan maken om te investeren in de archeologie onder water, wil ik, gezien het grote belang van dit erfgoed, wél een stap zetten. Daarom maak ik voor de periode 2026 t/m 2028 éénmalig €6,8 miljoen vrij voor een aantal impulsmaatregelen. Deze maatregelen richten zich op enkele van de belangrijkste elementen uit de scenario’s van de RCE. Ze hebben een duurzame doorwerking, omdat ze bijdragen aan het beter in positie brengen van de partijen die een rol (zouden moeten) spelen in het stelsel.</w:t>
      </w:r>
    </w:p>
    <w:p w:rsidR="0046563B" w:rsidP="0046563B" w:rsidRDefault="0046563B" w14:paraId="02D378D8" w14:textId="77777777">
      <w:pPr>
        <w:rPr>
          <w:szCs w:val="18"/>
        </w:rPr>
      </w:pPr>
    </w:p>
    <w:p w:rsidRPr="00CC4748" w:rsidR="0046563B" w:rsidP="0046563B" w:rsidRDefault="0046563B" w14:paraId="05CFB257" w14:textId="77777777">
      <w:pPr>
        <w:pStyle w:val="Lijstalinea"/>
        <w:numPr>
          <w:ilvl w:val="0"/>
          <w:numId w:val="28"/>
        </w:numPr>
        <w:rPr>
          <w:i/>
          <w:iCs/>
          <w:szCs w:val="18"/>
        </w:rPr>
      </w:pPr>
      <w:r>
        <w:rPr>
          <w:i/>
          <w:iCs/>
          <w:szCs w:val="18"/>
        </w:rPr>
        <w:t>Versterken rol gemeenten en provincies</w:t>
      </w:r>
    </w:p>
    <w:p w:rsidR="0046563B" w:rsidP="0046563B" w:rsidRDefault="0046563B" w14:paraId="0BF96C1B" w14:textId="77777777">
      <w:pPr>
        <w:rPr>
          <w:szCs w:val="18"/>
        </w:rPr>
      </w:pPr>
      <w:r>
        <w:rPr>
          <w:szCs w:val="18"/>
        </w:rPr>
        <w:t>Om c</w:t>
      </w:r>
      <w:r w:rsidRPr="00CE1FD0">
        <w:rPr>
          <w:szCs w:val="18"/>
        </w:rPr>
        <w:t xml:space="preserve">ultureel erfgoed onder water </w:t>
      </w:r>
      <w:r>
        <w:rPr>
          <w:szCs w:val="18"/>
        </w:rPr>
        <w:t xml:space="preserve">beter te kunnen beschermen, </w:t>
      </w:r>
      <w:r w:rsidRPr="00CE1FD0">
        <w:rPr>
          <w:szCs w:val="18"/>
        </w:rPr>
        <w:t>moet</w:t>
      </w:r>
      <w:r>
        <w:rPr>
          <w:szCs w:val="18"/>
        </w:rPr>
        <w:t xml:space="preserve"> de zorg voor dit erfgoed</w:t>
      </w:r>
      <w:r w:rsidRPr="00CE1FD0">
        <w:rPr>
          <w:szCs w:val="18"/>
        </w:rPr>
        <w:t xml:space="preserve"> </w:t>
      </w:r>
      <w:r>
        <w:rPr>
          <w:szCs w:val="18"/>
        </w:rPr>
        <w:t>beter</w:t>
      </w:r>
      <w:r w:rsidRPr="00CE1FD0">
        <w:rPr>
          <w:szCs w:val="18"/>
        </w:rPr>
        <w:t xml:space="preserve"> verankerd raken in het ruimtelijk beleid van </w:t>
      </w:r>
      <w:r>
        <w:rPr>
          <w:szCs w:val="18"/>
        </w:rPr>
        <w:t>gemeenten en provincies</w:t>
      </w:r>
      <w:r w:rsidRPr="00CE1FD0">
        <w:rPr>
          <w:szCs w:val="18"/>
        </w:rPr>
        <w:t xml:space="preserve">. Dit vraagt om kennis, kunde en capaciteit bij gemeenten en provincies en om besef van het belang van deze wettelijke taak. Vanwege de omvang van de opgave en de </w:t>
      </w:r>
      <w:r>
        <w:rPr>
          <w:szCs w:val="18"/>
        </w:rPr>
        <w:t>be</w:t>
      </w:r>
      <w:r w:rsidRPr="00CE1FD0">
        <w:rPr>
          <w:szCs w:val="18"/>
        </w:rPr>
        <w:t>nodig</w:t>
      </w:r>
      <w:r>
        <w:rPr>
          <w:szCs w:val="18"/>
        </w:rPr>
        <w:t>d</w:t>
      </w:r>
      <w:r w:rsidRPr="00CE1FD0">
        <w:rPr>
          <w:szCs w:val="18"/>
        </w:rPr>
        <w:t>e expertise, is samenwerking tussen overheden hierbij essentieel.</w:t>
      </w:r>
      <w:r>
        <w:rPr>
          <w:szCs w:val="18"/>
        </w:rPr>
        <w:t xml:space="preserve"> </w:t>
      </w:r>
    </w:p>
    <w:p w:rsidR="0046563B" w:rsidP="0046563B" w:rsidRDefault="0046563B" w14:paraId="7AB510A0" w14:textId="77777777">
      <w:pPr>
        <w:rPr>
          <w:szCs w:val="18"/>
        </w:rPr>
      </w:pPr>
    </w:p>
    <w:p w:rsidRPr="00CC4748" w:rsidR="0046563B" w:rsidP="0046563B" w:rsidRDefault="0046563B" w14:paraId="0F4BD05A" w14:textId="77777777">
      <w:pPr>
        <w:rPr>
          <w:szCs w:val="18"/>
        </w:rPr>
      </w:pPr>
      <w:r>
        <w:rPr>
          <w:szCs w:val="18"/>
        </w:rPr>
        <w:t xml:space="preserve">De </w:t>
      </w:r>
      <w:r w:rsidRPr="00CC4748">
        <w:rPr>
          <w:szCs w:val="18"/>
        </w:rPr>
        <w:t xml:space="preserve">RCE pleit ervoor om </w:t>
      </w:r>
      <w:r>
        <w:rPr>
          <w:szCs w:val="18"/>
        </w:rPr>
        <w:t>die</w:t>
      </w:r>
      <w:r w:rsidRPr="00CC4748">
        <w:rPr>
          <w:szCs w:val="18"/>
        </w:rPr>
        <w:t xml:space="preserve"> samenwerking vorm te geven via regioteams</w:t>
      </w:r>
      <w:r>
        <w:rPr>
          <w:szCs w:val="18"/>
        </w:rPr>
        <w:t xml:space="preserve"> en daarmee te beginnen </w:t>
      </w:r>
      <w:r w:rsidRPr="00CC4748">
        <w:rPr>
          <w:szCs w:val="18"/>
        </w:rPr>
        <w:t xml:space="preserve">in de gebieden waar de druk op het </w:t>
      </w:r>
      <w:r w:rsidRPr="00507787">
        <w:rPr>
          <w:szCs w:val="18"/>
        </w:rPr>
        <w:t xml:space="preserve">cultureel erfgoed onder water het grootst is: de Waddenzee en de Zeeuwse Delta. </w:t>
      </w:r>
      <w:r>
        <w:rPr>
          <w:szCs w:val="18"/>
        </w:rPr>
        <w:t>Ook h</w:t>
      </w:r>
      <w:r w:rsidRPr="00507787">
        <w:rPr>
          <w:szCs w:val="18"/>
        </w:rPr>
        <w:t xml:space="preserve">et rapport van MOOI Noord-Holland toont </w:t>
      </w:r>
      <w:r>
        <w:rPr>
          <w:szCs w:val="18"/>
        </w:rPr>
        <w:t xml:space="preserve">aan </w:t>
      </w:r>
      <w:r w:rsidRPr="00507787">
        <w:rPr>
          <w:szCs w:val="18"/>
        </w:rPr>
        <w:t xml:space="preserve">dat er in het westelijke Waddengebied noodzaak en bereidheid is om samen te werken, maar dat geld daarvoor ontbreekt. </w:t>
      </w:r>
    </w:p>
    <w:p w:rsidRPr="00507787" w:rsidR="0046563B" w:rsidP="0046563B" w:rsidRDefault="0046563B" w14:paraId="6A84D3CD" w14:textId="77777777">
      <w:pPr>
        <w:rPr>
          <w:szCs w:val="18"/>
        </w:rPr>
      </w:pPr>
    </w:p>
    <w:p w:rsidR="0046563B" w:rsidP="0046563B" w:rsidRDefault="0046563B" w14:paraId="04BE47C7" w14:textId="77777777">
      <w:pPr>
        <w:rPr>
          <w:szCs w:val="18"/>
        </w:rPr>
      </w:pPr>
      <w:r w:rsidRPr="00CC4748">
        <w:rPr>
          <w:szCs w:val="18"/>
        </w:rPr>
        <w:t xml:space="preserve">Ik voeg eenmalig €3 miljoen toe aan het programma Erfgoed &amp; Overheid. </w:t>
      </w:r>
      <w:r>
        <w:rPr>
          <w:szCs w:val="18"/>
        </w:rPr>
        <w:t xml:space="preserve">Met deze middelen kunnen regionale samenwerkingsverbanden worden opgezet, maar ook andere </w:t>
      </w:r>
      <w:r w:rsidRPr="00CC4748">
        <w:rPr>
          <w:szCs w:val="18"/>
        </w:rPr>
        <w:t xml:space="preserve">initiatieven </w:t>
      </w:r>
      <w:r>
        <w:rPr>
          <w:szCs w:val="18"/>
        </w:rPr>
        <w:t xml:space="preserve">worden ondersteund </w:t>
      </w:r>
      <w:r w:rsidRPr="00CC4748">
        <w:rPr>
          <w:szCs w:val="18"/>
        </w:rPr>
        <w:t>die bijdragen aan een betere verankering van cultureel erfgoed onder water in het beleid en de uitvoering</w:t>
      </w:r>
      <w:r w:rsidRPr="00507787">
        <w:rPr>
          <w:szCs w:val="18"/>
        </w:rPr>
        <w:t xml:space="preserve"> </w:t>
      </w:r>
      <w:r w:rsidRPr="00CC4748">
        <w:rPr>
          <w:szCs w:val="18"/>
        </w:rPr>
        <w:t xml:space="preserve">van gemeenten en provincies. </w:t>
      </w:r>
      <w:r>
        <w:rPr>
          <w:szCs w:val="18"/>
        </w:rPr>
        <w:t>Voorbeelden hiervan zijn</w:t>
      </w:r>
      <w:r w:rsidRPr="00CC4748">
        <w:rPr>
          <w:szCs w:val="18"/>
        </w:rPr>
        <w:t xml:space="preserve"> archeologische waardenkaarten gericht op waterbodems </w:t>
      </w:r>
      <w:r>
        <w:rPr>
          <w:szCs w:val="18"/>
        </w:rPr>
        <w:t xml:space="preserve">(zodat cultureel erfgoed onder water betrokken kan worden bij vergunningverlening) </w:t>
      </w:r>
      <w:r w:rsidRPr="00CC4748">
        <w:rPr>
          <w:szCs w:val="18"/>
        </w:rPr>
        <w:t xml:space="preserve">of het verbeteren van de </w:t>
      </w:r>
      <w:r>
        <w:rPr>
          <w:szCs w:val="18"/>
        </w:rPr>
        <w:t xml:space="preserve">lokale </w:t>
      </w:r>
      <w:r w:rsidRPr="00CC4748">
        <w:rPr>
          <w:szCs w:val="18"/>
        </w:rPr>
        <w:t>handhavingsketen</w:t>
      </w:r>
      <w:r>
        <w:rPr>
          <w:szCs w:val="18"/>
        </w:rPr>
        <w:t xml:space="preserve"> (om schatgraverij onder water tegen te gaan)</w:t>
      </w:r>
      <w:r w:rsidRPr="00CC4748">
        <w:rPr>
          <w:szCs w:val="18"/>
        </w:rPr>
        <w:t>.</w:t>
      </w:r>
    </w:p>
    <w:p w:rsidR="0046563B" w:rsidP="0046563B" w:rsidRDefault="0046563B" w14:paraId="12D44AC7" w14:textId="77777777">
      <w:pPr>
        <w:rPr>
          <w:szCs w:val="18"/>
        </w:rPr>
      </w:pPr>
    </w:p>
    <w:p w:rsidR="0046563B" w:rsidP="0046563B" w:rsidRDefault="0046563B" w14:paraId="75457195" w14:textId="77777777">
      <w:pPr>
        <w:rPr>
          <w:szCs w:val="18"/>
        </w:rPr>
      </w:pPr>
      <w:r>
        <w:rPr>
          <w:szCs w:val="18"/>
        </w:rPr>
        <w:t xml:space="preserve">Ik vraag de RCE om de verschillende partijen rondom de Waddenzee en in de Zeeuwse Delta te begeleiden bij het opzetten van een regionaal samenwerkingsverband. Zo ontstaat voor de gemeenten en provincies de tijd en ruimte om in hun rol te groeien en uiteindelijk zelf ook (financiële) verantwoordelijkheid te nemen. </w:t>
      </w:r>
    </w:p>
    <w:p w:rsidR="0046563B" w:rsidP="0046563B" w:rsidRDefault="0046563B" w14:paraId="0423514D" w14:textId="77777777">
      <w:pPr>
        <w:rPr>
          <w:szCs w:val="18"/>
        </w:rPr>
      </w:pPr>
    </w:p>
    <w:p w:rsidR="0046563B" w:rsidP="0046563B" w:rsidRDefault="0046563B" w14:paraId="59F2A74D" w14:textId="77777777">
      <w:pPr>
        <w:rPr>
          <w:szCs w:val="18"/>
        </w:rPr>
      </w:pPr>
      <w:r>
        <w:rPr>
          <w:szCs w:val="18"/>
        </w:rPr>
        <w:t xml:space="preserve">Het verband dat op deze manier ontstaat rondom de westelijke Waddenzee (tussen in ieder geval de provincie Noord-Holland, de gemeenten Texel, Hollands Kroon en Den Helder en het Rijk) kan zich dan ook gezamenlijk buigen over de toekomstige omgang met het Palmhoutwrak. </w:t>
      </w:r>
    </w:p>
    <w:p w:rsidR="0046563B" w:rsidP="0046563B" w:rsidRDefault="0046563B" w14:paraId="4D0914E1" w14:textId="77777777">
      <w:pPr>
        <w:rPr>
          <w:szCs w:val="18"/>
        </w:rPr>
      </w:pPr>
    </w:p>
    <w:p w:rsidR="0046563B" w:rsidP="0046563B" w:rsidRDefault="0046563B" w14:paraId="7072E8C2" w14:textId="77777777">
      <w:pPr>
        <w:rPr>
          <w:szCs w:val="18"/>
        </w:rPr>
      </w:pPr>
      <w:r>
        <w:rPr>
          <w:szCs w:val="18"/>
        </w:rPr>
        <w:t xml:space="preserve">Uit het rapport van de RCE blijkt dat dit wrak ten minste de komende tien jaar veilig ligt onder een beschermende zandlaag. Voor de langere termijn moet er echter wel worden nagedacht over een opgraving, omdat de natuurlijke dynamiek van de Waddenzee behoud </w:t>
      </w:r>
      <w:r>
        <w:rPr>
          <w:i/>
          <w:iCs/>
          <w:szCs w:val="18"/>
        </w:rPr>
        <w:t>in situ</w:t>
      </w:r>
      <w:r>
        <w:rPr>
          <w:szCs w:val="18"/>
        </w:rPr>
        <w:t xml:space="preserve"> uiteindelijk niet meer mogelijk – of zeer kostbaar – zal maken. </w:t>
      </w:r>
    </w:p>
    <w:p w:rsidR="0046563B" w:rsidP="0046563B" w:rsidRDefault="0046563B" w14:paraId="03583F56" w14:textId="77777777">
      <w:pPr>
        <w:rPr>
          <w:szCs w:val="18"/>
        </w:rPr>
      </w:pPr>
    </w:p>
    <w:p w:rsidR="0046563B" w:rsidP="0046563B" w:rsidRDefault="0046563B" w14:paraId="6B82663C" w14:textId="77777777">
      <w:pPr>
        <w:pStyle w:val="Lijstalinea"/>
        <w:numPr>
          <w:ilvl w:val="0"/>
          <w:numId w:val="28"/>
        </w:numPr>
        <w:rPr>
          <w:i/>
          <w:iCs/>
          <w:szCs w:val="18"/>
        </w:rPr>
      </w:pPr>
      <w:r>
        <w:rPr>
          <w:i/>
          <w:iCs/>
          <w:szCs w:val="18"/>
        </w:rPr>
        <w:t>Samenwerking vrijwilligers en professionele archeologen</w:t>
      </w:r>
    </w:p>
    <w:p w:rsidR="0046563B" w:rsidP="0046563B" w:rsidRDefault="0046563B" w14:paraId="0498FB25" w14:textId="77777777">
      <w:pPr>
        <w:rPr>
          <w:szCs w:val="18"/>
        </w:rPr>
      </w:pPr>
      <w:r>
        <w:rPr>
          <w:szCs w:val="18"/>
        </w:rPr>
        <w:t xml:space="preserve">Er is een grote, gevarieerde groep mensen, die zich als vrijwilliger in wil zetten voor het beheer van cultureel erfgoed onder water. De RCE geeft aan dat er nog te weinig gerichte samenwerking plaatsvindt tussen vrijwillige en professionele archeologen. Dat is jammer, want vrijwilligers kunnen een grote bijdrage leveren aan het opsporen, documenteren en monitoren van archeologische resten onder water. Dergelijke inzet kan ook “op de wal” vorm krijgen, bijvoorbeeld via het inventariseren van vondsten. </w:t>
      </w:r>
    </w:p>
    <w:p w:rsidR="0046563B" w:rsidP="0046563B" w:rsidRDefault="0046563B" w14:paraId="7BE76AEB" w14:textId="77777777">
      <w:pPr>
        <w:rPr>
          <w:szCs w:val="18"/>
        </w:rPr>
      </w:pPr>
    </w:p>
    <w:p w:rsidR="0046563B" w:rsidP="0046563B" w:rsidRDefault="0046563B" w14:paraId="77FDA737" w14:textId="77777777">
      <w:pPr>
        <w:rPr>
          <w:szCs w:val="18"/>
        </w:rPr>
      </w:pPr>
      <w:r>
        <w:rPr>
          <w:szCs w:val="18"/>
        </w:rPr>
        <w:lastRenderedPageBreak/>
        <w:t>Ik maak €0,8 miljoen beschikbaar voor een subsidieregeling ten behoeve van projecten w</w:t>
      </w:r>
      <w:r w:rsidRPr="00E06B5A">
        <w:rPr>
          <w:szCs w:val="18"/>
        </w:rPr>
        <w:t>aarbinnen vrijwillige en professionele archeologen zich gezamenlijk richten op het inventariseren, onderzoeken en/of beheren van cultureel erfgoed onder</w:t>
      </w:r>
      <w:r>
        <w:rPr>
          <w:szCs w:val="18"/>
        </w:rPr>
        <w:t xml:space="preserve"> </w:t>
      </w:r>
      <w:r w:rsidRPr="00E06B5A">
        <w:rPr>
          <w:szCs w:val="18"/>
        </w:rPr>
        <w:t xml:space="preserve">water. </w:t>
      </w:r>
    </w:p>
    <w:p w:rsidR="0046563B" w:rsidP="0046563B" w:rsidRDefault="0046563B" w14:paraId="5904CDE8" w14:textId="77777777">
      <w:pPr>
        <w:rPr>
          <w:szCs w:val="18"/>
        </w:rPr>
      </w:pPr>
    </w:p>
    <w:p w:rsidR="0046563B" w:rsidP="0046563B" w:rsidRDefault="0046563B" w14:paraId="285C30E6" w14:textId="77777777">
      <w:pPr>
        <w:rPr>
          <w:szCs w:val="18"/>
        </w:rPr>
      </w:pPr>
      <w:r>
        <w:rPr>
          <w:szCs w:val="18"/>
        </w:rPr>
        <w:t xml:space="preserve">Om de mogelijkheden verder te vergroten is mijn ministerie in gesprek met het ministerie van Sociale Zaken en Werkgelegenheid (SZW) ten aanzien van beperkingen in de duikregelgeving, die samenwerking onder water tussen vrijwilligers en professionele archeologen onmogelijk maken. </w:t>
      </w:r>
      <w:r w:rsidRPr="005B59ED">
        <w:rPr>
          <w:szCs w:val="18"/>
        </w:rPr>
        <w:t>Op verzoek van</w:t>
      </w:r>
      <w:r>
        <w:rPr>
          <w:szCs w:val="18"/>
        </w:rPr>
        <w:t xml:space="preserve"> </w:t>
      </w:r>
      <w:r w:rsidRPr="005B59ED">
        <w:rPr>
          <w:szCs w:val="18"/>
        </w:rPr>
        <w:t>de minister van SZW</w:t>
      </w:r>
      <w:r>
        <w:rPr>
          <w:szCs w:val="18"/>
        </w:rPr>
        <w:t>,</w:t>
      </w:r>
      <w:r w:rsidRPr="005B59ED">
        <w:rPr>
          <w:szCs w:val="18"/>
        </w:rPr>
        <w:t xml:space="preserve"> wordt </w:t>
      </w:r>
      <w:r>
        <w:rPr>
          <w:szCs w:val="18"/>
        </w:rPr>
        <w:t xml:space="preserve">op dit moment gewerkt aan een </w:t>
      </w:r>
      <w:r w:rsidRPr="005B59ED">
        <w:rPr>
          <w:szCs w:val="18"/>
        </w:rPr>
        <w:t>advies</w:t>
      </w:r>
      <w:r>
        <w:rPr>
          <w:szCs w:val="18"/>
        </w:rPr>
        <w:t>. Di</w:t>
      </w:r>
      <w:r w:rsidRPr="005B59ED">
        <w:rPr>
          <w:szCs w:val="18"/>
        </w:rPr>
        <w:t>t moet leiden tot concrete oplossingen, die voor alle partijen werkbaar zijn.</w:t>
      </w:r>
      <w:r>
        <w:rPr>
          <w:szCs w:val="18"/>
        </w:rPr>
        <w:t xml:space="preserve"> </w:t>
      </w:r>
    </w:p>
    <w:p w:rsidR="0046563B" w:rsidP="0046563B" w:rsidRDefault="0046563B" w14:paraId="73CCA571" w14:textId="77777777">
      <w:pPr>
        <w:rPr>
          <w:szCs w:val="18"/>
        </w:rPr>
      </w:pPr>
    </w:p>
    <w:p w:rsidR="0046563B" w:rsidP="0046563B" w:rsidRDefault="0046563B" w14:paraId="0CF3E19B" w14:textId="77777777">
      <w:pPr>
        <w:pStyle w:val="Lijstalinea"/>
        <w:numPr>
          <w:ilvl w:val="0"/>
          <w:numId w:val="33"/>
        </w:numPr>
        <w:rPr>
          <w:i/>
          <w:iCs/>
          <w:szCs w:val="18"/>
        </w:rPr>
      </w:pPr>
      <w:r>
        <w:rPr>
          <w:i/>
          <w:iCs/>
          <w:szCs w:val="18"/>
        </w:rPr>
        <w:t>Tijdelijke verhoging werkbudget RCE</w:t>
      </w:r>
    </w:p>
    <w:p w:rsidR="0046563B" w:rsidP="0046563B" w:rsidRDefault="0046563B" w14:paraId="0322AD09" w14:textId="77777777">
      <w:pPr>
        <w:rPr>
          <w:szCs w:val="18"/>
        </w:rPr>
      </w:pPr>
      <w:r w:rsidRPr="00756C80">
        <w:rPr>
          <w:szCs w:val="18"/>
        </w:rPr>
        <w:t xml:space="preserve">Ik verhoog het werkbudget van de RCE </w:t>
      </w:r>
      <w:r>
        <w:rPr>
          <w:szCs w:val="18"/>
        </w:rPr>
        <w:t>van</w:t>
      </w:r>
      <w:r w:rsidRPr="00756C80">
        <w:rPr>
          <w:szCs w:val="18"/>
        </w:rPr>
        <w:t xml:space="preserve"> 2026 t/m 2028 met €0,5 miljoen per jaar</w:t>
      </w:r>
      <w:r>
        <w:rPr>
          <w:szCs w:val="18"/>
        </w:rPr>
        <w:t xml:space="preserve">. Via deze weg intensiveer ik in </w:t>
      </w:r>
      <w:r w:rsidRPr="00756C80">
        <w:rPr>
          <w:szCs w:val="18"/>
        </w:rPr>
        <w:t xml:space="preserve">het beheer van rijksmonumenten </w:t>
      </w:r>
      <w:r>
        <w:rPr>
          <w:szCs w:val="18"/>
        </w:rPr>
        <w:t xml:space="preserve">en andere vindplaatsen onder water. Deze middelen zullen bijvoorbeeld worden aangewend om maatregelen te nemen (zoals het uitvoeren van een onderzoek, of extra afdekken van een plek) wanneer </w:t>
      </w:r>
      <w:r w:rsidRPr="00756C80">
        <w:rPr>
          <w:szCs w:val="18"/>
        </w:rPr>
        <w:t>vindplaats</w:t>
      </w:r>
      <w:r>
        <w:rPr>
          <w:szCs w:val="18"/>
        </w:rPr>
        <w:t>en</w:t>
      </w:r>
      <w:r w:rsidRPr="00756C80">
        <w:rPr>
          <w:szCs w:val="18"/>
        </w:rPr>
        <w:t xml:space="preserve"> </w:t>
      </w:r>
      <w:r>
        <w:rPr>
          <w:szCs w:val="18"/>
        </w:rPr>
        <w:t xml:space="preserve">acuut </w:t>
      </w:r>
      <w:r w:rsidRPr="00756C80">
        <w:rPr>
          <w:szCs w:val="18"/>
        </w:rPr>
        <w:t>word</w:t>
      </w:r>
      <w:r>
        <w:rPr>
          <w:szCs w:val="18"/>
        </w:rPr>
        <w:t>en</w:t>
      </w:r>
      <w:r w:rsidRPr="00756C80">
        <w:rPr>
          <w:szCs w:val="18"/>
        </w:rPr>
        <w:t xml:space="preserve"> bedreigd door natuurlijke erosie</w:t>
      </w:r>
      <w:r>
        <w:rPr>
          <w:szCs w:val="18"/>
        </w:rPr>
        <w:t xml:space="preserve">, zodat kan worden voorkomen dat dit erfgoed ongezien verloren gaat. Ook het versterken van onze internationale positie kan op deze manier worden opgepakt, door te werken aan de ratificatie en implementatie van de </w:t>
      </w:r>
      <w:r w:rsidRPr="00756C80">
        <w:rPr>
          <w:szCs w:val="18"/>
        </w:rPr>
        <w:t xml:space="preserve">UNESCO </w:t>
      </w:r>
      <w:r>
        <w:rPr>
          <w:szCs w:val="18"/>
        </w:rPr>
        <w:t xml:space="preserve">conventie voor de bescherming van het Onderwater Cultureel Erfgoed uit </w:t>
      </w:r>
      <w:r w:rsidRPr="00756C80">
        <w:rPr>
          <w:szCs w:val="18"/>
        </w:rPr>
        <w:t xml:space="preserve">2001. </w:t>
      </w:r>
      <w:r>
        <w:rPr>
          <w:szCs w:val="18"/>
        </w:rPr>
        <w:t>Deze conventie ziet toe op de bescherming van ons erfgoed in internationale wateren.</w:t>
      </w:r>
    </w:p>
    <w:p w:rsidR="0046563B" w:rsidP="0046563B" w:rsidRDefault="0046563B" w14:paraId="6454EECF" w14:textId="77777777">
      <w:pPr>
        <w:rPr>
          <w:szCs w:val="18"/>
        </w:rPr>
      </w:pPr>
    </w:p>
    <w:p w:rsidRPr="00DF42D1" w:rsidR="0046563B" w:rsidP="0046563B" w:rsidRDefault="0046563B" w14:paraId="295A726A" w14:textId="77777777">
      <w:pPr>
        <w:pStyle w:val="Lijstalinea"/>
        <w:numPr>
          <w:ilvl w:val="0"/>
          <w:numId w:val="34"/>
        </w:numPr>
        <w:rPr>
          <w:i/>
          <w:iCs/>
          <w:szCs w:val="18"/>
        </w:rPr>
      </w:pPr>
      <w:r>
        <w:rPr>
          <w:i/>
          <w:iCs/>
          <w:szCs w:val="18"/>
        </w:rPr>
        <w:t>Middelen</w:t>
      </w:r>
      <w:r w:rsidRPr="00DF42D1">
        <w:rPr>
          <w:i/>
          <w:iCs/>
          <w:szCs w:val="18"/>
        </w:rPr>
        <w:t xml:space="preserve"> voor grote opgravingen</w:t>
      </w:r>
      <w:r>
        <w:rPr>
          <w:i/>
          <w:iCs/>
          <w:szCs w:val="18"/>
        </w:rPr>
        <w:t xml:space="preserve"> onder water</w:t>
      </w:r>
    </w:p>
    <w:p w:rsidR="0046563B" w:rsidP="0046563B" w:rsidRDefault="0046563B" w14:paraId="0DE4169E" w14:textId="77777777">
      <w:pPr>
        <w:rPr>
          <w:szCs w:val="18"/>
        </w:rPr>
      </w:pPr>
      <w:r w:rsidRPr="00507787">
        <w:rPr>
          <w:szCs w:val="18"/>
        </w:rPr>
        <w:t xml:space="preserve">De RCE geeft aan dat nodig is </w:t>
      </w:r>
      <w:r>
        <w:rPr>
          <w:szCs w:val="18"/>
        </w:rPr>
        <w:t xml:space="preserve">periodiek </w:t>
      </w:r>
      <w:r w:rsidRPr="00507787">
        <w:rPr>
          <w:szCs w:val="18"/>
        </w:rPr>
        <w:t xml:space="preserve">een grote opgraving onder water uit te voeren. Niet alleen om cultureel erfgoed te behouden dat anders ongezien verloren gaat, maar ook </w:t>
      </w:r>
      <w:r>
        <w:rPr>
          <w:szCs w:val="18"/>
        </w:rPr>
        <w:t>om</w:t>
      </w:r>
      <w:r w:rsidRPr="00507787">
        <w:rPr>
          <w:szCs w:val="18"/>
        </w:rPr>
        <w:t xml:space="preserve"> capaciteit, kennis en samenwerkingsverbanden</w:t>
      </w:r>
      <w:r>
        <w:rPr>
          <w:szCs w:val="18"/>
        </w:rPr>
        <w:t xml:space="preserve"> op te bouwen</w:t>
      </w:r>
      <w:r w:rsidRPr="00507787">
        <w:rPr>
          <w:szCs w:val="18"/>
        </w:rPr>
        <w:t xml:space="preserve">. </w:t>
      </w:r>
      <w:r>
        <w:rPr>
          <w:szCs w:val="18"/>
        </w:rPr>
        <w:t>Zo’n opgraving wordt dan gefaseerd (gedurende meerdere jaren) uitgevoerd en vraagt om forse, structurele budgetten.</w:t>
      </w:r>
    </w:p>
    <w:p w:rsidR="0046563B" w:rsidP="0046563B" w:rsidRDefault="0046563B" w14:paraId="0244512B" w14:textId="77777777">
      <w:pPr>
        <w:rPr>
          <w:szCs w:val="18"/>
        </w:rPr>
      </w:pPr>
    </w:p>
    <w:p w:rsidR="0046563B" w:rsidP="0046563B" w:rsidRDefault="0046563B" w14:paraId="11EA80B7" w14:textId="77777777">
      <w:pPr>
        <w:rPr>
          <w:szCs w:val="18"/>
        </w:rPr>
      </w:pPr>
      <w:r>
        <w:rPr>
          <w:szCs w:val="18"/>
        </w:rPr>
        <w:t xml:space="preserve">Zoals reeds aangegeven kan ik op dit moment geen structurele budgetten toezeggen. Wel maak ik </w:t>
      </w:r>
      <w:r w:rsidRPr="00507787">
        <w:rPr>
          <w:szCs w:val="18"/>
        </w:rPr>
        <w:t xml:space="preserve">eenmalig een bedrag van €1,5 miljoen </w:t>
      </w:r>
      <w:r>
        <w:rPr>
          <w:szCs w:val="18"/>
        </w:rPr>
        <w:t>vrij. Ik vraag de RCE om</w:t>
      </w:r>
      <w:r w:rsidRPr="00507787">
        <w:rPr>
          <w:szCs w:val="18"/>
        </w:rPr>
        <w:t xml:space="preserve"> – in overleg met </w:t>
      </w:r>
      <w:r>
        <w:rPr>
          <w:szCs w:val="18"/>
        </w:rPr>
        <w:t>betrokken</w:t>
      </w:r>
      <w:r w:rsidRPr="00507787">
        <w:rPr>
          <w:szCs w:val="18"/>
        </w:rPr>
        <w:t xml:space="preserve"> partijen – te komen tot de besteding </w:t>
      </w:r>
      <w:r>
        <w:rPr>
          <w:szCs w:val="18"/>
        </w:rPr>
        <w:t>van dit bedrag. Daarbij hoop ik op hun medefinanciering, zodat er meer onderzoek wordt mogelijk gemaakt. Ook vraag ik de RCE te kijken naar andere financieringsbronnen</w:t>
      </w:r>
      <w:r w:rsidRPr="00DF42D1">
        <w:rPr>
          <w:szCs w:val="18"/>
        </w:rPr>
        <w:t>, zoals nationale fondsen en Europese regelingen.</w:t>
      </w:r>
      <w:r>
        <w:rPr>
          <w:szCs w:val="18"/>
        </w:rPr>
        <w:t xml:space="preserve"> </w:t>
      </w:r>
    </w:p>
    <w:p w:rsidR="0046563B" w:rsidP="0046563B" w:rsidRDefault="0046563B" w14:paraId="6C58B8C2" w14:textId="77777777">
      <w:pPr>
        <w:rPr>
          <w:szCs w:val="18"/>
        </w:rPr>
      </w:pPr>
    </w:p>
    <w:tbl>
      <w:tblPr>
        <w:tblW w:w="0" w:type="auto"/>
        <w:tblCellMar>
          <w:left w:w="0" w:type="dxa"/>
          <w:right w:w="0" w:type="dxa"/>
        </w:tblCellMar>
        <w:tblLook w:val="04A0" w:firstRow="1" w:lastRow="0" w:firstColumn="1" w:lastColumn="0" w:noHBand="0" w:noVBand="1"/>
      </w:tblPr>
      <w:tblGrid>
        <w:gridCol w:w="5516"/>
        <w:gridCol w:w="1964"/>
      </w:tblGrid>
      <w:tr w:rsidRPr="007C15C1" w:rsidR="0046563B" w:rsidTr="00226E2C" w14:paraId="05EB72F0" w14:textId="77777777">
        <w:tc>
          <w:tcPr>
            <w:tcW w:w="5524"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hideMark/>
          </w:tcPr>
          <w:p w:rsidRPr="007C15C1" w:rsidR="0046563B" w:rsidP="0046563B" w:rsidRDefault="0046563B" w14:paraId="22B4D7E0" w14:textId="77777777">
            <w:pPr>
              <w:spacing w:line="240" w:lineRule="auto"/>
              <w:contextualSpacing/>
              <w:rPr>
                <w:b/>
                <w:bCs/>
                <w:lang w:val="en-US"/>
              </w:rPr>
            </w:pPr>
            <w:proofErr w:type="spellStart"/>
            <w:r w:rsidRPr="007C15C1">
              <w:rPr>
                <w:b/>
                <w:bCs/>
                <w:lang w:val="en-US"/>
              </w:rPr>
              <w:t>Maatregel</w:t>
            </w:r>
            <w:proofErr w:type="spellEnd"/>
          </w:p>
        </w:tc>
        <w:tc>
          <w:tcPr>
            <w:tcW w:w="1966"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hideMark/>
          </w:tcPr>
          <w:p w:rsidRPr="007C15C1" w:rsidR="0046563B" w:rsidP="0046563B" w:rsidRDefault="0046563B" w14:paraId="0ECA6759" w14:textId="77777777">
            <w:pPr>
              <w:spacing w:line="240" w:lineRule="auto"/>
              <w:contextualSpacing/>
              <w:rPr>
                <w:b/>
                <w:bCs/>
                <w:lang w:val="en-US"/>
              </w:rPr>
            </w:pPr>
            <w:proofErr w:type="spellStart"/>
            <w:r w:rsidRPr="007C15C1">
              <w:rPr>
                <w:b/>
                <w:bCs/>
                <w:lang w:val="en-US"/>
              </w:rPr>
              <w:t>Bedrag</w:t>
            </w:r>
            <w:r>
              <w:rPr>
                <w:b/>
                <w:bCs/>
                <w:lang w:val="en-US"/>
              </w:rPr>
              <w:t>en</w:t>
            </w:r>
            <w:proofErr w:type="spellEnd"/>
          </w:p>
        </w:tc>
      </w:tr>
      <w:tr w:rsidRPr="007C15C1" w:rsidR="0046563B" w:rsidTr="00226E2C" w14:paraId="0F316694"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C7E2F" w:rsidR="0046563B" w:rsidP="0046563B" w:rsidRDefault="0046563B" w14:paraId="34A51E1B" w14:textId="77777777">
            <w:pPr>
              <w:pStyle w:val="Lijstalinea"/>
              <w:numPr>
                <w:ilvl w:val="0"/>
                <w:numId w:val="27"/>
              </w:numPr>
              <w:spacing w:line="240" w:lineRule="auto"/>
            </w:pPr>
            <w:r w:rsidRPr="002C7E2F">
              <w:t>Versterken rol gemeenten en provincie</w:t>
            </w:r>
            <w:r>
              <w:t>s</w:t>
            </w:r>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7C15C1" w:rsidR="0046563B" w:rsidP="0046563B" w:rsidRDefault="0046563B" w14:paraId="3D80BF23" w14:textId="77777777">
            <w:pPr>
              <w:spacing w:line="240" w:lineRule="auto"/>
              <w:contextualSpacing/>
              <w:rPr>
                <w:lang w:val="en-US"/>
              </w:rPr>
            </w:pPr>
            <w:r w:rsidRPr="007C15C1">
              <w:rPr>
                <w:lang w:val="en-US"/>
              </w:rPr>
              <w:t>€</w:t>
            </w:r>
            <w:r>
              <w:rPr>
                <w:lang w:val="en-US"/>
              </w:rPr>
              <w:t xml:space="preserve">3,0 </w:t>
            </w:r>
            <w:proofErr w:type="spellStart"/>
            <w:r>
              <w:rPr>
                <w:lang w:val="en-US"/>
              </w:rPr>
              <w:t>mln</w:t>
            </w:r>
            <w:proofErr w:type="spellEnd"/>
            <w:r>
              <w:rPr>
                <w:lang w:val="en-US"/>
              </w:rPr>
              <w:t>.</w:t>
            </w:r>
          </w:p>
        </w:tc>
      </w:tr>
      <w:tr w:rsidRPr="007C15C1" w:rsidR="0046563B" w:rsidTr="00226E2C" w14:paraId="2D3DDCAD"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E0516" w:rsidR="0046563B" w:rsidP="0046563B" w:rsidRDefault="0046563B" w14:paraId="7538EC77" w14:textId="77777777">
            <w:pPr>
              <w:pStyle w:val="Lijstalinea"/>
              <w:numPr>
                <w:ilvl w:val="0"/>
                <w:numId w:val="27"/>
              </w:numPr>
              <w:spacing w:line="240" w:lineRule="auto"/>
            </w:pPr>
            <w:r w:rsidRPr="007E0516">
              <w:t>Subsidieregeling samenwerking me</w:t>
            </w:r>
            <w:r>
              <w:t>t</w:t>
            </w:r>
            <w:r w:rsidRPr="007E0516">
              <w:t xml:space="preserve"> vrijwilligers</w:t>
            </w:r>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49389F" w:rsidR="0046563B" w:rsidP="0046563B" w:rsidRDefault="0046563B" w14:paraId="23D493FB" w14:textId="77777777">
            <w:pPr>
              <w:spacing w:line="240" w:lineRule="auto"/>
              <w:contextualSpacing/>
              <w:rPr>
                <w:lang w:val="en-US"/>
              </w:rPr>
            </w:pPr>
            <w:r w:rsidRPr="0049389F">
              <w:rPr>
                <w:lang w:val="en-US"/>
              </w:rPr>
              <w:t>€0</w:t>
            </w:r>
            <w:r>
              <w:rPr>
                <w:lang w:val="en-US"/>
              </w:rPr>
              <w:t>,</w:t>
            </w:r>
            <w:r w:rsidRPr="0049389F">
              <w:rPr>
                <w:lang w:val="en-US"/>
              </w:rPr>
              <w:t>8</w:t>
            </w:r>
            <w:r>
              <w:rPr>
                <w:lang w:val="en-US"/>
              </w:rPr>
              <w:t xml:space="preserve"> </w:t>
            </w:r>
            <w:proofErr w:type="spellStart"/>
            <w:r>
              <w:rPr>
                <w:lang w:val="en-US"/>
              </w:rPr>
              <w:t>mln</w:t>
            </w:r>
            <w:proofErr w:type="spellEnd"/>
            <w:r>
              <w:rPr>
                <w:lang w:val="en-US"/>
              </w:rPr>
              <w:t>.</w:t>
            </w:r>
          </w:p>
        </w:tc>
      </w:tr>
      <w:tr w:rsidRPr="007C15C1" w:rsidR="0046563B" w:rsidTr="00226E2C" w14:paraId="196B9E12"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A54A0" w:rsidR="0046563B" w:rsidP="0046563B" w:rsidRDefault="0046563B" w14:paraId="3947A02E" w14:textId="77777777">
            <w:pPr>
              <w:pStyle w:val="Lijstalinea"/>
              <w:numPr>
                <w:ilvl w:val="0"/>
                <w:numId w:val="27"/>
              </w:numPr>
              <w:spacing w:line="240" w:lineRule="auto"/>
              <w:rPr>
                <w:lang w:val="en-US"/>
              </w:rPr>
            </w:pPr>
            <w:proofErr w:type="spellStart"/>
            <w:r w:rsidRPr="009A54A0">
              <w:rPr>
                <w:lang w:val="en-US"/>
              </w:rPr>
              <w:t>Tijdelijke</w:t>
            </w:r>
            <w:proofErr w:type="spellEnd"/>
            <w:r w:rsidRPr="009A54A0">
              <w:rPr>
                <w:lang w:val="en-US"/>
              </w:rPr>
              <w:t xml:space="preserve"> </w:t>
            </w:r>
            <w:proofErr w:type="spellStart"/>
            <w:r w:rsidRPr="009A54A0">
              <w:rPr>
                <w:lang w:val="en-US"/>
              </w:rPr>
              <w:t>verhoging</w:t>
            </w:r>
            <w:proofErr w:type="spellEnd"/>
            <w:r w:rsidRPr="009A54A0">
              <w:rPr>
                <w:lang w:val="en-US"/>
              </w:rPr>
              <w:t xml:space="preserve"> </w:t>
            </w:r>
            <w:proofErr w:type="spellStart"/>
            <w:r w:rsidRPr="009A54A0">
              <w:rPr>
                <w:lang w:val="en-US"/>
              </w:rPr>
              <w:t>werkbudget</w:t>
            </w:r>
            <w:proofErr w:type="spellEnd"/>
            <w:r w:rsidRPr="009A54A0">
              <w:rPr>
                <w:lang w:val="en-US"/>
              </w:rPr>
              <w:t xml:space="preserve"> RCE</w:t>
            </w:r>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49389F" w:rsidR="0046563B" w:rsidP="0046563B" w:rsidRDefault="0046563B" w14:paraId="0BD8DB8E" w14:textId="77777777">
            <w:pPr>
              <w:spacing w:line="240" w:lineRule="auto"/>
              <w:contextualSpacing/>
              <w:rPr>
                <w:lang w:val="en-US"/>
              </w:rPr>
            </w:pPr>
            <w:r w:rsidRPr="0049389F">
              <w:rPr>
                <w:lang w:val="en-US"/>
              </w:rPr>
              <w:t>€</w:t>
            </w:r>
            <w:r>
              <w:rPr>
                <w:lang w:val="en-US"/>
              </w:rPr>
              <w:t>1,</w:t>
            </w:r>
            <w:r w:rsidRPr="0049389F">
              <w:rPr>
                <w:lang w:val="en-US"/>
              </w:rPr>
              <w:t>5</w:t>
            </w:r>
            <w:r>
              <w:rPr>
                <w:lang w:val="en-US"/>
              </w:rPr>
              <w:t xml:space="preserve"> </w:t>
            </w:r>
            <w:proofErr w:type="spellStart"/>
            <w:r>
              <w:rPr>
                <w:lang w:val="en-US"/>
              </w:rPr>
              <w:t>mln</w:t>
            </w:r>
            <w:proofErr w:type="spellEnd"/>
            <w:r>
              <w:rPr>
                <w:lang w:val="en-US"/>
              </w:rPr>
              <w:t xml:space="preserve">. </w:t>
            </w:r>
          </w:p>
        </w:tc>
      </w:tr>
      <w:tr w:rsidRPr="007C15C1" w:rsidR="0046563B" w:rsidTr="00226E2C" w14:paraId="54EB140D"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A54A0" w:rsidR="0046563B" w:rsidP="0046563B" w:rsidRDefault="0046563B" w14:paraId="509BD6F4" w14:textId="77777777">
            <w:pPr>
              <w:pStyle w:val="Lijstalinea"/>
              <w:numPr>
                <w:ilvl w:val="0"/>
                <w:numId w:val="27"/>
              </w:numPr>
              <w:spacing w:line="240" w:lineRule="auto"/>
            </w:pPr>
            <w:r>
              <w:t>Middelen</w:t>
            </w:r>
            <w:r w:rsidRPr="009A54A0">
              <w:t xml:space="preserve"> voor</w:t>
            </w:r>
            <w:r>
              <w:t xml:space="preserve"> grote</w:t>
            </w:r>
            <w:r w:rsidRPr="009A54A0">
              <w:t xml:space="preserve"> opgravingen</w:t>
            </w:r>
            <w:r>
              <w:t xml:space="preserve"> onder water</w:t>
            </w:r>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49389F" w:rsidR="0046563B" w:rsidP="0046563B" w:rsidRDefault="0046563B" w14:paraId="0592343F" w14:textId="77777777">
            <w:pPr>
              <w:spacing w:line="240" w:lineRule="auto"/>
              <w:contextualSpacing/>
              <w:rPr>
                <w:lang w:val="en-US"/>
              </w:rPr>
            </w:pPr>
            <w:r w:rsidRPr="0049389F">
              <w:rPr>
                <w:lang w:val="en-US"/>
              </w:rPr>
              <w:t>€</w:t>
            </w:r>
            <w:r>
              <w:rPr>
                <w:lang w:val="en-US"/>
              </w:rPr>
              <w:t>1,</w:t>
            </w:r>
            <w:r w:rsidRPr="0049389F">
              <w:rPr>
                <w:lang w:val="en-US"/>
              </w:rPr>
              <w:t>5</w:t>
            </w:r>
            <w:r>
              <w:rPr>
                <w:lang w:val="en-US"/>
              </w:rPr>
              <w:t xml:space="preserve"> </w:t>
            </w:r>
            <w:proofErr w:type="spellStart"/>
            <w:r>
              <w:rPr>
                <w:lang w:val="en-US"/>
              </w:rPr>
              <w:t>mln</w:t>
            </w:r>
            <w:proofErr w:type="spellEnd"/>
            <w:r>
              <w:rPr>
                <w:lang w:val="en-US"/>
              </w:rPr>
              <w:t>.</w:t>
            </w:r>
          </w:p>
        </w:tc>
      </w:tr>
      <w:tr w:rsidRPr="007C15C1" w:rsidR="0046563B" w:rsidTr="00226E2C" w14:paraId="6074ED0C" w14:textId="77777777">
        <w:tc>
          <w:tcPr>
            <w:tcW w:w="552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9389F" w:rsidR="0046563B" w:rsidP="0046563B" w:rsidRDefault="0046563B" w14:paraId="596D1548" w14:textId="77777777">
            <w:pPr>
              <w:spacing w:line="240" w:lineRule="auto"/>
              <w:contextualSpacing/>
              <w:rPr>
                <w:b/>
                <w:bCs/>
                <w:lang w:val="en-US"/>
              </w:rPr>
            </w:pPr>
            <w:proofErr w:type="spellStart"/>
            <w:r w:rsidRPr="0049389F">
              <w:rPr>
                <w:b/>
                <w:bCs/>
                <w:lang w:val="en-US"/>
              </w:rPr>
              <w:t>Totaal</w:t>
            </w:r>
            <w:proofErr w:type="spellEnd"/>
          </w:p>
        </w:tc>
        <w:tc>
          <w:tcPr>
            <w:tcW w:w="1966" w:type="dxa"/>
            <w:tcBorders>
              <w:top w:val="nil"/>
              <w:left w:val="nil"/>
              <w:bottom w:val="single" w:color="auto" w:sz="8" w:space="0"/>
              <w:right w:val="single" w:color="auto" w:sz="8" w:space="0"/>
            </w:tcBorders>
            <w:tcMar>
              <w:top w:w="0" w:type="dxa"/>
              <w:left w:w="108" w:type="dxa"/>
              <w:bottom w:w="0" w:type="dxa"/>
              <w:right w:w="108" w:type="dxa"/>
            </w:tcMar>
            <w:hideMark/>
          </w:tcPr>
          <w:p w:rsidRPr="0049389F" w:rsidR="0046563B" w:rsidP="0046563B" w:rsidRDefault="0046563B" w14:paraId="48D64DD6" w14:textId="77777777">
            <w:pPr>
              <w:spacing w:line="240" w:lineRule="auto"/>
              <w:contextualSpacing/>
              <w:rPr>
                <w:b/>
                <w:bCs/>
                <w:lang w:val="en-US"/>
              </w:rPr>
            </w:pPr>
            <w:r w:rsidRPr="0049389F">
              <w:rPr>
                <w:b/>
                <w:bCs/>
                <w:lang w:val="en-US"/>
              </w:rPr>
              <w:t>€6</w:t>
            </w:r>
            <w:r>
              <w:rPr>
                <w:b/>
                <w:bCs/>
                <w:lang w:val="en-US"/>
              </w:rPr>
              <w:t>,</w:t>
            </w:r>
            <w:r w:rsidRPr="0049389F">
              <w:rPr>
                <w:b/>
                <w:bCs/>
                <w:lang w:val="en-US"/>
              </w:rPr>
              <w:t>8</w:t>
            </w:r>
            <w:r>
              <w:rPr>
                <w:b/>
                <w:bCs/>
                <w:lang w:val="en-US"/>
              </w:rPr>
              <w:t xml:space="preserve"> </w:t>
            </w:r>
            <w:proofErr w:type="spellStart"/>
            <w:r>
              <w:rPr>
                <w:b/>
                <w:bCs/>
                <w:lang w:val="en-US"/>
              </w:rPr>
              <w:t>mln</w:t>
            </w:r>
            <w:proofErr w:type="spellEnd"/>
            <w:r>
              <w:rPr>
                <w:b/>
                <w:bCs/>
                <w:lang w:val="en-US"/>
              </w:rPr>
              <w:t>.</w:t>
            </w:r>
          </w:p>
        </w:tc>
      </w:tr>
    </w:tbl>
    <w:p w:rsidRPr="00EA1096" w:rsidR="0046563B" w:rsidP="0046563B" w:rsidRDefault="0046563B" w14:paraId="00B6CB31" w14:textId="77777777">
      <w:pPr>
        <w:spacing w:line="240" w:lineRule="auto"/>
        <w:contextualSpacing/>
        <w:rPr>
          <w:i/>
          <w:iCs/>
          <w:sz w:val="16"/>
          <w:szCs w:val="16"/>
        </w:rPr>
      </w:pPr>
      <w:r w:rsidRPr="00EA1096">
        <w:rPr>
          <w:i/>
          <w:iCs/>
          <w:sz w:val="16"/>
          <w:szCs w:val="16"/>
        </w:rPr>
        <w:t xml:space="preserve">Totaaloverzicht van de benoemde maatregelen en bijbehorende investering. </w:t>
      </w:r>
    </w:p>
    <w:p w:rsidR="0046563B" w:rsidP="0046563B" w:rsidRDefault="0046563B" w14:paraId="7F9DC481" w14:textId="77777777">
      <w:pPr>
        <w:spacing w:after="160" w:line="240" w:lineRule="auto"/>
        <w:contextualSpacing/>
        <w:rPr>
          <w:sz w:val="20"/>
          <w:szCs w:val="20"/>
        </w:rPr>
      </w:pPr>
    </w:p>
    <w:p w:rsidRPr="001B2C33" w:rsidR="0046563B" w:rsidP="0046563B" w:rsidRDefault="0046563B" w14:paraId="6288816C" w14:textId="77777777">
      <w:pPr>
        <w:spacing w:after="160" w:line="240" w:lineRule="auto"/>
        <w:contextualSpacing/>
        <w:rPr>
          <w:b/>
          <w:bCs/>
          <w:szCs w:val="18"/>
        </w:rPr>
      </w:pPr>
      <w:r w:rsidRPr="00B6292F">
        <w:rPr>
          <w:b/>
          <w:bCs/>
          <w:szCs w:val="18"/>
        </w:rPr>
        <w:t>Tot slot</w:t>
      </w:r>
      <w:bookmarkEnd w:id="0"/>
      <w:bookmarkEnd w:id="1"/>
    </w:p>
    <w:p w:rsidR="0046563B" w:rsidP="0046563B" w:rsidRDefault="0046563B" w14:paraId="29D9FBA8" w14:textId="77777777">
      <w:r>
        <w:t xml:space="preserve">Ik ben trots op de manier waarop we in Nederland omgaan met ons cultureel erfgoed onder water en op iedereen die zich er – professioneel en vrijwillig – voor inzet. Met de maatregelen uit deze brief steun ik hun werk zoveel mogelijk.  </w:t>
      </w:r>
    </w:p>
    <w:p w:rsidR="0046563B" w:rsidP="0046563B" w:rsidRDefault="0046563B" w14:paraId="2A981354" w14:textId="77777777"/>
    <w:p w:rsidR="0046563B" w:rsidP="0046563B" w:rsidRDefault="0046563B" w14:paraId="272A594E" w14:textId="77777777"/>
    <w:p w:rsidR="0046563B" w:rsidP="0046563B" w:rsidRDefault="0046563B" w14:paraId="1EB0CC5F" w14:textId="77777777">
      <w:pPr>
        <w:rPr>
          <w:szCs w:val="20"/>
        </w:rPr>
      </w:pPr>
      <w:r>
        <w:rPr>
          <w:szCs w:val="20"/>
        </w:rPr>
        <w:t>D</w:t>
      </w:r>
      <w:r w:rsidRPr="004B4901">
        <w:rPr>
          <w:szCs w:val="20"/>
        </w:rPr>
        <w:t>e minister van On</w:t>
      </w:r>
      <w:r>
        <w:rPr>
          <w:szCs w:val="20"/>
        </w:rPr>
        <w:t>derwijs, Cultuur en Wetenschap,</w:t>
      </w:r>
    </w:p>
    <w:p w:rsidR="0046563B" w:rsidP="0046563B" w:rsidRDefault="0046563B" w14:paraId="7F9D137A" w14:textId="77777777">
      <w:pPr>
        <w:rPr>
          <w:szCs w:val="20"/>
        </w:rPr>
      </w:pPr>
    </w:p>
    <w:p w:rsidR="0046563B" w:rsidP="0046563B" w:rsidRDefault="0046563B" w14:paraId="48012DA6" w14:textId="77777777">
      <w:pPr>
        <w:rPr>
          <w:szCs w:val="20"/>
        </w:rPr>
      </w:pPr>
    </w:p>
    <w:p w:rsidR="0046563B" w:rsidP="0046563B" w:rsidRDefault="0046563B" w14:paraId="70411CBB" w14:textId="77777777">
      <w:pPr>
        <w:rPr>
          <w:szCs w:val="20"/>
        </w:rPr>
      </w:pPr>
    </w:p>
    <w:p w:rsidR="0046563B" w:rsidP="0046563B" w:rsidRDefault="0046563B" w14:paraId="0CF83390" w14:textId="77777777">
      <w:pPr>
        <w:rPr>
          <w:szCs w:val="20"/>
        </w:rPr>
      </w:pPr>
    </w:p>
    <w:p w:rsidRPr="000E7D9D" w:rsidR="0046563B" w:rsidP="0046563B" w:rsidRDefault="0046563B" w14:paraId="28DED815" w14:textId="77777777">
      <w:pPr>
        <w:pStyle w:val="standaard-tekst"/>
      </w:pPr>
      <w:proofErr w:type="spellStart"/>
      <w:r>
        <w:rPr>
          <w:sz w:val="18"/>
          <w:szCs w:val="18"/>
          <w:lang w:val="nl-NL"/>
        </w:rPr>
        <w:t>Eppo</w:t>
      </w:r>
      <w:proofErr w:type="spellEnd"/>
      <w:r>
        <w:rPr>
          <w:sz w:val="18"/>
          <w:szCs w:val="18"/>
          <w:lang w:val="nl-NL"/>
        </w:rPr>
        <w:t xml:space="preserve"> Bruins</w:t>
      </w:r>
    </w:p>
    <w:p w:rsidRPr="0046563B" w:rsidR="00D57D9F" w:rsidP="0046563B" w:rsidRDefault="00D57D9F" w14:paraId="2A630DC7" w14:textId="59FC103A"/>
    <w:sectPr w:rsidRPr="0046563B" w:rsidR="00D57D9F"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D060" w14:textId="77777777" w:rsidR="005F0738" w:rsidRDefault="005E5F3C">
      <w:r>
        <w:separator/>
      </w:r>
    </w:p>
    <w:p w14:paraId="5E71D242" w14:textId="77777777" w:rsidR="005F0738" w:rsidRDefault="005F0738"/>
  </w:endnote>
  <w:endnote w:type="continuationSeparator" w:id="0">
    <w:p w14:paraId="3134FF78" w14:textId="77777777" w:rsidR="005F0738" w:rsidRDefault="005E5F3C">
      <w:r>
        <w:continuationSeparator/>
      </w:r>
    </w:p>
    <w:p w14:paraId="5939622E"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838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02F69" w14:paraId="64012E9D" w14:textId="77777777" w:rsidTr="004C7E1D">
      <w:trPr>
        <w:trHeight w:hRule="exact" w:val="357"/>
      </w:trPr>
      <w:tc>
        <w:tcPr>
          <w:tcW w:w="7603" w:type="dxa"/>
          <w:shd w:val="clear" w:color="auto" w:fill="auto"/>
        </w:tcPr>
        <w:p w14:paraId="072B4065" w14:textId="77777777" w:rsidR="002F71BB" w:rsidRPr="004C7E1D" w:rsidRDefault="002F71BB" w:rsidP="004C7E1D">
          <w:pPr>
            <w:spacing w:line="180" w:lineRule="exact"/>
            <w:rPr>
              <w:sz w:val="13"/>
              <w:szCs w:val="13"/>
            </w:rPr>
          </w:pPr>
        </w:p>
      </w:tc>
      <w:tc>
        <w:tcPr>
          <w:tcW w:w="2172" w:type="dxa"/>
          <w:shd w:val="clear" w:color="auto" w:fill="auto"/>
        </w:tcPr>
        <w:p w14:paraId="21520E74" w14:textId="19ACF148" w:rsidR="002F71BB" w:rsidRPr="004C7E1D" w:rsidRDefault="005E5F3C"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33EB1">
            <w:rPr>
              <w:szCs w:val="13"/>
            </w:rPr>
            <w:t>6</w:t>
          </w:r>
          <w:r w:rsidRPr="004C7E1D">
            <w:rPr>
              <w:szCs w:val="13"/>
            </w:rPr>
            <w:fldChar w:fldCharType="end"/>
          </w:r>
        </w:p>
      </w:tc>
    </w:tr>
  </w:tbl>
  <w:p w14:paraId="1C6618E6"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02F69" w14:paraId="41CE1DA2" w14:textId="77777777" w:rsidTr="004C7E1D">
      <w:trPr>
        <w:trHeight w:hRule="exact" w:val="357"/>
      </w:trPr>
      <w:tc>
        <w:tcPr>
          <w:tcW w:w="7709" w:type="dxa"/>
          <w:shd w:val="clear" w:color="auto" w:fill="auto"/>
        </w:tcPr>
        <w:p w14:paraId="02E3B0BE" w14:textId="77777777" w:rsidR="00D17084" w:rsidRPr="004C7E1D" w:rsidRDefault="00D17084" w:rsidP="004C7E1D">
          <w:pPr>
            <w:spacing w:line="180" w:lineRule="exact"/>
            <w:rPr>
              <w:sz w:val="13"/>
              <w:szCs w:val="13"/>
            </w:rPr>
          </w:pPr>
        </w:p>
      </w:tc>
      <w:tc>
        <w:tcPr>
          <w:tcW w:w="2060" w:type="dxa"/>
          <w:shd w:val="clear" w:color="auto" w:fill="auto"/>
        </w:tcPr>
        <w:p w14:paraId="74001262" w14:textId="60F80988" w:rsidR="00D17084" w:rsidRPr="004C7E1D" w:rsidRDefault="005E5F3C"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33EB1">
            <w:rPr>
              <w:szCs w:val="13"/>
            </w:rPr>
            <w:t>6</w:t>
          </w:r>
          <w:r w:rsidRPr="004C7E1D">
            <w:rPr>
              <w:szCs w:val="13"/>
            </w:rPr>
            <w:fldChar w:fldCharType="end"/>
          </w:r>
        </w:p>
      </w:tc>
    </w:tr>
  </w:tbl>
  <w:p w14:paraId="1B53AD2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12FB" w14:textId="77777777" w:rsidR="005F0738" w:rsidRDefault="005E5F3C">
      <w:r>
        <w:separator/>
      </w:r>
    </w:p>
    <w:p w14:paraId="241AE9F2" w14:textId="77777777" w:rsidR="005F0738" w:rsidRDefault="005F0738"/>
  </w:footnote>
  <w:footnote w:type="continuationSeparator" w:id="0">
    <w:p w14:paraId="538C6242" w14:textId="77777777" w:rsidR="005F0738" w:rsidRDefault="005E5F3C">
      <w:r>
        <w:continuationSeparator/>
      </w:r>
    </w:p>
    <w:p w14:paraId="4BA27244" w14:textId="77777777" w:rsidR="005F0738" w:rsidRDefault="005F0738"/>
  </w:footnote>
  <w:footnote w:id="1">
    <w:p w14:paraId="08145D06" w14:textId="77777777" w:rsidR="0046563B" w:rsidRPr="009E7B90" w:rsidRDefault="0046563B" w:rsidP="0046563B">
      <w:pPr>
        <w:pStyle w:val="Voetnoottekst"/>
        <w:rPr>
          <w:sz w:val="16"/>
          <w:szCs w:val="16"/>
        </w:rPr>
      </w:pPr>
      <w:r w:rsidRPr="009E7B90">
        <w:rPr>
          <w:rStyle w:val="Voetnootmarkering"/>
          <w:sz w:val="16"/>
          <w:szCs w:val="16"/>
        </w:rPr>
        <w:footnoteRef/>
      </w:r>
      <w:r w:rsidRPr="009E7B90">
        <w:rPr>
          <w:sz w:val="16"/>
          <w:szCs w:val="16"/>
        </w:rPr>
        <w:t xml:space="preserve"> Tweede Kamer, 2023-2024, 31 511, nr. 64</w:t>
      </w:r>
      <w:r>
        <w:rPr>
          <w:sz w:val="16"/>
          <w:szCs w:val="16"/>
        </w:rPr>
        <w:t xml:space="preserve">; </w:t>
      </w:r>
      <w:r w:rsidRPr="00582871">
        <w:rPr>
          <w:sz w:val="16"/>
          <w:szCs w:val="16"/>
        </w:rPr>
        <w:t>Tweede Kamer, 2024-2025, 32 156, nr. 136.</w:t>
      </w:r>
    </w:p>
  </w:footnote>
  <w:footnote w:id="2">
    <w:p w14:paraId="104155EC" w14:textId="77777777" w:rsidR="0046563B" w:rsidRPr="00582871" w:rsidRDefault="0046563B" w:rsidP="0046563B">
      <w:pPr>
        <w:pStyle w:val="Voetnoottekst"/>
        <w:rPr>
          <w:sz w:val="16"/>
          <w:szCs w:val="16"/>
        </w:rPr>
      </w:pPr>
      <w:r>
        <w:rPr>
          <w:rStyle w:val="Voetnootmarkering"/>
        </w:rPr>
        <w:footnoteRef/>
      </w:r>
      <w:r>
        <w:t xml:space="preserve"> </w:t>
      </w:r>
      <w:r>
        <w:rPr>
          <w:sz w:val="16"/>
          <w:szCs w:val="16"/>
        </w:rPr>
        <w:t xml:space="preserve">Rijksdienst voor het Cultureel Erfgoed, 2025: </w:t>
      </w:r>
      <w:r>
        <w:rPr>
          <w:i/>
          <w:iCs/>
          <w:sz w:val="16"/>
          <w:szCs w:val="16"/>
        </w:rPr>
        <w:t xml:space="preserve">Cultureel erfgoed onderwater: (naar) een gedeelde zorg, </w:t>
      </w:r>
      <w:r>
        <w:rPr>
          <w:sz w:val="16"/>
          <w:szCs w:val="16"/>
        </w:rPr>
        <w:t xml:space="preserve">Amersfoort. </w:t>
      </w:r>
    </w:p>
  </w:footnote>
  <w:footnote w:id="3">
    <w:p w14:paraId="3589EEB0" w14:textId="77777777" w:rsidR="0046563B" w:rsidRPr="00547216" w:rsidRDefault="0046563B" w:rsidP="0046563B">
      <w:pPr>
        <w:pStyle w:val="Voetnoottekst"/>
        <w:rPr>
          <w:sz w:val="16"/>
          <w:szCs w:val="16"/>
        </w:rPr>
      </w:pPr>
      <w:r>
        <w:rPr>
          <w:rStyle w:val="Voetnootmarkering"/>
        </w:rPr>
        <w:footnoteRef/>
      </w:r>
      <w:r>
        <w:t xml:space="preserve"> </w:t>
      </w:r>
      <w:r>
        <w:rPr>
          <w:sz w:val="16"/>
          <w:szCs w:val="16"/>
        </w:rPr>
        <w:t xml:space="preserve">MOOI Noord-Holland, 2025: </w:t>
      </w:r>
      <w:r w:rsidRPr="00547216">
        <w:rPr>
          <w:i/>
          <w:iCs/>
          <w:sz w:val="16"/>
          <w:szCs w:val="16"/>
        </w:rPr>
        <w:t>Verkenning naar de mogelijkheden voor een betere samenwerking tussen het Rijk, de provincie en drie gemeenten in het Noord-Hollandse Waddenkunstgebied op het vlak van (onderwater) archeologie</w:t>
      </w:r>
      <w:r>
        <w:rPr>
          <w:sz w:val="16"/>
          <w:szCs w:val="16"/>
        </w:rPr>
        <w:t>, Alkmaar.</w:t>
      </w:r>
    </w:p>
  </w:footnote>
  <w:footnote w:id="4">
    <w:p w14:paraId="0796B95F" w14:textId="77777777" w:rsidR="0046563B" w:rsidRPr="00945A81" w:rsidRDefault="0046563B" w:rsidP="0046563B">
      <w:pPr>
        <w:pStyle w:val="Voetnoottekst"/>
        <w:rPr>
          <w:sz w:val="16"/>
          <w:szCs w:val="16"/>
        </w:rPr>
      </w:pPr>
      <w:r w:rsidRPr="00582871">
        <w:rPr>
          <w:rStyle w:val="Voetnootmarkering"/>
          <w:sz w:val="16"/>
          <w:szCs w:val="16"/>
        </w:rPr>
        <w:footnoteRef/>
      </w:r>
      <w:r w:rsidRPr="00582871">
        <w:rPr>
          <w:sz w:val="16"/>
          <w:szCs w:val="16"/>
        </w:rPr>
        <w:t xml:space="preserve"> Rijksdienst voor het Cultureel Erfgoed, 2025: </w:t>
      </w:r>
      <w:r>
        <w:rPr>
          <w:sz w:val="16"/>
          <w:szCs w:val="16"/>
        </w:rPr>
        <w:t xml:space="preserve">De </w:t>
      </w:r>
      <w:r w:rsidRPr="00582871">
        <w:rPr>
          <w:i/>
          <w:iCs/>
          <w:sz w:val="16"/>
          <w:szCs w:val="16"/>
        </w:rPr>
        <w:t>BZN17 op koers</w:t>
      </w:r>
      <w:r>
        <w:rPr>
          <w:i/>
          <w:iCs/>
          <w:sz w:val="16"/>
          <w:szCs w:val="16"/>
        </w:rPr>
        <w:t>!</w:t>
      </w:r>
      <w:r w:rsidRPr="00582871">
        <w:rPr>
          <w:i/>
          <w:iCs/>
          <w:sz w:val="16"/>
          <w:szCs w:val="16"/>
        </w:rPr>
        <w:t xml:space="preserve"> Perspectieven voor onderzoek en behoud van</w:t>
      </w:r>
      <w:r>
        <w:rPr>
          <w:i/>
          <w:iCs/>
          <w:sz w:val="16"/>
          <w:szCs w:val="16"/>
        </w:rPr>
        <w:t xml:space="preserve"> de BZN17 – ‘het Palmhoutwrak’</w:t>
      </w:r>
      <w:r>
        <w:rPr>
          <w:sz w:val="16"/>
          <w:szCs w:val="16"/>
        </w:rPr>
        <w:t xml:space="preserve">, Amersfoort.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02F69" w14:paraId="37D0588E" w14:textId="77777777" w:rsidTr="006D2D53">
      <w:trPr>
        <w:trHeight w:hRule="exact" w:val="400"/>
      </w:trPr>
      <w:tc>
        <w:tcPr>
          <w:tcW w:w="7518" w:type="dxa"/>
          <w:shd w:val="clear" w:color="auto" w:fill="auto"/>
        </w:tcPr>
        <w:p w14:paraId="147A6DBB" w14:textId="77777777" w:rsidR="00527BD4" w:rsidRPr="00275984" w:rsidRDefault="00527BD4" w:rsidP="00BF4427">
          <w:pPr>
            <w:pStyle w:val="Huisstijl-Rubricering"/>
          </w:pPr>
        </w:p>
      </w:tc>
    </w:tr>
  </w:tbl>
  <w:p w14:paraId="4EE20D3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02F69" w14:paraId="7BB4D1AD" w14:textId="77777777" w:rsidTr="003B528D">
      <w:tc>
        <w:tcPr>
          <w:tcW w:w="2160" w:type="dxa"/>
          <w:shd w:val="clear" w:color="auto" w:fill="auto"/>
        </w:tcPr>
        <w:p w14:paraId="5121B159" w14:textId="77777777" w:rsidR="00FF7D29" w:rsidRPr="002F71BB" w:rsidRDefault="005E5F3C" w:rsidP="006C2093">
          <w:pPr>
            <w:rPr>
              <w:b/>
              <w:sz w:val="13"/>
              <w:szCs w:val="13"/>
            </w:rPr>
          </w:pPr>
          <w:r w:rsidRPr="0052042A">
            <w:rPr>
              <w:b/>
              <w:sz w:val="13"/>
              <w:szCs w:val="13"/>
            </w:rPr>
            <w:t>Onze referentie</w:t>
          </w:r>
        </w:p>
        <w:p w14:paraId="149D9048" w14:textId="3FC3D319" w:rsidR="002F71BB" w:rsidRPr="000407BB" w:rsidRDefault="0046563B" w:rsidP="008F6AD7">
          <w:pPr>
            <w:spacing w:after="90" w:line="180" w:lineRule="exact"/>
            <w:rPr>
              <w:sz w:val="13"/>
              <w:szCs w:val="13"/>
            </w:rPr>
          </w:pPr>
          <w:r w:rsidRPr="00E653C2">
            <w:rPr>
              <w:sz w:val="13"/>
              <w:szCs w:val="13"/>
            </w:rPr>
            <w:t>52684428</w:t>
          </w:r>
        </w:p>
      </w:tc>
    </w:tr>
    <w:tr w:rsidR="00402F69" w14:paraId="4B52F12A" w14:textId="77777777" w:rsidTr="002F71BB">
      <w:trPr>
        <w:trHeight w:val="259"/>
      </w:trPr>
      <w:tc>
        <w:tcPr>
          <w:tcW w:w="2160" w:type="dxa"/>
          <w:shd w:val="clear" w:color="auto" w:fill="auto"/>
        </w:tcPr>
        <w:p w14:paraId="62DCCA8A" w14:textId="77777777" w:rsidR="00E35CF4" w:rsidRPr="002F71BB" w:rsidRDefault="00E35CF4" w:rsidP="0049501A">
          <w:pPr>
            <w:spacing w:line="180" w:lineRule="exact"/>
            <w:rPr>
              <w:i/>
              <w:sz w:val="13"/>
              <w:szCs w:val="13"/>
            </w:rPr>
          </w:pPr>
        </w:p>
      </w:tc>
    </w:tr>
  </w:tbl>
  <w:p w14:paraId="47FABAB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02F69" w14:paraId="41F1884B" w14:textId="77777777" w:rsidTr="001377D4">
      <w:trPr>
        <w:trHeight w:val="2636"/>
      </w:trPr>
      <w:tc>
        <w:tcPr>
          <w:tcW w:w="737" w:type="dxa"/>
          <w:shd w:val="clear" w:color="auto" w:fill="auto"/>
        </w:tcPr>
        <w:p w14:paraId="136D0DC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9B72373" w14:textId="77777777" w:rsidR="00704845" w:rsidRDefault="005E5F3C" w:rsidP="0047126E">
          <w:pPr>
            <w:framePr w:w="3873" w:h="2625" w:hRule="exact" w:wrap="around" w:vAnchor="page" w:hAnchor="page" w:x="6323" w:y="1"/>
          </w:pPr>
          <w:r>
            <w:rPr>
              <w:noProof/>
              <w:lang w:val="en-US" w:eastAsia="en-US"/>
            </w:rPr>
            <w:drawing>
              <wp:inline distT="0" distB="0" distL="0" distR="0" wp14:anchorId="7BFB3D75" wp14:editId="7071A21E">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1D7D289" w14:textId="77777777" w:rsidR="00483ECA" w:rsidRDefault="00483ECA" w:rsidP="00D037A9"/>
        <w:p w14:paraId="2FB4B0DB" w14:textId="77777777" w:rsidR="005F2FA9" w:rsidRDefault="005F2FA9" w:rsidP="00082403"/>
      </w:tc>
    </w:tr>
  </w:tbl>
  <w:p w14:paraId="6A066AB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02F69" w14:paraId="755B10E2" w14:textId="77777777" w:rsidTr="0008539E">
      <w:trPr>
        <w:trHeight w:hRule="exact" w:val="572"/>
      </w:trPr>
      <w:tc>
        <w:tcPr>
          <w:tcW w:w="7520" w:type="dxa"/>
          <w:shd w:val="clear" w:color="auto" w:fill="auto"/>
        </w:tcPr>
        <w:p w14:paraId="133863D8" w14:textId="77777777" w:rsidR="00527BD4" w:rsidRPr="00963440" w:rsidRDefault="005E5F3C" w:rsidP="003B6D32">
          <w:pPr>
            <w:pStyle w:val="Huisstijl-Adres"/>
            <w:spacing w:after="0"/>
          </w:pPr>
          <w:r w:rsidRPr="009E3B07">
            <w:t>&gt;Retouradres </w:t>
          </w:r>
          <w:r>
            <w:t>Postbus 16375 2500 BJ Den Haag</w:t>
          </w:r>
          <w:r w:rsidRPr="009E3B07">
            <w:t xml:space="preserve"> </w:t>
          </w:r>
        </w:p>
      </w:tc>
    </w:tr>
    <w:tr w:rsidR="00402F69" w14:paraId="3F9F154B" w14:textId="77777777" w:rsidTr="00E776C6">
      <w:trPr>
        <w:cantSplit/>
        <w:trHeight w:hRule="exact" w:val="238"/>
      </w:trPr>
      <w:tc>
        <w:tcPr>
          <w:tcW w:w="7520" w:type="dxa"/>
          <w:shd w:val="clear" w:color="auto" w:fill="auto"/>
        </w:tcPr>
        <w:p w14:paraId="41A3AFE1" w14:textId="77777777" w:rsidR="00093ABC" w:rsidRPr="00963440" w:rsidRDefault="00093ABC" w:rsidP="00963440"/>
      </w:tc>
    </w:tr>
    <w:tr w:rsidR="00402F69" w14:paraId="16192762" w14:textId="77777777" w:rsidTr="00E776C6">
      <w:trPr>
        <w:cantSplit/>
        <w:trHeight w:hRule="exact" w:val="1520"/>
      </w:trPr>
      <w:tc>
        <w:tcPr>
          <w:tcW w:w="7520" w:type="dxa"/>
          <w:shd w:val="clear" w:color="auto" w:fill="auto"/>
        </w:tcPr>
        <w:p w14:paraId="5500ADD2" w14:textId="77777777" w:rsidR="00A604D3" w:rsidRPr="00963440" w:rsidRDefault="00A604D3" w:rsidP="003B6D32"/>
      </w:tc>
    </w:tr>
    <w:tr w:rsidR="00402F69" w14:paraId="0C70BB31" w14:textId="77777777" w:rsidTr="00E776C6">
      <w:trPr>
        <w:trHeight w:hRule="exact" w:val="1077"/>
      </w:trPr>
      <w:tc>
        <w:tcPr>
          <w:tcW w:w="7520" w:type="dxa"/>
          <w:shd w:val="clear" w:color="auto" w:fill="auto"/>
        </w:tcPr>
        <w:p w14:paraId="5E08A920" w14:textId="77777777" w:rsidR="00596D5A" w:rsidRDefault="00596D5A" w:rsidP="00892BA5">
          <w:pPr>
            <w:tabs>
              <w:tab w:val="left" w:pos="740"/>
            </w:tabs>
            <w:autoSpaceDE w:val="0"/>
            <w:autoSpaceDN w:val="0"/>
            <w:adjustRightInd w:val="0"/>
            <w:rPr>
              <w:rFonts w:cs="Verdana"/>
              <w:szCs w:val="18"/>
            </w:rPr>
          </w:pPr>
        </w:p>
        <w:p w14:paraId="0D4D1841" w14:textId="77777777" w:rsidR="00596D5A" w:rsidRDefault="00596D5A" w:rsidP="00596D5A">
          <w:pPr>
            <w:rPr>
              <w:rFonts w:cs="Verdana"/>
              <w:szCs w:val="18"/>
            </w:rPr>
          </w:pPr>
        </w:p>
        <w:p w14:paraId="61A8311B" w14:textId="77777777" w:rsidR="00892BA5" w:rsidRPr="00596D5A" w:rsidRDefault="005E5F3C" w:rsidP="00596D5A">
          <w:pPr>
            <w:tabs>
              <w:tab w:val="left" w:pos="4965"/>
            </w:tabs>
            <w:rPr>
              <w:rFonts w:cs="Verdana"/>
              <w:szCs w:val="18"/>
            </w:rPr>
          </w:pPr>
          <w:r>
            <w:rPr>
              <w:rFonts w:cs="Verdana"/>
              <w:szCs w:val="18"/>
            </w:rPr>
            <w:tab/>
          </w:r>
        </w:p>
      </w:tc>
    </w:tr>
  </w:tbl>
  <w:p w14:paraId="5BCA0D3B" w14:textId="77777777" w:rsidR="006F273B" w:rsidRDefault="006F273B" w:rsidP="00BC4AE3">
    <w:pPr>
      <w:pStyle w:val="Koptekst"/>
    </w:pPr>
  </w:p>
  <w:p w14:paraId="716A86BE" w14:textId="77777777" w:rsidR="00153BD0" w:rsidRDefault="00153BD0" w:rsidP="00BC4AE3">
    <w:pPr>
      <w:pStyle w:val="Koptekst"/>
    </w:pPr>
  </w:p>
  <w:p w14:paraId="1EC01FF6" w14:textId="77777777" w:rsidR="0044605E" w:rsidRDefault="0044605E" w:rsidP="00BC4AE3">
    <w:pPr>
      <w:pStyle w:val="Koptekst"/>
    </w:pPr>
  </w:p>
  <w:p w14:paraId="4B96DA70" w14:textId="77777777" w:rsidR="0044605E" w:rsidRDefault="0044605E" w:rsidP="00BC4AE3">
    <w:pPr>
      <w:pStyle w:val="Koptekst"/>
    </w:pPr>
  </w:p>
  <w:p w14:paraId="7546CBC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6D72FA"/>
    <w:multiLevelType w:val="hybridMultilevel"/>
    <w:tmpl w:val="DBEC8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3122A26">
      <w:start w:val="1"/>
      <w:numFmt w:val="bullet"/>
      <w:pStyle w:val="Lijstopsomteken"/>
      <w:lvlText w:val="•"/>
      <w:lvlJc w:val="left"/>
      <w:pPr>
        <w:tabs>
          <w:tab w:val="num" w:pos="227"/>
        </w:tabs>
        <w:ind w:left="227" w:hanging="227"/>
      </w:pPr>
      <w:rPr>
        <w:rFonts w:ascii="Verdana" w:hAnsi="Verdana" w:hint="default"/>
        <w:sz w:val="18"/>
        <w:szCs w:val="18"/>
      </w:rPr>
    </w:lvl>
    <w:lvl w:ilvl="1" w:tplc="5F48DB36" w:tentative="1">
      <w:start w:val="1"/>
      <w:numFmt w:val="bullet"/>
      <w:lvlText w:val="o"/>
      <w:lvlJc w:val="left"/>
      <w:pPr>
        <w:tabs>
          <w:tab w:val="num" w:pos="1440"/>
        </w:tabs>
        <w:ind w:left="1440" w:hanging="360"/>
      </w:pPr>
      <w:rPr>
        <w:rFonts w:ascii="Courier New" w:hAnsi="Courier New" w:cs="Courier New" w:hint="default"/>
      </w:rPr>
    </w:lvl>
    <w:lvl w:ilvl="2" w:tplc="5D8ACBB4" w:tentative="1">
      <w:start w:val="1"/>
      <w:numFmt w:val="bullet"/>
      <w:lvlText w:val=""/>
      <w:lvlJc w:val="left"/>
      <w:pPr>
        <w:tabs>
          <w:tab w:val="num" w:pos="2160"/>
        </w:tabs>
        <w:ind w:left="2160" w:hanging="360"/>
      </w:pPr>
      <w:rPr>
        <w:rFonts w:ascii="Wingdings" w:hAnsi="Wingdings" w:hint="default"/>
      </w:rPr>
    </w:lvl>
    <w:lvl w:ilvl="3" w:tplc="2C24B196" w:tentative="1">
      <w:start w:val="1"/>
      <w:numFmt w:val="bullet"/>
      <w:lvlText w:val=""/>
      <w:lvlJc w:val="left"/>
      <w:pPr>
        <w:tabs>
          <w:tab w:val="num" w:pos="2880"/>
        </w:tabs>
        <w:ind w:left="2880" w:hanging="360"/>
      </w:pPr>
      <w:rPr>
        <w:rFonts w:ascii="Symbol" w:hAnsi="Symbol" w:hint="default"/>
      </w:rPr>
    </w:lvl>
    <w:lvl w:ilvl="4" w:tplc="62746A3A" w:tentative="1">
      <w:start w:val="1"/>
      <w:numFmt w:val="bullet"/>
      <w:lvlText w:val="o"/>
      <w:lvlJc w:val="left"/>
      <w:pPr>
        <w:tabs>
          <w:tab w:val="num" w:pos="3600"/>
        </w:tabs>
        <w:ind w:left="3600" w:hanging="360"/>
      </w:pPr>
      <w:rPr>
        <w:rFonts w:ascii="Courier New" w:hAnsi="Courier New" w:cs="Courier New" w:hint="default"/>
      </w:rPr>
    </w:lvl>
    <w:lvl w:ilvl="5" w:tplc="996AFDC8" w:tentative="1">
      <w:start w:val="1"/>
      <w:numFmt w:val="bullet"/>
      <w:lvlText w:val=""/>
      <w:lvlJc w:val="left"/>
      <w:pPr>
        <w:tabs>
          <w:tab w:val="num" w:pos="4320"/>
        </w:tabs>
        <w:ind w:left="4320" w:hanging="360"/>
      </w:pPr>
      <w:rPr>
        <w:rFonts w:ascii="Wingdings" w:hAnsi="Wingdings" w:hint="default"/>
      </w:rPr>
    </w:lvl>
    <w:lvl w:ilvl="6" w:tplc="842CFC64" w:tentative="1">
      <w:start w:val="1"/>
      <w:numFmt w:val="bullet"/>
      <w:lvlText w:val=""/>
      <w:lvlJc w:val="left"/>
      <w:pPr>
        <w:tabs>
          <w:tab w:val="num" w:pos="5040"/>
        </w:tabs>
        <w:ind w:left="5040" w:hanging="360"/>
      </w:pPr>
      <w:rPr>
        <w:rFonts w:ascii="Symbol" w:hAnsi="Symbol" w:hint="default"/>
      </w:rPr>
    </w:lvl>
    <w:lvl w:ilvl="7" w:tplc="0E285B3A" w:tentative="1">
      <w:start w:val="1"/>
      <w:numFmt w:val="bullet"/>
      <w:lvlText w:val="o"/>
      <w:lvlJc w:val="left"/>
      <w:pPr>
        <w:tabs>
          <w:tab w:val="num" w:pos="5760"/>
        </w:tabs>
        <w:ind w:left="5760" w:hanging="360"/>
      </w:pPr>
      <w:rPr>
        <w:rFonts w:ascii="Courier New" w:hAnsi="Courier New" w:cs="Courier New" w:hint="default"/>
      </w:rPr>
    </w:lvl>
    <w:lvl w:ilvl="8" w:tplc="22E4E8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28614E"/>
    <w:multiLevelType w:val="hybridMultilevel"/>
    <w:tmpl w:val="8626E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C37C74"/>
    <w:multiLevelType w:val="hybridMultilevel"/>
    <w:tmpl w:val="8CFE74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555FEF"/>
    <w:multiLevelType w:val="hybridMultilevel"/>
    <w:tmpl w:val="50F0923E"/>
    <w:lvl w:ilvl="0" w:tplc="9C784C82">
      <w:start w:val="1"/>
      <w:numFmt w:val="bullet"/>
      <w:pStyle w:val="Lijstopsomteken2"/>
      <w:lvlText w:val="–"/>
      <w:lvlJc w:val="left"/>
      <w:pPr>
        <w:tabs>
          <w:tab w:val="num" w:pos="227"/>
        </w:tabs>
        <w:ind w:left="227" w:firstLine="0"/>
      </w:pPr>
      <w:rPr>
        <w:rFonts w:ascii="Verdana" w:hAnsi="Verdana" w:hint="default"/>
      </w:rPr>
    </w:lvl>
    <w:lvl w:ilvl="1" w:tplc="8378325C" w:tentative="1">
      <w:start w:val="1"/>
      <w:numFmt w:val="bullet"/>
      <w:lvlText w:val="o"/>
      <w:lvlJc w:val="left"/>
      <w:pPr>
        <w:tabs>
          <w:tab w:val="num" w:pos="1440"/>
        </w:tabs>
        <w:ind w:left="1440" w:hanging="360"/>
      </w:pPr>
      <w:rPr>
        <w:rFonts w:ascii="Courier New" w:hAnsi="Courier New" w:cs="Courier New" w:hint="default"/>
      </w:rPr>
    </w:lvl>
    <w:lvl w:ilvl="2" w:tplc="39E4353A" w:tentative="1">
      <w:start w:val="1"/>
      <w:numFmt w:val="bullet"/>
      <w:lvlText w:val=""/>
      <w:lvlJc w:val="left"/>
      <w:pPr>
        <w:tabs>
          <w:tab w:val="num" w:pos="2160"/>
        </w:tabs>
        <w:ind w:left="2160" w:hanging="360"/>
      </w:pPr>
      <w:rPr>
        <w:rFonts w:ascii="Wingdings" w:hAnsi="Wingdings" w:hint="default"/>
      </w:rPr>
    </w:lvl>
    <w:lvl w:ilvl="3" w:tplc="675A5F56" w:tentative="1">
      <w:start w:val="1"/>
      <w:numFmt w:val="bullet"/>
      <w:lvlText w:val=""/>
      <w:lvlJc w:val="left"/>
      <w:pPr>
        <w:tabs>
          <w:tab w:val="num" w:pos="2880"/>
        </w:tabs>
        <w:ind w:left="2880" w:hanging="360"/>
      </w:pPr>
      <w:rPr>
        <w:rFonts w:ascii="Symbol" w:hAnsi="Symbol" w:hint="default"/>
      </w:rPr>
    </w:lvl>
    <w:lvl w:ilvl="4" w:tplc="CD64EF4C" w:tentative="1">
      <w:start w:val="1"/>
      <w:numFmt w:val="bullet"/>
      <w:lvlText w:val="o"/>
      <w:lvlJc w:val="left"/>
      <w:pPr>
        <w:tabs>
          <w:tab w:val="num" w:pos="3600"/>
        </w:tabs>
        <w:ind w:left="3600" w:hanging="360"/>
      </w:pPr>
      <w:rPr>
        <w:rFonts w:ascii="Courier New" w:hAnsi="Courier New" w:cs="Courier New" w:hint="default"/>
      </w:rPr>
    </w:lvl>
    <w:lvl w:ilvl="5" w:tplc="EC3EB16E" w:tentative="1">
      <w:start w:val="1"/>
      <w:numFmt w:val="bullet"/>
      <w:lvlText w:val=""/>
      <w:lvlJc w:val="left"/>
      <w:pPr>
        <w:tabs>
          <w:tab w:val="num" w:pos="4320"/>
        </w:tabs>
        <w:ind w:left="4320" w:hanging="360"/>
      </w:pPr>
      <w:rPr>
        <w:rFonts w:ascii="Wingdings" w:hAnsi="Wingdings" w:hint="default"/>
      </w:rPr>
    </w:lvl>
    <w:lvl w:ilvl="6" w:tplc="48F66918" w:tentative="1">
      <w:start w:val="1"/>
      <w:numFmt w:val="bullet"/>
      <w:lvlText w:val=""/>
      <w:lvlJc w:val="left"/>
      <w:pPr>
        <w:tabs>
          <w:tab w:val="num" w:pos="5040"/>
        </w:tabs>
        <w:ind w:left="5040" w:hanging="360"/>
      </w:pPr>
      <w:rPr>
        <w:rFonts w:ascii="Symbol" w:hAnsi="Symbol" w:hint="default"/>
      </w:rPr>
    </w:lvl>
    <w:lvl w:ilvl="7" w:tplc="389E5876" w:tentative="1">
      <w:start w:val="1"/>
      <w:numFmt w:val="bullet"/>
      <w:lvlText w:val="o"/>
      <w:lvlJc w:val="left"/>
      <w:pPr>
        <w:tabs>
          <w:tab w:val="num" w:pos="5760"/>
        </w:tabs>
        <w:ind w:left="5760" w:hanging="360"/>
      </w:pPr>
      <w:rPr>
        <w:rFonts w:ascii="Courier New" w:hAnsi="Courier New" w:cs="Courier New" w:hint="default"/>
      </w:rPr>
    </w:lvl>
    <w:lvl w:ilvl="8" w:tplc="3118B5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506F76"/>
    <w:multiLevelType w:val="hybridMultilevel"/>
    <w:tmpl w:val="23526B82"/>
    <w:lvl w:ilvl="0" w:tplc="EE9EAE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6E5D9D"/>
    <w:multiLevelType w:val="hybridMultilevel"/>
    <w:tmpl w:val="A768D0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4CE3BC8"/>
    <w:multiLevelType w:val="hybridMultilevel"/>
    <w:tmpl w:val="3DD43748"/>
    <w:lvl w:ilvl="0" w:tplc="EE9EAE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6A67A7A"/>
    <w:multiLevelType w:val="hybridMultilevel"/>
    <w:tmpl w:val="C18A3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98A48E9"/>
    <w:multiLevelType w:val="hybridMultilevel"/>
    <w:tmpl w:val="3EC8CDA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1411F4"/>
    <w:multiLevelType w:val="hybridMultilevel"/>
    <w:tmpl w:val="9D38D3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600C03"/>
    <w:multiLevelType w:val="hybridMultilevel"/>
    <w:tmpl w:val="86889E4E"/>
    <w:lvl w:ilvl="0" w:tplc="24AAD578">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E504E5"/>
    <w:multiLevelType w:val="hybridMultilevel"/>
    <w:tmpl w:val="02EEB3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0E7AD2"/>
    <w:multiLevelType w:val="hybridMultilevel"/>
    <w:tmpl w:val="5F48A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7269DC"/>
    <w:multiLevelType w:val="hybridMultilevel"/>
    <w:tmpl w:val="EB1AC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844161"/>
    <w:multiLevelType w:val="hybridMultilevel"/>
    <w:tmpl w:val="C96E2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656611"/>
    <w:multiLevelType w:val="hybridMultilevel"/>
    <w:tmpl w:val="BE404A6A"/>
    <w:lvl w:ilvl="0" w:tplc="20C0C1BC">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C0283"/>
    <w:multiLevelType w:val="hybridMultilevel"/>
    <w:tmpl w:val="FC1C62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CA5461"/>
    <w:multiLevelType w:val="hybridMultilevel"/>
    <w:tmpl w:val="DC009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DB5E6A"/>
    <w:multiLevelType w:val="hybridMultilevel"/>
    <w:tmpl w:val="9D38D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7E1415E"/>
    <w:multiLevelType w:val="hybridMultilevel"/>
    <w:tmpl w:val="9D38D3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DC60F2"/>
    <w:multiLevelType w:val="hybridMultilevel"/>
    <w:tmpl w:val="E4EA9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3533860">
    <w:abstractNumId w:val="11"/>
  </w:num>
  <w:num w:numId="2" w16cid:durableId="1442066830">
    <w:abstractNumId w:val="7"/>
  </w:num>
  <w:num w:numId="3" w16cid:durableId="1913618022">
    <w:abstractNumId w:val="6"/>
  </w:num>
  <w:num w:numId="4" w16cid:durableId="1130319524">
    <w:abstractNumId w:val="5"/>
  </w:num>
  <w:num w:numId="5" w16cid:durableId="152062222">
    <w:abstractNumId w:val="4"/>
  </w:num>
  <w:num w:numId="6" w16cid:durableId="19361739">
    <w:abstractNumId w:val="8"/>
  </w:num>
  <w:num w:numId="7" w16cid:durableId="1117869325">
    <w:abstractNumId w:val="3"/>
  </w:num>
  <w:num w:numId="8" w16cid:durableId="369187768">
    <w:abstractNumId w:val="2"/>
  </w:num>
  <w:num w:numId="9" w16cid:durableId="120270079">
    <w:abstractNumId w:val="1"/>
  </w:num>
  <w:num w:numId="10" w16cid:durableId="827135786">
    <w:abstractNumId w:val="0"/>
  </w:num>
  <w:num w:numId="11" w16cid:durableId="304047721">
    <w:abstractNumId w:val="10"/>
  </w:num>
  <w:num w:numId="12" w16cid:durableId="991786966">
    <w:abstractNumId w:val="13"/>
  </w:num>
  <w:num w:numId="13" w16cid:durableId="721631817">
    <w:abstractNumId w:val="28"/>
  </w:num>
  <w:num w:numId="14" w16cid:durableId="521557285">
    <w:abstractNumId w:val="15"/>
  </w:num>
  <w:num w:numId="15" w16cid:durableId="1362588109">
    <w:abstractNumId w:val="14"/>
  </w:num>
  <w:num w:numId="16" w16cid:durableId="809128813">
    <w:abstractNumId w:val="24"/>
  </w:num>
  <w:num w:numId="17" w16cid:durableId="1691487600">
    <w:abstractNumId w:val="23"/>
  </w:num>
  <w:num w:numId="18" w16cid:durableId="205069384">
    <w:abstractNumId w:val="26"/>
  </w:num>
  <w:num w:numId="19" w16cid:durableId="1934321327">
    <w:abstractNumId w:val="18"/>
  </w:num>
  <w:num w:numId="20" w16cid:durableId="953631404">
    <w:abstractNumId w:val="16"/>
  </w:num>
  <w:num w:numId="21" w16cid:durableId="2070614365">
    <w:abstractNumId w:val="29"/>
  </w:num>
  <w:num w:numId="22" w16cid:durableId="100729338">
    <w:abstractNumId w:val="9"/>
  </w:num>
  <w:num w:numId="23" w16cid:durableId="1403407731">
    <w:abstractNumId w:val="30"/>
  </w:num>
  <w:num w:numId="24" w16cid:durableId="1078938330">
    <w:abstractNumId w:val="25"/>
  </w:num>
  <w:num w:numId="25" w16cid:durableId="237055239">
    <w:abstractNumId w:val="19"/>
  </w:num>
  <w:num w:numId="26" w16cid:durableId="1422724618">
    <w:abstractNumId w:val="17"/>
  </w:num>
  <w:num w:numId="27" w16cid:durableId="1406225397">
    <w:abstractNumId w:val="12"/>
  </w:num>
  <w:num w:numId="28" w16cid:durableId="40637219">
    <w:abstractNumId w:val="31"/>
  </w:num>
  <w:num w:numId="29" w16cid:durableId="2014871375">
    <w:abstractNumId w:val="21"/>
  </w:num>
  <w:num w:numId="30" w16cid:durableId="1359622994">
    <w:abstractNumId w:val="20"/>
  </w:num>
  <w:num w:numId="31" w16cid:durableId="4135576">
    <w:abstractNumId w:val="33"/>
  </w:num>
  <w:num w:numId="32" w16cid:durableId="1657880884">
    <w:abstractNumId w:val="32"/>
  </w:num>
  <w:num w:numId="33" w16cid:durableId="202179803">
    <w:abstractNumId w:val="22"/>
  </w:num>
  <w:num w:numId="34" w16cid:durableId="202817198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218"/>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435E"/>
    <w:rsid w:val="00053E8E"/>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56F8"/>
    <w:rsid w:val="00096680"/>
    <w:rsid w:val="000A0F36"/>
    <w:rsid w:val="000A174A"/>
    <w:rsid w:val="000A2C50"/>
    <w:rsid w:val="000A2F33"/>
    <w:rsid w:val="000A3E0A"/>
    <w:rsid w:val="000A65AC"/>
    <w:rsid w:val="000B7281"/>
    <w:rsid w:val="000B7FAB"/>
    <w:rsid w:val="000C1BA1"/>
    <w:rsid w:val="000C3EA9"/>
    <w:rsid w:val="000C4A32"/>
    <w:rsid w:val="000C65BB"/>
    <w:rsid w:val="000C7119"/>
    <w:rsid w:val="000D0225"/>
    <w:rsid w:val="000D2221"/>
    <w:rsid w:val="000D6399"/>
    <w:rsid w:val="000E5886"/>
    <w:rsid w:val="000E7895"/>
    <w:rsid w:val="000E7D9D"/>
    <w:rsid w:val="000F161D"/>
    <w:rsid w:val="000F1B4E"/>
    <w:rsid w:val="000F1FFF"/>
    <w:rsid w:val="00100203"/>
    <w:rsid w:val="00101EAE"/>
    <w:rsid w:val="00104B4D"/>
    <w:rsid w:val="001177B4"/>
    <w:rsid w:val="00122CF9"/>
    <w:rsid w:val="00123704"/>
    <w:rsid w:val="00124BAC"/>
    <w:rsid w:val="001270C7"/>
    <w:rsid w:val="00132540"/>
    <w:rsid w:val="001377D4"/>
    <w:rsid w:val="00142E41"/>
    <w:rsid w:val="001475E9"/>
    <w:rsid w:val="0014786A"/>
    <w:rsid w:val="001516A4"/>
    <w:rsid w:val="00151E5F"/>
    <w:rsid w:val="00151EA6"/>
    <w:rsid w:val="00153BD0"/>
    <w:rsid w:val="001569AB"/>
    <w:rsid w:val="00164D63"/>
    <w:rsid w:val="0016725C"/>
    <w:rsid w:val="00167DE5"/>
    <w:rsid w:val="0017008F"/>
    <w:rsid w:val="00171B75"/>
    <w:rsid w:val="001726F3"/>
    <w:rsid w:val="00173C51"/>
    <w:rsid w:val="001740B9"/>
    <w:rsid w:val="00174CC2"/>
    <w:rsid w:val="00176CC6"/>
    <w:rsid w:val="00177B41"/>
    <w:rsid w:val="0018193C"/>
    <w:rsid w:val="00181BE4"/>
    <w:rsid w:val="00183616"/>
    <w:rsid w:val="0018496F"/>
    <w:rsid w:val="00184B30"/>
    <w:rsid w:val="00185576"/>
    <w:rsid w:val="00185951"/>
    <w:rsid w:val="00185C6A"/>
    <w:rsid w:val="00194A00"/>
    <w:rsid w:val="00196B8B"/>
    <w:rsid w:val="00197C44"/>
    <w:rsid w:val="001A0BFA"/>
    <w:rsid w:val="001A1608"/>
    <w:rsid w:val="001A2BEA"/>
    <w:rsid w:val="001A325F"/>
    <w:rsid w:val="001A6D93"/>
    <w:rsid w:val="001A779B"/>
    <w:rsid w:val="001B0898"/>
    <w:rsid w:val="001B2BBA"/>
    <w:rsid w:val="001B2C33"/>
    <w:rsid w:val="001B35FA"/>
    <w:rsid w:val="001B4A37"/>
    <w:rsid w:val="001C006F"/>
    <w:rsid w:val="001C3105"/>
    <w:rsid w:val="001C32EC"/>
    <w:rsid w:val="001C38BD"/>
    <w:rsid w:val="001C4D5A"/>
    <w:rsid w:val="001C7A03"/>
    <w:rsid w:val="001E0256"/>
    <w:rsid w:val="001E34C6"/>
    <w:rsid w:val="001E5581"/>
    <w:rsid w:val="001F25AB"/>
    <w:rsid w:val="001F3C70"/>
    <w:rsid w:val="001F7BB2"/>
    <w:rsid w:val="00200D88"/>
    <w:rsid w:val="00201C09"/>
    <w:rsid w:val="00201F68"/>
    <w:rsid w:val="00206106"/>
    <w:rsid w:val="00210BA3"/>
    <w:rsid w:val="00212F2A"/>
    <w:rsid w:val="00214D6A"/>
    <w:rsid w:val="00214F2B"/>
    <w:rsid w:val="00215D8B"/>
    <w:rsid w:val="00216470"/>
    <w:rsid w:val="00217880"/>
    <w:rsid w:val="002214E9"/>
    <w:rsid w:val="00222D66"/>
    <w:rsid w:val="0022441A"/>
    <w:rsid w:val="00224A8A"/>
    <w:rsid w:val="002309A8"/>
    <w:rsid w:val="0023302A"/>
    <w:rsid w:val="00236CFE"/>
    <w:rsid w:val="002428E3"/>
    <w:rsid w:val="0024430A"/>
    <w:rsid w:val="00245FF7"/>
    <w:rsid w:val="00253B65"/>
    <w:rsid w:val="00253E95"/>
    <w:rsid w:val="0026060B"/>
    <w:rsid w:val="00260BAF"/>
    <w:rsid w:val="002610A6"/>
    <w:rsid w:val="00262585"/>
    <w:rsid w:val="00263FD6"/>
    <w:rsid w:val="002650F7"/>
    <w:rsid w:val="0026686B"/>
    <w:rsid w:val="00273F3B"/>
    <w:rsid w:val="00274DB7"/>
    <w:rsid w:val="00275984"/>
    <w:rsid w:val="00276199"/>
    <w:rsid w:val="002768F3"/>
    <w:rsid w:val="00276DA4"/>
    <w:rsid w:val="00280041"/>
    <w:rsid w:val="00280F74"/>
    <w:rsid w:val="00286998"/>
    <w:rsid w:val="00291AB7"/>
    <w:rsid w:val="0029422B"/>
    <w:rsid w:val="00294DCB"/>
    <w:rsid w:val="002A06CE"/>
    <w:rsid w:val="002A37B5"/>
    <w:rsid w:val="002A58B8"/>
    <w:rsid w:val="002A6722"/>
    <w:rsid w:val="002B153C"/>
    <w:rsid w:val="002B52FC"/>
    <w:rsid w:val="002C26D0"/>
    <w:rsid w:val="002C2830"/>
    <w:rsid w:val="002C3CE0"/>
    <w:rsid w:val="002C40AF"/>
    <w:rsid w:val="002C7E2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39CA"/>
    <w:rsid w:val="00307B3C"/>
    <w:rsid w:val="00310EF2"/>
    <w:rsid w:val="003115A6"/>
    <w:rsid w:val="00312597"/>
    <w:rsid w:val="0031537C"/>
    <w:rsid w:val="00322836"/>
    <w:rsid w:val="00334154"/>
    <w:rsid w:val="003341D0"/>
    <w:rsid w:val="003372C4"/>
    <w:rsid w:val="00341FA0"/>
    <w:rsid w:val="00342374"/>
    <w:rsid w:val="00344F3D"/>
    <w:rsid w:val="00345299"/>
    <w:rsid w:val="003512D0"/>
    <w:rsid w:val="00351A8D"/>
    <w:rsid w:val="003526BB"/>
    <w:rsid w:val="00352BCF"/>
    <w:rsid w:val="00353932"/>
    <w:rsid w:val="0035464B"/>
    <w:rsid w:val="00354AC2"/>
    <w:rsid w:val="00361A56"/>
    <w:rsid w:val="0036252A"/>
    <w:rsid w:val="00364D9D"/>
    <w:rsid w:val="00371048"/>
    <w:rsid w:val="0037396C"/>
    <w:rsid w:val="0037421D"/>
    <w:rsid w:val="00376093"/>
    <w:rsid w:val="0037640D"/>
    <w:rsid w:val="00376C56"/>
    <w:rsid w:val="0037715E"/>
    <w:rsid w:val="00383DA1"/>
    <w:rsid w:val="00385F30"/>
    <w:rsid w:val="00387600"/>
    <w:rsid w:val="00393696"/>
    <w:rsid w:val="00393963"/>
    <w:rsid w:val="00395575"/>
    <w:rsid w:val="00395672"/>
    <w:rsid w:val="00395E94"/>
    <w:rsid w:val="003A06C8"/>
    <w:rsid w:val="003A0D7C"/>
    <w:rsid w:val="003A64ED"/>
    <w:rsid w:val="003A70E5"/>
    <w:rsid w:val="003A7160"/>
    <w:rsid w:val="003B0155"/>
    <w:rsid w:val="003B4551"/>
    <w:rsid w:val="003B528D"/>
    <w:rsid w:val="003B6D32"/>
    <w:rsid w:val="003B7EE7"/>
    <w:rsid w:val="003C2CCB"/>
    <w:rsid w:val="003C3FCC"/>
    <w:rsid w:val="003C4A1C"/>
    <w:rsid w:val="003C4E31"/>
    <w:rsid w:val="003C5BCB"/>
    <w:rsid w:val="003C76D0"/>
    <w:rsid w:val="003D39EC"/>
    <w:rsid w:val="003D40EA"/>
    <w:rsid w:val="003E3DD5"/>
    <w:rsid w:val="003E7DFA"/>
    <w:rsid w:val="003F07C6"/>
    <w:rsid w:val="003F1F6B"/>
    <w:rsid w:val="003F3757"/>
    <w:rsid w:val="003F44B7"/>
    <w:rsid w:val="003F498B"/>
    <w:rsid w:val="003F573F"/>
    <w:rsid w:val="004008E9"/>
    <w:rsid w:val="00402F69"/>
    <w:rsid w:val="00404721"/>
    <w:rsid w:val="00407991"/>
    <w:rsid w:val="0041019E"/>
    <w:rsid w:val="004105AF"/>
    <w:rsid w:val="00413D48"/>
    <w:rsid w:val="00417245"/>
    <w:rsid w:val="00424A60"/>
    <w:rsid w:val="00432AA2"/>
    <w:rsid w:val="00434500"/>
    <w:rsid w:val="00441AC2"/>
    <w:rsid w:val="0044249B"/>
    <w:rsid w:val="004425A7"/>
    <w:rsid w:val="0044605E"/>
    <w:rsid w:val="0045023C"/>
    <w:rsid w:val="00451A5B"/>
    <w:rsid w:val="00452BCD"/>
    <w:rsid w:val="00452CEA"/>
    <w:rsid w:val="00453762"/>
    <w:rsid w:val="00456C37"/>
    <w:rsid w:val="00463A63"/>
    <w:rsid w:val="0046563B"/>
    <w:rsid w:val="00465B52"/>
    <w:rsid w:val="0046708E"/>
    <w:rsid w:val="00467D61"/>
    <w:rsid w:val="0047126E"/>
    <w:rsid w:val="004722BE"/>
    <w:rsid w:val="00472A65"/>
    <w:rsid w:val="00474463"/>
    <w:rsid w:val="00474B75"/>
    <w:rsid w:val="00476690"/>
    <w:rsid w:val="00483ECA"/>
    <w:rsid w:val="00483F0B"/>
    <w:rsid w:val="00487B1E"/>
    <w:rsid w:val="00493DE4"/>
    <w:rsid w:val="0049501A"/>
    <w:rsid w:val="00496319"/>
    <w:rsid w:val="0049657E"/>
    <w:rsid w:val="00497279"/>
    <w:rsid w:val="00497664"/>
    <w:rsid w:val="004A010B"/>
    <w:rsid w:val="004A3186"/>
    <w:rsid w:val="004A419C"/>
    <w:rsid w:val="004A670A"/>
    <w:rsid w:val="004B3C86"/>
    <w:rsid w:val="004B4901"/>
    <w:rsid w:val="004B5465"/>
    <w:rsid w:val="004B6487"/>
    <w:rsid w:val="004B70F0"/>
    <w:rsid w:val="004C0035"/>
    <w:rsid w:val="004C1299"/>
    <w:rsid w:val="004C4C2E"/>
    <w:rsid w:val="004C704F"/>
    <w:rsid w:val="004C7E1D"/>
    <w:rsid w:val="004D065C"/>
    <w:rsid w:val="004D33FE"/>
    <w:rsid w:val="004D373A"/>
    <w:rsid w:val="004D39A8"/>
    <w:rsid w:val="004D4703"/>
    <w:rsid w:val="004D505E"/>
    <w:rsid w:val="004D67E8"/>
    <w:rsid w:val="004D72CA"/>
    <w:rsid w:val="004E2242"/>
    <w:rsid w:val="004E55E3"/>
    <w:rsid w:val="004E6A84"/>
    <w:rsid w:val="004F0E72"/>
    <w:rsid w:val="004F0F6D"/>
    <w:rsid w:val="004F2483"/>
    <w:rsid w:val="004F42FF"/>
    <w:rsid w:val="004F44C2"/>
    <w:rsid w:val="00505262"/>
    <w:rsid w:val="005107B1"/>
    <w:rsid w:val="00513B6B"/>
    <w:rsid w:val="00516022"/>
    <w:rsid w:val="0052042A"/>
    <w:rsid w:val="00521CEE"/>
    <w:rsid w:val="00527BD4"/>
    <w:rsid w:val="00530470"/>
    <w:rsid w:val="00530C1C"/>
    <w:rsid w:val="00533061"/>
    <w:rsid w:val="00533FA1"/>
    <w:rsid w:val="00534C77"/>
    <w:rsid w:val="005403C8"/>
    <w:rsid w:val="00541AD9"/>
    <w:rsid w:val="005429DC"/>
    <w:rsid w:val="00547216"/>
    <w:rsid w:val="005526FA"/>
    <w:rsid w:val="005565F9"/>
    <w:rsid w:val="00556757"/>
    <w:rsid w:val="005639D2"/>
    <w:rsid w:val="00565739"/>
    <w:rsid w:val="00567180"/>
    <w:rsid w:val="00573041"/>
    <w:rsid w:val="00575B80"/>
    <w:rsid w:val="00577559"/>
    <w:rsid w:val="005819CE"/>
    <w:rsid w:val="00582871"/>
    <w:rsid w:val="0058298D"/>
    <w:rsid w:val="00590595"/>
    <w:rsid w:val="00593C2B"/>
    <w:rsid w:val="00595231"/>
    <w:rsid w:val="00595CBB"/>
    <w:rsid w:val="00596166"/>
    <w:rsid w:val="00596D5A"/>
    <w:rsid w:val="00597F64"/>
    <w:rsid w:val="005A1AF5"/>
    <w:rsid w:val="005A207F"/>
    <w:rsid w:val="005A2F35"/>
    <w:rsid w:val="005A7512"/>
    <w:rsid w:val="005B1B01"/>
    <w:rsid w:val="005B3441"/>
    <w:rsid w:val="005B463E"/>
    <w:rsid w:val="005B4FAC"/>
    <w:rsid w:val="005B5D8B"/>
    <w:rsid w:val="005C34E1"/>
    <w:rsid w:val="005C3FE0"/>
    <w:rsid w:val="005C4C82"/>
    <w:rsid w:val="005C740C"/>
    <w:rsid w:val="005D5CA5"/>
    <w:rsid w:val="005D625B"/>
    <w:rsid w:val="005E0347"/>
    <w:rsid w:val="005E3322"/>
    <w:rsid w:val="005E436C"/>
    <w:rsid w:val="005E5F3C"/>
    <w:rsid w:val="005E64E2"/>
    <w:rsid w:val="005F0738"/>
    <w:rsid w:val="005F2C82"/>
    <w:rsid w:val="005F2FA9"/>
    <w:rsid w:val="005F62D3"/>
    <w:rsid w:val="005F6D11"/>
    <w:rsid w:val="00600CF0"/>
    <w:rsid w:val="006048F4"/>
    <w:rsid w:val="0060660A"/>
    <w:rsid w:val="00610A24"/>
    <w:rsid w:val="00613B1D"/>
    <w:rsid w:val="00616D6E"/>
    <w:rsid w:val="00617311"/>
    <w:rsid w:val="00617A44"/>
    <w:rsid w:val="006202B6"/>
    <w:rsid w:val="00623CB2"/>
    <w:rsid w:val="00625CD0"/>
    <w:rsid w:val="0062627D"/>
    <w:rsid w:val="00627432"/>
    <w:rsid w:val="0063321A"/>
    <w:rsid w:val="00635031"/>
    <w:rsid w:val="00636218"/>
    <w:rsid w:val="0064192A"/>
    <w:rsid w:val="00642768"/>
    <w:rsid w:val="006448E4"/>
    <w:rsid w:val="00644F93"/>
    <w:rsid w:val="00645414"/>
    <w:rsid w:val="00650C9D"/>
    <w:rsid w:val="0065244E"/>
    <w:rsid w:val="006534D0"/>
    <w:rsid w:val="00653606"/>
    <w:rsid w:val="006610E9"/>
    <w:rsid w:val="00661591"/>
    <w:rsid w:val="00662A78"/>
    <w:rsid w:val="00663187"/>
    <w:rsid w:val="00663D81"/>
    <w:rsid w:val="0066632F"/>
    <w:rsid w:val="00674A89"/>
    <w:rsid w:val="00674F3D"/>
    <w:rsid w:val="00680409"/>
    <w:rsid w:val="00682E02"/>
    <w:rsid w:val="00685545"/>
    <w:rsid w:val="006864B3"/>
    <w:rsid w:val="00691FDF"/>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25C"/>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4B0F"/>
    <w:rsid w:val="00751A6A"/>
    <w:rsid w:val="00754FBF"/>
    <w:rsid w:val="00755306"/>
    <w:rsid w:val="00756C80"/>
    <w:rsid w:val="007615AC"/>
    <w:rsid w:val="00764585"/>
    <w:rsid w:val="007661C9"/>
    <w:rsid w:val="00766305"/>
    <w:rsid w:val="00766BB0"/>
    <w:rsid w:val="00767FEF"/>
    <w:rsid w:val="007709EF"/>
    <w:rsid w:val="007819F2"/>
    <w:rsid w:val="00783559"/>
    <w:rsid w:val="007846ED"/>
    <w:rsid w:val="00785C3B"/>
    <w:rsid w:val="00797AA5"/>
    <w:rsid w:val="007A26BD"/>
    <w:rsid w:val="007A4105"/>
    <w:rsid w:val="007A4F0E"/>
    <w:rsid w:val="007A514C"/>
    <w:rsid w:val="007B0D8E"/>
    <w:rsid w:val="007B4503"/>
    <w:rsid w:val="007B5E57"/>
    <w:rsid w:val="007C03C9"/>
    <w:rsid w:val="007C06E8"/>
    <w:rsid w:val="007C16D8"/>
    <w:rsid w:val="007C406E"/>
    <w:rsid w:val="007C5183"/>
    <w:rsid w:val="007C7573"/>
    <w:rsid w:val="007D0923"/>
    <w:rsid w:val="007E0204"/>
    <w:rsid w:val="007E0516"/>
    <w:rsid w:val="007E14E4"/>
    <w:rsid w:val="007E2B20"/>
    <w:rsid w:val="007E50D7"/>
    <w:rsid w:val="007F5331"/>
    <w:rsid w:val="007F7207"/>
    <w:rsid w:val="00800CCA"/>
    <w:rsid w:val="008020F2"/>
    <w:rsid w:val="00806120"/>
    <w:rsid w:val="00810C93"/>
    <w:rsid w:val="00811931"/>
    <w:rsid w:val="00812028"/>
    <w:rsid w:val="00812DD8"/>
    <w:rsid w:val="00813082"/>
    <w:rsid w:val="00813527"/>
    <w:rsid w:val="00814120"/>
    <w:rsid w:val="00814D03"/>
    <w:rsid w:val="00815C7E"/>
    <w:rsid w:val="00821114"/>
    <w:rsid w:val="0082113F"/>
    <w:rsid w:val="008211EF"/>
    <w:rsid w:val="00821FC1"/>
    <w:rsid w:val="00825F4A"/>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590B"/>
    <w:rsid w:val="00892BA5"/>
    <w:rsid w:val="008A08AC"/>
    <w:rsid w:val="008A096A"/>
    <w:rsid w:val="008A1F5D"/>
    <w:rsid w:val="008A28F5"/>
    <w:rsid w:val="008A2EF3"/>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5EDB"/>
    <w:rsid w:val="008E698E"/>
    <w:rsid w:val="008F123F"/>
    <w:rsid w:val="008F2584"/>
    <w:rsid w:val="008F3246"/>
    <w:rsid w:val="008F3C1B"/>
    <w:rsid w:val="008F508C"/>
    <w:rsid w:val="008F6AD7"/>
    <w:rsid w:val="0090271B"/>
    <w:rsid w:val="00910642"/>
    <w:rsid w:val="00910DDF"/>
    <w:rsid w:val="00921861"/>
    <w:rsid w:val="0092363A"/>
    <w:rsid w:val="00924639"/>
    <w:rsid w:val="0092611E"/>
    <w:rsid w:val="00926F1F"/>
    <w:rsid w:val="00926F4B"/>
    <w:rsid w:val="00930B0C"/>
    <w:rsid w:val="00930B13"/>
    <w:rsid w:val="009311C8"/>
    <w:rsid w:val="0093199F"/>
    <w:rsid w:val="00933376"/>
    <w:rsid w:val="00933A2F"/>
    <w:rsid w:val="00933EB1"/>
    <w:rsid w:val="0094000D"/>
    <w:rsid w:val="00940206"/>
    <w:rsid w:val="00941B16"/>
    <w:rsid w:val="00941B8C"/>
    <w:rsid w:val="00945A81"/>
    <w:rsid w:val="00946703"/>
    <w:rsid w:val="009528B2"/>
    <w:rsid w:val="00953CBC"/>
    <w:rsid w:val="009607C4"/>
    <w:rsid w:val="009619DE"/>
    <w:rsid w:val="00963440"/>
    <w:rsid w:val="009716D8"/>
    <w:rsid w:val="009718F9"/>
    <w:rsid w:val="009719D9"/>
    <w:rsid w:val="009724E4"/>
    <w:rsid w:val="00972FB9"/>
    <w:rsid w:val="00975112"/>
    <w:rsid w:val="009812EB"/>
    <w:rsid w:val="00981768"/>
    <w:rsid w:val="009838BB"/>
    <w:rsid w:val="00983E8F"/>
    <w:rsid w:val="009866E6"/>
    <w:rsid w:val="00992338"/>
    <w:rsid w:val="00994FDA"/>
    <w:rsid w:val="009959A9"/>
    <w:rsid w:val="00997D15"/>
    <w:rsid w:val="009A2F9B"/>
    <w:rsid w:val="009A31BF"/>
    <w:rsid w:val="009A3B71"/>
    <w:rsid w:val="009A5914"/>
    <w:rsid w:val="009A61BC"/>
    <w:rsid w:val="009B0138"/>
    <w:rsid w:val="009B0FE9"/>
    <w:rsid w:val="009B173A"/>
    <w:rsid w:val="009B5846"/>
    <w:rsid w:val="009B601B"/>
    <w:rsid w:val="009C3F20"/>
    <w:rsid w:val="009C4F0D"/>
    <w:rsid w:val="009C64FB"/>
    <w:rsid w:val="009C7CA1"/>
    <w:rsid w:val="009D043D"/>
    <w:rsid w:val="009D2A03"/>
    <w:rsid w:val="009D716F"/>
    <w:rsid w:val="009E0512"/>
    <w:rsid w:val="009E20AC"/>
    <w:rsid w:val="009E3B07"/>
    <w:rsid w:val="009E67B7"/>
    <w:rsid w:val="009E7B90"/>
    <w:rsid w:val="009F3259"/>
    <w:rsid w:val="009F541F"/>
    <w:rsid w:val="009F7CF4"/>
    <w:rsid w:val="00A056DE"/>
    <w:rsid w:val="00A0678A"/>
    <w:rsid w:val="00A07900"/>
    <w:rsid w:val="00A102C2"/>
    <w:rsid w:val="00A1289E"/>
    <w:rsid w:val="00A128AD"/>
    <w:rsid w:val="00A13754"/>
    <w:rsid w:val="00A20730"/>
    <w:rsid w:val="00A21E76"/>
    <w:rsid w:val="00A23BC8"/>
    <w:rsid w:val="00A2531F"/>
    <w:rsid w:val="00A30E68"/>
    <w:rsid w:val="00A31933"/>
    <w:rsid w:val="00A34AA0"/>
    <w:rsid w:val="00A41FE2"/>
    <w:rsid w:val="00A46FEF"/>
    <w:rsid w:val="00A47948"/>
    <w:rsid w:val="00A50CF6"/>
    <w:rsid w:val="00A53577"/>
    <w:rsid w:val="00A56850"/>
    <w:rsid w:val="00A56946"/>
    <w:rsid w:val="00A604D3"/>
    <w:rsid w:val="00A60B58"/>
    <w:rsid w:val="00A6170E"/>
    <w:rsid w:val="00A63B8C"/>
    <w:rsid w:val="00A67AC7"/>
    <w:rsid w:val="00A70D8A"/>
    <w:rsid w:val="00A715F8"/>
    <w:rsid w:val="00A71CA5"/>
    <w:rsid w:val="00A741BA"/>
    <w:rsid w:val="00A773CC"/>
    <w:rsid w:val="00A77F6F"/>
    <w:rsid w:val="00A831FD"/>
    <w:rsid w:val="00A83352"/>
    <w:rsid w:val="00A850A2"/>
    <w:rsid w:val="00A91FA3"/>
    <w:rsid w:val="00A927D3"/>
    <w:rsid w:val="00A9429A"/>
    <w:rsid w:val="00AA70B0"/>
    <w:rsid w:val="00AA7FC9"/>
    <w:rsid w:val="00AB228E"/>
    <w:rsid w:val="00AB237D"/>
    <w:rsid w:val="00AB50E6"/>
    <w:rsid w:val="00AB5933"/>
    <w:rsid w:val="00AC7D2E"/>
    <w:rsid w:val="00AD0866"/>
    <w:rsid w:val="00AD121E"/>
    <w:rsid w:val="00AD34B3"/>
    <w:rsid w:val="00AD5B44"/>
    <w:rsid w:val="00AD7608"/>
    <w:rsid w:val="00AE013D"/>
    <w:rsid w:val="00AE11B7"/>
    <w:rsid w:val="00AE18BA"/>
    <w:rsid w:val="00AE4F43"/>
    <w:rsid w:val="00AE7130"/>
    <w:rsid w:val="00AE7F68"/>
    <w:rsid w:val="00AF2321"/>
    <w:rsid w:val="00AF52F6"/>
    <w:rsid w:val="00AF7237"/>
    <w:rsid w:val="00B0043A"/>
    <w:rsid w:val="00B007A7"/>
    <w:rsid w:val="00B00D75"/>
    <w:rsid w:val="00B0690C"/>
    <w:rsid w:val="00B070CB"/>
    <w:rsid w:val="00B12456"/>
    <w:rsid w:val="00B132B0"/>
    <w:rsid w:val="00B133C1"/>
    <w:rsid w:val="00B13C25"/>
    <w:rsid w:val="00B142B7"/>
    <w:rsid w:val="00B173C6"/>
    <w:rsid w:val="00B21FF9"/>
    <w:rsid w:val="00B220A5"/>
    <w:rsid w:val="00B2317A"/>
    <w:rsid w:val="00B23742"/>
    <w:rsid w:val="00B259C8"/>
    <w:rsid w:val="00B26CCF"/>
    <w:rsid w:val="00B30F61"/>
    <w:rsid w:val="00B30FC2"/>
    <w:rsid w:val="00B31BA0"/>
    <w:rsid w:val="00B331A2"/>
    <w:rsid w:val="00B33CF2"/>
    <w:rsid w:val="00B350A2"/>
    <w:rsid w:val="00B4202A"/>
    <w:rsid w:val="00B425F0"/>
    <w:rsid w:val="00B42DFA"/>
    <w:rsid w:val="00B47057"/>
    <w:rsid w:val="00B50571"/>
    <w:rsid w:val="00B50DCD"/>
    <w:rsid w:val="00B531DD"/>
    <w:rsid w:val="00B55014"/>
    <w:rsid w:val="00B55A71"/>
    <w:rsid w:val="00B60842"/>
    <w:rsid w:val="00B62232"/>
    <w:rsid w:val="00B626DD"/>
    <w:rsid w:val="00B6292F"/>
    <w:rsid w:val="00B67682"/>
    <w:rsid w:val="00B70BF3"/>
    <w:rsid w:val="00B70D24"/>
    <w:rsid w:val="00B70E51"/>
    <w:rsid w:val="00B71DC2"/>
    <w:rsid w:val="00B777C7"/>
    <w:rsid w:val="00B80DB6"/>
    <w:rsid w:val="00B81AD2"/>
    <w:rsid w:val="00B81AEC"/>
    <w:rsid w:val="00B85A66"/>
    <w:rsid w:val="00B85ED4"/>
    <w:rsid w:val="00B91CFC"/>
    <w:rsid w:val="00B93893"/>
    <w:rsid w:val="00B96D53"/>
    <w:rsid w:val="00BA5D68"/>
    <w:rsid w:val="00BA7E0A"/>
    <w:rsid w:val="00BB61B0"/>
    <w:rsid w:val="00BC020C"/>
    <w:rsid w:val="00BC0D9E"/>
    <w:rsid w:val="00BC1B15"/>
    <w:rsid w:val="00BC3B53"/>
    <w:rsid w:val="00BC3B96"/>
    <w:rsid w:val="00BC4AE3"/>
    <w:rsid w:val="00BC5B28"/>
    <w:rsid w:val="00BC648F"/>
    <w:rsid w:val="00BC7264"/>
    <w:rsid w:val="00BD33B8"/>
    <w:rsid w:val="00BE15AC"/>
    <w:rsid w:val="00BE17D4"/>
    <w:rsid w:val="00BE3F88"/>
    <w:rsid w:val="00BE4756"/>
    <w:rsid w:val="00BE4812"/>
    <w:rsid w:val="00BE5ED9"/>
    <w:rsid w:val="00BE7B41"/>
    <w:rsid w:val="00BF4427"/>
    <w:rsid w:val="00BF46B6"/>
    <w:rsid w:val="00BF5675"/>
    <w:rsid w:val="00C02294"/>
    <w:rsid w:val="00C12230"/>
    <w:rsid w:val="00C15A91"/>
    <w:rsid w:val="00C206F1"/>
    <w:rsid w:val="00C2159D"/>
    <w:rsid w:val="00C215F8"/>
    <w:rsid w:val="00C217E1"/>
    <w:rsid w:val="00C219B1"/>
    <w:rsid w:val="00C231E2"/>
    <w:rsid w:val="00C260AB"/>
    <w:rsid w:val="00C26950"/>
    <w:rsid w:val="00C2703D"/>
    <w:rsid w:val="00C31852"/>
    <w:rsid w:val="00C34521"/>
    <w:rsid w:val="00C352B6"/>
    <w:rsid w:val="00C4015B"/>
    <w:rsid w:val="00C4044E"/>
    <w:rsid w:val="00C40C60"/>
    <w:rsid w:val="00C44487"/>
    <w:rsid w:val="00C47F04"/>
    <w:rsid w:val="00C50E87"/>
    <w:rsid w:val="00C5258E"/>
    <w:rsid w:val="00C53BD7"/>
    <w:rsid w:val="00C544EC"/>
    <w:rsid w:val="00C54BBA"/>
    <w:rsid w:val="00C54D5A"/>
    <w:rsid w:val="00C55923"/>
    <w:rsid w:val="00C619A7"/>
    <w:rsid w:val="00C64E34"/>
    <w:rsid w:val="00C64FF1"/>
    <w:rsid w:val="00C6545E"/>
    <w:rsid w:val="00C7097A"/>
    <w:rsid w:val="00C736E8"/>
    <w:rsid w:val="00C73D5F"/>
    <w:rsid w:val="00C905C4"/>
    <w:rsid w:val="00C965EF"/>
    <w:rsid w:val="00C97C80"/>
    <w:rsid w:val="00CA1D00"/>
    <w:rsid w:val="00CA47D3"/>
    <w:rsid w:val="00CA48EF"/>
    <w:rsid w:val="00CA6288"/>
    <w:rsid w:val="00CA6533"/>
    <w:rsid w:val="00CA6A25"/>
    <w:rsid w:val="00CA6A3F"/>
    <w:rsid w:val="00CA7C99"/>
    <w:rsid w:val="00CC15DE"/>
    <w:rsid w:val="00CC4748"/>
    <w:rsid w:val="00CC6290"/>
    <w:rsid w:val="00CD233D"/>
    <w:rsid w:val="00CD362D"/>
    <w:rsid w:val="00CE101D"/>
    <w:rsid w:val="00CE1C84"/>
    <w:rsid w:val="00CE1FD0"/>
    <w:rsid w:val="00CE5055"/>
    <w:rsid w:val="00CE6426"/>
    <w:rsid w:val="00CE6519"/>
    <w:rsid w:val="00CF053F"/>
    <w:rsid w:val="00CF1A17"/>
    <w:rsid w:val="00D0140D"/>
    <w:rsid w:val="00D01C92"/>
    <w:rsid w:val="00D02AFC"/>
    <w:rsid w:val="00D030AB"/>
    <w:rsid w:val="00D037A9"/>
    <w:rsid w:val="00D0609E"/>
    <w:rsid w:val="00D078E1"/>
    <w:rsid w:val="00D100E9"/>
    <w:rsid w:val="00D17084"/>
    <w:rsid w:val="00D1791D"/>
    <w:rsid w:val="00D21E4B"/>
    <w:rsid w:val="00D22588"/>
    <w:rsid w:val="00D22689"/>
    <w:rsid w:val="00D23522"/>
    <w:rsid w:val="00D24990"/>
    <w:rsid w:val="00D25CE3"/>
    <w:rsid w:val="00D264D6"/>
    <w:rsid w:val="00D33144"/>
    <w:rsid w:val="00D33BF0"/>
    <w:rsid w:val="00D33F30"/>
    <w:rsid w:val="00D342F4"/>
    <w:rsid w:val="00D34892"/>
    <w:rsid w:val="00D36447"/>
    <w:rsid w:val="00D41CE8"/>
    <w:rsid w:val="00D44B73"/>
    <w:rsid w:val="00D465E1"/>
    <w:rsid w:val="00D47273"/>
    <w:rsid w:val="00D516BE"/>
    <w:rsid w:val="00D5423B"/>
    <w:rsid w:val="00D54F4E"/>
    <w:rsid w:val="00D57D9F"/>
    <w:rsid w:val="00D604B3"/>
    <w:rsid w:val="00D60BA4"/>
    <w:rsid w:val="00D62419"/>
    <w:rsid w:val="00D62AD8"/>
    <w:rsid w:val="00D65336"/>
    <w:rsid w:val="00D65F98"/>
    <w:rsid w:val="00D66074"/>
    <w:rsid w:val="00D75B3F"/>
    <w:rsid w:val="00D76C17"/>
    <w:rsid w:val="00D77870"/>
    <w:rsid w:val="00D80977"/>
    <w:rsid w:val="00D80CCE"/>
    <w:rsid w:val="00D849AF"/>
    <w:rsid w:val="00D84E87"/>
    <w:rsid w:val="00D86EEA"/>
    <w:rsid w:val="00D87D03"/>
    <w:rsid w:val="00D93170"/>
    <w:rsid w:val="00D95C88"/>
    <w:rsid w:val="00D97B2E"/>
    <w:rsid w:val="00DA1BA1"/>
    <w:rsid w:val="00DA241E"/>
    <w:rsid w:val="00DA3DB0"/>
    <w:rsid w:val="00DA51B5"/>
    <w:rsid w:val="00DB36FE"/>
    <w:rsid w:val="00DB38E3"/>
    <w:rsid w:val="00DB533A"/>
    <w:rsid w:val="00DB6307"/>
    <w:rsid w:val="00DC18F3"/>
    <w:rsid w:val="00DC2443"/>
    <w:rsid w:val="00DC40D0"/>
    <w:rsid w:val="00DD1DCD"/>
    <w:rsid w:val="00DD338F"/>
    <w:rsid w:val="00DD3404"/>
    <w:rsid w:val="00DD547F"/>
    <w:rsid w:val="00DD66F2"/>
    <w:rsid w:val="00DE1EB5"/>
    <w:rsid w:val="00DE30B3"/>
    <w:rsid w:val="00DE3FE0"/>
    <w:rsid w:val="00DE557F"/>
    <w:rsid w:val="00DE578A"/>
    <w:rsid w:val="00DF2583"/>
    <w:rsid w:val="00DF3E62"/>
    <w:rsid w:val="00DF42D1"/>
    <w:rsid w:val="00DF4D7F"/>
    <w:rsid w:val="00DF4E80"/>
    <w:rsid w:val="00DF54D9"/>
    <w:rsid w:val="00DF551C"/>
    <w:rsid w:val="00DF7283"/>
    <w:rsid w:val="00E01A59"/>
    <w:rsid w:val="00E0622C"/>
    <w:rsid w:val="00E0675E"/>
    <w:rsid w:val="00E10DC6"/>
    <w:rsid w:val="00E11AAC"/>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3DED"/>
    <w:rsid w:val="00E74D10"/>
    <w:rsid w:val="00E776C6"/>
    <w:rsid w:val="00E77F89"/>
    <w:rsid w:val="00E80E71"/>
    <w:rsid w:val="00E81589"/>
    <w:rsid w:val="00E84B11"/>
    <w:rsid w:val="00E850D3"/>
    <w:rsid w:val="00E853D6"/>
    <w:rsid w:val="00E8544F"/>
    <w:rsid w:val="00E876B9"/>
    <w:rsid w:val="00E91B40"/>
    <w:rsid w:val="00E94D82"/>
    <w:rsid w:val="00E972A2"/>
    <w:rsid w:val="00EA1096"/>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29F6"/>
    <w:rsid w:val="00EE4A1F"/>
    <w:rsid w:val="00EE4C2D"/>
    <w:rsid w:val="00EE57C9"/>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353"/>
    <w:rsid w:val="00F40484"/>
    <w:rsid w:val="00F40B43"/>
    <w:rsid w:val="00F40F11"/>
    <w:rsid w:val="00F41A6F"/>
    <w:rsid w:val="00F45A25"/>
    <w:rsid w:val="00F50F86"/>
    <w:rsid w:val="00F53862"/>
    <w:rsid w:val="00F53F91"/>
    <w:rsid w:val="00F54B9F"/>
    <w:rsid w:val="00F61569"/>
    <w:rsid w:val="00F61A72"/>
    <w:rsid w:val="00F62B67"/>
    <w:rsid w:val="00F66F13"/>
    <w:rsid w:val="00F6730A"/>
    <w:rsid w:val="00F7145D"/>
    <w:rsid w:val="00F71B5E"/>
    <w:rsid w:val="00F72D8E"/>
    <w:rsid w:val="00F74073"/>
    <w:rsid w:val="00F75603"/>
    <w:rsid w:val="00F77BE5"/>
    <w:rsid w:val="00F82013"/>
    <w:rsid w:val="00F845B4"/>
    <w:rsid w:val="00F84C44"/>
    <w:rsid w:val="00F8713B"/>
    <w:rsid w:val="00F904FB"/>
    <w:rsid w:val="00F93F9E"/>
    <w:rsid w:val="00F950BC"/>
    <w:rsid w:val="00FA2CD7"/>
    <w:rsid w:val="00FA5AD5"/>
    <w:rsid w:val="00FB06ED"/>
    <w:rsid w:val="00FB3008"/>
    <w:rsid w:val="00FC08A4"/>
    <w:rsid w:val="00FC202F"/>
    <w:rsid w:val="00FC3165"/>
    <w:rsid w:val="00FC36AB"/>
    <w:rsid w:val="00FC4300"/>
    <w:rsid w:val="00FC7CD7"/>
    <w:rsid w:val="00FC7F66"/>
    <w:rsid w:val="00FD06C1"/>
    <w:rsid w:val="00FD5446"/>
    <w:rsid w:val="00FD5776"/>
    <w:rsid w:val="00FE1CB6"/>
    <w:rsid w:val="00FE20CB"/>
    <w:rsid w:val="00FE246B"/>
    <w:rsid w:val="00FE486B"/>
    <w:rsid w:val="00FE4F08"/>
    <w:rsid w:val="00FE5E80"/>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72241"/>
  <w15:docId w15:val="{D61D63E4-7A08-44B5-BA23-B240DE1A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44F93"/>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nhideWhenUsed/>
    <w:rsid w:val="009E7B90"/>
    <w:rPr>
      <w:sz w:val="16"/>
      <w:szCs w:val="16"/>
    </w:rPr>
  </w:style>
  <w:style w:type="paragraph" w:styleId="Tekstopmerking">
    <w:name w:val="annotation text"/>
    <w:basedOn w:val="Standaard"/>
    <w:link w:val="TekstopmerkingChar"/>
    <w:unhideWhenUsed/>
    <w:rsid w:val="009E7B90"/>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rsid w:val="009E7B90"/>
    <w:rPr>
      <w:rFonts w:ascii="Verdana" w:hAnsi="Verdana"/>
      <w:kern w:val="2"/>
      <w:lang w:val="nl-NL" w:eastAsia="nl-NL"/>
      <w14:ligatures w14:val="standardContextua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3"/>
    <w:basedOn w:val="Standaard"/>
    <w:link w:val="LijstalineaChar"/>
    <w:uiPriority w:val="34"/>
    <w:qFormat/>
    <w:rsid w:val="009E7B90"/>
    <w:pPr>
      <w:ind w:left="720"/>
      <w:contextualSpacing/>
    </w:pPr>
    <w:rPr>
      <w:kern w:val="2"/>
      <w14:ligatures w14:val="standardContextual"/>
    </w:rPr>
  </w:style>
  <w:style w:type="paragraph" w:styleId="Voetnoottekst">
    <w:name w:val="footnote text"/>
    <w:basedOn w:val="Standaard"/>
    <w:link w:val="VoetnoottekstChar"/>
    <w:uiPriority w:val="99"/>
    <w:unhideWhenUsed/>
    <w:rsid w:val="009E7B90"/>
    <w:pPr>
      <w:spacing w:line="240" w:lineRule="auto"/>
    </w:pPr>
    <w:rPr>
      <w:sz w:val="20"/>
      <w:szCs w:val="20"/>
    </w:rPr>
  </w:style>
  <w:style w:type="character" w:customStyle="1" w:styleId="VoetnoottekstChar">
    <w:name w:val="Voetnoottekst Char"/>
    <w:basedOn w:val="Standaardalinea-lettertype"/>
    <w:link w:val="Voetnoottekst"/>
    <w:uiPriority w:val="99"/>
    <w:rsid w:val="009E7B90"/>
    <w:rPr>
      <w:rFonts w:ascii="Verdana" w:hAnsi="Verdana"/>
      <w:lang w:val="nl-NL" w:eastAsia="nl-NL"/>
    </w:rPr>
  </w:style>
  <w:style w:type="character" w:styleId="Voetnootmarkering">
    <w:name w:val="footnote reference"/>
    <w:basedOn w:val="Standaardalinea-lettertype"/>
    <w:uiPriority w:val="99"/>
    <w:unhideWhenUsed/>
    <w:rsid w:val="009E7B90"/>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9E7B90"/>
    <w:rPr>
      <w:rFonts w:ascii="Verdana" w:hAnsi="Verdana"/>
      <w:kern w:val="2"/>
      <w:sz w:val="18"/>
      <w:szCs w:val="24"/>
      <w:lang w:val="nl-NL" w:eastAsia="nl-NL"/>
      <w14:ligatures w14:val="standardContextual"/>
    </w:rPr>
  </w:style>
  <w:style w:type="paragraph" w:styleId="Onderwerpvanopmerking">
    <w:name w:val="annotation subject"/>
    <w:basedOn w:val="Tekstopmerking"/>
    <w:next w:val="Tekstopmerking"/>
    <w:link w:val="OnderwerpvanopmerkingChar"/>
    <w:rsid w:val="00124BAC"/>
    <w:rPr>
      <w:b/>
      <w:bCs/>
      <w:kern w:val="0"/>
      <w14:ligatures w14:val="none"/>
    </w:rPr>
  </w:style>
  <w:style w:type="character" w:customStyle="1" w:styleId="OnderwerpvanopmerkingChar">
    <w:name w:val="Onderwerp van opmerking Char"/>
    <w:basedOn w:val="TekstopmerkingChar"/>
    <w:link w:val="Onderwerpvanopmerking"/>
    <w:rsid w:val="00124BAC"/>
    <w:rPr>
      <w:rFonts w:ascii="Verdana" w:hAnsi="Verdana"/>
      <w:b/>
      <w:bCs/>
      <w:kern w:val="2"/>
      <w:lang w:val="nl-NL" w:eastAsia="nl-NL"/>
      <w14:ligatures w14:val="standardContextual"/>
    </w:rPr>
  </w:style>
  <w:style w:type="paragraph" w:styleId="Revisie">
    <w:name w:val="Revision"/>
    <w:hidden/>
    <w:uiPriority w:val="99"/>
    <w:semiHidden/>
    <w:rsid w:val="00EE29F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248">
      <w:bodyDiv w:val="1"/>
      <w:marLeft w:val="0"/>
      <w:marRight w:val="0"/>
      <w:marTop w:val="0"/>
      <w:marBottom w:val="0"/>
      <w:divBdr>
        <w:top w:val="none" w:sz="0" w:space="0" w:color="auto"/>
        <w:left w:val="none" w:sz="0" w:space="0" w:color="auto"/>
        <w:bottom w:val="none" w:sz="0" w:space="0" w:color="auto"/>
        <w:right w:val="none" w:sz="0" w:space="0" w:color="auto"/>
      </w:divBdr>
    </w:div>
    <w:div w:id="84963803">
      <w:bodyDiv w:val="1"/>
      <w:marLeft w:val="0"/>
      <w:marRight w:val="0"/>
      <w:marTop w:val="0"/>
      <w:marBottom w:val="0"/>
      <w:divBdr>
        <w:top w:val="none" w:sz="0" w:space="0" w:color="auto"/>
        <w:left w:val="none" w:sz="0" w:space="0" w:color="auto"/>
        <w:bottom w:val="none" w:sz="0" w:space="0" w:color="auto"/>
        <w:right w:val="none" w:sz="0" w:space="0" w:color="auto"/>
      </w:divBdr>
    </w:div>
    <w:div w:id="804814570">
      <w:bodyDiv w:val="1"/>
      <w:marLeft w:val="0"/>
      <w:marRight w:val="0"/>
      <w:marTop w:val="0"/>
      <w:marBottom w:val="0"/>
      <w:divBdr>
        <w:top w:val="none" w:sz="0" w:space="0" w:color="auto"/>
        <w:left w:val="none" w:sz="0" w:space="0" w:color="auto"/>
        <w:bottom w:val="none" w:sz="0" w:space="0" w:color="auto"/>
        <w:right w:val="none" w:sz="0" w:space="0" w:color="auto"/>
      </w:divBdr>
    </w:div>
    <w:div w:id="1171457340">
      <w:bodyDiv w:val="1"/>
      <w:marLeft w:val="0"/>
      <w:marRight w:val="0"/>
      <w:marTop w:val="0"/>
      <w:marBottom w:val="0"/>
      <w:divBdr>
        <w:top w:val="none" w:sz="0" w:space="0" w:color="auto"/>
        <w:left w:val="none" w:sz="0" w:space="0" w:color="auto"/>
        <w:bottom w:val="none" w:sz="0" w:space="0" w:color="auto"/>
        <w:right w:val="none" w:sz="0" w:space="0" w:color="auto"/>
      </w:divBdr>
    </w:div>
    <w:div w:id="1360010395">
      <w:bodyDiv w:val="1"/>
      <w:marLeft w:val="0"/>
      <w:marRight w:val="0"/>
      <w:marTop w:val="0"/>
      <w:marBottom w:val="0"/>
      <w:divBdr>
        <w:top w:val="none" w:sz="0" w:space="0" w:color="auto"/>
        <w:left w:val="none" w:sz="0" w:space="0" w:color="auto"/>
        <w:bottom w:val="none" w:sz="0" w:space="0" w:color="auto"/>
        <w:right w:val="none" w:sz="0" w:space="0" w:color="auto"/>
      </w:divBdr>
    </w:div>
    <w:div w:id="1398630438">
      <w:bodyDiv w:val="1"/>
      <w:marLeft w:val="0"/>
      <w:marRight w:val="0"/>
      <w:marTop w:val="0"/>
      <w:marBottom w:val="0"/>
      <w:divBdr>
        <w:top w:val="none" w:sz="0" w:space="0" w:color="auto"/>
        <w:left w:val="none" w:sz="0" w:space="0" w:color="auto"/>
        <w:bottom w:val="none" w:sz="0" w:space="0" w:color="auto"/>
        <w:right w:val="none" w:sz="0" w:space="0" w:color="auto"/>
      </w:divBdr>
    </w:div>
    <w:div w:id="1474367235">
      <w:bodyDiv w:val="1"/>
      <w:marLeft w:val="0"/>
      <w:marRight w:val="0"/>
      <w:marTop w:val="0"/>
      <w:marBottom w:val="0"/>
      <w:divBdr>
        <w:top w:val="none" w:sz="0" w:space="0" w:color="auto"/>
        <w:left w:val="none" w:sz="0" w:space="0" w:color="auto"/>
        <w:bottom w:val="none" w:sz="0" w:space="0" w:color="auto"/>
        <w:right w:val="none" w:sz="0" w:space="0" w:color="auto"/>
      </w:divBdr>
    </w:div>
    <w:div w:id="1479033872">
      <w:bodyDiv w:val="1"/>
      <w:marLeft w:val="0"/>
      <w:marRight w:val="0"/>
      <w:marTop w:val="0"/>
      <w:marBottom w:val="0"/>
      <w:divBdr>
        <w:top w:val="none" w:sz="0" w:space="0" w:color="auto"/>
        <w:left w:val="none" w:sz="0" w:space="0" w:color="auto"/>
        <w:bottom w:val="none" w:sz="0" w:space="0" w:color="auto"/>
        <w:right w:val="none" w:sz="0" w:space="0" w:color="auto"/>
      </w:divBdr>
    </w:div>
    <w:div w:id="1641763191">
      <w:bodyDiv w:val="1"/>
      <w:marLeft w:val="0"/>
      <w:marRight w:val="0"/>
      <w:marTop w:val="0"/>
      <w:marBottom w:val="0"/>
      <w:divBdr>
        <w:top w:val="none" w:sz="0" w:space="0" w:color="auto"/>
        <w:left w:val="none" w:sz="0" w:space="0" w:color="auto"/>
        <w:bottom w:val="none" w:sz="0" w:space="0" w:color="auto"/>
        <w:right w:val="none" w:sz="0" w:space="0" w:color="auto"/>
      </w:divBdr>
    </w:div>
    <w:div w:id="1724063187">
      <w:bodyDiv w:val="1"/>
      <w:marLeft w:val="0"/>
      <w:marRight w:val="0"/>
      <w:marTop w:val="0"/>
      <w:marBottom w:val="0"/>
      <w:divBdr>
        <w:top w:val="none" w:sz="0" w:space="0" w:color="auto"/>
        <w:left w:val="none" w:sz="0" w:space="0" w:color="auto"/>
        <w:bottom w:val="none" w:sz="0" w:space="0" w:color="auto"/>
        <w:right w:val="none" w:sz="0" w:space="0" w:color="auto"/>
      </w:divBdr>
    </w:div>
    <w:div w:id="1930263308">
      <w:bodyDiv w:val="1"/>
      <w:marLeft w:val="0"/>
      <w:marRight w:val="0"/>
      <w:marTop w:val="0"/>
      <w:marBottom w:val="0"/>
      <w:divBdr>
        <w:top w:val="none" w:sz="0" w:space="0" w:color="auto"/>
        <w:left w:val="none" w:sz="0" w:space="0" w:color="auto"/>
        <w:bottom w:val="none" w:sz="0" w:space="0" w:color="auto"/>
        <w:right w:val="none" w:sz="0" w:space="0" w:color="auto"/>
      </w:divBdr>
    </w:div>
    <w:div w:id="21444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2172</ap:Words>
  <ap:Characters>11948</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2025-05-28T14:27:00.0000000Z</lastPrinted>
  <dcterms:created xsi:type="dcterms:W3CDTF">2025-06-02T15:48:00.0000000Z</dcterms:created>
  <dcterms:modified xsi:type="dcterms:W3CDTF">2025-06-02T15:48:00.0000000Z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O200KER</vt:lpwstr>
  </property>
  <property fmtid="{D5CDD505-2E9C-101B-9397-08002B2CF9AE}" pid="3" name="Author">
    <vt:lpwstr>O200KER</vt:lpwstr>
  </property>
  <property fmtid="{D5CDD505-2E9C-101B-9397-08002B2CF9AE}" pid="4" name="cs_objectid">
    <vt:lpwstr>52591834</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Aanpak maritieme archeologie</vt:lpwstr>
  </property>
  <property fmtid="{D5CDD505-2E9C-101B-9397-08002B2CF9AE}" pid="8" name="ocw_directie">
    <vt:lpwstr>EENK/SB</vt:lpwstr>
  </property>
  <property fmtid="{D5CDD505-2E9C-101B-9397-08002B2CF9AE}" pid="9" name="ocw_naw_adres">
    <vt:lpwstr>Postbus  </vt:lpwstr>
  </property>
  <property fmtid="{D5CDD505-2E9C-101B-9397-08002B2CF9AE}" pid="10" name="ocw_naw_huisnr">
    <vt:lpwstr>20018</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O200KER</vt:lpwstr>
  </property>
</Properties>
</file>