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0765" w:rsidR="00A70765" w:rsidP="00A70765" w:rsidRDefault="00B93D7F" w14:paraId="1385E2C9" w14:textId="4AE9A852">
      <w:pPr>
        <w:ind w:left="1416" w:hanging="1416"/>
        <w:rPr>
          <w:rFonts w:ascii="Calibri" w:hAnsi="Calibri" w:cs="Calibri"/>
        </w:rPr>
      </w:pPr>
      <w:r w:rsidRPr="00A70765">
        <w:rPr>
          <w:rFonts w:ascii="Calibri" w:hAnsi="Calibri" w:cs="Calibri"/>
        </w:rPr>
        <w:t>36578</w:t>
      </w:r>
      <w:r w:rsidRPr="00A70765" w:rsidR="00A70765">
        <w:rPr>
          <w:rFonts w:ascii="Calibri" w:hAnsi="Calibri" w:cs="Calibri"/>
        </w:rPr>
        <w:tab/>
      </w:r>
      <w:r w:rsidRPr="00A70765" w:rsidR="00A70765">
        <w:rPr>
          <w:rFonts w:ascii="Calibri" w:hAnsi="Calibri" w:cs="Calibri"/>
          <w:shd w:val="clear" w:color="auto" w:fill="FFFFFF"/>
        </w:rPr>
        <w:t>Wijziging van de Pensioenwet, de Wet op de loonbelasting 1964 en enige andere wetten in verband met de verlenging van de transitieperiode naar het nieuwe pensioenstelsel</w:t>
      </w:r>
    </w:p>
    <w:p w:rsidRPr="00A70765" w:rsidR="00A70765" w:rsidP="00D80872" w:rsidRDefault="00A70765" w14:paraId="41A3CC74" w14:textId="77777777">
      <w:pPr>
        <w:rPr>
          <w:rFonts w:ascii="Calibri" w:hAnsi="Calibri" w:cs="Calibri"/>
        </w:rPr>
      </w:pPr>
      <w:r w:rsidRPr="00A70765">
        <w:rPr>
          <w:rFonts w:ascii="Calibri" w:hAnsi="Calibri" w:cs="Calibri"/>
        </w:rPr>
        <w:t xml:space="preserve">Nr. </w:t>
      </w:r>
      <w:r w:rsidRPr="00A70765">
        <w:rPr>
          <w:rFonts w:ascii="Calibri" w:hAnsi="Calibri" w:cs="Calibri"/>
        </w:rPr>
        <w:t>30</w:t>
      </w:r>
      <w:r w:rsidRPr="00A70765" w:rsidR="00B93D7F">
        <w:rPr>
          <w:rFonts w:ascii="Calibri" w:hAnsi="Calibri" w:cs="Calibri"/>
        </w:rPr>
        <w:tab/>
      </w:r>
      <w:r w:rsidRPr="00A70765" w:rsidR="00B93D7F">
        <w:rPr>
          <w:rFonts w:ascii="Calibri" w:hAnsi="Calibri" w:cs="Calibri"/>
        </w:rPr>
        <w:tab/>
      </w:r>
      <w:r w:rsidRPr="00A70765">
        <w:rPr>
          <w:rFonts w:ascii="Calibri" w:hAnsi="Calibri" w:cs="Calibri"/>
        </w:rPr>
        <w:t>Brief van de minister van Sociale Zaken en Werkgelegenheid</w:t>
      </w:r>
    </w:p>
    <w:p w:rsidRPr="00A70765" w:rsidR="00A70765" w:rsidP="00B93D7F" w:rsidRDefault="00A70765" w14:paraId="70A5F93C" w14:textId="77777777">
      <w:pPr>
        <w:spacing w:after="0"/>
        <w:rPr>
          <w:rFonts w:ascii="Calibri" w:hAnsi="Calibri" w:cs="Calibri"/>
        </w:rPr>
      </w:pPr>
      <w:r w:rsidRPr="00A70765">
        <w:rPr>
          <w:rFonts w:ascii="Calibri" w:hAnsi="Calibri" w:cs="Calibri"/>
        </w:rPr>
        <w:t>Aan de Voorzitter van de Tweede Kamer der Staten-Generaal</w:t>
      </w:r>
    </w:p>
    <w:p w:rsidRPr="00A70765" w:rsidR="00A70765" w:rsidP="00B93D7F" w:rsidRDefault="00A70765" w14:paraId="761D6D2D" w14:textId="77777777">
      <w:pPr>
        <w:spacing w:after="0"/>
        <w:rPr>
          <w:rFonts w:ascii="Calibri" w:hAnsi="Calibri" w:cs="Calibri"/>
        </w:rPr>
      </w:pPr>
    </w:p>
    <w:p w:rsidRPr="00A70765" w:rsidR="00A70765" w:rsidP="00B93D7F" w:rsidRDefault="00A70765" w14:paraId="7339C1D6" w14:textId="661788BD">
      <w:pPr>
        <w:spacing w:after="0"/>
        <w:rPr>
          <w:rFonts w:ascii="Calibri" w:hAnsi="Calibri" w:cs="Calibri"/>
          <w:b/>
          <w:bCs/>
        </w:rPr>
      </w:pPr>
      <w:r w:rsidRPr="00A70765">
        <w:rPr>
          <w:rFonts w:ascii="Calibri" w:hAnsi="Calibri" w:cs="Calibri"/>
        </w:rPr>
        <w:t>Den Haag, 28 mei 2025</w:t>
      </w:r>
      <w:r w:rsidRPr="00A70765" w:rsidR="00B93D7F">
        <w:rPr>
          <w:rFonts w:ascii="Calibri" w:hAnsi="Calibri" w:cs="Calibri"/>
        </w:rPr>
        <w:tab/>
      </w:r>
      <w:r w:rsidRPr="00A70765" w:rsidR="00B93D7F">
        <w:rPr>
          <w:rFonts w:ascii="Calibri" w:hAnsi="Calibri" w:cs="Calibri"/>
          <w:b/>
          <w:bCs/>
        </w:rPr>
        <w:tab/>
      </w:r>
      <w:r w:rsidRPr="00A70765">
        <w:rPr>
          <w:rFonts w:ascii="Calibri" w:hAnsi="Calibri" w:cs="Calibri"/>
          <w:b/>
          <w:bCs/>
        </w:rPr>
        <w:t xml:space="preserve"> </w:t>
      </w:r>
      <w:r w:rsidRPr="00A70765">
        <w:rPr>
          <w:rFonts w:ascii="Calibri" w:hAnsi="Calibri" w:cs="Calibri"/>
          <w:b/>
          <w:bCs/>
        </w:rPr>
        <w:tab/>
      </w:r>
    </w:p>
    <w:p w:rsidRPr="00A70765" w:rsidR="00B93D7F" w:rsidP="00B93D7F" w:rsidRDefault="00B93D7F" w14:paraId="7A91FE9F" w14:textId="60FA090A">
      <w:pPr>
        <w:spacing w:after="0"/>
        <w:rPr>
          <w:rFonts w:ascii="Calibri" w:hAnsi="Calibri" w:cs="Calibri"/>
        </w:rPr>
      </w:pPr>
      <w:r w:rsidRPr="00A70765">
        <w:rPr>
          <w:rFonts w:ascii="Calibri" w:hAnsi="Calibri" w:cs="Calibri"/>
        </w:rPr>
        <w:br/>
        <w:t xml:space="preserve">Hierbij bied ik u het ontwerpbesluit transitietermijnen (Besluit houdende vaststelling van de transitietermijnen van de overgang naar het nieuwe pensioenstelsel) aan in het kader van de voorhangprocedure. De voorhangprocedure met betrekking tot de termijnen in de pensioentransitie is vastgelegd in het wetsvoorstel verlenging pensioentransitie. </w:t>
      </w:r>
    </w:p>
    <w:p w:rsidRPr="00A70765" w:rsidR="00B93D7F" w:rsidP="00B93D7F" w:rsidRDefault="00B93D7F" w14:paraId="4DE21C49" w14:textId="77777777">
      <w:pPr>
        <w:spacing w:after="0"/>
        <w:rPr>
          <w:rFonts w:ascii="Calibri" w:hAnsi="Calibri" w:cs="Calibri"/>
        </w:rPr>
      </w:pPr>
    </w:p>
    <w:p w:rsidRPr="00A70765" w:rsidR="00B93D7F" w:rsidP="00B93D7F" w:rsidRDefault="00B93D7F" w14:paraId="7664068A" w14:textId="77777777">
      <w:pPr>
        <w:spacing w:after="0"/>
        <w:rPr>
          <w:rFonts w:ascii="Calibri" w:hAnsi="Calibri" w:cs="Calibri"/>
        </w:rPr>
      </w:pPr>
      <w:r w:rsidRPr="00A70765">
        <w:rPr>
          <w:rFonts w:ascii="Calibri" w:hAnsi="Calibri" w:cs="Calibri"/>
        </w:rPr>
        <w:t>Een vorige versie van dit onderwerpbesluit is op 20 december 2024 met uw Kamer gedeeld in het kader van de voorhang. De bijbehorende toezichttoetsen en onderliggende beslisnota’s zijn destijds al met uw Kamer gedeeld.</w:t>
      </w:r>
      <w:r w:rsidRPr="00A70765">
        <w:rPr>
          <w:rStyle w:val="Voetnootmarkering"/>
          <w:rFonts w:ascii="Calibri" w:hAnsi="Calibri" w:cs="Calibri"/>
        </w:rPr>
        <w:footnoteReference w:id="1"/>
      </w:r>
      <w:r w:rsidRPr="00A70765">
        <w:rPr>
          <w:rFonts w:ascii="Calibri" w:hAnsi="Calibri" w:cs="Calibri"/>
        </w:rPr>
        <w:t xml:space="preserve"> </w:t>
      </w:r>
    </w:p>
    <w:p w:rsidRPr="00A70765" w:rsidR="00B93D7F" w:rsidP="00B93D7F" w:rsidRDefault="00B93D7F" w14:paraId="765BDD28" w14:textId="77777777">
      <w:pPr>
        <w:spacing w:after="0"/>
        <w:rPr>
          <w:rFonts w:ascii="Calibri" w:hAnsi="Calibri" w:cs="Calibri"/>
        </w:rPr>
      </w:pPr>
    </w:p>
    <w:p w:rsidRPr="00A70765" w:rsidR="00B93D7F" w:rsidP="00B93D7F" w:rsidRDefault="00B93D7F" w14:paraId="3D403FA4" w14:textId="5A235AD2">
      <w:pPr>
        <w:spacing w:after="0"/>
        <w:rPr>
          <w:rFonts w:ascii="Calibri" w:hAnsi="Calibri" w:cs="Calibri"/>
        </w:rPr>
      </w:pPr>
      <w:r w:rsidRPr="00A70765">
        <w:rPr>
          <w:rFonts w:ascii="Calibri" w:hAnsi="Calibri" w:cs="Calibri"/>
        </w:rPr>
        <w:t xml:space="preserve">De </w:t>
      </w:r>
      <w:r w:rsidRPr="00A70765" w:rsidR="00A70765">
        <w:rPr>
          <w:rFonts w:ascii="Calibri" w:hAnsi="Calibri" w:cs="Calibri"/>
        </w:rPr>
        <w:t>m</w:t>
      </w:r>
      <w:r w:rsidRPr="00A70765">
        <w:rPr>
          <w:rFonts w:ascii="Calibri" w:hAnsi="Calibri" w:cs="Calibri"/>
        </w:rPr>
        <w:t>inister van Sociale Zaken en Werkgelegenheid,</w:t>
      </w:r>
    </w:p>
    <w:p w:rsidRPr="00A70765" w:rsidR="00B93D7F" w:rsidP="00B93D7F" w:rsidRDefault="00B93D7F" w14:paraId="51B3FBD4" w14:textId="77777777">
      <w:pPr>
        <w:spacing w:after="0"/>
        <w:rPr>
          <w:rFonts w:ascii="Calibri" w:hAnsi="Calibri" w:cs="Calibri"/>
        </w:rPr>
      </w:pPr>
      <w:r w:rsidRPr="00A70765">
        <w:rPr>
          <w:rFonts w:ascii="Calibri" w:hAnsi="Calibri" w:cs="Calibri"/>
        </w:rPr>
        <w:t>Y.J. van Hijum</w:t>
      </w:r>
    </w:p>
    <w:p w:rsidRPr="00A70765" w:rsidR="00F80165" w:rsidP="00B93D7F" w:rsidRDefault="00B93D7F" w14:paraId="00D0E04B" w14:textId="07F24F9C">
      <w:pPr>
        <w:spacing w:after="0"/>
        <w:rPr>
          <w:rFonts w:ascii="Calibri" w:hAnsi="Calibri" w:cs="Calibri"/>
          <w:sz w:val="20"/>
          <w:szCs w:val="20"/>
        </w:rPr>
      </w:pPr>
      <w:r w:rsidRPr="00A70765">
        <w:rPr>
          <w:rFonts w:ascii="Calibri" w:hAnsi="Calibri" w:cs="Calibri"/>
        </w:rPr>
        <w:br/>
      </w:r>
      <w:r w:rsidRPr="00A70765">
        <w:rPr>
          <w:rFonts w:ascii="Calibri" w:hAnsi="Calibri" w:cs="Calibri"/>
          <w:sz w:val="20"/>
          <w:szCs w:val="20"/>
        </w:rPr>
        <w:t xml:space="preserve">Ontvangen ter Griffie op 28 mei 2025. </w:t>
      </w:r>
      <w:r w:rsidRPr="00A70765">
        <w:rPr>
          <w:rFonts w:ascii="Calibri" w:hAnsi="Calibri" w:cs="Calibri"/>
          <w:sz w:val="20"/>
          <w:szCs w:val="20"/>
        </w:rPr>
        <w:br/>
      </w:r>
      <w:r w:rsidRPr="00A70765">
        <w:rPr>
          <w:rFonts w:ascii="Calibri" w:hAnsi="Calibri" w:cs="Calibri"/>
          <w:sz w:val="20"/>
          <w:szCs w:val="20"/>
        </w:rPr>
        <w:br/>
        <w:t>De voordracht voor de vast te stellen</w:t>
      </w:r>
      <w:r w:rsidRPr="00A70765">
        <w:rPr>
          <w:rFonts w:ascii="Calibri" w:hAnsi="Calibri" w:cs="Calibri"/>
          <w:sz w:val="20"/>
          <w:szCs w:val="20"/>
        </w:rPr>
        <w:br/>
        <w:t>algemene maatregel van bestuur is aan</w:t>
      </w:r>
      <w:r w:rsidRPr="00A70765">
        <w:rPr>
          <w:rFonts w:ascii="Calibri" w:hAnsi="Calibri" w:cs="Calibri"/>
          <w:sz w:val="20"/>
          <w:szCs w:val="20"/>
        </w:rPr>
        <w:br/>
        <w:t>de Kamer overgelegd tot en met 25 juni 2025.</w:t>
      </w:r>
      <w:r w:rsidRPr="00A70765">
        <w:rPr>
          <w:rFonts w:ascii="Calibri" w:hAnsi="Calibri" w:cs="Calibri"/>
          <w:sz w:val="20"/>
          <w:szCs w:val="20"/>
        </w:rPr>
        <w:br/>
      </w:r>
      <w:r w:rsidRPr="00A70765">
        <w:rPr>
          <w:rFonts w:ascii="Calibri" w:hAnsi="Calibri" w:cs="Calibri"/>
          <w:sz w:val="20"/>
          <w:szCs w:val="20"/>
        </w:rPr>
        <w:br/>
        <w:t>De voordracht voor de vast te stellen algemene</w:t>
      </w:r>
      <w:r w:rsidRPr="00A70765">
        <w:rPr>
          <w:rFonts w:ascii="Calibri" w:hAnsi="Calibri" w:cs="Calibri"/>
          <w:sz w:val="20"/>
          <w:szCs w:val="20"/>
        </w:rPr>
        <w:br/>
        <w:t>maatregel van bestuur kan niet eerder worden</w:t>
      </w:r>
      <w:r w:rsidRPr="00A70765">
        <w:rPr>
          <w:rFonts w:ascii="Calibri" w:hAnsi="Calibri" w:cs="Calibri"/>
          <w:sz w:val="20"/>
          <w:szCs w:val="20"/>
        </w:rPr>
        <w:br/>
        <w:t>gedaan dan op 26 juni 2025.</w:t>
      </w:r>
    </w:p>
    <w:sectPr w:rsidRPr="00A70765" w:rsidR="00F80165" w:rsidSect="00B93D7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795C1" w14:textId="77777777" w:rsidR="00B93D7F" w:rsidRDefault="00B93D7F" w:rsidP="00B93D7F">
      <w:pPr>
        <w:spacing w:after="0" w:line="240" w:lineRule="auto"/>
      </w:pPr>
      <w:r>
        <w:separator/>
      </w:r>
    </w:p>
  </w:endnote>
  <w:endnote w:type="continuationSeparator" w:id="0">
    <w:p w14:paraId="579F3F1C" w14:textId="77777777" w:rsidR="00B93D7F" w:rsidRDefault="00B93D7F" w:rsidP="00B9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887B" w14:textId="77777777" w:rsidR="00B93D7F" w:rsidRPr="00B93D7F" w:rsidRDefault="00B93D7F" w:rsidP="00B93D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BB76" w14:textId="77777777" w:rsidR="00B93D7F" w:rsidRPr="00B93D7F" w:rsidRDefault="00B93D7F" w:rsidP="00B93D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E62A" w14:textId="77777777" w:rsidR="00B93D7F" w:rsidRPr="00B93D7F" w:rsidRDefault="00B93D7F" w:rsidP="00B93D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8F639" w14:textId="77777777" w:rsidR="00B93D7F" w:rsidRDefault="00B93D7F" w:rsidP="00B93D7F">
      <w:pPr>
        <w:spacing w:after="0" w:line="240" w:lineRule="auto"/>
      </w:pPr>
      <w:r>
        <w:separator/>
      </w:r>
    </w:p>
  </w:footnote>
  <w:footnote w:type="continuationSeparator" w:id="0">
    <w:p w14:paraId="738DD26D" w14:textId="77777777" w:rsidR="00B93D7F" w:rsidRDefault="00B93D7F" w:rsidP="00B93D7F">
      <w:pPr>
        <w:spacing w:after="0" w:line="240" w:lineRule="auto"/>
      </w:pPr>
      <w:r>
        <w:continuationSeparator/>
      </w:r>
    </w:p>
  </w:footnote>
  <w:footnote w:id="1">
    <w:p w14:paraId="5034DCF3" w14:textId="6F8DAD82" w:rsidR="00B93D7F" w:rsidRPr="00A70765" w:rsidRDefault="00B93D7F" w:rsidP="00B93D7F">
      <w:pPr>
        <w:pStyle w:val="Voetnoottekst"/>
        <w:rPr>
          <w:rFonts w:ascii="Calibri" w:hAnsi="Calibri" w:cs="Calibri"/>
        </w:rPr>
      </w:pPr>
      <w:r w:rsidRPr="00A70765">
        <w:rPr>
          <w:rStyle w:val="Voetnootmarkering"/>
          <w:rFonts w:ascii="Calibri" w:hAnsi="Calibri" w:cs="Calibri"/>
        </w:rPr>
        <w:footnoteRef/>
      </w:r>
      <w:r w:rsidRPr="00A70765">
        <w:rPr>
          <w:rFonts w:ascii="Calibri" w:hAnsi="Calibri" w:cs="Calibri"/>
        </w:rPr>
        <w:t xml:space="preserve"> Te vinden bij Kamerstukken II, 2024-25, 36 578,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2056" w14:textId="77777777" w:rsidR="00B93D7F" w:rsidRPr="00B93D7F" w:rsidRDefault="00B93D7F" w:rsidP="00B93D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B3E3" w14:textId="77777777" w:rsidR="00B93D7F" w:rsidRPr="00B93D7F" w:rsidRDefault="00B93D7F" w:rsidP="00B93D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D52F3" w14:textId="77777777" w:rsidR="00B93D7F" w:rsidRPr="00B93D7F" w:rsidRDefault="00B93D7F" w:rsidP="00B93D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7F"/>
    <w:rsid w:val="003732EE"/>
    <w:rsid w:val="00A70765"/>
    <w:rsid w:val="00B93D7F"/>
    <w:rsid w:val="00EA20A8"/>
    <w:rsid w:val="00F2560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14FF"/>
  <w15:chartTrackingRefBased/>
  <w15:docId w15:val="{926CAAC8-3EF0-4FDD-8B7A-58F364D0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3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3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3D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3D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3D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3D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3D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3D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3D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3D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3D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3D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3D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3D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3D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3D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3D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3D7F"/>
    <w:rPr>
      <w:rFonts w:eastAsiaTheme="majorEastAsia" w:cstheme="majorBidi"/>
      <w:color w:val="272727" w:themeColor="text1" w:themeTint="D8"/>
    </w:rPr>
  </w:style>
  <w:style w:type="paragraph" w:styleId="Titel">
    <w:name w:val="Title"/>
    <w:basedOn w:val="Standaard"/>
    <w:next w:val="Standaard"/>
    <w:link w:val="TitelChar"/>
    <w:uiPriority w:val="10"/>
    <w:qFormat/>
    <w:rsid w:val="00B93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3D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3D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3D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3D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3D7F"/>
    <w:rPr>
      <w:i/>
      <w:iCs/>
      <w:color w:val="404040" w:themeColor="text1" w:themeTint="BF"/>
    </w:rPr>
  </w:style>
  <w:style w:type="paragraph" w:styleId="Lijstalinea">
    <w:name w:val="List Paragraph"/>
    <w:basedOn w:val="Standaard"/>
    <w:uiPriority w:val="34"/>
    <w:qFormat/>
    <w:rsid w:val="00B93D7F"/>
    <w:pPr>
      <w:ind w:left="720"/>
      <w:contextualSpacing/>
    </w:pPr>
  </w:style>
  <w:style w:type="character" w:styleId="Intensievebenadrukking">
    <w:name w:val="Intense Emphasis"/>
    <w:basedOn w:val="Standaardalinea-lettertype"/>
    <w:uiPriority w:val="21"/>
    <w:qFormat/>
    <w:rsid w:val="00B93D7F"/>
    <w:rPr>
      <w:i/>
      <w:iCs/>
      <w:color w:val="0F4761" w:themeColor="accent1" w:themeShade="BF"/>
    </w:rPr>
  </w:style>
  <w:style w:type="paragraph" w:styleId="Duidelijkcitaat">
    <w:name w:val="Intense Quote"/>
    <w:basedOn w:val="Standaard"/>
    <w:next w:val="Standaard"/>
    <w:link w:val="DuidelijkcitaatChar"/>
    <w:uiPriority w:val="30"/>
    <w:qFormat/>
    <w:rsid w:val="00B93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3D7F"/>
    <w:rPr>
      <w:i/>
      <w:iCs/>
      <w:color w:val="0F4761" w:themeColor="accent1" w:themeShade="BF"/>
    </w:rPr>
  </w:style>
  <w:style w:type="character" w:styleId="Intensieveverwijzing">
    <w:name w:val="Intense Reference"/>
    <w:basedOn w:val="Standaardalinea-lettertype"/>
    <w:uiPriority w:val="32"/>
    <w:qFormat/>
    <w:rsid w:val="00B93D7F"/>
    <w:rPr>
      <w:b/>
      <w:bCs/>
      <w:smallCaps/>
      <w:color w:val="0F4761" w:themeColor="accent1" w:themeShade="BF"/>
      <w:spacing w:val="5"/>
    </w:rPr>
  </w:style>
  <w:style w:type="paragraph" w:styleId="Koptekst">
    <w:name w:val="header"/>
    <w:basedOn w:val="Standaard"/>
    <w:next w:val="Standaard"/>
    <w:link w:val="KoptekstChar"/>
    <w:rsid w:val="00B93D7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93D7F"/>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B93D7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93D7F"/>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B93D7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93D7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93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191</ap:Words>
  <ap:Characters>1055</ap:Characters>
  <ap:DocSecurity>0</ap:DocSecurity>
  <ap:Lines>8</ap:Lines>
  <ap:Paragraphs>2</ap:Paragraphs>
  <ap:ScaleCrop>false</ap:ScaleCrop>
  <ap:LinksUpToDate>false</ap:LinksUpToDate>
  <ap:CharactersWithSpaces>1244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2025-06-03T13:23:00.0000000Z</dcterms:created>
  <dcterms:modified xsi:type="dcterms:W3CDTF">2025-06-03T13:23:00.0000000Z</dcterms:modified>
  <version/>
  <category/>
</coreProperties>
</file>