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7C65" w:rsidP="00B27C65" w:rsidRDefault="00B27C65" w14:paraId="25F81185" w14:textId="77777777">
      <w:pPr>
        <w:pStyle w:val="Kop1"/>
        <w:rPr>
          <w:rFonts w:ascii="Arial" w:hAnsi="Arial" w:eastAsia="Times New Roman" w:cs="Arial"/>
        </w:rPr>
      </w:pPr>
      <w:r>
        <w:rPr>
          <w:rStyle w:val="Zwaar"/>
          <w:rFonts w:ascii="Arial" w:hAnsi="Arial" w:eastAsia="Times New Roman" w:cs="Arial"/>
          <w:b w:val="0"/>
          <w:bCs w:val="0"/>
        </w:rPr>
        <w:t>Circulaire economie</w:t>
      </w:r>
    </w:p>
    <w:p w:rsidR="00B27C65" w:rsidP="00B27C65" w:rsidRDefault="00B27C65" w14:paraId="38C4ECD7" w14:textId="77777777">
      <w:pPr>
        <w:spacing w:after="240"/>
        <w:rPr>
          <w:rFonts w:ascii="Arial" w:hAnsi="Arial" w:eastAsia="Times New Roman" w:cs="Arial"/>
          <w:sz w:val="22"/>
          <w:szCs w:val="22"/>
        </w:rPr>
      </w:pPr>
      <w:r>
        <w:rPr>
          <w:rFonts w:ascii="Arial" w:hAnsi="Arial" w:eastAsia="Times New Roman" w:cs="Arial"/>
          <w:sz w:val="22"/>
          <w:szCs w:val="22"/>
        </w:rPr>
        <w:t>Circulaire economie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Circulaire economie (CD d.d. 16/04)</w:t>
      </w:r>
      <w:r>
        <w:rPr>
          <w:rFonts w:ascii="Arial" w:hAnsi="Arial" w:eastAsia="Times New Roman" w:cs="Arial"/>
          <w:sz w:val="22"/>
          <w:szCs w:val="22"/>
        </w:rPr>
        <w:t>.</w:t>
      </w:r>
    </w:p>
    <w:p w:rsidR="00B27C65" w:rsidP="00B27C65" w:rsidRDefault="00B27C65" w14:paraId="75BEBF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meteen door met het tweeminutendebat Circulaire economie, waarvoor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zich als eerste heeft ingeschreven als spreker van de zijde van de Kamer. Ik wil hem dan ook het woord geven.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u heeft het woord.</w:t>
      </w:r>
    </w:p>
    <w:p w:rsidR="00B27C65" w:rsidP="00B27C65" w:rsidRDefault="00B27C65" w14:paraId="31C7A7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drie moties.</w:t>
      </w:r>
    </w:p>
    <w:p w:rsidR="00B27C65" w:rsidP="00B27C65" w:rsidRDefault="00B27C65" w14:paraId="536E7F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grote hoeveelheid reclame voor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jongeren aanjaagt om zo veel en zo vaak mogelijk deze kleding te kopen met overproductie, overconsumptie en soms financiële schulden tot gevolg;</w:t>
      </w:r>
      <w:r>
        <w:rPr>
          <w:rFonts w:ascii="Arial" w:hAnsi="Arial" w:eastAsia="Times New Roman" w:cs="Arial"/>
          <w:sz w:val="22"/>
          <w:szCs w:val="22"/>
        </w:rPr>
        <w:br/>
      </w:r>
      <w:r>
        <w:rPr>
          <w:rFonts w:ascii="Arial" w:hAnsi="Arial" w:eastAsia="Times New Roman" w:cs="Arial"/>
          <w:sz w:val="22"/>
          <w:szCs w:val="22"/>
        </w:rPr>
        <w:br/>
        <w:t xml:space="preserve">overwegende dat Frankrijk een reclameverbod op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heeft ingevoerd;</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-fashionproducten niet alleen zeer schadelijk zijn voor het klimaat en milieu vanwege de vervuiling bij productie en het overmatig grondstoffengebruik, maar ook niet goed gerecycled kunnen worden;</w:t>
      </w:r>
      <w:r>
        <w:rPr>
          <w:rFonts w:ascii="Arial" w:hAnsi="Arial" w:eastAsia="Times New Roman" w:cs="Arial"/>
          <w:sz w:val="22"/>
          <w:szCs w:val="22"/>
        </w:rPr>
        <w:br/>
      </w:r>
      <w:r>
        <w:rPr>
          <w:rFonts w:ascii="Arial" w:hAnsi="Arial" w:eastAsia="Times New Roman" w:cs="Arial"/>
          <w:sz w:val="22"/>
          <w:szCs w:val="22"/>
        </w:rPr>
        <w:br/>
        <w:t xml:space="preserve">verzoekt de regering reclame voor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510BEA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359 (32852).</w:t>
      </w:r>
    </w:p>
    <w:p w:rsidR="00B27C65" w:rsidP="00B27C65" w:rsidRDefault="00B27C65" w14:paraId="51221C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batterijen die in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zitten vaak leiden tot explosies en branden bij afvalverwerkingsbedrijven;</w:t>
      </w:r>
      <w:r>
        <w:rPr>
          <w:rFonts w:ascii="Arial" w:hAnsi="Arial" w:eastAsia="Times New Roman" w:cs="Arial"/>
          <w:sz w:val="22"/>
          <w:szCs w:val="22"/>
        </w:rPr>
        <w:br/>
      </w:r>
      <w:r>
        <w:rPr>
          <w:rFonts w:ascii="Arial" w:hAnsi="Arial" w:eastAsia="Times New Roman" w:cs="Arial"/>
          <w:sz w:val="22"/>
          <w:szCs w:val="22"/>
        </w:rPr>
        <w:br/>
        <w:t>van mening dat dit niet alleen gevaarlijk is voor de omgeving, maar ook voor de levens van desbetreffende medewerkers;</w:t>
      </w:r>
      <w:r>
        <w:rPr>
          <w:rFonts w:ascii="Arial" w:hAnsi="Arial" w:eastAsia="Times New Roman" w:cs="Arial"/>
          <w:sz w:val="22"/>
          <w:szCs w:val="22"/>
        </w:rPr>
        <w:br/>
      </w:r>
      <w:r>
        <w:rPr>
          <w:rFonts w:ascii="Arial" w:hAnsi="Arial" w:eastAsia="Times New Roman" w:cs="Arial"/>
          <w:sz w:val="22"/>
          <w:szCs w:val="22"/>
        </w:rPr>
        <w:br/>
        <w:t xml:space="preserve">verzoekt de regering statiegeld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te implementeren om het aantal explosies en branden bij afvalverwerkingsbedrijven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24A0C8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360 (32852).</w:t>
      </w:r>
    </w:p>
    <w:p w:rsidR="00B27C65" w:rsidP="00B27C65" w:rsidRDefault="00B27C65" w14:paraId="473555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plastic-heffing op vervuilend plastic zoals die in het hoofdlijnenakkoord stond, geschrapt wordt;</w:t>
      </w:r>
      <w:r>
        <w:rPr>
          <w:rFonts w:ascii="Arial" w:hAnsi="Arial" w:eastAsia="Times New Roman" w:cs="Arial"/>
          <w:sz w:val="22"/>
          <w:szCs w:val="22"/>
        </w:rPr>
        <w:br/>
      </w:r>
      <w:r>
        <w:rPr>
          <w:rFonts w:ascii="Arial" w:hAnsi="Arial" w:eastAsia="Times New Roman" w:cs="Arial"/>
          <w:sz w:val="22"/>
          <w:szCs w:val="22"/>
        </w:rPr>
        <w:br/>
        <w:t>overwegende dat het vrijgevallen gat van ruim 550 miljoen euro gedeeltelijk uit de verhoogde afvalstoffenheffing gedekt moet gaan worden en de rekening dus bij de burger terechtkomt in plaats van bij de vervuiler;</w:t>
      </w:r>
      <w:r>
        <w:rPr>
          <w:rFonts w:ascii="Arial" w:hAnsi="Arial" w:eastAsia="Times New Roman" w:cs="Arial"/>
          <w:sz w:val="22"/>
          <w:szCs w:val="22"/>
        </w:rPr>
        <w:br/>
      </w:r>
      <w:r>
        <w:rPr>
          <w:rFonts w:ascii="Arial" w:hAnsi="Arial" w:eastAsia="Times New Roman" w:cs="Arial"/>
          <w:sz w:val="22"/>
          <w:szCs w:val="22"/>
        </w:rPr>
        <w:br/>
        <w:t>overwegende dat landen als Spanje de plastic-heffing in de keten plaatsen, bij de distributeurs, producten of importeurs van het plastic;</w:t>
      </w:r>
      <w:r>
        <w:rPr>
          <w:rFonts w:ascii="Arial" w:hAnsi="Arial" w:eastAsia="Times New Roman" w:cs="Arial"/>
          <w:sz w:val="22"/>
          <w:szCs w:val="22"/>
        </w:rPr>
        <w:br/>
      </w:r>
      <w:r>
        <w:rPr>
          <w:rFonts w:ascii="Arial" w:hAnsi="Arial" w:eastAsia="Times New Roman" w:cs="Arial"/>
          <w:sz w:val="22"/>
          <w:szCs w:val="22"/>
        </w:rPr>
        <w:br/>
        <w:t xml:space="preserve">overwegende dat het Spaanse model ervoor zorgt dat de belasting niet bij de consument komt en ervoor zorgt dat de instroom aan goedkoop </w:t>
      </w:r>
      <w:proofErr w:type="spellStart"/>
      <w:r>
        <w:rPr>
          <w:rFonts w:ascii="Arial" w:hAnsi="Arial" w:eastAsia="Times New Roman" w:cs="Arial"/>
          <w:sz w:val="22"/>
          <w:szCs w:val="22"/>
        </w:rPr>
        <w:t>virginplastic</w:t>
      </w:r>
      <w:proofErr w:type="spellEnd"/>
      <w:r>
        <w:rPr>
          <w:rFonts w:ascii="Arial" w:hAnsi="Arial" w:eastAsia="Times New Roman" w:cs="Arial"/>
          <w:sz w:val="22"/>
          <w:szCs w:val="22"/>
        </w:rPr>
        <w:t xml:space="preserve"> wordt verminderd;</w:t>
      </w:r>
      <w:r>
        <w:rPr>
          <w:rFonts w:ascii="Arial" w:hAnsi="Arial" w:eastAsia="Times New Roman" w:cs="Arial"/>
          <w:sz w:val="22"/>
          <w:szCs w:val="22"/>
        </w:rPr>
        <w:br/>
      </w:r>
      <w:r>
        <w:rPr>
          <w:rFonts w:ascii="Arial" w:hAnsi="Arial" w:eastAsia="Times New Roman" w:cs="Arial"/>
          <w:sz w:val="22"/>
          <w:szCs w:val="22"/>
        </w:rPr>
        <w:br/>
        <w:t>verzoekt de regering de plastic-heffing niet bij de burger te leggen, maar bijvoorbeeld bij de ketenpartijen naar voorbeeld van het Spaanse model,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642F94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361 (32852).</w:t>
      </w:r>
    </w:p>
    <w:p w:rsidR="00B27C65" w:rsidP="00B27C65" w:rsidRDefault="00B27C65" w14:paraId="106DA0C0"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Het woord is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GroenLinks-Partij van de Arbeid.</w:t>
      </w:r>
    </w:p>
    <w:p w:rsidR="00B27C65" w:rsidP="00B27C65" w:rsidRDefault="00B27C65" w14:paraId="58BC92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eerste motie.</w:t>
      </w:r>
    </w:p>
    <w:p w:rsidR="00B27C65" w:rsidP="00B27C65" w:rsidRDefault="00B27C65" w14:paraId="554983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doel van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(SUP) is om de hoeveelheid plastic in zwerfafval te verminderen;</w:t>
      </w:r>
      <w:r>
        <w:rPr>
          <w:rFonts w:ascii="Arial" w:hAnsi="Arial" w:eastAsia="Times New Roman" w:cs="Arial"/>
          <w:sz w:val="22"/>
          <w:szCs w:val="22"/>
        </w:rPr>
        <w:br/>
      </w:r>
      <w:r>
        <w:rPr>
          <w:rFonts w:ascii="Arial" w:hAnsi="Arial" w:eastAsia="Times New Roman" w:cs="Arial"/>
          <w:sz w:val="22"/>
          <w:szCs w:val="22"/>
        </w:rPr>
        <w:br/>
        <w:t>overwegende dat lidstaten van de Europese Unie verplicht zijn om maatregelen te treffen om in 2026 het gebruik van bekers en bakjes met plastic ambitieus en aanhoudend te hebben verminderd ten opzichte van 2022;</w:t>
      </w:r>
      <w:r>
        <w:rPr>
          <w:rFonts w:ascii="Arial" w:hAnsi="Arial" w:eastAsia="Times New Roman" w:cs="Arial"/>
          <w:sz w:val="22"/>
          <w:szCs w:val="22"/>
        </w:rPr>
        <w:br/>
      </w:r>
      <w:r>
        <w:rPr>
          <w:rFonts w:ascii="Arial" w:hAnsi="Arial" w:eastAsia="Times New Roman" w:cs="Arial"/>
          <w:sz w:val="22"/>
          <w:szCs w:val="22"/>
        </w:rPr>
        <w:br/>
        <w:t>constaterende dat het in 2021 in Nederland ging om meer dan 7 miljard plastic(bevattende) bekers voor eenmalig gebruik;</w:t>
      </w:r>
      <w:r>
        <w:rPr>
          <w:rFonts w:ascii="Arial" w:hAnsi="Arial" w:eastAsia="Times New Roman" w:cs="Arial"/>
          <w:sz w:val="22"/>
          <w:szCs w:val="22"/>
        </w:rPr>
        <w:br/>
      </w:r>
      <w:r>
        <w:rPr>
          <w:rFonts w:ascii="Arial" w:hAnsi="Arial" w:eastAsia="Times New Roman" w:cs="Arial"/>
          <w:sz w:val="22"/>
          <w:szCs w:val="22"/>
        </w:rPr>
        <w:br/>
        <w:t>verzoekt het kabinet om bij de herziening van de Regeling kunststofproducten voor eenmalig gebruik hergebruik boven wegwerp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0047095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362 (32852).</w:t>
      </w:r>
    </w:p>
    <w:p w:rsidR="00B27C65" w:rsidP="00B27C65" w:rsidRDefault="00B27C65" w14:paraId="403F07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overweegt om de ILT een aanwijzing te geven om niet langer op de "90% gescheiden"-inzameldoelstelling voor alle plastic drankflessen te handhaven, maar dit te beperken tot de plastic flessen waar statiegeld op zit;</w:t>
      </w:r>
      <w:r>
        <w:rPr>
          <w:rFonts w:ascii="Arial" w:hAnsi="Arial" w:eastAsia="Times New Roman" w:cs="Arial"/>
          <w:sz w:val="22"/>
          <w:szCs w:val="22"/>
        </w:rPr>
        <w:br/>
      </w:r>
      <w:r>
        <w:rPr>
          <w:rFonts w:ascii="Arial" w:hAnsi="Arial" w:eastAsia="Times New Roman" w:cs="Arial"/>
          <w:sz w:val="22"/>
          <w:szCs w:val="22"/>
        </w:rPr>
        <w:br/>
        <w:t>constaterende dat de producentenorganisatie al sinds 2020 weet dat het de doelstelling moet realiseren, maar desondanks onvoldoende inzamelpunten heeft gerealiseerd en er zelf, samen met producenten en retailers, voor heeft gekozen om geen statiegeld te heffen op sap en zuivel;</w:t>
      </w:r>
      <w:r>
        <w:rPr>
          <w:rFonts w:ascii="Arial" w:hAnsi="Arial" w:eastAsia="Times New Roman" w:cs="Arial"/>
          <w:sz w:val="22"/>
          <w:szCs w:val="22"/>
        </w:rPr>
        <w:br/>
      </w:r>
      <w:r>
        <w:rPr>
          <w:rFonts w:ascii="Arial" w:hAnsi="Arial" w:eastAsia="Times New Roman" w:cs="Arial"/>
          <w:sz w:val="22"/>
          <w:szCs w:val="22"/>
        </w:rPr>
        <w:br/>
        <w:t>overwegende dat het een ongewenst precedent schept als handhavingsregels worden versoepeld wanneer de verantwoordelijke producentenorganisatie door eigen toedoen niet een tijdig aangekondigd en realistisch doel haalt;</w:t>
      </w:r>
      <w:r>
        <w:rPr>
          <w:rFonts w:ascii="Arial" w:hAnsi="Arial" w:eastAsia="Times New Roman" w:cs="Arial"/>
          <w:sz w:val="22"/>
          <w:szCs w:val="22"/>
        </w:rPr>
        <w:br/>
      </w:r>
      <w:r>
        <w:rPr>
          <w:rFonts w:ascii="Arial" w:hAnsi="Arial" w:eastAsia="Times New Roman" w:cs="Arial"/>
          <w:sz w:val="22"/>
          <w:szCs w:val="22"/>
        </w:rPr>
        <w:br/>
        <w:t>verzoekt de regering om de aangekondigde aanwijzing aan de ILT in te trekken met als doel dat de ILT continueert te handhaven op het doel van 90% inzameling van plastic flessen,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4D072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363 (32852).</w:t>
      </w:r>
    </w:p>
    <w:p w:rsidR="00B27C65" w:rsidP="00B27C65" w:rsidRDefault="00B27C65" w14:paraId="278EAD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Planbureau voor de Leefomgeving al enige jaren aandringt op beleid ten aanzien van bevordering van de circulaire economie minder vrijwillig maken;</w:t>
      </w:r>
      <w:r>
        <w:rPr>
          <w:rFonts w:ascii="Arial" w:hAnsi="Arial" w:eastAsia="Times New Roman" w:cs="Arial"/>
          <w:sz w:val="22"/>
          <w:szCs w:val="22"/>
        </w:rPr>
        <w:br/>
      </w:r>
      <w:r>
        <w:rPr>
          <w:rFonts w:ascii="Arial" w:hAnsi="Arial" w:eastAsia="Times New Roman" w:cs="Arial"/>
          <w:sz w:val="22"/>
          <w:szCs w:val="22"/>
        </w:rPr>
        <w:br/>
        <w:t>constaterende dat vele innovatieve plasticrecyclers en "</w:t>
      </w:r>
      <w:proofErr w:type="spellStart"/>
      <w:r>
        <w:rPr>
          <w:rFonts w:ascii="Arial" w:hAnsi="Arial" w:eastAsia="Times New Roman" w:cs="Arial"/>
          <w:sz w:val="22"/>
          <w:szCs w:val="22"/>
        </w:rPr>
        <w:t>biobased</w:t>
      </w:r>
      <w:proofErr w:type="spellEnd"/>
      <w:r>
        <w:rPr>
          <w:rFonts w:ascii="Arial" w:hAnsi="Arial" w:eastAsia="Times New Roman" w:cs="Arial"/>
          <w:sz w:val="22"/>
          <w:szCs w:val="22"/>
        </w:rPr>
        <w:t>" bedrijven omgevallen zijn, dreigen om te vallen of niet kunnen opschalen vanwege gebrek aan afzetmarkt en concurrentie met goedkoper fossiel plastic uit verre landen;</w:t>
      </w:r>
      <w:r>
        <w:rPr>
          <w:rFonts w:ascii="Arial" w:hAnsi="Arial" w:eastAsia="Times New Roman" w:cs="Arial"/>
          <w:sz w:val="22"/>
          <w:szCs w:val="22"/>
        </w:rPr>
        <w:br/>
      </w:r>
      <w:r>
        <w:rPr>
          <w:rFonts w:ascii="Arial" w:hAnsi="Arial" w:eastAsia="Times New Roman" w:cs="Arial"/>
          <w:sz w:val="22"/>
          <w:szCs w:val="22"/>
        </w:rPr>
        <w:br/>
        <w:t>constaterende dat er in 2030 een Europese afzetmarkt wordt gefaciliteerd, maar Nederlandse bedrijven, patenten en investeringen nú verloren gaan;</w:t>
      </w:r>
      <w:r>
        <w:rPr>
          <w:rFonts w:ascii="Arial" w:hAnsi="Arial" w:eastAsia="Times New Roman" w:cs="Arial"/>
          <w:sz w:val="22"/>
          <w:szCs w:val="22"/>
        </w:rPr>
        <w:br/>
      </w:r>
      <w:r>
        <w:rPr>
          <w:rFonts w:ascii="Arial" w:hAnsi="Arial" w:eastAsia="Times New Roman" w:cs="Arial"/>
          <w:sz w:val="22"/>
          <w:szCs w:val="22"/>
        </w:rPr>
        <w:br/>
        <w:t>constaterende dat de zogenaamde Plastic Tafel niet moet afdoen aan de urgentie van een wettelijke bijmengstandaard voor circulair plastic en niet moet leiden tot vertraging;</w:t>
      </w:r>
      <w:r>
        <w:rPr>
          <w:rFonts w:ascii="Arial" w:hAnsi="Arial" w:eastAsia="Times New Roman" w:cs="Arial"/>
          <w:sz w:val="22"/>
          <w:szCs w:val="22"/>
        </w:rPr>
        <w:br/>
      </w:r>
      <w:r>
        <w:rPr>
          <w:rFonts w:ascii="Arial" w:hAnsi="Arial" w:eastAsia="Times New Roman" w:cs="Arial"/>
          <w:sz w:val="22"/>
          <w:szCs w:val="22"/>
        </w:rPr>
        <w:br/>
        <w:t>verzoekt de regering om de uitkomsten van de Plastic Tafel mee te nemen in het besluit om vóór Prinsjesdag tot een wettelijke bijmengstandaard voor circulair plastic te komen en deze standaard uiterlijk in 2027 in te laten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27A6B8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364 (32852).</w:t>
      </w:r>
    </w:p>
    <w:p w:rsidR="00B27C65" w:rsidP="00B27C65" w:rsidRDefault="00B27C65" w14:paraId="41EE982B" w14:textId="77777777">
      <w:pPr>
        <w:spacing w:after="240"/>
        <w:rPr>
          <w:rFonts w:ascii="Arial" w:hAnsi="Arial" w:eastAsia="Times New Roman" w:cs="Arial"/>
          <w:sz w:val="22"/>
          <w:szCs w:val="22"/>
        </w:rPr>
      </w:pPr>
      <w:r>
        <w:rPr>
          <w:rFonts w:ascii="Arial" w:hAnsi="Arial" w:eastAsia="Times New Roman" w:cs="Arial"/>
          <w:sz w:val="22"/>
          <w:szCs w:val="22"/>
        </w:rPr>
        <w:t>Dank u wel. Precies binnen de tijd. Het woord is aan mevrouw Teunissen, Partij voor de Dieren.</w:t>
      </w:r>
    </w:p>
    <w:p w:rsidR="00B27C65" w:rsidP="00B27C65" w:rsidRDefault="00B27C65" w14:paraId="795089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is belangrijk dat we afstappen van de wegwerpmaatschappij. Dat betekent dat we moeten inzetten op een circulaire economie, die onze leefomgeving gezonder maakt en onafhankelijker maakt van verre landen voor grondstoffen. Daarom de volgende moties.</w:t>
      </w:r>
    </w:p>
    <w:p w:rsidR="00B27C65" w:rsidP="00B27C65" w:rsidRDefault="00B27C65" w14:paraId="21AD6D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een negatief advies heeft gegeven op het Circulair Materialenplan omdat de milieu- en gezondheidseffecten onvoldoende in beeld zijn gebracht;</w:t>
      </w:r>
      <w:r>
        <w:rPr>
          <w:rFonts w:ascii="Arial" w:hAnsi="Arial" w:eastAsia="Times New Roman" w:cs="Arial"/>
          <w:sz w:val="22"/>
          <w:szCs w:val="22"/>
        </w:rPr>
        <w:br/>
      </w:r>
      <w:r>
        <w:rPr>
          <w:rFonts w:ascii="Arial" w:hAnsi="Arial" w:eastAsia="Times New Roman" w:cs="Arial"/>
          <w:sz w:val="22"/>
          <w:szCs w:val="22"/>
        </w:rPr>
        <w:br/>
        <w:t>overwegende dat het hergebruiken van grondstoffen niet ten koste mag gaan van gezondheid en milieu, en problemen zoals met staalslakken moeten worden voorkomen;</w:t>
      </w:r>
      <w:r>
        <w:rPr>
          <w:rFonts w:ascii="Arial" w:hAnsi="Arial" w:eastAsia="Times New Roman" w:cs="Arial"/>
          <w:sz w:val="22"/>
          <w:szCs w:val="22"/>
        </w:rPr>
        <w:br/>
      </w:r>
      <w:r>
        <w:rPr>
          <w:rFonts w:ascii="Arial" w:hAnsi="Arial" w:eastAsia="Times New Roman" w:cs="Arial"/>
          <w:sz w:val="22"/>
          <w:szCs w:val="22"/>
        </w:rPr>
        <w:br/>
        <w:t>constaterende dat het regeerprogramma inzet op verantwoord gebruik van secundaire bouwstoffen en op maatregelen om de gezondheid van alle Nederlanders te bevorderen, en stelt dat voorkomen beter is dan genezen;</w:t>
      </w:r>
      <w:r>
        <w:rPr>
          <w:rFonts w:ascii="Arial" w:hAnsi="Arial" w:eastAsia="Times New Roman" w:cs="Arial"/>
          <w:sz w:val="22"/>
          <w:szCs w:val="22"/>
        </w:rPr>
        <w:br/>
      </w:r>
      <w:r>
        <w:rPr>
          <w:rFonts w:ascii="Arial" w:hAnsi="Arial" w:eastAsia="Times New Roman" w:cs="Arial"/>
          <w:sz w:val="22"/>
          <w:szCs w:val="22"/>
        </w:rPr>
        <w:br/>
        <w:t>verzoekt de regering om het Circulair Materialenplan onafhankelijk te laten beoordelen op gezondheids- en milieueffecten, en hierover zo snel mogelijk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1551BC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Koekkoek en Grinwis.</w:t>
      </w:r>
      <w:r>
        <w:rPr>
          <w:rFonts w:ascii="Arial" w:hAnsi="Arial" w:eastAsia="Times New Roman" w:cs="Arial"/>
          <w:sz w:val="22"/>
          <w:szCs w:val="22"/>
        </w:rPr>
        <w:br/>
      </w:r>
      <w:r>
        <w:rPr>
          <w:rFonts w:ascii="Arial" w:hAnsi="Arial" w:eastAsia="Times New Roman" w:cs="Arial"/>
          <w:sz w:val="22"/>
          <w:szCs w:val="22"/>
        </w:rPr>
        <w:br/>
        <w:t>Zij krijgt nr. 365 (32852).</w:t>
      </w:r>
    </w:p>
    <w:p w:rsidR="00B27C65" w:rsidP="00B27C65" w:rsidRDefault="00B27C65" w14:paraId="7BACFC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Nederland verschillende partijen gebruikt textiel inzamelen, zoals kringlopen, recyclers, goede doelen en sinds kort ook </w:t>
      </w:r>
      <w:proofErr w:type="spellStart"/>
      <w:r>
        <w:rPr>
          <w:rFonts w:ascii="Arial" w:hAnsi="Arial" w:eastAsia="Times New Roman" w:cs="Arial"/>
          <w:sz w:val="22"/>
          <w:szCs w:val="22"/>
        </w:rPr>
        <w:t>fast</w:t>
      </w:r>
      <w:proofErr w:type="spellEnd"/>
      <w:r>
        <w:rPr>
          <w:rFonts w:ascii="Arial" w:hAnsi="Arial" w:eastAsia="Times New Roman" w:cs="Arial"/>
          <w:sz w:val="22"/>
          <w:szCs w:val="22"/>
        </w:rPr>
        <w:t>-fashionbedrijven;</w:t>
      </w:r>
      <w:r>
        <w:rPr>
          <w:rFonts w:ascii="Arial" w:hAnsi="Arial" w:eastAsia="Times New Roman" w:cs="Arial"/>
          <w:sz w:val="22"/>
          <w:szCs w:val="22"/>
        </w:rPr>
        <w:br/>
      </w:r>
      <w:r>
        <w:rPr>
          <w:rFonts w:ascii="Arial" w:hAnsi="Arial" w:eastAsia="Times New Roman" w:cs="Arial"/>
          <w:sz w:val="22"/>
          <w:szCs w:val="22"/>
        </w:rPr>
        <w:br/>
        <w:t xml:space="preserve">constaterende dat het programma Radar heeft aangetoond dat sommige </w:t>
      </w:r>
      <w:proofErr w:type="spellStart"/>
      <w:r>
        <w:rPr>
          <w:rFonts w:ascii="Arial" w:hAnsi="Arial" w:eastAsia="Times New Roman" w:cs="Arial"/>
          <w:sz w:val="22"/>
          <w:szCs w:val="22"/>
        </w:rPr>
        <w:t>fast</w:t>
      </w:r>
      <w:proofErr w:type="spellEnd"/>
      <w:r>
        <w:rPr>
          <w:rFonts w:ascii="Arial" w:hAnsi="Arial" w:eastAsia="Times New Roman" w:cs="Arial"/>
          <w:sz w:val="22"/>
          <w:szCs w:val="22"/>
        </w:rPr>
        <w:t>-fashionbedrijven valse beloftes doen over de bestemming van ingeleverd textiel;</w:t>
      </w:r>
      <w:r>
        <w:rPr>
          <w:rFonts w:ascii="Arial" w:hAnsi="Arial" w:eastAsia="Times New Roman" w:cs="Arial"/>
          <w:sz w:val="22"/>
          <w:szCs w:val="22"/>
        </w:rPr>
        <w:br/>
      </w:r>
      <w:r>
        <w:rPr>
          <w:rFonts w:ascii="Arial" w:hAnsi="Arial" w:eastAsia="Times New Roman" w:cs="Arial"/>
          <w:sz w:val="22"/>
          <w:szCs w:val="22"/>
        </w:rPr>
        <w:br/>
        <w:t xml:space="preserve">overwegende dat verschillende </w:t>
      </w:r>
      <w:proofErr w:type="spellStart"/>
      <w:r>
        <w:rPr>
          <w:rFonts w:ascii="Arial" w:hAnsi="Arial" w:eastAsia="Times New Roman" w:cs="Arial"/>
          <w:sz w:val="22"/>
          <w:szCs w:val="22"/>
        </w:rPr>
        <w:t>fast</w:t>
      </w:r>
      <w:proofErr w:type="spellEnd"/>
      <w:r>
        <w:rPr>
          <w:rFonts w:ascii="Arial" w:hAnsi="Arial" w:eastAsia="Times New Roman" w:cs="Arial"/>
          <w:sz w:val="22"/>
          <w:szCs w:val="22"/>
        </w:rPr>
        <w:t>-fashionbedrijven gebruikt textiel in Afrikaanse landen dumpen met negatieve impact op de lokale economie, mens, milieu en dieren;</w:t>
      </w:r>
      <w:r>
        <w:rPr>
          <w:rFonts w:ascii="Arial" w:hAnsi="Arial" w:eastAsia="Times New Roman" w:cs="Arial"/>
          <w:sz w:val="22"/>
          <w:szCs w:val="22"/>
        </w:rPr>
        <w:br/>
      </w:r>
      <w:r>
        <w:rPr>
          <w:rFonts w:ascii="Arial" w:hAnsi="Arial" w:eastAsia="Times New Roman" w:cs="Arial"/>
          <w:sz w:val="22"/>
          <w:szCs w:val="22"/>
        </w:rPr>
        <w:br/>
        <w:t>overwegende dat greenwashing strafbaar is en dit haaks staat op de omschakeling naar een circulaire economie;</w:t>
      </w:r>
      <w:r>
        <w:rPr>
          <w:rFonts w:ascii="Arial" w:hAnsi="Arial" w:eastAsia="Times New Roman" w:cs="Arial"/>
          <w:sz w:val="22"/>
          <w:szCs w:val="22"/>
        </w:rPr>
        <w:br/>
      </w:r>
      <w:r>
        <w:rPr>
          <w:rFonts w:ascii="Arial" w:hAnsi="Arial" w:eastAsia="Times New Roman" w:cs="Arial"/>
          <w:sz w:val="22"/>
          <w:szCs w:val="22"/>
        </w:rPr>
        <w:br/>
        <w:t xml:space="preserve">verzoekt de regering om maatregelen te nemen, zoals het instellen van verscherpt toezicht </w:t>
      </w:r>
      <w:r>
        <w:rPr>
          <w:rFonts w:ascii="Arial" w:hAnsi="Arial" w:eastAsia="Times New Roman" w:cs="Arial"/>
          <w:sz w:val="22"/>
          <w:szCs w:val="22"/>
        </w:rPr>
        <w:lastRenderedPageBreak/>
        <w:t xml:space="preserve">op de inzameling van textiel door </w:t>
      </w:r>
      <w:proofErr w:type="spellStart"/>
      <w:r>
        <w:rPr>
          <w:rFonts w:ascii="Arial" w:hAnsi="Arial" w:eastAsia="Times New Roman" w:cs="Arial"/>
          <w:sz w:val="22"/>
          <w:szCs w:val="22"/>
        </w:rPr>
        <w:t>fast</w:t>
      </w:r>
      <w:proofErr w:type="spellEnd"/>
      <w:r>
        <w:rPr>
          <w:rFonts w:ascii="Arial" w:hAnsi="Arial" w:eastAsia="Times New Roman" w:cs="Arial"/>
          <w:sz w:val="22"/>
          <w:szCs w:val="22"/>
        </w:rPr>
        <w:t>-fashionbedrijven, en hierover zo snel mogelijk aan de Kamer te berichten,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365B4D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Koekkoek, Grinwis en Stoffer.</w:t>
      </w:r>
      <w:r>
        <w:rPr>
          <w:rFonts w:ascii="Arial" w:hAnsi="Arial" w:eastAsia="Times New Roman" w:cs="Arial"/>
          <w:sz w:val="22"/>
          <w:szCs w:val="22"/>
        </w:rPr>
        <w:br/>
      </w:r>
      <w:r>
        <w:rPr>
          <w:rFonts w:ascii="Arial" w:hAnsi="Arial" w:eastAsia="Times New Roman" w:cs="Arial"/>
          <w:sz w:val="22"/>
          <w:szCs w:val="22"/>
        </w:rPr>
        <w:br/>
        <w:t>Zij krijgt nr. 366 (32852).</w:t>
      </w:r>
    </w:p>
    <w:p w:rsidR="00B27C65" w:rsidP="00B27C65" w:rsidRDefault="00B27C65" w14:paraId="67B2C1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B27C65" w:rsidP="00B27C65" w:rsidRDefault="00B27C65" w14:paraId="4FAF41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NSC.</w:t>
      </w:r>
    </w:p>
    <w:p w:rsidR="00B27C65" w:rsidP="00B27C65" w:rsidRDefault="00B27C65" w14:paraId="11800F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B27C65" w:rsidP="00B27C65" w:rsidRDefault="00B27C65" w14:paraId="78F130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vaak geen statiegeld geheven wordt op verpakkingen van buitenlandse producten;</w:t>
      </w:r>
      <w:r>
        <w:rPr>
          <w:rFonts w:ascii="Arial" w:hAnsi="Arial" w:eastAsia="Times New Roman" w:cs="Arial"/>
          <w:sz w:val="22"/>
          <w:szCs w:val="22"/>
        </w:rPr>
        <w:br/>
      </w:r>
      <w:r>
        <w:rPr>
          <w:rFonts w:ascii="Arial" w:hAnsi="Arial" w:eastAsia="Times New Roman" w:cs="Arial"/>
          <w:sz w:val="22"/>
          <w:szCs w:val="22"/>
        </w:rPr>
        <w:br/>
        <w:t>overwegende dat in de Evaluatie statiegeld een verplichting voor verkooppunten tot het heffen van statiegeld genoemd wordt als optie om dit te ondervangen;</w:t>
      </w:r>
      <w:r>
        <w:rPr>
          <w:rFonts w:ascii="Arial" w:hAnsi="Arial" w:eastAsia="Times New Roman" w:cs="Arial"/>
          <w:sz w:val="22"/>
          <w:szCs w:val="22"/>
        </w:rPr>
        <w:br/>
      </w:r>
      <w:r>
        <w:rPr>
          <w:rFonts w:ascii="Arial" w:hAnsi="Arial" w:eastAsia="Times New Roman" w:cs="Arial"/>
          <w:sz w:val="22"/>
          <w:szCs w:val="22"/>
        </w:rPr>
        <w:br/>
        <w:t>overwegende dat er nader onderzoek gedaan wordt naar extra maatregelen om de statiegelddoelstellingen te halen;</w:t>
      </w:r>
      <w:r>
        <w:rPr>
          <w:rFonts w:ascii="Arial" w:hAnsi="Arial" w:eastAsia="Times New Roman" w:cs="Arial"/>
          <w:sz w:val="22"/>
          <w:szCs w:val="22"/>
        </w:rPr>
        <w:br/>
      </w:r>
      <w:r>
        <w:rPr>
          <w:rFonts w:ascii="Arial" w:hAnsi="Arial" w:eastAsia="Times New Roman" w:cs="Arial"/>
          <w:sz w:val="22"/>
          <w:szCs w:val="22"/>
        </w:rPr>
        <w:br/>
        <w:t>verzoekt de regering bij het onderzoek nadrukkelijk te kijken naar een verplichting tot het heffen van statiegeld, zodat buitenlandse flesjes niet gevrijwaard zijn van statiegeld,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57DB9A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367 (32852).</w:t>
      </w:r>
    </w:p>
    <w:p w:rsidR="00B27C65" w:rsidP="00B27C65" w:rsidRDefault="00B27C65" w14:paraId="1EB726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nader onderzoek naar verplicht statiegeld op alle </w:t>
      </w:r>
      <w:proofErr w:type="spellStart"/>
      <w:r>
        <w:rPr>
          <w:rFonts w:ascii="Arial" w:hAnsi="Arial" w:eastAsia="Times New Roman" w:cs="Arial"/>
          <w:sz w:val="22"/>
          <w:szCs w:val="22"/>
        </w:rPr>
        <w:t>sapflessen</w:t>
      </w:r>
      <w:proofErr w:type="spellEnd"/>
      <w:r>
        <w:rPr>
          <w:rFonts w:ascii="Arial" w:hAnsi="Arial" w:eastAsia="Times New Roman" w:cs="Arial"/>
          <w:sz w:val="22"/>
          <w:szCs w:val="22"/>
        </w:rPr>
        <w:t xml:space="preserve"> is aangekondigd;</w:t>
      </w:r>
      <w:r>
        <w:rPr>
          <w:rFonts w:ascii="Arial" w:hAnsi="Arial" w:eastAsia="Times New Roman" w:cs="Arial"/>
          <w:sz w:val="22"/>
          <w:szCs w:val="22"/>
        </w:rPr>
        <w:br/>
      </w:r>
      <w:r>
        <w:rPr>
          <w:rFonts w:ascii="Arial" w:hAnsi="Arial" w:eastAsia="Times New Roman" w:cs="Arial"/>
          <w:sz w:val="22"/>
          <w:szCs w:val="22"/>
        </w:rPr>
        <w:br/>
        <w:t xml:space="preserve">overwegende dat er al statiegeld op </w:t>
      </w:r>
      <w:proofErr w:type="spellStart"/>
      <w:r>
        <w:rPr>
          <w:rFonts w:ascii="Arial" w:hAnsi="Arial" w:eastAsia="Times New Roman" w:cs="Arial"/>
          <w:sz w:val="22"/>
          <w:szCs w:val="22"/>
        </w:rPr>
        <w:t>sapflessen</w:t>
      </w:r>
      <w:proofErr w:type="spellEnd"/>
      <w:r>
        <w:rPr>
          <w:rFonts w:ascii="Arial" w:hAnsi="Arial" w:eastAsia="Times New Roman" w:cs="Arial"/>
          <w:sz w:val="22"/>
          <w:szCs w:val="22"/>
        </w:rPr>
        <w:t xml:space="preserve"> geheven wordt en dit technisch mogelijk is;</w:t>
      </w:r>
      <w:r>
        <w:rPr>
          <w:rFonts w:ascii="Arial" w:hAnsi="Arial" w:eastAsia="Times New Roman" w:cs="Arial"/>
          <w:sz w:val="22"/>
          <w:szCs w:val="22"/>
        </w:rPr>
        <w:br/>
      </w:r>
      <w:r>
        <w:rPr>
          <w:rFonts w:ascii="Arial" w:hAnsi="Arial" w:eastAsia="Times New Roman" w:cs="Arial"/>
          <w:sz w:val="22"/>
          <w:szCs w:val="22"/>
        </w:rPr>
        <w:br/>
        <w:t xml:space="preserve">verzoekt de regering op korte termijn, bij voorkeur met ingang van 1 januari 2026, statiegeld op plastic </w:t>
      </w:r>
      <w:proofErr w:type="spellStart"/>
      <w:r>
        <w:rPr>
          <w:rFonts w:ascii="Arial" w:hAnsi="Arial" w:eastAsia="Times New Roman" w:cs="Arial"/>
          <w:sz w:val="22"/>
          <w:szCs w:val="22"/>
        </w:rPr>
        <w:t>sapflessen</w:t>
      </w:r>
      <w:proofErr w:type="spellEnd"/>
      <w:r>
        <w:rPr>
          <w:rFonts w:ascii="Arial" w:hAnsi="Arial" w:eastAsia="Times New Roman" w:cs="Arial"/>
          <w:sz w:val="22"/>
          <w:szCs w:val="22"/>
        </w:rPr>
        <w:t xml:space="preserve"> te verplichten,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7C65" w:rsidP="00B27C65" w:rsidRDefault="00B27C65" w14:paraId="734C57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368 (32852).</w:t>
      </w:r>
    </w:p>
    <w:p w:rsidR="00B27C65" w:rsidP="00B27C65" w:rsidRDefault="00B27C65" w14:paraId="52BF54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B27C65" w:rsidP="00B27C65" w:rsidRDefault="00B27C65" w14:paraId="1118F5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PVV.</w:t>
      </w:r>
    </w:p>
    <w:p w:rsidR="00B27C65" w:rsidP="00B27C65" w:rsidRDefault="00B27C65" w14:paraId="05923B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B27C65" w:rsidP="00B27C65" w:rsidRDefault="00B27C65" w14:paraId="5600BC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elke lidstaat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(SUP) anders interpreteert;</w:t>
      </w:r>
      <w:r>
        <w:rPr>
          <w:rFonts w:ascii="Arial" w:hAnsi="Arial" w:eastAsia="Times New Roman" w:cs="Arial"/>
          <w:sz w:val="22"/>
          <w:szCs w:val="22"/>
        </w:rPr>
        <w:br/>
      </w:r>
      <w:r>
        <w:rPr>
          <w:rFonts w:ascii="Arial" w:hAnsi="Arial" w:eastAsia="Times New Roman" w:cs="Arial"/>
          <w:sz w:val="22"/>
          <w:szCs w:val="22"/>
        </w:rPr>
        <w:br/>
        <w:t>constaterende dat Nederland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veel strenger interpreteert dan andere EU-lidstaten;</w:t>
      </w:r>
      <w:r>
        <w:rPr>
          <w:rFonts w:ascii="Arial" w:hAnsi="Arial" w:eastAsia="Times New Roman" w:cs="Arial"/>
          <w:sz w:val="22"/>
          <w:szCs w:val="22"/>
        </w:rPr>
        <w:br/>
      </w:r>
      <w:r>
        <w:rPr>
          <w:rFonts w:ascii="Arial" w:hAnsi="Arial" w:eastAsia="Times New Roman" w:cs="Arial"/>
          <w:sz w:val="22"/>
          <w:szCs w:val="22"/>
        </w:rPr>
        <w:br/>
        <w:t>overwegende dat door een veel strengere interpretatie van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de Nederlandse maakindustrie op een onnodige achterstand wordt gezet;</w:t>
      </w:r>
      <w:r>
        <w:rPr>
          <w:rFonts w:ascii="Arial" w:hAnsi="Arial" w:eastAsia="Times New Roman" w:cs="Arial"/>
          <w:sz w:val="22"/>
          <w:szCs w:val="22"/>
        </w:rPr>
        <w:br/>
      </w:r>
      <w:r>
        <w:rPr>
          <w:rFonts w:ascii="Arial" w:hAnsi="Arial" w:eastAsia="Times New Roman" w:cs="Arial"/>
          <w:sz w:val="22"/>
          <w:szCs w:val="22"/>
        </w:rPr>
        <w:br/>
        <w:t>overwegende dat er een Speciaal Regeringsvertegenwoordiger Circulaire Economie is benoemd, die als liaison dient te fungeren tussen de overheid, het bedrijfsleven en maatschappelijke organisaties, met als doel om bij te dragen aan het optimaal realiseren van een circulaire economie;</w:t>
      </w:r>
      <w:r>
        <w:rPr>
          <w:rFonts w:ascii="Arial" w:hAnsi="Arial" w:eastAsia="Times New Roman" w:cs="Arial"/>
          <w:sz w:val="22"/>
          <w:szCs w:val="22"/>
        </w:rPr>
        <w:br/>
      </w:r>
      <w:r>
        <w:rPr>
          <w:rFonts w:ascii="Arial" w:hAnsi="Arial" w:eastAsia="Times New Roman" w:cs="Arial"/>
          <w:sz w:val="22"/>
          <w:szCs w:val="22"/>
        </w:rPr>
        <w:br/>
        <w:t>verzoekt de regering om, eventueel in samenwerking met de Speciaal Regeringsvertegenwoordiger Circulaire Economie, te onderzoeken waar andere EU-lidstaten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minder streng interpreteren dan Nederland, om een ongelijk speelveld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753F99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369 (32852).</w:t>
      </w:r>
    </w:p>
    <w:p w:rsidR="00B27C65" w:rsidP="00B27C65" w:rsidRDefault="00B27C65" w14:paraId="23EA38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om voor luiers en incontinentiemateriaal een uitgebreide producentenverantwoordelijkheid (UPV) in te voeren;</w:t>
      </w:r>
      <w:r>
        <w:rPr>
          <w:rFonts w:ascii="Arial" w:hAnsi="Arial" w:eastAsia="Times New Roman" w:cs="Arial"/>
          <w:sz w:val="22"/>
          <w:szCs w:val="22"/>
        </w:rPr>
        <w:br/>
      </w:r>
      <w:r>
        <w:rPr>
          <w:rFonts w:ascii="Arial" w:hAnsi="Arial" w:eastAsia="Times New Roman" w:cs="Arial"/>
          <w:sz w:val="22"/>
          <w:szCs w:val="22"/>
        </w:rPr>
        <w:br/>
        <w:t>overwegende dat er geen EU-verplichting is om nationaal een uitgebreide producentenverantwoordelijkheid voor luiers en incontinentiemateriaal in te voeren;</w:t>
      </w:r>
      <w:r>
        <w:rPr>
          <w:rFonts w:ascii="Arial" w:hAnsi="Arial" w:eastAsia="Times New Roman" w:cs="Arial"/>
          <w:sz w:val="22"/>
          <w:szCs w:val="22"/>
        </w:rPr>
        <w:br/>
      </w:r>
      <w:r>
        <w:rPr>
          <w:rFonts w:ascii="Arial" w:hAnsi="Arial" w:eastAsia="Times New Roman" w:cs="Arial"/>
          <w:sz w:val="22"/>
          <w:szCs w:val="22"/>
        </w:rPr>
        <w:lastRenderedPageBreak/>
        <w:br/>
        <w:t>overwegende dat slechts 10% van luiers en incontinentiemateriaal recyclebaar is en dat 90% wordt verbrand, waardoor de milieuwinst puur symbolisch is;</w:t>
      </w:r>
      <w:r>
        <w:rPr>
          <w:rFonts w:ascii="Arial" w:hAnsi="Arial" w:eastAsia="Times New Roman" w:cs="Arial"/>
          <w:sz w:val="22"/>
          <w:szCs w:val="22"/>
        </w:rPr>
        <w:br/>
      </w:r>
      <w:r>
        <w:rPr>
          <w:rFonts w:ascii="Arial" w:hAnsi="Arial" w:eastAsia="Times New Roman" w:cs="Arial"/>
          <w:sz w:val="22"/>
          <w:szCs w:val="22"/>
        </w:rPr>
        <w:br/>
        <w:t>overwegende dat het invoeren van een uitgebreide producentenverantwoordelijkheid voor luiers en incontinentiemateriaal zal leiden tot een enorme kostenstijging van deze producten;</w:t>
      </w:r>
      <w:r>
        <w:rPr>
          <w:rFonts w:ascii="Arial" w:hAnsi="Arial" w:eastAsia="Times New Roman" w:cs="Arial"/>
          <w:sz w:val="22"/>
          <w:szCs w:val="22"/>
        </w:rPr>
        <w:br/>
      </w:r>
      <w:r>
        <w:rPr>
          <w:rFonts w:ascii="Arial" w:hAnsi="Arial" w:eastAsia="Times New Roman" w:cs="Arial"/>
          <w:sz w:val="22"/>
          <w:szCs w:val="22"/>
        </w:rPr>
        <w:br/>
        <w:t>verzoekt de regering om luiers en incontinentiemateriaal uit te zonderen van de uitgebreide producentenverantwoordelijkheid,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6B7EED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en Claassen.</w:t>
      </w:r>
      <w:r>
        <w:rPr>
          <w:rFonts w:ascii="Arial" w:hAnsi="Arial" w:eastAsia="Times New Roman" w:cs="Arial"/>
          <w:sz w:val="22"/>
          <w:szCs w:val="22"/>
        </w:rPr>
        <w:br/>
      </w:r>
      <w:r>
        <w:rPr>
          <w:rFonts w:ascii="Arial" w:hAnsi="Arial" w:eastAsia="Times New Roman" w:cs="Arial"/>
          <w:sz w:val="22"/>
          <w:szCs w:val="22"/>
        </w:rPr>
        <w:br/>
        <w:t>Zij krijgt nr. 370 (32852).</w:t>
      </w:r>
    </w:p>
    <w:p w:rsidR="00B27C65" w:rsidP="00B27C65" w:rsidRDefault="00B27C65" w14:paraId="7F7815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windturbines geen uitgebreide producentenverantwoordelijkheid (UPV) geldt;</w:t>
      </w:r>
      <w:r>
        <w:rPr>
          <w:rFonts w:ascii="Arial" w:hAnsi="Arial" w:eastAsia="Times New Roman" w:cs="Arial"/>
          <w:sz w:val="22"/>
          <w:szCs w:val="22"/>
        </w:rPr>
        <w:br/>
      </w:r>
      <w:r>
        <w:rPr>
          <w:rFonts w:ascii="Arial" w:hAnsi="Arial" w:eastAsia="Times New Roman" w:cs="Arial"/>
          <w:sz w:val="22"/>
          <w:szCs w:val="22"/>
        </w:rPr>
        <w:br/>
        <w:t>overwegende dat het Rijksinstituut voor Volksgezondheid en Milieu (RIVM) inschat dat in 2030 door slijtage 2 tot 38.000 kilogram plastic in de zee terecht komt;</w:t>
      </w:r>
      <w:r>
        <w:rPr>
          <w:rFonts w:ascii="Arial" w:hAnsi="Arial" w:eastAsia="Times New Roman" w:cs="Arial"/>
          <w:sz w:val="22"/>
          <w:szCs w:val="22"/>
        </w:rPr>
        <w:br/>
      </w:r>
      <w:r>
        <w:rPr>
          <w:rFonts w:ascii="Arial" w:hAnsi="Arial" w:eastAsia="Times New Roman" w:cs="Arial"/>
          <w:sz w:val="22"/>
          <w:szCs w:val="22"/>
        </w:rPr>
        <w:br/>
        <w:t>overwegende dat de meeste windturbines worden afgeschreven na ongeveer vijftien jaar;</w:t>
      </w:r>
      <w:r>
        <w:rPr>
          <w:rFonts w:ascii="Arial" w:hAnsi="Arial" w:eastAsia="Times New Roman" w:cs="Arial"/>
          <w:sz w:val="22"/>
          <w:szCs w:val="22"/>
        </w:rPr>
        <w:br/>
      </w:r>
      <w:r>
        <w:rPr>
          <w:rFonts w:ascii="Arial" w:hAnsi="Arial" w:eastAsia="Times New Roman" w:cs="Arial"/>
          <w:sz w:val="22"/>
          <w:szCs w:val="22"/>
        </w:rPr>
        <w:br/>
        <w:t>overwegende dat de wieken van windturbines nog niet recyclebaar zijn na het einde van de levensduur;</w:t>
      </w:r>
      <w:r>
        <w:rPr>
          <w:rFonts w:ascii="Arial" w:hAnsi="Arial" w:eastAsia="Times New Roman" w:cs="Arial"/>
          <w:sz w:val="22"/>
          <w:szCs w:val="22"/>
        </w:rPr>
        <w:br/>
      </w:r>
      <w:r>
        <w:rPr>
          <w:rFonts w:ascii="Arial" w:hAnsi="Arial" w:eastAsia="Times New Roman" w:cs="Arial"/>
          <w:sz w:val="22"/>
          <w:szCs w:val="22"/>
        </w:rPr>
        <w:br/>
        <w:t>verzoekt de regering om voor producenten van windturbines een uitgebreide producentenverantwoordelijkheid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3CEAE2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371 (32852).</w:t>
      </w:r>
    </w:p>
    <w:p w:rsidR="00B27C65" w:rsidP="00B27C65" w:rsidRDefault="00B27C65" w14:paraId="19F86DEE" w14:textId="77777777">
      <w:pPr>
        <w:spacing w:after="240"/>
        <w:rPr>
          <w:rFonts w:ascii="Arial" w:hAnsi="Arial" w:eastAsia="Times New Roman" w:cs="Arial"/>
          <w:sz w:val="22"/>
          <w:szCs w:val="22"/>
        </w:rPr>
      </w:pPr>
      <w:r>
        <w:rPr>
          <w:rFonts w:ascii="Arial" w:hAnsi="Arial" w:eastAsia="Times New Roman" w:cs="Arial"/>
          <w:sz w:val="22"/>
          <w:szCs w:val="22"/>
        </w:rPr>
        <w:t xml:space="preserve">Ook weer heel mooi binnen de tijd,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Dank u wel.</w:t>
      </w:r>
    </w:p>
    <w:p w:rsidR="00B27C65" w:rsidP="00B27C65" w:rsidRDefault="00B27C65" w14:paraId="6A9E0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 het compliment, voorzitter.</w:t>
      </w:r>
    </w:p>
    <w:p w:rsidR="00B27C65" w:rsidP="00B27C65" w:rsidRDefault="00B27C65" w14:paraId="4AB234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 dank voor de medewerking. Het woord is aan de heer Stoffer, SGP.</w:t>
      </w:r>
    </w:p>
    <w:p w:rsidR="00B27C65" w:rsidP="00B27C65" w:rsidRDefault="00B27C65" w14:paraId="318FC5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maar één motie, maar het is natuurlijk wel een hele goeie.</w:t>
      </w:r>
    </w:p>
    <w:p w:rsidR="00B27C65" w:rsidP="00B27C65" w:rsidRDefault="00B27C65" w14:paraId="739F5B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sprake is van een sterke opmars van de verkoop van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via onder meer Chinese webwinkels;</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-fashionproducten vanwege het hoge polyestergehalte een zeer korte levensduur en relatief grote gevolgen voor het milieu hebben, en een bedreiging vormen voor de transitie naar een meer circulaire textielketen;</w:t>
      </w:r>
      <w:r>
        <w:rPr>
          <w:rFonts w:ascii="Arial" w:hAnsi="Arial" w:eastAsia="Times New Roman" w:cs="Arial"/>
          <w:sz w:val="22"/>
          <w:szCs w:val="22"/>
        </w:rPr>
        <w:br/>
      </w:r>
      <w:r>
        <w:rPr>
          <w:rFonts w:ascii="Arial" w:hAnsi="Arial" w:eastAsia="Times New Roman" w:cs="Arial"/>
          <w:sz w:val="22"/>
          <w:szCs w:val="22"/>
        </w:rPr>
        <w:br/>
        <w:t xml:space="preserve">overwegende dat een relatief groot aandeel van de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-fashionproducten niet voldoet aan Europese productwetgeving en de REACH-regelgeving;</w:t>
      </w:r>
      <w:r>
        <w:rPr>
          <w:rFonts w:ascii="Arial" w:hAnsi="Arial" w:eastAsia="Times New Roman" w:cs="Arial"/>
          <w:sz w:val="22"/>
          <w:szCs w:val="22"/>
        </w:rPr>
        <w:br/>
      </w:r>
      <w:r>
        <w:rPr>
          <w:rFonts w:ascii="Arial" w:hAnsi="Arial" w:eastAsia="Times New Roman" w:cs="Arial"/>
          <w:sz w:val="22"/>
          <w:szCs w:val="22"/>
        </w:rPr>
        <w:br/>
        <w:t xml:space="preserve">overwegende dat Frankrijk gerichte wetgeving invoert om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tegen te gaan, onder meer door een heffing voor textiel met een korte levensduur en een slecht </w:t>
      </w:r>
      <w:proofErr w:type="spellStart"/>
      <w:r>
        <w:rPr>
          <w:rFonts w:ascii="Arial" w:hAnsi="Arial" w:eastAsia="Times New Roman" w:cs="Arial"/>
          <w:sz w:val="22"/>
          <w:szCs w:val="22"/>
        </w:rPr>
        <w:t>ecolabel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van mening dat op korte termijn actie nodig is om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aan te pakken en dat niet gewacht kan worden op Europese beleidswijzigingen;</w:t>
      </w:r>
      <w:r>
        <w:rPr>
          <w:rFonts w:ascii="Arial" w:hAnsi="Arial" w:eastAsia="Times New Roman" w:cs="Arial"/>
          <w:sz w:val="22"/>
          <w:szCs w:val="22"/>
        </w:rPr>
        <w:br/>
      </w:r>
      <w:r>
        <w:rPr>
          <w:rFonts w:ascii="Arial" w:hAnsi="Arial" w:eastAsia="Times New Roman" w:cs="Arial"/>
          <w:sz w:val="22"/>
          <w:szCs w:val="22"/>
        </w:rPr>
        <w:br/>
        <w:t xml:space="preserve">verzoekt de regering voor het komende begrotingsdebat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een actieplan met concrete maatregelen op te stellen voor een voortvarende aanpak van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waaronder gerichte handhaving voor producten die niet voldoen aan de genoemde producteisen, en voorbereiding van regelgeving in lijn met de genoemde Franse wetgeving,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7C65" w:rsidP="00B27C65" w:rsidRDefault="00B27C65" w14:paraId="437DC6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Stoffer,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Hirsch en Grinwis.</w:t>
      </w:r>
      <w:r>
        <w:rPr>
          <w:rFonts w:ascii="Arial" w:hAnsi="Arial" w:eastAsia="Times New Roman" w:cs="Arial"/>
          <w:sz w:val="22"/>
          <w:szCs w:val="22"/>
        </w:rPr>
        <w:br/>
      </w:r>
      <w:r>
        <w:rPr>
          <w:rFonts w:ascii="Arial" w:hAnsi="Arial" w:eastAsia="Times New Roman" w:cs="Arial"/>
          <w:sz w:val="22"/>
          <w:szCs w:val="22"/>
        </w:rPr>
        <w:br/>
        <w:t>Zij krijgt nr. 372 (32852).</w:t>
      </w:r>
    </w:p>
    <w:p w:rsidR="00B27C65" w:rsidP="00B27C65" w:rsidRDefault="00B27C65" w14:paraId="4B3130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ik heb wel een paar medeondertekenaars, hoor.</w:t>
      </w:r>
    </w:p>
    <w:p w:rsidR="00B27C65" w:rsidP="00B27C65" w:rsidRDefault="00B27C65" w14:paraId="39303B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Stoffer. Het woord is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VVD.</w:t>
      </w:r>
    </w:p>
    <w:p w:rsidR="00B27C65" w:rsidP="00B27C65" w:rsidRDefault="00B27C65" w14:paraId="0A67EA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je wel, voorzitter. Op 16 april jongstleden hebben wij gesproken over circulaire economie. In het bijzonder heb ik in mijn inbreng stilgestaan bij de toekomst van </w:t>
      </w:r>
      <w:proofErr w:type="spellStart"/>
      <w:r>
        <w:rPr>
          <w:rFonts w:ascii="Arial" w:hAnsi="Arial" w:eastAsia="Times New Roman" w:cs="Arial"/>
          <w:sz w:val="22"/>
          <w:szCs w:val="22"/>
        </w:rPr>
        <w:t>UPV's</w:t>
      </w:r>
      <w:proofErr w:type="spellEnd"/>
      <w:r>
        <w:rPr>
          <w:rFonts w:ascii="Arial" w:hAnsi="Arial" w:eastAsia="Times New Roman" w:cs="Arial"/>
          <w:sz w:val="22"/>
          <w:szCs w:val="22"/>
        </w:rPr>
        <w:t xml:space="preserve">, uitgebreide producentenverantwoordelijkheden voor verantwoordelijke organisaties, voor het realiseren van de doelen van een circulaire economie. De staatssecretaris heeft hierbij aangegeven dat hij na de zomer de Kamer zal informeren over de doorontwikkeling van de </w:t>
      </w:r>
      <w:proofErr w:type="spellStart"/>
      <w:r>
        <w:rPr>
          <w:rFonts w:ascii="Arial" w:hAnsi="Arial" w:eastAsia="Times New Roman" w:cs="Arial"/>
          <w:sz w:val="22"/>
          <w:szCs w:val="22"/>
        </w:rPr>
        <w:t>UPV's</w:t>
      </w:r>
      <w:proofErr w:type="spellEnd"/>
      <w:r>
        <w:rPr>
          <w:rFonts w:ascii="Arial" w:hAnsi="Arial" w:eastAsia="Times New Roman" w:cs="Arial"/>
          <w:sz w:val="22"/>
          <w:szCs w:val="22"/>
        </w:rPr>
        <w:t>. Dat is een brief waar ik zeer naar uitkijk.</w:t>
      </w:r>
      <w:r>
        <w:rPr>
          <w:rFonts w:ascii="Arial" w:hAnsi="Arial" w:eastAsia="Times New Roman" w:cs="Arial"/>
          <w:sz w:val="22"/>
          <w:szCs w:val="22"/>
        </w:rPr>
        <w:br/>
      </w:r>
      <w:r>
        <w:rPr>
          <w:rFonts w:ascii="Arial" w:hAnsi="Arial" w:eastAsia="Times New Roman" w:cs="Arial"/>
          <w:sz w:val="22"/>
          <w:szCs w:val="22"/>
        </w:rPr>
        <w:br/>
        <w:t>Voorzitter. Daarnaast heb ik stilgestaan bij de Circulaire Plastic Tafel. Daar is in deze commissie al meer over gesproken. Graag wil ik van de gelegenheid gebruikmaken om complimenten uit te spreken richting de staatssecretaris, de voorzitter van de tafel, de heer Steven van Eijck, en alle deelnemers van de tafel. Ik begrijp uit mijn bronnen dat er constructieve gesprekken plaatsvinden, dat er ook daadwerkelijk resultaten geboekt worden en dat wij als Kamer inderdaad voor de zomer geïnformeerd zullen worden over wat daar gebeurd is. Om dit proces verder niet met politiek te verstoren, dien ik ook geen moties in bij dit tweeminutendebat.</w:t>
      </w:r>
    </w:p>
    <w:p w:rsidR="00B27C65" w:rsidP="00B27C65" w:rsidRDefault="00B27C65" w14:paraId="4FAA8E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één interruptie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B27C65" w:rsidP="00B27C65" w:rsidRDefault="00B27C65" w14:paraId="5D374E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 graag weten over welke bronnen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het heeft.</w:t>
      </w:r>
    </w:p>
    <w:p w:rsidR="00B27C65" w:rsidP="00B27C65" w:rsidRDefault="00B27C65" w14:paraId="2DCEA0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O. Ik heb gewoon gebeld met de voorzitter.</w:t>
      </w:r>
    </w:p>
    <w:p w:rsidR="00B27C65" w:rsidP="00B27C65" w:rsidRDefault="00B27C65" w14:paraId="6B020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inbreng van de Kamer. Ik schors tien minuten, tot 23.05 uur.</w:t>
      </w:r>
    </w:p>
    <w:p w:rsidR="00B27C65" w:rsidP="00B27C65" w:rsidRDefault="00B27C65" w14:paraId="46E25647"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22.56 uur tot 23.05 uur geschorst.</w:t>
      </w:r>
    </w:p>
    <w:p w:rsidR="00B27C65" w:rsidP="00B27C65" w:rsidRDefault="00B27C65" w14:paraId="7414CD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 voor de beantwoording van de vragen en de appreciatie van de moties.</w:t>
      </w:r>
    </w:p>
    <w:p w:rsidR="00B27C65" w:rsidP="00B27C65" w:rsidRDefault="00B27C65" w14:paraId="5D2C67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geen vragen, voorzitter, dus ik ga direct naar de moties.</w:t>
      </w:r>
    </w:p>
    <w:p w:rsidR="00B27C65" w:rsidP="00B27C65" w:rsidRDefault="00B27C65" w14:paraId="0B9D6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B27C65" w:rsidP="00B27C65" w:rsidRDefault="00B27C65" w14:paraId="3073A6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Ja, dank. De motie op stuk nr. 359 moet ik ontraden. Die gaat over een reclameverbod voor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Dat moeten we eerst goed onderzoeken, dus in deze vorm moet ik 'm ontraden.</w:t>
      </w:r>
    </w:p>
    <w:p w:rsidR="00B27C65" w:rsidP="00B27C65" w:rsidRDefault="00B27C65" w14:paraId="5FD9C5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359: ontraden. De motie op stuk nr. 360.</w:t>
      </w:r>
    </w:p>
    <w:p w:rsidR="00B27C65" w:rsidP="00B27C65" w:rsidRDefault="00B27C65" w14:paraId="408507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360 van D66 over statiegeld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is een lastige. Eigenlijk zou ik 'm moeten ontraden, omdat je daarmee een bepaalde status verbindt aan iets wat we allemaal eigenlijk onwenselijk vinden. Ik zou 'm wel "ontijdig" willen noemen, omdat ik dan het gesprek met de staatssecretaris van VWS kan voeren om te kijken hoe we hiermee om kunnen gaan. Maar ik vind 'm wel lastig, zeg ik heel eerlijk. Het oordeel is dan "ontijdig".</w:t>
      </w:r>
    </w:p>
    <w:p w:rsidR="00B27C65" w:rsidP="00B27C65" w:rsidRDefault="00B27C65" w14:paraId="4A7FC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naar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om te zien of hij bereid is om de motie aan te houden. Dat is stap één. Als hij dat niet wil, wordt de motie ontijdig verklaard.</w:t>
      </w:r>
    </w:p>
    <w:p w:rsidR="00B27C65" w:rsidP="00B27C65" w:rsidRDefault="00B27C65" w14:paraId="2447E6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ben best bereid om de motie aan te houden, maar dan willen we wel weten wat uit de gesprekken is gekomen. Dan weet ik of ik 'm daarna kan indienen.</w:t>
      </w:r>
    </w:p>
    <w:p w:rsidR="00B27C65" w:rsidP="00B27C65" w:rsidRDefault="00B27C65" w14:paraId="756BFC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zal ik terugkoppelen naar de Kamer.</w:t>
      </w:r>
    </w:p>
    <w:p w:rsidR="00B27C65" w:rsidP="00B27C65" w:rsidRDefault="00B27C65" w14:paraId="4ABA60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361.</w:t>
      </w:r>
    </w:p>
    <w:p w:rsidR="00B27C65" w:rsidP="00B27C65" w:rsidRDefault="00B27C65" w14:paraId="6B19A7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361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is ook ontijdig. De gesprekken lopen nu via de Plastic Tafel, dus het lijkt me niet goed om daar nu al conclusies aan te verbinden.</w:t>
      </w:r>
    </w:p>
    <w:p w:rsidR="00B27C65" w:rsidP="00B27C65" w:rsidRDefault="00B27C65" w14:paraId="5236F2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bereid om ook die motie aan te houden?</w:t>
      </w:r>
    </w:p>
    <w:p w:rsidR="00B27C65" w:rsidP="00B27C65" w:rsidRDefault="00B27C65" w14:paraId="20F3B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Ja.</w:t>
      </w:r>
    </w:p>
    <w:p w:rsidR="00B27C65" w:rsidP="00B27C65" w:rsidRDefault="00B27C65" w14:paraId="40CCD5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geval.</w:t>
      </w:r>
    </w:p>
    <w:p w:rsidR="00B27C65" w:rsidP="00B27C65" w:rsidRDefault="00B27C65" w14:paraId="0D181A25"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stel ik voor zijn moties (32852, </w:t>
      </w:r>
      <w:proofErr w:type="spellStart"/>
      <w:r>
        <w:rPr>
          <w:rFonts w:ascii="Arial" w:hAnsi="Arial" w:eastAsia="Times New Roman" w:cs="Arial"/>
          <w:sz w:val="22"/>
          <w:szCs w:val="22"/>
        </w:rPr>
        <w:t>nrs</w:t>
      </w:r>
      <w:proofErr w:type="spellEnd"/>
      <w:r>
        <w:rPr>
          <w:rFonts w:ascii="Arial" w:hAnsi="Arial" w:eastAsia="Times New Roman" w:cs="Arial"/>
          <w:sz w:val="22"/>
          <w:szCs w:val="22"/>
        </w:rPr>
        <w:t>. 360 en 361)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27C65" w:rsidP="00B27C65" w:rsidRDefault="00B27C65" w14:paraId="70AFA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362.</w:t>
      </w:r>
    </w:p>
    <w:p w:rsidR="00B27C65" w:rsidP="00B27C65" w:rsidRDefault="00B27C65" w14:paraId="1E84E02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362: oordeel Kamer.</w:t>
      </w:r>
    </w:p>
    <w:p w:rsidR="00B27C65" w:rsidP="00B27C65" w:rsidRDefault="00B27C65" w14:paraId="6A9834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362: oordeel Kamer. De motie op stuk nr. 363.</w:t>
      </w:r>
    </w:p>
    <w:p w:rsidR="00B27C65" w:rsidP="00B27C65" w:rsidRDefault="00B27C65" w14:paraId="6C21EC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363 moet ik ontraden. Voor zuivel- en </w:t>
      </w:r>
      <w:proofErr w:type="spellStart"/>
      <w:r>
        <w:rPr>
          <w:rFonts w:ascii="Arial" w:hAnsi="Arial" w:eastAsia="Times New Roman" w:cs="Arial"/>
          <w:sz w:val="22"/>
          <w:szCs w:val="22"/>
        </w:rPr>
        <w:t>sapflessen</w:t>
      </w:r>
      <w:proofErr w:type="spellEnd"/>
      <w:r>
        <w:rPr>
          <w:rFonts w:ascii="Arial" w:hAnsi="Arial" w:eastAsia="Times New Roman" w:cs="Arial"/>
          <w:sz w:val="22"/>
          <w:szCs w:val="22"/>
        </w:rPr>
        <w:t xml:space="preserve"> geldt nog geen statiegeldplicht, maar ze tellen wel mee voor de inzameldoelstelling. Vooral de zuivelflessen maken het moeilijk om die doelstelling te halen. Momenteel onderzoeken we wat de beste manier is om zuivelflessen in te zamelen. Tot duidelijk is wat de beste manier is, vind ik het niet eerlijk dat ze al meetellen in de handhaving. Daarom: ontraden.</w:t>
      </w:r>
    </w:p>
    <w:p w:rsidR="00B27C65" w:rsidP="00B27C65" w:rsidRDefault="00B27C65" w14:paraId="6C8A70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363: ontraden. Eén interruptie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B27C65" w:rsidP="00B27C65" w:rsidRDefault="00B27C65" w14:paraId="15FD42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betekent dus dat u wilt afstappen van het handhaven door de ILT op de 90%-inzameldoelstelling, die gewoon in de wet staat?</w:t>
      </w:r>
    </w:p>
    <w:p w:rsidR="00B27C65" w:rsidP="00B27C65" w:rsidRDefault="00B27C65" w14:paraId="2FFFAE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Er zijn andere manieren om die 90% te halen, maar vanwege de redenatie die ik net onder woorden bracht, moet ik 'm ontraden.</w:t>
      </w:r>
    </w:p>
    <w:p w:rsidR="00B27C65" w:rsidP="00B27C65" w:rsidRDefault="00B27C65" w14:paraId="7EC39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364.</w:t>
      </w:r>
    </w:p>
    <w:p w:rsidR="00B27C65" w:rsidP="00B27C65" w:rsidRDefault="00B27C65" w14:paraId="31346B9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364 krijgt als oordeel ontijdig. In beginsel ben ik het wel eens met het PBL dat normering een goed instrument is in de transitie naar circulair plastic. We hebben nu uitdrukkelijk de opdracht bij de Plastic Tafel gelegd om met een alternatief te komen. Om die reden moet ik zeggen: de motie is ontijdig.</w:t>
      </w:r>
    </w:p>
    <w:p w:rsidR="00B27C65" w:rsidP="00B27C65" w:rsidRDefault="00B27C65" w14:paraId="43102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bereid om de motie aan te houden?</w:t>
      </w:r>
    </w:p>
    <w:p w:rsidR="00B27C65" w:rsidP="00B27C65" w:rsidRDefault="00B27C65" w14:paraId="5D88AC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Nadat ik één vraag heb gesteld. Mag dat, voorzitter?</w:t>
      </w:r>
    </w:p>
    <w:p w:rsidR="00B27C65" w:rsidP="00B27C65" w:rsidRDefault="00B27C65" w14:paraId="5F5B27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B27C65" w:rsidP="00B27C65" w:rsidRDefault="00B27C65" w14:paraId="46FF3F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Deze motie roept ertoe op om überhaupt te komen tot een bijmengstandaard en daarin ook de uitkomsten van de Plastic Tafel mee te nemen. De motie kan dus niet ontijdig zijn, want de uitkomsten van de Plastic Tafel worden meegenomen in de bijmengstandaard die iedereen wil. Wat vindt de staatssecretaris daarvan?</w:t>
      </w:r>
    </w:p>
    <w:p w:rsidR="00B27C65" w:rsidP="00B27C65" w:rsidRDefault="00B27C65" w14:paraId="493DFB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vindt de staatssecretaris daarvan?</w:t>
      </w:r>
    </w:p>
    <w:p w:rsidR="00B27C65" w:rsidP="00B27C65" w:rsidRDefault="00B27C65" w14:paraId="69ECDB8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heeft te maken met de norm die erin genoemd wordt. Dat is vooruitlopen op de uitkomsten en daarom zeg ik dat de motie ontijdig is.</w:t>
      </w:r>
    </w:p>
    <w:p w:rsidR="00B27C65" w:rsidP="00B27C65" w:rsidRDefault="00B27C65" w14:paraId="3EAEFF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ontijdig. Houdt u 'm aan?</w:t>
      </w:r>
    </w:p>
    <w:p w:rsidR="00B27C65" w:rsidP="00B27C65" w:rsidRDefault="00B27C65" w14:paraId="5A9608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hou 'm aan.</w:t>
      </w:r>
    </w:p>
    <w:p w:rsidR="00B27C65" w:rsidP="00B27C65" w:rsidRDefault="00B27C65" w14:paraId="48C631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stel ik voor zijn motie (32852, nr. 364)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27C65" w:rsidP="00B27C65" w:rsidRDefault="00B27C65" w14:paraId="765D17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365.</w:t>
      </w:r>
    </w:p>
    <w:p w:rsidR="00B27C65" w:rsidP="00B27C65" w:rsidRDefault="00B27C65" w14:paraId="6C5F729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Ook die is ontijdig. Er is al een milieueffectrapportage uitgevoerd door een onafhankelijke partij. De Commissie </w:t>
      </w:r>
      <w:proofErr w:type="spellStart"/>
      <w:r>
        <w:rPr>
          <w:rFonts w:ascii="Arial" w:hAnsi="Arial" w:eastAsia="Times New Roman" w:cs="Arial"/>
          <w:sz w:val="22"/>
          <w:szCs w:val="22"/>
        </w:rPr>
        <w:t>m.e.r</w:t>
      </w:r>
      <w:proofErr w:type="spellEnd"/>
      <w:r>
        <w:rPr>
          <w:rFonts w:ascii="Arial" w:hAnsi="Arial" w:eastAsia="Times New Roman" w:cs="Arial"/>
          <w:sz w:val="22"/>
          <w:szCs w:val="22"/>
        </w:rPr>
        <w:t>. is daar kritisch over. We zullen voor de zomer naar de Kamer komen met een reactie hierop. Daarom vind ik de motie ontijdig.</w:t>
      </w:r>
    </w:p>
    <w:p w:rsidR="00B27C65" w:rsidP="00B27C65" w:rsidRDefault="00B27C65" w14:paraId="24BC10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mevrouw Teunissen bereid om de motie aan te houden? Dat is niet het geval. Dan wordt de motie ontijdig verklaard. Dan komen we bij de motie op stuk nr. 366.</w:t>
      </w:r>
    </w:p>
    <w:p w:rsidR="00B27C65" w:rsidP="00B27C65" w:rsidRDefault="00B27C65" w14:paraId="5DD5C6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366 krijgt het oordeel overbodig.</w:t>
      </w:r>
    </w:p>
    <w:p w:rsidR="00B27C65" w:rsidP="00B27C65" w:rsidRDefault="00B27C65" w14:paraId="6D31CA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366: overbodig.</w:t>
      </w:r>
    </w:p>
    <w:p w:rsidR="00B27C65" w:rsidP="00B27C65" w:rsidRDefault="00B27C65" w14:paraId="2A2FC3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367: oordeel Kamer.</w:t>
      </w:r>
    </w:p>
    <w:p w:rsidR="00B27C65" w:rsidP="00B27C65" w:rsidRDefault="00B27C65" w14:paraId="0576F0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367: oordeel Kamer. Dan de motie op stuk nr. 368.</w:t>
      </w:r>
    </w:p>
    <w:p w:rsidR="00B27C65" w:rsidP="00B27C65" w:rsidRDefault="00B27C65" w14:paraId="3EF644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368: ontijdig. We nemen </w:t>
      </w:r>
      <w:proofErr w:type="spellStart"/>
      <w:r>
        <w:rPr>
          <w:rFonts w:ascii="Arial" w:hAnsi="Arial" w:eastAsia="Times New Roman" w:cs="Arial"/>
          <w:sz w:val="22"/>
          <w:szCs w:val="22"/>
        </w:rPr>
        <w:t>sapflessen</w:t>
      </w:r>
      <w:proofErr w:type="spellEnd"/>
      <w:r>
        <w:rPr>
          <w:rFonts w:ascii="Arial" w:hAnsi="Arial" w:eastAsia="Times New Roman" w:cs="Arial"/>
          <w:sz w:val="22"/>
          <w:szCs w:val="22"/>
        </w:rPr>
        <w:t xml:space="preserve"> mee in het bredere besluit over de reikwijdte van de statiegeldplicht na afronding van het onderzoek naar zuivel.</w:t>
      </w:r>
    </w:p>
    <w:p w:rsidR="00B27C65" w:rsidP="00B27C65" w:rsidRDefault="00B27C65" w14:paraId="08A384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bereid de motie aan te houden? Dat is niet het geval. Dan is het oordeel over de motie op stuk nr. 368 "ontijdig". Mevrouw Teunissen wil graag nog reageren op de </w:t>
      </w:r>
      <w:proofErr w:type="spellStart"/>
      <w:r>
        <w:rPr>
          <w:rFonts w:ascii="Arial" w:hAnsi="Arial" w:eastAsia="Times New Roman" w:cs="Arial"/>
          <w:sz w:val="22"/>
          <w:szCs w:val="22"/>
        </w:rPr>
        <w:t>overbodigverklaring</w:t>
      </w:r>
      <w:proofErr w:type="spellEnd"/>
      <w:r>
        <w:rPr>
          <w:rFonts w:ascii="Arial" w:hAnsi="Arial" w:eastAsia="Times New Roman" w:cs="Arial"/>
          <w:sz w:val="22"/>
          <w:szCs w:val="22"/>
        </w:rPr>
        <w:t xml:space="preserve"> van de motie op stuk nr. 366. Gaat uw gang.</w:t>
      </w:r>
    </w:p>
    <w:p w:rsidR="00B27C65" w:rsidP="00B27C65" w:rsidRDefault="00B27C65" w14:paraId="042FC3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ben benieuwd waarom die overbodig is volgens de staatssecretaris.</w:t>
      </w:r>
    </w:p>
    <w:p w:rsidR="00B27C65" w:rsidP="00B27C65" w:rsidRDefault="00B27C65" w14:paraId="376452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Was dat de motie op stuk nr. 366, voorzitter?</w:t>
      </w:r>
    </w:p>
    <w:p w:rsidR="00B27C65" w:rsidP="00B27C65" w:rsidRDefault="00B27C65" w14:paraId="1EB1E6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27C65" w:rsidP="00B27C65" w:rsidRDefault="00B27C65" w14:paraId="29F358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ga ik even terug. De UPV Textiel is per 2023 ingegaan. De ILT ziet toe op de handhaving daarvan. Vanaf volgend jaar moeten producenten rapporteren over de doelstellingen. Dan zal de ILT ook gaan handhaven op de doelstellingen. Daarom is de motie overbodig.</w:t>
      </w:r>
    </w:p>
    <w:p w:rsidR="00B27C65" w:rsidP="00B27C65" w:rsidRDefault="00B27C65" w14:paraId="7786A0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369,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B27C65" w:rsidP="00B27C65" w:rsidRDefault="00B27C65" w14:paraId="02D87D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369 krijgt oordeel Kamer.</w:t>
      </w:r>
    </w:p>
    <w:p w:rsidR="00B27C65" w:rsidP="00B27C65" w:rsidRDefault="00B27C65" w14:paraId="4658B2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370.</w:t>
      </w:r>
    </w:p>
    <w:p w:rsidR="00B27C65" w:rsidP="00B27C65" w:rsidRDefault="00B27C65" w14:paraId="53C2D6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370 is ontijdig. Dat besluit moeten we nog nemen en daarna komt nog de behandeling in de Kamer. De motie komt dus te vroeg in het proces.</w:t>
      </w:r>
    </w:p>
    <w:p w:rsidR="00B27C65" w:rsidP="00B27C65" w:rsidRDefault="00B27C65" w14:paraId="74B071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bereid om de motie aan te houden? Ja, hij houdt 'm aan.</w:t>
      </w:r>
    </w:p>
    <w:p w:rsidR="00B27C65" w:rsidP="00B27C65" w:rsidRDefault="00B27C65" w14:paraId="2FFA1AA9"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stel ik voor zijn motie (32852, nr. 370)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27C65" w:rsidP="00B27C65" w:rsidRDefault="00B27C65" w14:paraId="28DD94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371, tot slot. Nee, niet tot slot.</w:t>
      </w:r>
    </w:p>
    <w:p w:rsidR="00B27C65" w:rsidP="00B27C65" w:rsidRDefault="00B27C65" w14:paraId="5794A5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er nog twee, voorzitter.</w:t>
      </w:r>
    </w:p>
    <w:p w:rsidR="00B27C65" w:rsidP="00B27C65" w:rsidRDefault="00B27C65" w14:paraId="7C8E4E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27C65" w:rsidP="00B27C65" w:rsidRDefault="00B27C65" w14:paraId="7A6F1A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371 is ook ontijdig. Na de zomer komt de kabinetsreactie op het rapport </w:t>
      </w:r>
      <w:r>
        <w:rPr>
          <w:rFonts w:ascii="Arial" w:hAnsi="Arial" w:eastAsia="Times New Roman" w:cs="Arial"/>
          <w:sz w:val="22"/>
          <w:szCs w:val="22"/>
        </w:rPr>
        <w:lastRenderedPageBreak/>
        <w:t xml:space="preserve">van het PBL, dus ook op de UPV. Wat ons betreft kijken we natuurlijk ook naar de materie die door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is ingebracht, dus naar de windturbines.</w:t>
      </w:r>
    </w:p>
    <w:p w:rsidR="00B27C65" w:rsidP="00B27C65" w:rsidRDefault="00B27C65" w14:paraId="135B4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bereid om de motie aan te houden?</w:t>
      </w:r>
    </w:p>
    <w:p w:rsidR="00B27C65" w:rsidP="00B27C65" w:rsidRDefault="00B27C65" w14:paraId="30BACD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Nee, voorzitter. Ik heb nog wel een vraag aan de staatssecretaris.</w:t>
      </w:r>
    </w:p>
    <w:p w:rsidR="00B27C65" w:rsidP="00B27C65" w:rsidRDefault="00B27C65" w14:paraId="095B1E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B27C65" w:rsidP="00B27C65" w:rsidRDefault="00B27C65" w14:paraId="07B6E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Het planologisch bureau leefomgeving heeft tijdens een rondetafelgesprek gezegd dat dit hun tijdens onderzoek naar windmolens was opgevallen. Ik hoor u zeggen dat we het gaan onderzoeken, maar feit is gewoon dat er voor windmolens geen UPV is. Waarom is dat niet gebeurd? Een onderzoek zal daar niet bij helpen.</w:t>
      </w:r>
    </w:p>
    <w:p w:rsidR="00B27C65" w:rsidP="00B27C65" w:rsidRDefault="00B27C65" w14:paraId="0EAD96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aanbeveling wordt inderdaad gedaan om een UPV in te stellen voor windturbines; dat klopt. Na de zomer komen we met een reactie naar de Kamer. Daarom zeg ik dat de motie op dit moment ontijdig is. Eerst komt er een reactie naar de Kamer. Daarna kunt u wel of niet een motie indienen, afhankelijk van de uitkomst.</w:t>
      </w:r>
    </w:p>
    <w:p w:rsidR="00B27C65" w:rsidP="00B27C65" w:rsidRDefault="00B27C65" w14:paraId="347287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wat het is. Kunt u een tijdsaanduiding geven bij "voor de zomer"?</w:t>
      </w:r>
    </w:p>
    <w:p w:rsidR="00B27C65" w:rsidP="00B27C65" w:rsidRDefault="00B27C65" w14:paraId="28D3C0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Na de zomer. Kort na de zomer.</w:t>
      </w:r>
    </w:p>
    <w:p w:rsidR="00B27C65" w:rsidP="00B27C65" w:rsidRDefault="00B27C65" w14:paraId="5E8B8D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de zomer. Kort na de zomer. Bent u bereid om de motie aan te houden? Ja.</w:t>
      </w:r>
    </w:p>
    <w:p w:rsidR="00B27C65" w:rsidP="00B27C65" w:rsidRDefault="00B27C65" w14:paraId="2ABFE2B5"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stel ik voor zijn motie (32852, nr. 371)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27C65" w:rsidP="00B27C65" w:rsidRDefault="00B27C65" w14:paraId="1E68F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motie op stuk nr. 372.</w:t>
      </w:r>
    </w:p>
    <w:p w:rsidR="00B27C65" w:rsidP="00B27C65" w:rsidRDefault="00B27C65" w14:paraId="3C89A9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372 krijgt oordeel Kamer.</w:t>
      </w:r>
    </w:p>
    <w:p w:rsidR="00B27C65" w:rsidP="00B27C65" w:rsidRDefault="00B27C65" w14:paraId="082FCA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372 krijgt oordeel Kamer. Daarmee zijn we aan het einde gekomen van het tweeminutendebat Circulaire economie.</w:t>
      </w:r>
    </w:p>
    <w:p w:rsidR="00B27C65" w:rsidP="00B27C65" w:rsidRDefault="00B27C65" w14:paraId="2C6D1CA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11F91D4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65"/>
    <w:rsid w:val="000610E7"/>
    <w:rsid w:val="002C3023"/>
    <w:rsid w:val="00B27C6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36EE"/>
  <w15:chartTrackingRefBased/>
  <w15:docId w15:val="{E124DD97-AA38-4228-8534-B3EB3E94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7C6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27C6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27C6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27C6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27C6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27C6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27C6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27C6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27C6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27C6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7C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7C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7C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7C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7C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7C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7C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7C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7C65"/>
    <w:rPr>
      <w:rFonts w:eastAsiaTheme="majorEastAsia" w:cstheme="majorBidi"/>
      <w:color w:val="272727" w:themeColor="text1" w:themeTint="D8"/>
    </w:rPr>
  </w:style>
  <w:style w:type="paragraph" w:styleId="Titel">
    <w:name w:val="Title"/>
    <w:basedOn w:val="Standaard"/>
    <w:next w:val="Standaard"/>
    <w:link w:val="TitelChar"/>
    <w:uiPriority w:val="10"/>
    <w:qFormat/>
    <w:rsid w:val="00B27C6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27C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7C6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27C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7C6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27C65"/>
    <w:rPr>
      <w:i/>
      <w:iCs/>
      <w:color w:val="404040" w:themeColor="text1" w:themeTint="BF"/>
    </w:rPr>
  </w:style>
  <w:style w:type="paragraph" w:styleId="Lijstalinea">
    <w:name w:val="List Paragraph"/>
    <w:basedOn w:val="Standaard"/>
    <w:uiPriority w:val="34"/>
    <w:qFormat/>
    <w:rsid w:val="00B27C6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27C65"/>
    <w:rPr>
      <w:i/>
      <w:iCs/>
      <w:color w:val="0F4761" w:themeColor="accent1" w:themeShade="BF"/>
    </w:rPr>
  </w:style>
  <w:style w:type="paragraph" w:styleId="Duidelijkcitaat">
    <w:name w:val="Intense Quote"/>
    <w:basedOn w:val="Standaard"/>
    <w:next w:val="Standaard"/>
    <w:link w:val="DuidelijkcitaatChar"/>
    <w:uiPriority w:val="30"/>
    <w:qFormat/>
    <w:rsid w:val="00B27C6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27C65"/>
    <w:rPr>
      <w:i/>
      <w:iCs/>
      <w:color w:val="0F4761" w:themeColor="accent1" w:themeShade="BF"/>
    </w:rPr>
  </w:style>
  <w:style w:type="character" w:styleId="Intensieveverwijzing">
    <w:name w:val="Intense Reference"/>
    <w:basedOn w:val="Standaardalinea-lettertype"/>
    <w:uiPriority w:val="32"/>
    <w:qFormat/>
    <w:rsid w:val="00B27C65"/>
    <w:rPr>
      <w:b/>
      <w:bCs/>
      <w:smallCaps/>
      <w:color w:val="0F4761" w:themeColor="accent1" w:themeShade="BF"/>
      <w:spacing w:val="5"/>
    </w:rPr>
  </w:style>
  <w:style w:type="character" w:styleId="Zwaar">
    <w:name w:val="Strong"/>
    <w:basedOn w:val="Standaardalinea-lettertype"/>
    <w:uiPriority w:val="22"/>
    <w:qFormat/>
    <w:rsid w:val="00B27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3786</ap:Words>
  <ap:Characters>20823</ap:Characters>
  <ap:DocSecurity>0</ap:DocSecurity>
  <ap:Lines>173</ap:Lines>
  <ap:Paragraphs>49</ap:Paragraphs>
  <ap:ScaleCrop>false</ap:ScaleCrop>
  <ap:LinksUpToDate>false</ap:LinksUpToDate>
  <ap:CharactersWithSpaces>24560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2025-05-28T08:59:00.0000000Z</dcterms:created>
  <dcterms:modified xsi:type="dcterms:W3CDTF">2025-05-28T08:59:00.0000000Z</dcterms:modified>
  <version/>
  <category/>
</coreProperties>
</file>