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47C40" w:rsidRDefault="001856D0" w14:paraId="1BED7F1D" w14:textId="77777777">
      <w:pPr>
        <w:autoSpaceDE w:val="0"/>
        <w:autoSpaceDN w:val="0"/>
        <w:adjustRightInd w:val="0"/>
        <w:spacing w:before="0" w:after="0"/>
        <w:ind w:left="1416" w:hanging="1371"/>
        <w:rPr>
          <w:b/>
          <w:bCs/>
          <w:sz w:val="23"/>
          <w:szCs w:val="23"/>
        </w:rPr>
      </w:pPr>
      <w:r>
        <w:rPr>
          <w:b/>
          <w:bCs/>
          <w:sz w:val="23"/>
          <w:szCs w:val="23"/>
        </w:rPr>
        <w:t>36725-XXII</w:t>
      </w:r>
      <w:r>
        <w:rPr>
          <w:b/>
          <w:bCs/>
          <w:sz w:val="23"/>
          <w:szCs w:val="23"/>
        </w:rPr>
        <w:tab/>
        <w:t>Wijziging van de begrotingsstaat van het Ministerie van Volkshuisvesting en Ruimtelijke Ordening (XXII) voor het jaar 2025 (wijziging samenhangende met de Voorjaarsnota)</w:t>
      </w:r>
    </w:p>
    <w:p w:rsidR="00F47C40" w:rsidRDefault="00F47C40" w14:paraId="01323CBB" w14:textId="77777777">
      <w:pPr>
        <w:autoSpaceDE w:val="0"/>
        <w:autoSpaceDN w:val="0"/>
        <w:adjustRightInd w:val="0"/>
        <w:spacing w:before="0" w:after="0"/>
        <w:ind w:left="1416" w:hanging="1371"/>
        <w:rPr>
          <w:b/>
        </w:rPr>
      </w:pPr>
    </w:p>
    <w:p w:rsidR="00F47C40" w:rsidRDefault="001856D0" w14:paraId="7F507718" w14:textId="52BEF08C">
      <w:pPr>
        <w:rPr>
          <w:b/>
        </w:rPr>
      </w:pPr>
      <w:r>
        <w:rPr>
          <w:b/>
        </w:rPr>
        <w:t xml:space="preserve">nr. </w:t>
      </w:r>
      <w:r>
        <w:rPr>
          <w:b/>
        </w:rPr>
        <w:tab/>
      </w:r>
      <w:r>
        <w:rPr>
          <w:b/>
        </w:rPr>
        <w:tab/>
      </w:r>
      <w:r w:rsidR="00D7430B">
        <w:rPr>
          <w:b/>
        </w:rPr>
        <w:t xml:space="preserve">Verslag houdende </w:t>
      </w:r>
      <w:r w:rsidR="00AD10CC">
        <w:rPr>
          <w:b/>
        </w:rPr>
        <w:t xml:space="preserve">een </w:t>
      </w:r>
      <w:r w:rsidR="00D7430B">
        <w:rPr>
          <w:b/>
        </w:rPr>
        <w:t>l</w:t>
      </w:r>
      <w:r>
        <w:rPr>
          <w:b/>
        </w:rPr>
        <w:t>ijst van vragen</w:t>
      </w:r>
    </w:p>
    <w:p w:rsidR="00F47C40" w:rsidRDefault="001856D0" w14:paraId="4CF5D785" w14:textId="77777777">
      <w:r>
        <w:tab/>
      </w:r>
      <w:r>
        <w:tab/>
      </w:r>
    </w:p>
    <w:p w:rsidR="00F47C40" w:rsidRDefault="001856D0" w14:paraId="0E59DBD1" w14:textId="77777777">
      <w:pPr>
        <w:ind w:left="702" w:firstLine="708"/>
        <w:rPr>
          <w:i/>
        </w:rPr>
      </w:pPr>
      <w:r>
        <w:t xml:space="preserve">Vastgesteld </w:t>
      </w:r>
      <w:r>
        <w:rPr>
          <w:i/>
        </w:rPr>
        <w:t>(wordt door griffie ingevuld als antwoorden er zijn)</w:t>
      </w:r>
    </w:p>
    <w:p w:rsidR="006E6AC0" w:rsidRDefault="006E6AC0" w14:paraId="2DA522AB" w14:textId="77777777">
      <w:pPr>
        <w:ind w:left="702" w:firstLine="708"/>
        <w:rPr>
          <w:i/>
        </w:rPr>
      </w:pPr>
    </w:p>
    <w:p w:rsidRPr="006E6AC0" w:rsidR="00F47C40" w:rsidP="006E6AC0" w:rsidRDefault="001856D0" w14:paraId="02FFE600" w14:textId="7FCA47CC">
      <w:pPr>
        <w:ind w:left="1410"/>
      </w:pPr>
      <w:r w:rsidRPr="006E6AC0">
        <w:t>De vaste commissie voor</w:t>
      </w:r>
      <w:r w:rsidRPr="006E6AC0" w:rsidR="006E6AC0">
        <w:t xml:space="preserve"> Volkshuisvesting en Ruimtelijke Ordening</w:t>
      </w:r>
      <w:r w:rsidRPr="006E6AC0">
        <w:t xml:space="preserve"> </w:t>
      </w:r>
      <w:r w:rsidRPr="006E6AC0" w:rsidR="006E6AC0">
        <w:t>belast met het voorbereidend onderzoek van het wetsvoorstel inzake Wijziging van de begrotingsstaat van het Ministerie van Volkshuisvesting en Ruimtelijke Ordening (XXII) voor het jaar 2025 (wijziging samenhangende met de Voorjaarsnota), heeft de eer als volgt verslag uit te brengen van haar bevindingen in de vorm van een lijst van vragen.</w:t>
      </w:r>
    </w:p>
    <w:p w:rsidR="006E6AC0" w:rsidP="006E6AC0" w:rsidRDefault="006E6AC0" w14:paraId="50E8DB17" w14:textId="77777777">
      <w:pPr>
        <w:ind w:left="1410"/>
      </w:pPr>
    </w:p>
    <w:p w:rsidR="006E6AC0" w:rsidP="006E6AC0" w:rsidRDefault="006E6AC0" w14:paraId="3112BB9B" w14:textId="4F1EC72F">
      <w:pPr>
        <w:ind w:left="1410"/>
      </w:pPr>
      <w:r w:rsidRPr="006E6AC0">
        <w:t>Onder het voorbehoud dat de regering op de gestelde vraag en de gemaakte opmerkingen afdoende zal hebben geantwoord, acht de commissie de openbare behandeling van dit wetsvoorstel voldoende voorbereid.</w:t>
      </w:r>
    </w:p>
    <w:p w:rsidR="00F47C40" w:rsidRDefault="00F47C40" w14:paraId="2E273783" w14:textId="77777777">
      <w:pPr>
        <w:spacing w:before="0" w:after="0"/>
      </w:pPr>
    </w:p>
    <w:p w:rsidR="00F47C40" w:rsidRDefault="006E6AC0" w14:paraId="31896832" w14:textId="6331127E">
      <w:pPr>
        <w:spacing w:before="0" w:after="0"/>
        <w:ind w:left="703" w:firstLine="709"/>
      </w:pPr>
      <w:r>
        <w:t>De v</w:t>
      </w:r>
      <w:r w:rsidR="001856D0">
        <w:t xml:space="preserve">oorzitter van de commissie, </w:t>
      </w:r>
    </w:p>
    <w:p w:rsidR="00F47C40" w:rsidRDefault="001856D0" w14:paraId="7F6F1B34" w14:textId="649C8BDD">
      <w:pPr>
        <w:spacing w:before="0" w:after="0"/>
      </w:pPr>
      <w:r>
        <w:tab/>
      </w:r>
      <w:r>
        <w:tab/>
      </w:r>
      <w:r w:rsidR="006E6AC0">
        <w:t>Postma</w:t>
      </w:r>
    </w:p>
    <w:p w:rsidR="00F47C40" w:rsidRDefault="001856D0" w14:paraId="6473A04F" w14:textId="77777777">
      <w:pPr>
        <w:spacing w:before="0" w:after="0"/>
      </w:pPr>
      <w:r>
        <w:tab/>
      </w:r>
      <w:r>
        <w:tab/>
      </w:r>
    </w:p>
    <w:p w:rsidR="00F47C40" w:rsidRDefault="001856D0" w14:paraId="42D9F1CE" w14:textId="1DEF1A47">
      <w:pPr>
        <w:spacing w:before="0" w:after="0"/>
      </w:pPr>
      <w:r>
        <w:tab/>
      </w:r>
      <w:r>
        <w:tab/>
      </w:r>
      <w:r w:rsidR="006E6AC0">
        <w:t>De adjunct-g</w:t>
      </w:r>
      <w:r>
        <w:t>riffier van de commissie,</w:t>
      </w:r>
    </w:p>
    <w:p w:rsidR="00F47C40" w:rsidRDefault="001856D0" w14:paraId="3E1E5662" w14:textId="3F6021D2">
      <w:pPr>
        <w:spacing w:before="0" w:after="0"/>
      </w:pPr>
      <w:r>
        <w:tab/>
      </w:r>
      <w:r>
        <w:tab/>
      </w:r>
      <w:r w:rsidR="006E6AC0">
        <w:t>Morrin</w:t>
      </w:r>
    </w:p>
    <w:p w:rsidR="00F47C40" w:rsidRDefault="00F47C40" w14:paraId="2CE4D2AE"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F47C40" w:rsidTr="00E7153D" w14:paraId="3813E973" w14:textId="77777777">
        <w:trPr>
          <w:cantSplit/>
        </w:trPr>
        <w:tc>
          <w:tcPr>
            <w:tcW w:w="567" w:type="dxa"/>
          </w:tcPr>
          <w:p w:rsidR="00F47C40" w:rsidRDefault="001856D0" w14:paraId="61733852" w14:textId="77777777">
            <w:bookmarkStart w:name="bmkStartTabel" w:id="0"/>
            <w:bookmarkEnd w:id="0"/>
            <w:proofErr w:type="spellStart"/>
            <w:r>
              <w:t>Nr</w:t>
            </w:r>
            <w:proofErr w:type="spellEnd"/>
          </w:p>
        </w:tc>
        <w:tc>
          <w:tcPr>
            <w:tcW w:w="6521" w:type="dxa"/>
          </w:tcPr>
          <w:p w:rsidR="00F47C40" w:rsidRDefault="001856D0" w14:paraId="1C449D33" w14:textId="77777777">
            <w:r>
              <w:t>Vraag</w:t>
            </w:r>
          </w:p>
        </w:tc>
        <w:tc>
          <w:tcPr>
            <w:tcW w:w="850" w:type="dxa"/>
          </w:tcPr>
          <w:p w:rsidR="00F47C40" w:rsidRDefault="001856D0" w14:paraId="0F4F673A" w14:textId="77777777">
            <w:pPr>
              <w:jc w:val="right"/>
            </w:pPr>
            <w:r>
              <w:t>Bijlage</w:t>
            </w:r>
          </w:p>
        </w:tc>
        <w:tc>
          <w:tcPr>
            <w:tcW w:w="992" w:type="dxa"/>
          </w:tcPr>
          <w:p w:rsidR="00F47C40" w:rsidP="00E7153D" w:rsidRDefault="001856D0" w14:paraId="7437CA4C" w14:textId="77777777">
            <w:pPr>
              <w:jc w:val="right"/>
            </w:pPr>
            <w:r>
              <w:t>Blz. (van)</w:t>
            </w:r>
          </w:p>
        </w:tc>
        <w:tc>
          <w:tcPr>
            <w:tcW w:w="567" w:type="dxa"/>
          </w:tcPr>
          <w:p w:rsidR="00F47C40" w:rsidP="00E7153D" w:rsidRDefault="001856D0" w14:paraId="1B58C896" w14:textId="77777777">
            <w:pPr>
              <w:jc w:val="center"/>
            </w:pPr>
            <w:r>
              <w:t>t/m</w:t>
            </w:r>
          </w:p>
        </w:tc>
      </w:tr>
      <w:tr w:rsidR="00F47C40" w:rsidTr="00E7153D" w14:paraId="001A4FB9" w14:textId="77777777">
        <w:tc>
          <w:tcPr>
            <w:tcW w:w="567" w:type="dxa"/>
          </w:tcPr>
          <w:p w:rsidR="00F47C40" w:rsidRDefault="001856D0" w14:paraId="6EEFBB23" w14:textId="77777777">
            <w:r>
              <w:t>1</w:t>
            </w:r>
          </w:p>
        </w:tc>
        <w:tc>
          <w:tcPr>
            <w:tcW w:w="6521" w:type="dxa"/>
          </w:tcPr>
          <w:p w:rsidR="00F47C40" w:rsidRDefault="001856D0" w14:paraId="7DEB3029" w14:textId="77777777">
            <w:r>
              <w:t xml:space="preserve">Is er sprake van kasschuiven of </w:t>
            </w:r>
            <w:proofErr w:type="spellStart"/>
            <w:r>
              <w:t>onderuitputting</w:t>
            </w:r>
            <w:proofErr w:type="spellEnd"/>
            <w:r>
              <w:t xml:space="preserve"> op de middelen voor woningbouwimpulsen, en kunt u specificeren welke middelen dit betreft?</w:t>
            </w:r>
          </w:p>
        </w:tc>
        <w:tc>
          <w:tcPr>
            <w:tcW w:w="850" w:type="dxa"/>
          </w:tcPr>
          <w:p w:rsidR="00F47C40" w:rsidRDefault="00F47C40" w14:paraId="42A39E3D" w14:textId="77777777">
            <w:pPr>
              <w:jc w:val="right"/>
            </w:pPr>
          </w:p>
        </w:tc>
        <w:tc>
          <w:tcPr>
            <w:tcW w:w="992" w:type="dxa"/>
          </w:tcPr>
          <w:p w:rsidR="00F47C40" w:rsidRDefault="00F47C40" w14:paraId="19FA620E" w14:textId="77777777">
            <w:pPr>
              <w:jc w:val="right"/>
            </w:pPr>
          </w:p>
        </w:tc>
        <w:tc>
          <w:tcPr>
            <w:tcW w:w="567" w:type="dxa"/>
            <w:tcBorders>
              <w:left w:val="nil"/>
            </w:tcBorders>
          </w:tcPr>
          <w:p w:rsidR="00F47C40" w:rsidRDefault="001856D0" w14:paraId="35906909" w14:textId="77777777">
            <w:pPr>
              <w:jc w:val="right"/>
            </w:pPr>
            <w:r>
              <w:t xml:space="preserve"> </w:t>
            </w:r>
          </w:p>
        </w:tc>
      </w:tr>
      <w:tr w:rsidR="00F47C40" w:rsidTr="00E7153D" w14:paraId="52EC86E0" w14:textId="77777777">
        <w:tc>
          <w:tcPr>
            <w:tcW w:w="567" w:type="dxa"/>
          </w:tcPr>
          <w:p w:rsidR="00F47C40" w:rsidRDefault="001856D0" w14:paraId="0C710A55" w14:textId="77777777">
            <w:r>
              <w:t>2</w:t>
            </w:r>
          </w:p>
        </w:tc>
        <w:tc>
          <w:tcPr>
            <w:tcW w:w="6521" w:type="dxa"/>
          </w:tcPr>
          <w:p w:rsidR="00F47C40" w:rsidRDefault="001856D0" w14:paraId="67A6131A" w14:textId="77777777">
            <w:r>
              <w:t>Wat zijn de gevolgen vanuit de Rijksbegroting bezien van het bevriezen van de huurverhoging in 2025 en 2026 voor de investeringscapaciteit van woningcorporaties?</w:t>
            </w:r>
          </w:p>
        </w:tc>
        <w:tc>
          <w:tcPr>
            <w:tcW w:w="850" w:type="dxa"/>
          </w:tcPr>
          <w:p w:rsidR="00F47C40" w:rsidRDefault="00F47C40" w14:paraId="6937CBD0" w14:textId="77777777">
            <w:pPr>
              <w:jc w:val="right"/>
            </w:pPr>
          </w:p>
        </w:tc>
        <w:tc>
          <w:tcPr>
            <w:tcW w:w="992" w:type="dxa"/>
          </w:tcPr>
          <w:p w:rsidR="00F47C40" w:rsidRDefault="00F47C40" w14:paraId="1C92D364" w14:textId="77777777">
            <w:pPr>
              <w:jc w:val="right"/>
            </w:pPr>
          </w:p>
        </w:tc>
        <w:tc>
          <w:tcPr>
            <w:tcW w:w="567" w:type="dxa"/>
            <w:tcBorders>
              <w:left w:val="nil"/>
            </w:tcBorders>
          </w:tcPr>
          <w:p w:rsidR="00F47C40" w:rsidRDefault="001856D0" w14:paraId="47C45B39" w14:textId="77777777">
            <w:pPr>
              <w:jc w:val="right"/>
            </w:pPr>
            <w:r>
              <w:t xml:space="preserve"> </w:t>
            </w:r>
          </w:p>
        </w:tc>
      </w:tr>
      <w:tr w:rsidR="00F47C40" w:rsidTr="00E7153D" w14:paraId="0571B8C5" w14:textId="77777777">
        <w:tc>
          <w:tcPr>
            <w:tcW w:w="567" w:type="dxa"/>
          </w:tcPr>
          <w:p w:rsidR="00F47C40" w:rsidRDefault="001856D0" w14:paraId="56FF322A" w14:textId="77777777">
            <w:r>
              <w:t>3</w:t>
            </w:r>
          </w:p>
        </w:tc>
        <w:tc>
          <w:tcPr>
            <w:tcW w:w="6521" w:type="dxa"/>
          </w:tcPr>
          <w:p w:rsidR="00F47C40" w:rsidRDefault="001856D0" w14:paraId="17345997" w14:textId="77777777">
            <w:r>
              <w:t>Waarom is de opdracht voor het vinden van adequate compensatie niet als verplichting opgenomen in de Voorjaarsnota?</w:t>
            </w:r>
          </w:p>
        </w:tc>
        <w:tc>
          <w:tcPr>
            <w:tcW w:w="850" w:type="dxa"/>
          </w:tcPr>
          <w:p w:rsidR="00F47C40" w:rsidRDefault="00F47C40" w14:paraId="4E5DB1A6" w14:textId="77777777">
            <w:pPr>
              <w:jc w:val="right"/>
            </w:pPr>
          </w:p>
        </w:tc>
        <w:tc>
          <w:tcPr>
            <w:tcW w:w="992" w:type="dxa"/>
          </w:tcPr>
          <w:p w:rsidR="00F47C40" w:rsidRDefault="00F47C40" w14:paraId="7B750531" w14:textId="77777777">
            <w:pPr>
              <w:jc w:val="right"/>
            </w:pPr>
          </w:p>
        </w:tc>
        <w:tc>
          <w:tcPr>
            <w:tcW w:w="567" w:type="dxa"/>
            <w:tcBorders>
              <w:left w:val="nil"/>
            </w:tcBorders>
          </w:tcPr>
          <w:p w:rsidR="00F47C40" w:rsidRDefault="001856D0" w14:paraId="53552B7A" w14:textId="77777777">
            <w:pPr>
              <w:jc w:val="right"/>
            </w:pPr>
            <w:r>
              <w:t xml:space="preserve"> </w:t>
            </w:r>
          </w:p>
        </w:tc>
      </w:tr>
      <w:tr w:rsidR="00F47C40" w:rsidTr="00E7153D" w14:paraId="51657428" w14:textId="77777777">
        <w:tc>
          <w:tcPr>
            <w:tcW w:w="567" w:type="dxa"/>
          </w:tcPr>
          <w:p w:rsidR="00F47C40" w:rsidRDefault="001856D0" w14:paraId="76CA220C" w14:textId="77777777">
            <w:r>
              <w:t>4</w:t>
            </w:r>
          </w:p>
        </w:tc>
        <w:tc>
          <w:tcPr>
            <w:tcW w:w="6521" w:type="dxa"/>
          </w:tcPr>
          <w:p w:rsidR="00F47C40" w:rsidRDefault="001856D0" w14:paraId="43892750" w14:textId="77777777">
            <w:r>
              <w:t>Is het juist dat de extra middelen voor het versnellen van woningbouwprocedures nog niet juridisch zijn verplicht, en zo ja wanneer wordt hierover besluitvorming voorzien?</w:t>
            </w:r>
          </w:p>
        </w:tc>
        <w:tc>
          <w:tcPr>
            <w:tcW w:w="850" w:type="dxa"/>
          </w:tcPr>
          <w:p w:rsidR="00F47C40" w:rsidRDefault="00F47C40" w14:paraId="7FB5F2C3" w14:textId="77777777">
            <w:pPr>
              <w:jc w:val="right"/>
            </w:pPr>
          </w:p>
        </w:tc>
        <w:tc>
          <w:tcPr>
            <w:tcW w:w="992" w:type="dxa"/>
          </w:tcPr>
          <w:p w:rsidR="00F47C40" w:rsidRDefault="00F47C40" w14:paraId="022F26B8" w14:textId="77777777">
            <w:pPr>
              <w:jc w:val="right"/>
            </w:pPr>
          </w:p>
        </w:tc>
        <w:tc>
          <w:tcPr>
            <w:tcW w:w="567" w:type="dxa"/>
            <w:tcBorders>
              <w:left w:val="nil"/>
            </w:tcBorders>
          </w:tcPr>
          <w:p w:rsidR="00F47C40" w:rsidRDefault="001856D0" w14:paraId="65ED0854" w14:textId="77777777">
            <w:pPr>
              <w:jc w:val="right"/>
            </w:pPr>
            <w:r>
              <w:t xml:space="preserve"> </w:t>
            </w:r>
          </w:p>
        </w:tc>
      </w:tr>
      <w:tr w:rsidR="00F47C40" w:rsidTr="00E7153D" w14:paraId="137E4EB7" w14:textId="77777777">
        <w:tc>
          <w:tcPr>
            <w:tcW w:w="567" w:type="dxa"/>
          </w:tcPr>
          <w:p w:rsidR="00F47C40" w:rsidRDefault="001856D0" w14:paraId="3C25F3C1" w14:textId="77777777">
            <w:r>
              <w:t>5</w:t>
            </w:r>
          </w:p>
        </w:tc>
        <w:tc>
          <w:tcPr>
            <w:tcW w:w="6521" w:type="dxa"/>
          </w:tcPr>
          <w:p w:rsidR="00F47C40" w:rsidRDefault="001856D0" w14:paraId="1705090F" w14:textId="77777777">
            <w:r>
              <w:t>Hoeveel woningbouwprojecten zijn in 2025 vertraagd of geschrapt als direct gevolg van de aangekondigde of reeds doorgevoerde huurbevriezing?</w:t>
            </w:r>
          </w:p>
        </w:tc>
        <w:tc>
          <w:tcPr>
            <w:tcW w:w="850" w:type="dxa"/>
          </w:tcPr>
          <w:p w:rsidR="00F47C40" w:rsidRDefault="00F47C40" w14:paraId="3739450A" w14:textId="77777777">
            <w:pPr>
              <w:jc w:val="right"/>
            </w:pPr>
          </w:p>
        </w:tc>
        <w:tc>
          <w:tcPr>
            <w:tcW w:w="992" w:type="dxa"/>
          </w:tcPr>
          <w:p w:rsidR="00F47C40" w:rsidRDefault="00F47C40" w14:paraId="2B1A5A24" w14:textId="77777777">
            <w:pPr>
              <w:jc w:val="right"/>
            </w:pPr>
          </w:p>
        </w:tc>
        <w:tc>
          <w:tcPr>
            <w:tcW w:w="567" w:type="dxa"/>
            <w:tcBorders>
              <w:left w:val="nil"/>
            </w:tcBorders>
          </w:tcPr>
          <w:p w:rsidR="00F47C40" w:rsidRDefault="001856D0" w14:paraId="2D00D1D3" w14:textId="77777777">
            <w:pPr>
              <w:jc w:val="right"/>
            </w:pPr>
            <w:r>
              <w:t xml:space="preserve"> </w:t>
            </w:r>
          </w:p>
        </w:tc>
      </w:tr>
      <w:tr w:rsidR="00F47C40" w:rsidTr="00E7153D" w14:paraId="42BF72CC" w14:textId="77777777">
        <w:tc>
          <w:tcPr>
            <w:tcW w:w="567" w:type="dxa"/>
          </w:tcPr>
          <w:p w:rsidR="00F47C40" w:rsidRDefault="001856D0" w14:paraId="6F9E8BC2" w14:textId="77777777">
            <w:r>
              <w:t>6</w:t>
            </w:r>
          </w:p>
        </w:tc>
        <w:tc>
          <w:tcPr>
            <w:tcW w:w="6521" w:type="dxa"/>
          </w:tcPr>
          <w:p w:rsidR="00F47C40" w:rsidRDefault="001856D0" w14:paraId="3064840B" w14:textId="77777777">
            <w:r>
              <w:t>Hoe beoordeelt u de signalen van onder meer Aedes, de provincie Drenthe en het Economisch Instituut voor de Bouw (EIB) dat de huurbevriezing ten koste gaat van de woningbouwproductie, en wat is de verwachte impact op de bouwopgave tot 2030?</w:t>
            </w:r>
          </w:p>
        </w:tc>
        <w:tc>
          <w:tcPr>
            <w:tcW w:w="850" w:type="dxa"/>
          </w:tcPr>
          <w:p w:rsidR="00F47C40" w:rsidRDefault="00F47C40" w14:paraId="1B2A697F" w14:textId="77777777">
            <w:pPr>
              <w:jc w:val="right"/>
            </w:pPr>
          </w:p>
        </w:tc>
        <w:tc>
          <w:tcPr>
            <w:tcW w:w="992" w:type="dxa"/>
          </w:tcPr>
          <w:p w:rsidR="00F47C40" w:rsidRDefault="00F47C40" w14:paraId="451DFC43" w14:textId="77777777">
            <w:pPr>
              <w:jc w:val="right"/>
            </w:pPr>
          </w:p>
        </w:tc>
        <w:tc>
          <w:tcPr>
            <w:tcW w:w="567" w:type="dxa"/>
            <w:tcBorders>
              <w:left w:val="nil"/>
            </w:tcBorders>
          </w:tcPr>
          <w:p w:rsidR="00F47C40" w:rsidRDefault="001856D0" w14:paraId="2A6368FD" w14:textId="77777777">
            <w:pPr>
              <w:jc w:val="right"/>
            </w:pPr>
            <w:r>
              <w:t xml:space="preserve"> </w:t>
            </w:r>
          </w:p>
        </w:tc>
      </w:tr>
      <w:tr w:rsidR="00F47C40" w:rsidTr="00E7153D" w14:paraId="52D5BA8F" w14:textId="77777777">
        <w:tc>
          <w:tcPr>
            <w:tcW w:w="567" w:type="dxa"/>
          </w:tcPr>
          <w:p w:rsidR="00F47C40" w:rsidRDefault="001856D0" w14:paraId="45A3E17D" w14:textId="77777777">
            <w:r>
              <w:t>7</w:t>
            </w:r>
          </w:p>
        </w:tc>
        <w:tc>
          <w:tcPr>
            <w:tcW w:w="6521" w:type="dxa"/>
          </w:tcPr>
          <w:p w:rsidR="00F47C40" w:rsidRDefault="001856D0" w14:paraId="3B0E4909" w14:textId="77777777">
            <w:r>
              <w:t>Op welke andere manieren kan de koopkracht van kwetsbare groepen verbeterd worden?</w:t>
            </w:r>
          </w:p>
        </w:tc>
        <w:tc>
          <w:tcPr>
            <w:tcW w:w="850" w:type="dxa"/>
          </w:tcPr>
          <w:p w:rsidR="00F47C40" w:rsidRDefault="00F47C40" w14:paraId="2E14A2D5" w14:textId="77777777">
            <w:pPr>
              <w:jc w:val="right"/>
            </w:pPr>
          </w:p>
        </w:tc>
        <w:tc>
          <w:tcPr>
            <w:tcW w:w="992" w:type="dxa"/>
          </w:tcPr>
          <w:p w:rsidR="00F47C40" w:rsidRDefault="00F47C40" w14:paraId="68B78092" w14:textId="77777777">
            <w:pPr>
              <w:jc w:val="right"/>
            </w:pPr>
          </w:p>
        </w:tc>
        <w:tc>
          <w:tcPr>
            <w:tcW w:w="567" w:type="dxa"/>
            <w:tcBorders>
              <w:left w:val="nil"/>
            </w:tcBorders>
          </w:tcPr>
          <w:p w:rsidR="00F47C40" w:rsidRDefault="001856D0" w14:paraId="62CC4DE8" w14:textId="77777777">
            <w:pPr>
              <w:jc w:val="right"/>
            </w:pPr>
            <w:r>
              <w:t xml:space="preserve"> </w:t>
            </w:r>
          </w:p>
        </w:tc>
      </w:tr>
      <w:tr w:rsidR="00F47C40" w:rsidTr="00E7153D" w14:paraId="7488637A" w14:textId="77777777">
        <w:tc>
          <w:tcPr>
            <w:tcW w:w="567" w:type="dxa"/>
          </w:tcPr>
          <w:p w:rsidR="00F47C40" w:rsidRDefault="001856D0" w14:paraId="6C62F4C3" w14:textId="77777777">
            <w:r>
              <w:t>8</w:t>
            </w:r>
          </w:p>
        </w:tc>
        <w:tc>
          <w:tcPr>
            <w:tcW w:w="6521" w:type="dxa"/>
          </w:tcPr>
          <w:p w:rsidR="00F47C40" w:rsidRDefault="001856D0" w14:paraId="2B54BD80" w14:textId="77777777">
            <w:r>
              <w:t>Uitgaven voor de huurtoeslag zijn naar achteren geschoven, kunnen die niet beter ingezet worden om de koopkracht voor kwetsbare groepen te verbeteren in de jaren 2025 en 2026 in plaats van een huurbevriezing in te zetten die gecompenseerd moeten worden in verband met de benodigde woningbouw?</w:t>
            </w:r>
          </w:p>
        </w:tc>
        <w:tc>
          <w:tcPr>
            <w:tcW w:w="850" w:type="dxa"/>
          </w:tcPr>
          <w:p w:rsidR="00F47C40" w:rsidRDefault="00F47C40" w14:paraId="6CF69743" w14:textId="77777777">
            <w:pPr>
              <w:jc w:val="right"/>
            </w:pPr>
          </w:p>
        </w:tc>
        <w:tc>
          <w:tcPr>
            <w:tcW w:w="992" w:type="dxa"/>
          </w:tcPr>
          <w:p w:rsidR="00F47C40" w:rsidRDefault="00F47C40" w14:paraId="4B15D548" w14:textId="77777777">
            <w:pPr>
              <w:jc w:val="right"/>
            </w:pPr>
          </w:p>
        </w:tc>
        <w:tc>
          <w:tcPr>
            <w:tcW w:w="567" w:type="dxa"/>
            <w:tcBorders>
              <w:left w:val="nil"/>
            </w:tcBorders>
          </w:tcPr>
          <w:p w:rsidR="00F47C40" w:rsidRDefault="001856D0" w14:paraId="1FA41362" w14:textId="77777777">
            <w:pPr>
              <w:jc w:val="right"/>
            </w:pPr>
            <w:r>
              <w:t xml:space="preserve"> </w:t>
            </w:r>
          </w:p>
        </w:tc>
      </w:tr>
      <w:tr w:rsidR="00F47C40" w:rsidTr="00E7153D" w14:paraId="38D4AFE0" w14:textId="77777777">
        <w:tc>
          <w:tcPr>
            <w:tcW w:w="567" w:type="dxa"/>
          </w:tcPr>
          <w:p w:rsidR="00F47C40" w:rsidRDefault="001856D0" w14:paraId="2F5D2719" w14:textId="77777777">
            <w:r>
              <w:t>9</w:t>
            </w:r>
          </w:p>
        </w:tc>
        <w:tc>
          <w:tcPr>
            <w:tcW w:w="6521" w:type="dxa"/>
          </w:tcPr>
          <w:p w:rsidR="00F47C40" w:rsidRDefault="001856D0" w14:paraId="23B1B397" w14:textId="77777777">
            <w:r>
              <w:t>Hoe zorgen diverse reallocaties binnen de bestaande budgetten ervoor dat de uitvoeringscapaciteit bij gemeenten, provincies en het Rijk niet alleen op papier maar ook in de praktijk daadwerkelijk versterkt worden?</w:t>
            </w:r>
          </w:p>
        </w:tc>
        <w:tc>
          <w:tcPr>
            <w:tcW w:w="850" w:type="dxa"/>
          </w:tcPr>
          <w:p w:rsidR="00F47C40" w:rsidRDefault="00F47C40" w14:paraId="73436299" w14:textId="77777777">
            <w:pPr>
              <w:jc w:val="right"/>
            </w:pPr>
          </w:p>
        </w:tc>
        <w:tc>
          <w:tcPr>
            <w:tcW w:w="992" w:type="dxa"/>
          </w:tcPr>
          <w:p w:rsidR="00F47C40" w:rsidRDefault="00F47C40" w14:paraId="7B2A7101" w14:textId="77777777">
            <w:pPr>
              <w:jc w:val="right"/>
            </w:pPr>
          </w:p>
        </w:tc>
        <w:tc>
          <w:tcPr>
            <w:tcW w:w="567" w:type="dxa"/>
            <w:tcBorders>
              <w:left w:val="nil"/>
            </w:tcBorders>
          </w:tcPr>
          <w:p w:rsidR="00F47C40" w:rsidRDefault="001856D0" w14:paraId="263E2315" w14:textId="77777777">
            <w:pPr>
              <w:jc w:val="right"/>
            </w:pPr>
            <w:r>
              <w:t xml:space="preserve"> </w:t>
            </w:r>
          </w:p>
        </w:tc>
      </w:tr>
      <w:tr w:rsidR="00F47C40" w:rsidTr="00E7153D" w14:paraId="2A104C60" w14:textId="77777777">
        <w:tc>
          <w:tcPr>
            <w:tcW w:w="567" w:type="dxa"/>
          </w:tcPr>
          <w:p w:rsidR="00F47C40" w:rsidRDefault="001856D0" w14:paraId="526BF6A5" w14:textId="77777777">
            <w:r>
              <w:lastRenderedPageBreak/>
              <w:t>10</w:t>
            </w:r>
          </w:p>
        </w:tc>
        <w:tc>
          <w:tcPr>
            <w:tcW w:w="6521" w:type="dxa"/>
          </w:tcPr>
          <w:p w:rsidR="00F47C40" w:rsidRDefault="001856D0" w14:paraId="12E202B8" w14:textId="77777777">
            <w:r>
              <w:t>Wat zijn de verwachte kosten van het structureel realiseren van 100.000 sociale huurwoningen per jaar?</w:t>
            </w:r>
          </w:p>
        </w:tc>
        <w:tc>
          <w:tcPr>
            <w:tcW w:w="850" w:type="dxa"/>
          </w:tcPr>
          <w:p w:rsidR="00F47C40" w:rsidRDefault="00F47C40" w14:paraId="038EFA1B" w14:textId="77777777">
            <w:pPr>
              <w:jc w:val="right"/>
            </w:pPr>
          </w:p>
        </w:tc>
        <w:tc>
          <w:tcPr>
            <w:tcW w:w="992" w:type="dxa"/>
          </w:tcPr>
          <w:p w:rsidR="00F47C40" w:rsidRDefault="00F47C40" w14:paraId="1F1D8633" w14:textId="77777777">
            <w:pPr>
              <w:jc w:val="right"/>
            </w:pPr>
          </w:p>
        </w:tc>
        <w:tc>
          <w:tcPr>
            <w:tcW w:w="567" w:type="dxa"/>
            <w:tcBorders>
              <w:left w:val="nil"/>
            </w:tcBorders>
          </w:tcPr>
          <w:p w:rsidR="00F47C40" w:rsidRDefault="001856D0" w14:paraId="4AB20255" w14:textId="77777777">
            <w:pPr>
              <w:jc w:val="right"/>
            </w:pPr>
            <w:r>
              <w:t xml:space="preserve"> </w:t>
            </w:r>
          </w:p>
        </w:tc>
      </w:tr>
      <w:tr w:rsidR="00F47C40" w:rsidTr="00E7153D" w14:paraId="35E4E142" w14:textId="77777777">
        <w:tc>
          <w:tcPr>
            <w:tcW w:w="567" w:type="dxa"/>
          </w:tcPr>
          <w:p w:rsidR="00F47C40" w:rsidRDefault="001856D0" w14:paraId="4E4EBC04" w14:textId="77777777">
            <w:r>
              <w:t>11</w:t>
            </w:r>
          </w:p>
        </w:tc>
        <w:tc>
          <w:tcPr>
            <w:tcW w:w="6521" w:type="dxa"/>
          </w:tcPr>
          <w:p w:rsidR="00F47C40" w:rsidRDefault="001856D0" w14:paraId="3D8FC7AF" w14:textId="77777777">
            <w:r>
              <w:t>Wat zijn de kosten van het invoeren van een maximale wachttijd van twee jaar voor een sociale huurwoning in de 30 grootste gemeenten?</w:t>
            </w:r>
          </w:p>
        </w:tc>
        <w:tc>
          <w:tcPr>
            <w:tcW w:w="850" w:type="dxa"/>
          </w:tcPr>
          <w:p w:rsidR="00F47C40" w:rsidRDefault="00F47C40" w14:paraId="4FEC636F" w14:textId="77777777">
            <w:pPr>
              <w:jc w:val="right"/>
            </w:pPr>
          </w:p>
        </w:tc>
        <w:tc>
          <w:tcPr>
            <w:tcW w:w="992" w:type="dxa"/>
          </w:tcPr>
          <w:p w:rsidR="00F47C40" w:rsidRDefault="00F47C40" w14:paraId="3AAF7184" w14:textId="77777777">
            <w:pPr>
              <w:jc w:val="right"/>
            </w:pPr>
          </w:p>
        </w:tc>
        <w:tc>
          <w:tcPr>
            <w:tcW w:w="567" w:type="dxa"/>
            <w:tcBorders>
              <w:left w:val="nil"/>
            </w:tcBorders>
          </w:tcPr>
          <w:p w:rsidR="00F47C40" w:rsidRDefault="001856D0" w14:paraId="77A2A6C6" w14:textId="77777777">
            <w:pPr>
              <w:jc w:val="right"/>
            </w:pPr>
            <w:r>
              <w:t xml:space="preserve"> </w:t>
            </w:r>
          </w:p>
        </w:tc>
      </w:tr>
      <w:tr w:rsidR="00F47C40" w:rsidTr="00E7153D" w14:paraId="1DD88F16" w14:textId="77777777">
        <w:tc>
          <w:tcPr>
            <w:tcW w:w="567" w:type="dxa"/>
          </w:tcPr>
          <w:p w:rsidR="00F47C40" w:rsidRDefault="001856D0" w14:paraId="28A26709" w14:textId="77777777">
            <w:r>
              <w:t>12</w:t>
            </w:r>
          </w:p>
        </w:tc>
        <w:tc>
          <w:tcPr>
            <w:tcW w:w="6521" w:type="dxa"/>
          </w:tcPr>
          <w:p w:rsidR="00F47C40" w:rsidRDefault="001856D0" w14:paraId="795797BD" w14:textId="77777777">
            <w:r>
              <w:t>Wat is de benodigde investering om alle woningen in Groningen en Noord-Drenthe met funderingsschade volledig te herstellen?</w:t>
            </w:r>
          </w:p>
        </w:tc>
        <w:tc>
          <w:tcPr>
            <w:tcW w:w="850" w:type="dxa"/>
          </w:tcPr>
          <w:p w:rsidR="00F47C40" w:rsidRDefault="00F47C40" w14:paraId="306514D6" w14:textId="77777777">
            <w:pPr>
              <w:jc w:val="right"/>
            </w:pPr>
          </w:p>
        </w:tc>
        <w:tc>
          <w:tcPr>
            <w:tcW w:w="992" w:type="dxa"/>
          </w:tcPr>
          <w:p w:rsidR="00F47C40" w:rsidRDefault="00F47C40" w14:paraId="30DD343A" w14:textId="77777777">
            <w:pPr>
              <w:jc w:val="right"/>
            </w:pPr>
          </w:p>
        </w:tc>
        <w:tc>
          <w:tcPr>
            <w:tcW w:w="567" w:type="dxa"/>
            <w:tcBorders>
              <w:left w:val="nil"/>
            </w:tcBorders>
          </w:tcPr>
          <w:p w:rsidR="00F47C40" w:rsidRDefault="001856D0" w14:paraId="312970C9" w14:textId="77777777">
            <w:pPr>
              <w:jc w:val="right"/>
            </w:pPr>
            <w:r>
              <w:t xml:space="preserve"> </w:t>
            </w:r>
          </w:p>
        </w:tc>
      </w:tr>
      <w:tr w:rsidR="00F47C40" w:rsidTr="00E7153D" w14:paraId="459810BF" w14:textId="77777777">
        <w:tc>
          <w:tcPr>
            <w:tcW w:w="567" w:type="dxa"/>
          </w:tcPr>
          <w:p w:rsidR="00F47C40" w:rsidRDefault="001856D0" w14:paraId="17F5FE16" w14:textId="77777777">
            <w:r>
              <w:t>13</w:t>
            </w:r>
          </w:p>
        </w:tc>
        <w:tc>
          <w:tcPr>
            <w:tcW w:w="6521" w:type="dxa"/>
          </w:tcPr>
          <w:p w:rsidR="00F47C40" w:rsidRDefault="001856D0" w14:paraId="53214338" w14:textId="2993C33E">
            <w:r>
              <w:t xml:space="preserve">Zijn, gegeven de huurbevriezing, de gemeentefinanciën, de gevolgen voor het openbaar vervoer van de SPUK-korting uit het Hoofdlijnenakkoord, de vertraging (‘realistisch ramen’) in de inzet van de 2,5 miljard euro uit het Hoofdlijnenakkoord voor de infrastructurele ontsluiting van woningbouwlocaties, de netcongestie, de stikstofproblematiek en de beschikbaarheid van bouwlocaties, de doelstellingen van de Nationale Prestatieafspraken (NPA) en de </w:t>
            </w:r>
            <w:proofErr w:type="spellStart"/>
            <w:r>
              <w:t>Woontop</w:t>
            </w:r>
            <w:proofErr w:type="spellEnd"/>
            <w:r>
              <w:t xml:space="preserve"> nog steeds realiseerbaar, en wat zijn de grootste knelpunten of bedreigingen voor het realiseren van de NPA- en Woontopafspraken?</w:t>
            </w:r>
          </w:p>
        </w:tc>
        <w:tc>
          <w:tcPr>
            <w:tcW w:w="850" w:type="dxa"/>
          </w:tcPr>
          <w:p w:rsidR="00F47C40" w:rsidRDefault="00F47C40" w14:paraId="3E1CA225" w14:textId="77777777">
            <w:pPr>
              <w:jc w:val="right"/>
            </w:pPr>
          </w:p>
        </w:tc>
        <w:tc>
          <w:tcPr>
            <w:tcW w:w="992" w:type="dxa"/>
          </w:tcPr>
          <w:p w:rsidR="00F47C40" w:rsidRDefault="00F47C40" w14:paraId="6B85475F" w14:textId="77777777">
            <w:pPr>
              <w:jc w:val="right"/>
            </w:pPr>
          </w:p>
        </w:tc>
        <w:tc>
          <w:tcPr>
            <w:tcW w:w="567" w:type="dxa"/>
            <w:tcBorders>
              <w:left w:val="nil"/>
            </w:tcBorders>
          </w:tcPr>
          <w:p w:rsidR="00F47C40" w:rsidRDefault="001856D0" w14:paraId="730FF0DC" w14:textId="77777777">
            <w:pPr>
              <w:jc w:val="right"/>
            </w:pPr>
            <w:r>
              <w:t xml:space="preserve"> </w:t>
            </w:r>
          </w:p>
        </w:tc>
      </w:tr>
      <w:tr w:rsidR="00F47C40" w:rsidTr="00E7153D" w14:paraId="2CE41062" w14:textId="77777777">
        <w:tc>
          <w:tcPr>
            <w:tcW w:w="567" w:type="dxa"/>
          </w:tcPr>
          <w:p w:rsidR="00F47C40" w:rsidRDefault="001856D0" w14:paraId="75C74DB8" w14:textId="77777777">
            <w:r>
              <w:t>14</w:t>
            </w:r>
          </w:p>
        </w:tc>
        <w:tc>
          <w:tcPr>
            <w:tcW w:w="6521" w:type="dxa"/>
          </w:tcPr>
          <w:p w:rsidR="00F47C40" w:rsidRDefault="001856D0" w14:paraId="79FD7FFB" w14:textId="77777777">
            <w:r>
              <w:t>Wat is de actuele stand van zaken met betrekking tot de in het Hoofdlijnenakkoord genoemde besteding, verdeling en geplande fasering van de 1 miljard euro die vijf jaar lang beschikbaar wordt gesteld voor woningbouw?</w:t>
            </w:r>
          </w:p>
        </w:tc>
        <w:tc>
          <w:tcPr>
            <w:tcW w:w="850" w:type="dxa"/>
          </w:tcPr>
          <w:p w:rsidR="00F47C40" w:rsidRDefault="00F47C40" w14:paraId="0D23AF02" w14:textId="77777777">
            <w:pPr>
              <w:jc w:val="right"/>
            </w:pPr>
          </w:p>
        </w:tc>
        <w:tc>
          <w:tcPr>
            <w:tcW w:w="992" w:type="dxa"/>
          </w:tcPr>
          <w:p w:rsidR="00F47C40" w:rsidRDefault="00F47C40" w14:paraId="2CFD85B7" w14:textId="77777777">
            <w:pPr>
              <w:jc w:val="right"/>
            </w:pPr>
          </w:p>
        </w:tc>
        <w:tc>
          <w:tcPr>
            <w:tcW w:w="567" w:type="dxa"/>
            <w:tcBorders>
              <w:left w:val="nil"/>
            </w:tcBorders>
          </w:tcPr>
          <w:p w:rsidR="00F47C40" w:rsidRDefault="001856D0" w14:paraId="14FF9AD8" w14:textId="77777777">
            <w:pPr>
              <w:jc w:val="right"/>
            </w:pPr>
            <w:r>
              <w:t xml:space="preserve"> </w:t>
            </w:r>
          </w:p>
        </w:tc>
      </w:tr>
      <w:tr w:rsidR="00F47C40" w:rsidTr="00E7153D" w14:paraId="057AA486" w14:textId="77777777">
        <w:tc>
          <w:tcPr>
            <w:tcW w:w="567" w:type="dxa"/>
          </w:tcPr>
          <w:p w:rsidR="00F47C40" w:rsidRDefault="001856D0" w14:paraId="4455571E" w14:textId="77777777">
            <w:r>
              <w:t>15</w:t>
            </w:r>
          </w:p>
        </w:tc>
        <w:tc>
          <w:tcPr>
            <w:tcW w:w="6521" w:type="dxa"/>
          </w:tcPr>
          <w:p w:rsidR="00F47C40" w:rsidRDefault="001856D0" w14:paraId="18FBF9BC" w14:textId="77777777">
            <w:r>
              <w:t>Waarom zijn er zulke grote verschillen tussen de begroting en de realisatie van uitgaven en ontvangsten bij het Rijksvastgoedbedrijf? Wat verklaart deze afwijkingen?</w:t>
            </w:r>
          </w:p>
        </w:tc>
        <w:tc>
          <w:tcPr>
            <w:tcW w:w="850" w:type="dxa"/>
          </w:tcPr>
          <w:p w:rsidR="00F47C40" w:rsidRDefault="00F47C40" w14:paraId="15A860FD" w14:textId="77777777">
            <w:pPr>
              <w:jc w:val="right"/>
            </w:pPr>
          </w:p>
        </w:tc>
        <w:tc>
          <w:tcPr>
            <w:tcW w:w="992" w:type="dxa"/>
          </w:tcPr>
          <w:p w:rsidR="00F47C40" w:rsidRDefault="001856D0" w14:paraId="779D8C85" w14:textId="77777777">
            <w:pPr>
              <w:jc w:val="right"/>
            </w:pPr>
            <w:r>
              <w:t>3</w:t>
            </w:r>
          </w:p>
        </w:tc>
        <w:tc>
          <w:tcPr>
            <w:tcW w:w="567" w:type="dxa"/>
            <w:tcBorders>
              <w:left w:val="nil"/>
            </w:tcBorders>
          </w:tcPr>
          <w:p w:rsidR="00F47C40" w:rsidRDefault="001856D0" w14:paraId="7224B683" w14:textId="77777777">
            <w:pPr>
              <w:jc w:val="right"/>
            </w:pPr>
            <w:r>
              <w:t xml:space="preserve"> </w:t>
            </w:r>
          </w:p>
        </w:tc>
      </w:tr>
      <w:tr w:rsidR="00F47C40" w:rsidTr="00E7153D" w14:paraId="2000BDD5" w14:textId="77777777">
        <w:tc>
          <w:tcPr>
            <w:tcW w:w="567" w:type="dxa"/>
          </w:tcPr>
          <w:p w:rsidR="00F47C40" w:rsidRDefault="001856D0" w14:paraId="4D064F91" w14:textId="77777777">
            <w:r>
              <w:t>16</w:t>
            </w:r>
          </w:p>
        </w:tc>
        <w:tc>
          <w:tcPr>
            <w:tcW w:w="6521" w:type="dxa"/>
          </w:tcPr>
          <w:p w:rsidR="00F47C40" w:rsidRDefault="001856D0" w14:paraId="062751EF" w14:textId="77777777">
            <w:r>
              <w:t>Hoeveel procent van de als gevolg van de huurbevriezing verloren investeringscapaciteit van woningcorporaties wordt er hersteld door de compensatie ‘investeren sociale huur’?</w:t>
            </w:r>
          </w:p>
        </w:tc>
        <w:tc>
          <w:tcPr>
            <w:tcW w:w="850" w:type="dxa"/>
          </w:tcPr>
          <w:p w:rsidR="00F47C40" w:rsidRDefault="00F47C40" w14:paraId="2D7EF2A6" w14:textId="77777777">
            <w:pPr>
              <w:jc w:val="right"/>
            </w:pPr>
          </w:p>
        </w:tc>
        <w:tc>
          <w:tcPr>
            <w:tcW w:w="992" w:type="dxa"/>
          </w:tcPr>
          <w:p w:rsidR="00F47C40" w:rsidRDefault="001856D0" w14:paraId="7A2FA650" w14:textId="77777777">
            <w:pPr>
              <w:jc w:val="right"/>
            </w:pPr>
            <w:r>
              <w:t>5</w:t>
            </w:r>
          </w:p>
        </w:tc>
        <w:tc>
          <w:tcPr>
            <w:tcW w:w="567" w:type="dxa"/>
            <w:tcBorders>
              <w:left w:val="nil"/>
            </w:tcBorders>
          </w:tcPr>
          <w:p w:rsidR="00F47C40" w:rsidRDefault="001856D0" w14:paraId="110C4D5E" w14:textId="77777777">
            <w:pPr>
              <w:jc w:val="right"/>
            </w:pPr>
            <w:r>
              <w:t xml:space="preserve">9 </w:t>
            </w:r>
          </w:p>
        </w:tc>
      </w:tr>
      <w:tr w:rsidR="00F47C40" w:rsidTr="00E7153D" w14:paraId="41F7FFFC" w14:textId="77777777">
        <w:tc>
          <w:tcPr>
            <w:tcW w:w="567" w:type="dxa"/>
          </w:tcPr>
          <w:p w:rsidR="00F47C40" w:rsidRDefault="001856D0" w14:paraId="577F4E13" w14:textId="77777777">
            <w:r>
              <w:t>17</w:t>
            </w:r>
          </w:p>
        </w:tc>
        <w:tc>
          <w:tcPr>
            <w:tcW w:w="6521" w:type="dxa"/>
          </w:tcPr>
          <w:p w:rsidR="00F47C40" w:rsidRDefault="001856D0" w14:paraId="49E3037F" w14:textId="77777777">
            <w:r>
              <w:t>Kan de verlaging van de raming van de huurtoeslaguitgaven nader toegelicht en gespecificeerd worden?</w:t>
            </w:r>
          </w:p>
        </w:tc>
        <w:tc>
          <w:tcPr>
            <w:tcW w:w="850" w:type="dxa"/>
          </w:tcPr>
          <w:p w:rsidR="00F47C40" w:rsidRDefault="00F47C40" w14:paraId="2509FBC0" w14:textId="77777777">
            <w:pPr>
              <w:jc w:val="right"/>
            </w:pPr>
          </w:p>
        </w:tc>
        <w:tc>
          <w:tcPr>
            <w:tcW w:w="992" w:type="dxa"/>
          </w:tcPr>
          <w:p w:rsidR="00F47C40" w:rsidRDefault="001856D0" w14:paraId="0B0BBBB6" w14:textId="77777777">
            <w:pPr>
              <w:jc w:val="right"/>
            </w:pPr>
            <w:r>
              <w:t>6</w:t>
            </w:r>
          </w:p>
        </w:tc>
        <w:tc>
          <w:tcPr>
            <w:tcW w:w="567" w:type="dxa"/>
            <w:tcBorders>
              <w:left w:val="nil"/>
            </w:tcBorders>
          </w:tcPr>
          <w:p w:rsidR="00F47C40" w:rsidRDefault="001856D0" w14:paraId="5C2CE91E" w14:textId="77777777">
            <w:pPr>
              <w:jc w:val="right"/>
            </w:pPr>
            <w:r>
              <w:t xml:space="preserve">7 </w:t>
            </w:r>
          </w:p>
        </w:tc>
      </w:tr>
      <w:tr w:rsidR="00F47C40" w:rsidTr="00E7153D" w14:paraId="76D3E455" w14:textId="77777777">
        <w:tc>
          <w:tcPr>
            <w:tcW w:w="567" w:type="dxa"/>
          </w:tcPr>
          <w:p w:rsidR="00F47C40" w:rsidRDefault="001856D0" w14:paraId="62244973" w14:textId="77777777">
            <w:r>
              <w:t>18</w:t>
            </w:r>
          </w:p>
        </w:tc>
        <w:tc>
          <w:tcPr>
            <w:tcW w:w="6521" w:type="dxa"/>
          </w:tcPr>
          <w:p w:rsidR="00F47C40" w:rsidRDefault="001856D0" w14:paraId="2522B7FD" w14:textId="77777777">
            <w:r>
              <w:t>Wat is voor de jaren 2025 t/m 2039 de meerjarenraming van de huurderving voor woningcorporaties als gevolg van de huurbevriezing in 2025 en 2026?</w:t>
            </w:r>
          </w:p>
        </w:tc>
        <w:tc>
          <w:tcPr>
            <w:tcW w:w="850" w:type="dxa"/>
          </w:tcPr>
          <w:p w:rsidR="00F47C40" w:rsidRDefault="00F47C40" w14:paraId="3FF93E60" w14:textId="77777777">
            <w:pPr>
              <w:jc w:val="right"/>
            </w:pPr>
          </w:p>
        </w:tc>
        <w:tc>
          <w:tcPr>
            <w:tcW w:w="992" w:type="dxa"/>
          </w:tcPr>
          <w:p w:rsidR="00F47C40" w:rsidRDefault="001856D0" w14:paraId="57DABE11" w14:textId="77777777">
            <w:pPr>
              <w:jc w:val="right"/>
            </w:pPr>
            <w:r>
              <w:t>6</w:t>
            </w:r>
          </w:p>
        </w:tc>
        <w:tc>
          <w:tcPr>
            <w:tcW w:w="567" w:type="dxa"/>
            <w:tcBorders>
              <w:left w:val="nil"/>
            </w:tcBorders>
          </w:tcPr>
          <w:p w:rsidR="00F47C40" w:rsidRDefault="001856D0" w14:paraId="7DBA802B" w14:textId="77777777">
            <w:pPr>
              <w:jc w:val="right"/>
            </w:pPr>
            <w:r>
              <w:t xml:space="preserve">7 </w:t>
            </w:r>
          </w:p>
        </w:tc>
      </w:tr>
      <w:tr w:rsidR="00F47C40" w:rsidTr="00E7153D" w14:paraId="06101454" w14:textId="77777777">
        <w:tc>
          <w:tcPr>
            <w:tcW w:w="567" w:type="dxa"/>
          </w:tcPr>
          <w:p w:rsidR="00F47C40" w:rsidRDefault="001856D0" w14:paraId="39EB94AE" w14:textId="77777777">
            <w:r>
              <w:t>19</w:t>
            </w:r>
          </w:p>
        </w:tc>
        <w:tc>
          <w:tcPr>
            <w:tcW w:w="6521" w:type="dxa"/>
          </w:tcPr>
          <w:p w:rsidR="00F47C40" w:rsidRDefault="001856D0" w14:paraId="1DB39E2C" w14:textId="77777777">
            <w:r>
              <w:t>Hoeveel investeringscapaciteit gaat er bij woningcorporaties verloren als gevolg van de huurbevriezing in 2025 en 2026?</w:t>
            </w:r>
          </w:p>
        </w:tc>
        <w:tc>
          <w:tcPr>
            <w:tcW w:w="850" w:type="dxa"/>
          </w:tcPr>
          <w:p w:rsidR="00F47C40" w:rsidRDefault="00F47C40" w14:paraId="0EC7B1FD" w14:textId="77777777">
            <w:pPr>
              <w:jc w:val="right"/>
            </w:pPr>
          </w:p>
        </w:tc>
        <w:tc>
          <w:tcPr>
            <w:tcW w:w="992" w:type="dxa"/>
          </w:tcPr>
          <w:p w:rsidR="00F47C40" w:rsidRDefault="001856D0" w14:paraId="1E03ECA3" w14:textId="77777777">
            <w:pPr>
              <w:jc w:val="right"/>
            </w:pPr>
            <w:r>
              <w:t>6</w:t>
            </w:r>
          </w:p>
        </w:tc>
        <w:tc>
          <w:tcPr>
            <w:tcW w:w="567" w:type="dxa"/>
            <w:tcBorders>
              <w:left w:val="nil"/>
            </w:tcBorders>
          </w:tcPr>
          <w:p w:rsidR="00F47C40" w:rsidRDefault="001856D0" w14:paraId="1799E5C2" w14:textId="77777777">
            <w:pPr>
              <w:jc w:val="right"/>
            </w:pPr>
            <w:r>
              <w:t xml:space="preserve">7 </w:t>
            </w:r>
          </w:p>
        </w:tc>
      </w:tr>
      <w:tr w:rsidR="00F47C40" w:rsidTr="00E7153D" w14:paraId="7095827D" w14:textId="77777777">
        <w:tc>
          <w:tcPr>
            <w:tcW w:w="567" w:type="dxa"/>
          </w:tcPr>
          <w:p w:rsidR="00F47C40" w:rsidRDefault="001856D0" w14:paraId="31E88D9E" w14:textId="77777777">
            <w:r>
              <w:t>20</w:t>
            </w:r>
          </w:p>
        </w:tc>
        <w:tc>
          <w:tcPr>
            <w:tcW w:w="6521" w:type="dxa"/>
          </w:tcPr>
          <w:p w:rsidR="00F47C40" w:rsidRDefault="001856D0" w14:paraId="418DBB98" w14:textId="77777777">
            <w:r>
              <w:t>Wat zijn de koopkrachteffecten van het wegvallen van de boodschappenbonus in 2027?</w:t>
            </w:r>
          </w:p>
        </w:tc>
        <w:tc>
          <w:tcPr>
            <w:tcW w:w="850" w:type="dxa"/>
          </w:tcPr>
          <w:p w:rsidR="00F47C40" w:rsidRDefault="00F47C40" w14:paraId="75627DD9" w14:textId="77777777">
            <w:pPr>
              <w:jc w:val="right"/>
            </w:pPr>
          </w:p>
        </w:tc>
        <w:tc>
          <w:tcPr>
            <w:tcW w:w="992" w:type="dxa"/>
          </w:tcPr>
          <w:p w:rsidR="00F47C40" w:rsidRDefault="001856D0" w14:paraId="5E82E08C" w14:textId="77777777">
            <w:pPr>
              <w:jc w:val="right"/>
            </w:pPr>
            <w:r>
              <w:t>6</w:t>
            </w:r>
          </w:p>
        </w:tc>
        <w:tc>
          <w:tcPr>
            <w:tcW w:w="567" w:type="dxa"/>
            <w:tcBorders>
              <w:left w:val="nil"/>
            </w:tcBorders>
          </w:tcPr>
          <w:p w:rsidR="00F47C40" w:rsidRDefault="001856D0" w14:paraId="5DED384B" w14:textId="77777777">
            <w:pPr>
              <w:jc w:val="right"/>
            </w:pPr>
            <w:r>
              <w:t xml:space="preserve">7 </w:t>
            </w:r>
          </w:p>
        </w:tc>
      </w:tr>
      <w:tr w:rsidR="00F47C40" w:rsidTr="00E7153D" w14:paraId="5FBA00C4" w14:textId="77777777">
        <w:tc>
          <w:tcPr>
            <w:tcW w:w="567" w:type="dxa"/>
          </w:tcPr>
          <w:p w:rsidR="00F47C40" w:rsidRDefault="001856D0" w14:paraId="32BBEF2B" w14:textId="77777777">
            <w:r>
              <w:t>21</w:t>
            </w:r>
          </w:p>
        </w:tc>
        <w:tc>
          <w:tcPr>
            <w:tcW w:w="6521" w:type="dxa"/>
          </w:tcPr>
          <w:p w:rsidR="00F47C40" w:rsidRDefault="001856D0" w14:paraId="6ED324E7" w14:textId="77777777">
            <w:r>
              <w:t>Hoeveel en welke middelen uit de woningbouwenveloppe zijn in de jaren 2028-2032 per jaar respectievelijk cumulatief beschikbaar voor personele capaciteit om de woningbouwdoelstellingen uit het Hoofdlijnenakkoord te realiseren? Waar wordt dit geld precies aan besteed en ten koste waarvan gaat dit?</w:t>
            </w:r>
          </w:p>
        </w:tc>
        <w:tc>
          <w:tcPr>
            <w:tcW w:w="850" w:type="dxa"/>
          </w:tcPr>
          <w:p w:rsidR="00F47C40" w:rsidRDefault="00F47C40" w14:paraId="353B9B6B" w14:textId="77777777">
            <w:pPr>
              <w:jc w:val="right"/>
            </w:pPr>
          </w:p>
        </w:tc>
        <w:tc>
          <w:tcPr>
            <w:tcW w:w="992" w:type="dxa"/>
          </w:tcPr>
          <w:p w:rsidR="00F47C40" w:rsidRDefault="001856D0" w14:paraId="4AC6281E" w14:textId="77777777">
            <w:pPr>
              <w:jc w:val="right"/>
            </w:pPr>
            <w:r>
              <w:t>6</w:t>
            </w:r>
          </w:p>
        </w:tc>
        <w:tc>
          <w:tcPr>
            <w:tcW w:w="567" w:type="dxa"/>
            <w:tcBorders>
              <w:left w:val="nil"/>
            </w:tcBorders>
          </w:tcPr>
          <w:p w:rsidR="00F47C40" w:rsidRDefault="001856D0" w14:paraId="2EFDF558" w14:textId="77777777">
            <w:pPr>
              <w:jc w:val="right"/>
            </w:pPr>
            <w:r>
              <w:t xml:space="preserve">8 </w:t>
            </w:r>
          </w:p>
        </w:tc>
      </w:tr>
      <w:tr w:rsidR="00F47C40" w:rsidTr="00E7153D" w14:paraId="55C6C1B5" w14:textId="77777777">
        <w:tc>
          <w:tcPr>
            <w:tcW w:w="567" w:type="dxa"/>
          </w:tcPr>
          <w:p w:rsidR="00F47C40" w:rsidRDefault="001856D0" w14:paraId="7DBC4A33" w14:textId="77777777">
            <w:r>
              <w:t>22</w:t>
            </w:r>
          </w:p>
        </w:tc>
        <w:tc>
          <w:tcPr>
            <w:tcW w:w="6521" w:type="dxa"/>
          </w:tcPr>
          <w:p w:rsidR="00F47C40" w:rsidRDefault="001856D0" w14:paraId="3B776F0E" w14:textId="77777777">
            <w:r>
              <w:t>Welk effect heeft de korting op het Regiodeals-budget voor het realiseren van de doelstellingen?</w:t>
            </w:r>
          </w:p>
        </w:tc>
        <w:tc>
          <w:tcPr>
            <w:tcW w:w="850" w:type="dxa"/>
          </w:tcPr>
          <w:p w:rsidR="00F47C40" w:rsidRDefault="00F47C40" w14:paraId="6FEC2E8B" w14:textId="77777777">
            <w:pPr>
              <w:jc w:val="right"/>
            </w:pPr>
          </w:p>
        </w:tc>
        <w:tc>
          <w:tcPr>
            <w:tcW w:w="992" w:type="dxa"/>
          </w:tcPr>
          <w:p w:rsidR="00F47C40" w:rsidRDefault="001856D0" w14:paraId="52C28F1E" w14:textId="77777777">
            <w:pPr>
              <w:jc w:val="right"/>
            </w:pPr>
            <w:r>
              <w:t>6</w:t>
            </w:r>
          </w:p>
        </w:tc>
        <w:tc>
          <w:tcPr>
            <w:tcW w:w="567" w:type="dxa"/>
            <w:tcBorders>
              <w:left w:val="nil"/>
            </w:tcBorders>
          </w:tcPr>
          <w:p w:rsidR="00F47C40" w:rsidRDefault="001856D0" w14:paraId="0CF95F39" w14:textId="77777777">
            <w:pPr>
              <w:jc w:val="right"/>
            </w:pPr>
            <w:r>
              <w:t xml:space="preserve">9 </w:t>
            </w:r>
          </w:p>
        </w:tc>
      </w:tr>
      <w:tr w:rsidR="00F47C40" w:rsidTr="00E7153D" w14:paraId="2674C0F6" w14:textId="77777777">
        <w:tc>
          <w:tcPr>
            <w:tcW w:w="567" w:type="dxa"/>
          </w:tcPr>
          <w:p w:rsidR="00F47C40" w:rsidRDefault="001856D0" w14:paraId="450218D7" w14:textId="77777777">
            <w:r>
              <w:t>23</w:t>
            </w:r>
          </w:p>
        </w:tc>
        <w:tc>
          <w:tcPr>
            <w:tcW w:w="6521" w:type="dxa"/>
          </w:tcPr>
          <w:p w:rsidR="00F47C40" w:rsidRDefault="001856D0" w14:paraId="7C7FD302" w14:textId="77777777">
            <w:r>
              <w:t>Waarom is in de post ‘investeren sociale huur’ de compensatie voor de huurbevriezing incidenteel en niet structureel van aard?</w:t>
            </w:r>
          </w:p>
        </w:tc>
        <w:tc>
          <w:tcPr>
            <w:tcW w:w="850" w:type="dxa"/>
          </w:tcPr>
          <w:p w:rsidR="00F47C40" w:rsidRDefault="00F47C40" w14:paraId="4ECEEAF0" w14:textId="77777777">
            <w:pPr>
              <w:jc w:val="right"/>
            </w:pPr>
          </w:p>
        </w:tc>
        <w:tc>
          <w:tcPr>
            <w:tcW w:w="992" w:type="dxa"/>
          </w:tcPr>
          <w:p w:rsidR="00F47C40" w:rsidRDefault="001856D0" w14:paraId="7317D2B9" w14:textId="77777777">
            <w:pPr>
              <w:jc w:val="right"/>
            </w:pPr>
            <w:r>
              <w:t>6</w:t>
            </w:r>
          </w:p>
        </w:tc>
        <w:tc>
          <w:tcPr>
            <w:tcW w:w="567" w:type="dxa"/>
            <w:tcBorders>
              <w:left w:val="nil"/>
            </w:tcBorders>
          </w:tcPr>
          <w:p w:rsidR="00F47C40" w:rsidRDefault="001856D0" w14:paraId="73FC05BB" w14:textId="77777777">
            <w:pPr>
              <w:jc w:val="right"/>
            </w:pPr>
            <w:r>
              <w:t xml:space="preserve">9 </w:t>
            </w:r>
          </w:p>
        </w:tc>
      </w:tr>
      <w:tr w:rsidR="00F47C40" w:rsidTr="00E7153D" w14:paraId="6BE8D99C" w14:textId="77777777">
        <w:tc>
          <w:tcPr>
            <w:tcW w:w="567" w:type="dxa"/>
          </w:tcPr>
          <w:p w:rsidR="00F47C40" w:rsidRDefault="001856D0" w14:paraId="681B51BD" w14:textId="77777777">
            <w:r>
              <w:t>24</w:t>
            </w:r>
          </w:p>
        </w:tc>
        <w:tc>
          <w:tcPr>
            <w:tcW w:w="6521" w:type="dxa"/>
          </w:tcPr>
          <w:p w:rsidR="00F47C40" w:rsidRDefault="001856D0" w14:paraId="7B1BBE96" w14:textId="77777777">
            <w:r>
              <w:t>Waarom worden woningcorporaties niet jaarlijks volledig, structureel gecompenseerd voor de huurderving als gevolg van de huurbevriezing in 2025 en 2026?</w:t>
            </w:r>
          </w:p>
        </w:tc>
        <w:tc>
          <w:tcPr>
            <w:tcW w:w="850" w:type="dxa"/>
          </w:tcPr>
          <w:p w:rsidR="00F47C40" w:rsidRDefault="00F47C40" w14:paraId="726B7527" w14:textId="77777777">
            <w:pPr>
              <w:jc w:val="right"/>
            </w:pPr>
          </w:p>
        </w:tc>
        <w:tc>
          <w:tcPr>
            <w:tcW w:w="992" w:type="dxa"/>
          </w:tcPr>
          <w:p w:rsidR="00F47C40" w:rsidRDefault="001856D0" w14:paraId="1F7A5254" w14:textId="77777777">
            <w:pPr>
              <w:jc w:val="right"/>
            </w:pPr>
            <w:r>
              <w:t>6</w:t>
            </w:r>
          </w:p>
        </w:tc>
        <w:tc>
          <w:tcPr>
            <w:tcW w:w="567" w:type="dxa"/>
            <w:tcBorders>
              <w:left w:val="nil"/>
            </w:tcBorders>
          </w:tcPr>
          <w:p w:rsidR="00F47C40" w:rsidRDefault="001856D0" w14:paraId="32B52F6B" w14:textId="77777777">
            <w:pPr>
              <w:jc w:val="right"/>
            </w:pPr>
            <w:r>
              <w:t xml:space="preserve">9 </w:t>
            </w:r>
          </w:p>
        </w:tc>
      </w:tr>
      <w:tr w:rsidR="00F47C40" w:rsidTr="00E7153D" w14:paraId="68004477" w14:textId="77777777">
        <w:tc>
          <w:tcPr>
            <w:tcW w:w="567" w:type="dxa"/>
          </w:tcPr>
          <w:p w:rsidR="00F47C40" w:rsidRDefault="001856D0" w14:paraId="5EF12949" w14:textId="77777777">
            <w:r>
              <w:t>25</w:t>
            </w:r>
          </w:p>
        </w:tc>
        <w:tc>
          <w:tcPr>
            <w:tcW w:w="6521" w:type="dxa"/>
          </w:tcPr>
          <w:p w:rsidR="00F47C40" w:rsidRDefault="001856D0" w14:paraId="64C9B9D9" w14:textId="77777777">
            <w:r>
              <w:t>Waarom wordt er in de post ‘investeren sociale huur’ onvoldoende geld uitgetrokken om de door de huurbevriezing uitgeholde investeringscapaciteit van woningcorporaties volledig te repareren?</w:t>
            </w:r>
          </w:p>
        </w:tc>
        <w:tc>
          <w:tcPr>
            <w:tcW w:w="850" w:type="dxa"/>
          </w:tcPr>
          <w:p w:rsidR="00F47C40" w:rsidRDefault="00F47C40" w14:paraId="29EB9BFD" w14:textId="77777777">
            <w:pPr>
              <w:jc w:val="right"/>
            </w:pPr>
          </w:p>
        </w:tc>
        <w:tc>
          <w:tcPr>
            <w:tcW w:w="992" w:type="dxa"/>
          </w:tcPr>
          <w:p w:rsidR="00F47C40" w:rsidRDefault="001856D0" w14:paraId="4ECC10CD" w14:textId="77777777">
            <w:pPr>
              <w:jc w:val="right"/>
            </w:pPr>
            <w:r>
              <w:t>6</w:t>
            </w:r>
          </w:p>
        </w:tc>
        <w:tc>
          <w:tcPr>
            <w:tcW w:w="567" w:type="dxa"/>
            <w:tcBorders>
              <w:left w:val="nil"/>
            </w:tcBorders>
          </w:tcPr>
          <w:p w:rsidR="00F47C40" w:rsidRDefault="001856D0" w14:paraId="05AD64CA" w14:textId="77777777">
            <w:pPr>
              <w:jc w:val="right"/>
            </w:pPr>
            <w:r>
              <w:t xml:space="preserve">9 </w:t>
            </w:r>
          </w:p>
        </w:tc>
      </w:tr>
      <w:tr w:rsidR="00F47C40" w:rsidTr="00E7153D" w14:paraId="7AD188A1" w14:textId="77777777">
        <w:tc>
          <w:tcPr>
            <w:tcW w:w="567" w:type="dxa"/>
          </w:tcPr>
          <w:p w:rsidR="00F47C40" w:rsidRDefault="001856D0" w14:paraId="6D4F7413" w14:textId="77777777">
            <w:r>
              <w:t>26</w:t>
            </w:r>
          </w:p>
        </w:tc>
        <w:tc>
          <w:tcPr>
            <w:tcW w:w="6521" w:type="dxa"/>
          </w:tcPr>
          <w:p w:rsidR="00F47C40" w:rsidRDefault="001856D0" w14:paraId="1C24FDDB" w14:textId="77777777">
            <w:r>
              <w:t>Waarom wordt er in de post ‘investeren sociale huur’ onvoldoende geld uitgetrokken om de door de huurbevriezing uitgeholde investeringscapaciteit van woningcorporaties volledig te repareren?</w:t>
            </w:r>
          </w:p>
        </w:tc>
        <w:tc>
          <w:tcPr>
            <w:tcW w:w="850" w:type="dxa"/>
          </w:tcPr>
          <w:p w:rsidR="00F47C40" w:rsidRDefault="00F47C40" w14:paraId="522B8543" w14:textId="77777777">
            <w:pPr>
              <w:jc w:val="right"/>
            </w:pPr>
          </w:p>
        </w:tc>
        <w:tc>
          <w:tcPr>
            <w:tcW w:w="992" w:type="dxa"/>
          </w:tcPr>
          <w:p w:rsidR="00F47C40" w:rsidRDefault="001856D0" w14:paraId="6AA438D9" w14:textId="77777777">
            <w:pPr>
              <w:jc w:val="right"/>
            </w:pPr>
            <w:r>
              <w:t>6</w:t>
            </w:r>
          </w:p>
        </w:tc>
        <w:tc>
          <w:tcPr>
            <w:tcW w:w="567" w:type="dxa"/>
            <w:tcBorders>
              <w:left w:val="nil"/>
            </w:tcBorders>
          </w:tcPr>
          <w:p w:rsidR="00F47C40" w:rsidRDefault="001856D0" w14:paraId="3925D10C" w14:textId="77777777">
            <w:pPr>
              <w:jc w:val="right"/>
            </w:pPr>
            <w:r>
              <w:t xml:space="preserve">9 </w:t>
            </w:r>
          </w:p>
        </w:tc>
      </w:tr>
      <w:tr w:rsidR="00F47C40" w:rsidTr="00E7153D" w14:paraId="4B95D9D1" w14:textId="77777777">
        <w:tc>
          <w:tcPr>
            <w:tcW w:w="567" w:type="dxa"/>
          </w:tcPr>
          <w:p w:rsidR="00F47C40" w:rsidRDefault="001856D0" w14:paraId="53738F6F" w14:textId="77777777">
            <w:r>
              <w:t>27</w:t>
            </w:r>
          </w:p>
        </w:tc>
        <w:tc>
          <w:tcPr>
            <w:tcW w:w="6521" w:type="dxa"/>
          </w:tcPr>
          <w:p w:rsidR="00F47C40" w:rsidRDefault="001856D0" w14:paraId="13527469" w14:textId="77777777">
            <w:r>
              <w:t>Waaraan wordt de ombuiging ‘Dekking bestendiging VRO’ precies besteed en in welk jaar?</w:t>
            </w:r>
          </w:p>
        </w:tc>
        <w:tc>
          <w:tcPr>
            <w:tcW w:w="850" w:type="dxa"/>
          </w:tcPr>
          <w:p w:rsidR="00F47C40" w:rsidRDefault="00F47C40" w14:paraId="5D48A6E0" w14:textId="77777777">
            <w:pPr>
              <w:jc w:val="right"/>
            </w:pPr>
          </w:p>
        </w:tc>
        <w:tc>
          <w:tcPr>
            <w:tcW w:w="992" w:type="dxa"/>
          </w:tcPr>
          <w:p w:rsidR="00F47C40" w:rsidRDefault="001856D0" w14:paraId="4736CB32" w14:textId="77777777">
            <w:pPr>
              <w:jc w:val="right"/>
            </w:pPr>
            <w:r>
              <w:t>6</w:t>
            </w:r>
          </w:p>
        </w:tc>
        <w:tc>
          <w:tcPr>
            <w:tcW w:w="567" w:type="dxa"/>
            <w:tcBorders>
              <w:left w:val="nil"/>
            </w:tcBorders>
          </w:tcPr>
          <w:p w:rsidR="00F47C40" w:rsidRDefault="001856D0" w14:paraId="1C1E259E" w14:textId="77777777">
            <w:pPr>
              <w:jc w:val="right"/>
            </w:pPr>
            <w:r>
              <w:t xml:space="preserve">10 </w:t>
            </w:r>
          </w:p>
        </w:tc>
      </w:tr>
      <w:tr w:rsidR="00F47C40" w:rsidTr="00E7153D" w14:paraId="47F2177E" w14:textId="77777777">
        <w:tc>
          <w:tcPr>
            <w:tcW w:w="567" w:type="dxa"/>
          </w:tcPr>
          <w:p w:rsidR="00F47C40" w:rsidRDefault="001856D0" w14:paraId="4ED20256" w14:textId="77777777">
            <w:r>
              <w:lastRenderedPageBreak/>
              <w:t>28</w:t>
            </w:r>
          </w:p>
        </w:tc>
        <w:tc>
          <w:tcPr>
            <w:tcW w:w="6521" w:type="dxa"/>
          </w:tcPr>
          <w:p w:rsidR="00F47C40" w:rsidRDefault="001856D0" w14:paraId="69B08E28" w14:textId="55A79200">
            <w:r>
              <w:t xml:space="preserve">Hoe is de ombuiging ‘Dekking bestendiging VRO’ samengesteld, </w:t>
            </w:r>
            <w:r w:rsidR="006E6AC0">
              <w:t xml:space="preserve">en </w:t>
            </w:r>
            <w:r>
              <w:t>waarop wordt in welk jaar gekort?</w:t>
            </w:r>
          </w:p>
        </w:tc>
        <w:tc>
          <w:tcPr>
            <w:tcW w:w="850" w:type="dxa"/>
          </w:tcPr>
          <w:p w:rsidR="00F47C40" w:rsidRDefault="00F47C40" w14:paraId="354A8A78" w14:textId="77777777">
            <w:pPr>
              <w:jc w:val="right"/>
            </w:pPr>
          </w:p>
        </w:tc>
        <w:tc>
          <w:tcPr>
            <w:tcW w:w="992" w:type="dxa"/>
          </w:tcPr>
          <w:p w:rsidR="00F47C40" w:rsidRDefault="001856D0" w14:paraId="07AEF3B1" w14:textId="77777777">
            <w:pPr>
              <w:jc w:val="right"/>
            </w:pPr>
            <w:r>
              <w:t>6</w:t>
            </w:r>
          </w:p>
        </w:tc>
        <w:tc>
          <w:tcPr>
            <w:tcW w:w="567" w:type="dxa"/>
            <w:tcBorders>
              <w:left w:val="nil"/>
            </w:tcBorders>
          </w:tcPr>
          <w:p w:rsidR="00F47C40" w:rsidRDefault="001856D0" w14:paraId="5DC77576" w14:textId="77777777">
            <w:pPr>
              <w:jc w:val="right"/>
            </w:pPr>
            <w:r>
              <w:t xml:space="preserve">10 </w:t>
            </w:r>
          </w:p>
        </w:tc>
      </w:tr>
      <w:tr w:rsidR="00F47C40" w:rsidTr="00E7153D" w14:paraId="184C2758" w14:textId="77777777">
        <w:tc>
          <w:tcPr>
            <w:tcW w:w="567" w:type="dxa"/>
          </w:tcPr>
          <w:p w:rsidR="00F47C40" w:rsidRDefault="001856D0" w14:paraId="2D7C1EA2" w14:textId="77777777">
            <w:r>
              <w:t>29</w:t>
            </w:r>
          </w:p>
        </w:tc>
        <w:tc>
          <w:tcPr>
            <w:tcW w:w="6521" w:type="dxa"/>
          </w:tcPr>
          <w:p w:rsidR="00F47C40" w:rsidRDefault="001856D0" w14:paraId="0DAFE8DF" w14:textId="77777777">
            <w:r>
              <w:t>Hoeveel woningen kunnen er minder worden gerealiseerd als gevolg van de kortingen in het kader van de ‘Dekking bestendiging VRO’?</w:t>
            </w:r>
          </w:p>
        </w:tc>
        <w:tc>
          <w:tcPr>
            <w:tcW w:w="850" w:type="dxa"/>
          </w:tcPr>
          <w:p w:rsidR="00F47C40" w:rsidRDefault="00F47C40" w14:paraId="30857972" w14:textId="77777777">
            <w:pPr>
              <w:jc w:val="right"/>
            </w:pPr>
          </w:p>
        </w:tc>
        <w:tc>
          <w:tcPr>
            <w:tcW w:w="992" w:type="dxa"/>
          </w:tcPr>
          <w:p w:rsidR="00F47C40" w:rsidRDefault="001856D0" w14:paraId="0B90DA5E" w14:textId="77777777">
            <w:pPr>
              <w:jc w:val="right"/>
            </w:pPr>
            <w:r>
              <w:t>6</w:t>
            </w:r>
          </w:p>
        </w:tc>
        <w:tc>
          <w:tcPr>
            <w:tcW w:w="567" w:type="dxa"/>
            <w:tcBorders>
              <w:left w:val="nil"/>
            </w:tcBorders>
          </w:tcPr>
          <w:p w:rsidR="00F47C40" w:rsidRDefault="001856D0" w14:paraId="4F15F45B" w14:textId="77777777">
            <w:pPr>
              <w:jc w:val="right"/>
            </w:pPr>
            <w:r>
              <w:t xml:space="preserve">10 </w:t>
            </w:r>
          </w:p>
        </w:tc>
      </w:tr>
      <w:tr w:rsidR="00F47C40" w:rsidTr="00E7153D" w14:paraId="1E73ABFE" w14:textId="77777777">
        <w:tc>
          <w:tcPr>
            <w:tcW w:w="567" w:type="dxa"/>
          </w:tcPr>
          <w:p w:rsidR="00F47C40" w:rsidRDefault="001856D0" w14:paraId="3C8E1E1B" w14:textId="77777777">
            <w:r>
              <w:t>30</w:t>
            </w:r>
          </w:p>
        </w:tc>
        <w:tc>
          <w:tcPr>
            <w:tcW w:w="6521" w:type="dxa"/>
          </w:tcPr>
          <w:p w:rsidR="00F47C40" w:rsidRDefault="001856D0" w14:paraId="3325C20F" w14:textId="77777777">
            <w:r>
              <w:t>Hoe ziet de meerjarenraming van de ‘Dekking bestendiging VRO’ er na 2030 uit?</w:t>
            </w:r>
          </w:p>
        </w:tc>
        <w:tc>
          <w:tcPr>
            <w:tcW w:w="850" w:type="dxa"/>
          </w:tcPr>
          <w:p w:rsidR="00F47C40" w:rsidRDefault="00F47C40" w14:paraId="4A928188" w14:textId="77777777">
            <w:pPr>
              <w:jc w:val="right"/>
            </w:pPr>
          </w:p>
        </w:tc>
        <w:tc>
          <w:tcPr>
            <w:tcW w:w="992" w:type="dxa"/>
          </w:tcPr>
          <w:p w:rsidR="00F47C40" w:rsidRDefault="001856D0" w14:paraId="71800E34" w14:textId="77777777">
            <w:pPr>
              <w:jc w:val="right"/>
            </w:pPr>
            <w:r>
              <w:t>6</w:t>
            </w:r>
          </w:p>
        </w:tc>
        <w:tc>
          <w:tcPr>
            <w:tcW w:w="567" w:type="dxa"/>
            <w:tcBorders>
              <w:left w:val="nil"/>
            </w:tcBorders>
          </w:tcPr>
          <w:p w:rsidR="00F47C40" w:rsidRDefault="001856D0" w14:paraId="58ADCBE3" w14:textId="77777777">
            <w:pPr>
              <w:jc w:val="right"/>
            </w:pPr>
            <w:r>
              <w:t xml:space="preserve">10 </w:t>
            </w:r>
          </w:p>
        </w:tc>
      </w:tr>
      <w:tr w:rsidR="00F47C40" w:rsidTr="00E7153D" w14:paraId="3255E323" w14:textId="77777777">
        <w:tc>
          <w:tcPr>
            <w:tcW w:w="567" w:type="dxa"/>
          </w:tcPr>
          <w:p w:rsidR="00F47C40" w:rsidRDefault="001856D0" w14:paraId="5699F1A9" w14:textId="77777777">
            <w:r>
              <w:t>31</w:t>
            </w:r>
          </w:p>
        </w:tc>
        <w:tc>
          <w:tcPr>
            <w:tcW w:w="6521" w:type="dxa"/>
          </w:tcPr>
          <w:p w:rsidR="00F47C40" w:rsidRDefault="001856D0" w14:paraId="6AD8B7AF" w14:textId="77777777">
            <w:r>
              <w:t>Hoe groot is de bezuiniging ‘Dekking bestendiging VRO’ over de jaren cumulatief?</w:t>
            </w:r>
          </w:p>
        </w:tc>
        <w:tc>
          <w:tcPr>
            <w:tcW w:w="850" w:type="dxa"/>
          </w:tcPr>
          <w:p w:rsidR="00F47C40" w:rsidRDefault="00F47C40" w14:paraId="170BA5DE" w14:textId="77777777">
            <w:pPr>
              <w:jc w:val="right"/>
            </w:pPr>
          </w:p>
        </w:tc>
        <w:tc>
          <w:tcPr>
            <w:tcW w:w="992" w:type="dxa"/>
          </w:tcPr>
          <w:p w:rsidR="00F47C40" w:rsidRDefault="001856D0" w14:paraId="34E701B4" w14:textId="77777777">
            <w:pPr>
              <w:jc w:val="right"/>
            </w:pPr>
            <w:r>
              <w:t>6</w:t>
            </w:r>
          </w:p>
        </w:tc>
        <w:tc>
          <w:tcPr>
            <w:tcW w:w="567" w:type="dxa"/>
            <w:tcBorders>
              <w:left w:val="nil"/>
            </w:tcBorders>
          </w:tcPr>
          <w:p w:rsidR="00F47C40" w:rsidRDefault="001856D0" w14:paraId="1D3917E1" w14:textId="77777777">
            <w:pPr>
              <w:jc w:val="right"/>
            </w:pPr>
            <w:r>
              <w:t xml:space="preserve">10 </w:t>
            </w:r>
          </w:p>
        </w:tc>
      </w:tr>
      <w:tr w:rsidR="00F47C40" w:rsidTr="00E7153D" w14:paraId="2B1CCF3D" w14:textId="77777777">
        <w:tc>
          <w:tcPr>
            <w:tcW w:w="567" w:type="dxa"/>
          </w:tcPr>
          <w:p w:rsidR="00F47C40" w:rsidRDefault="001856D0" w14:paraId="23F78BBC" w14:textId="77777777">
            <w:r>
              <w:t>32</w:t>
            </w:r>
          </w:p>
        </w:tc>
        <w:tc>
          <w:tcPr>
            <w:tcW w:w="6521" w:type="dxa"/>
          </w:tcPr>
          <w:p w:rsidR="00F47C40" w:rsidRDefault="001856D0" w14:paraId="6AB872DA" w14:textId="77777777">
            <w:r>
              <w:t>Wat wordt bedoeld met ‘intensiveringen’ bij de Regiodeals, waar worden de vrijgevallen middelen concreet voor ingezet?</w:t>
            </w:r>
          </w:p>
        </w:tc>
        <w:tc>
          <w:tcPr>
            <w:tcW w:w="850" w:type="dxa"/>
          </w:tcPr>
          <w:p w:rsidR="00F47C40" w:rsidRDefault="00F47C40" w14:paraId="411B00F1" w14:textId="77777777">
            <w:pPr>
              <w:jc w:val="right"/>
            </w:pPr>
          </w:p>
        </w:tc>
        <w:tc>
          <w:tcPr>
            <w:tcW w:w="992" w:type="dxa"/>
          </w:tcPr>
          <w:p w:rsidR="00F47C40" w:rsidRDefault="001856D0" w14:paraId="43FFFF08" w14:textId="77777777">
            <w:pPr>
              <w:jc w:val="right"/>
            </w:pPr>
            <w:r>
              <w:t>9</w:t>
            </w:r>
          </w:p>
        </w:tc>
        <w:tc>
          <w:tcPr>
            <w:tcW w:w="567" w:type="dxa"/>
            <w:tcBorders>
              <w:left w:val="nil"/>
            </w:tcBorders>
          </w:tcPr>
          <w:p w:rsidR="00F47C40" w:rsidRDefault="001856D0" w14:paraId="4EE7BBCF" w14:textId="77777777">
            <w:pPr>
              <w:jc w:val="right"/>
            </w:pPr>
            <w:r>
              <w:t xml:space="preserve"> </w:t>
            </w:r>
          </w:p>
        </w:tc>
      </w:tr>
      <w:tr w:rsidR="00F47C40" w:rsidTr="00E7153D" w14:paraId="7D8949B1" w14:textId="77777777">
        <w:tc>
          <w:tcPr>
            <w:tcW w:w="567" w:type="dxa"/>
          </w:tcPr>
          <w:p w:rsidR="00F47C40" w:rsidRDefault="001856D0" w14:paraId="0B47253D" w14:textId="77777777">
            <w:r>
              <w:t>33</w:t>
            </w:r>
          </w:p>
        </w:tc>
        <w:tc>
          <w:tcPr>
            <w:tcW w:w="6521" w:type="dxa"/>
          </w:tcPr>
          <w:p w:rsidR="00F47C40" w:rsidRDefault="001856D0" w14:paraId="436C52FA" w14:textId="77777777">
            <w:r>
              <w:t>Naar welke regio’s gaan de extra middelen uit de Regiodeals? Is er een overzicht beschikbaar van de verdeling?</w:t>
            </w:r>
          </w:p>
        </w:tc>
        <w:tc>
          <w:tcPr>
            <w:tcW w:w="850" w:type="dxa"/>
          </w:tcPr>
          <w:p w:rsidR="00F47C40" w:rsidRDefault="00F47C40" w14:paraId="2DB8150B" w14:textId="77777777">
            <w:pPr>
              <w:jc w:val="right"/>
            </w:pPr>
          </w:p>
        </w:tc>
        <w:tc>
          <w:tcPr>
            <w:tcW w:w="992" w:type="dxa"/>
          </w:tcPr>
          <w:p w:rsidR="00F47C40" w:rsidRDefault="001856D0" w14:paraId="0A0C00C5" w14:textId="77777777">
            <w:pPr>
              <w:jc w:val="right"/>
            </w:pPr>
            <w:r>
              <w:t>9</w:t>
            </w:r>
          </w:p>
        </w:tc>
        <w:tc>
          <w:tcPr>
            <w:tcW w:w="567" w:type="dxa"/>
            <w:tcBorders>
              <w:left w:val="nil"/>
            </w:tcBorders>
          </w:tcPr>
          <w:p w:rsidR="00F47C40" w:rsidRDefault="001856D0" w14:paraId="09863AC5" w14:textId="77777777">
            <w:pPr>
              <w:jc w:val="right"/>
            </w:pPr>
            <w:r>
              <w:t xml:space="preserve"> </w:t>
            </w:r>
          </w:p>
        </w:tc>
      </w:tr>
      <w:tr w:rsidR="00F47C40" w:rsidTr="00E7153D" w14:paraId="1475C98B" w14:textId="77777777">
        <w:tc>
          <w:tcPr>
            <w:tcW w:w="567" w:type="dxa"/>
          </w:tcPr>
          <w:p w:rsidR="00F47C40" w:rsidRDefault="001856D0" w14:paraId="16DCF900" w14:textId="77777777">
            <w:r>
              <w:t>34</w:t>
            </w:r>
          </w:p>
        </w:tc>
        <w:tc>
          <w:tcPr>
            <w:tcW w:w="6521" w:type="dxa"/>
          </w:tcPr>
          <w:p w:rsidR="00F47C40" w:rsidRDefault="001856D0" w14:paraId="3649257B" w14:textId="77777777">
            <w:r>
              <w:t>Kunnen de mutaties in de raming van de realisatiestimulans nader toegelicht worden voor elk van de jaren 2026-2030?</w:t>
            </w:r>
          </w:p>
        </w:tc>
        <w:tc>
          <w:tcPr>
            <w:tcW w:w="850" w:type="dxa"/>
          </w:tcPr>
          <w:p w:rsidR="00F47C40" w:rsidRDefault="00F47C40" w14:paraId="2F2FA72B" w14:textId="77777777">
            <w:pPr>
              <w:jc w:val="right"/>
            </w:pPr>
          </w:p>
        </w:tc>
        <w:tc>
          <w:tcPr>
            <w:tcW w:w="992" w:type="dxa"/>
          </w:tcPr>
          <w:p w:rsidR="00F47C40" w:rsidRDefault="001856D0" w14:paraId="522CDB09" w14:textId="77777777">
            <w:pPr>
              <w:jc w:val="right"/>
            </w:pPr>
            <w:r>
              <w:t>15</w:t>
            </w:r>
          </w:p>
        </w:tc>
        <w:tc>
          <w:tcPr>
            <w:tcW w:w="567" w:type="dxa"/>
            <w:tcBorders>
              <w:left w:val="nil"/>
            </w:tcBorders>
          </w:tcPr>
          <w:p w:rsidR="00F47C40" w:rsidRDefault="001856D0" w14:paraId="1DDBCDE0" w14:textId="77777777">
            <w:pPr>
              <w:jc w:val="right"/>
            </w:pPr>
            <w:r>
              <w:t xml:space="preserve"> </w:t>
            </w:r>
          </w:p>
        </w:tc>
      </w:tr>
      <w:tr w:rsidR="00F47C40" w:rsidTr="00E7153D" w14:paraId="307DAA80" w14:textId="77777777">
        <w:tc>
          <w:tcPr>
            <w:tcW w:w="567" w:type="dxa"/>
          </w:tcPr>
          <w:p w:rsidR="00F47C40" w:rsidRDefault="001856D0" w14:paraId="05C191B2" w14:textId="77777777">
            <w:r>
              <w:t>35</w:t>
            </w:r>
          </w:p>
        </w:tc>
        <w:tc>
          <w:tcPr>
            <w:tcW w:w="6521" w:type="dxa"/>
          </w:tcPr>
          <w:p w:rsidR="00F47C40" w:rsidRDefault="001856D0" w14:paraId="6DFF15FB" w14:textId="77777777">
            <w:r>
              <w:t>Hoe ziet de actuele meerjarenraming van de realisatiestimulans eruit?</w:t>
            </w:r>
          </w:p>
        </w:tc>
        <w:tc>
          <w:tcPr>
            <w:tcW w:w="850" w:type="dxa"/>
          </w:tcPr>
          <w:p w:rsidR="00F47C40" w:rsidRDefault="00F47C40" w14:paraId="6DFB207D" w14:textId="77777777">
            <w:pPr>
              <w:jc w:val="right"/>
            </w:pPr>
          </w:p>
        </w:tc>
        <w:tc>
          <w:tcPr>
            <w:tcW w:w="992" w:type="dxa"/>
          </w:tcPr>
          <w:p w:rsidR="00F47C40" w:rsidRDefault="001856D0" w14:paraId="561A413D" w14:textId="77777777">
            <w:pPr>
              <w:jc w:val="right"/>
            </w:pPr>
            <w:r>
              <w:t>15</w:t>
            </w:r>
          </w:p>
        </w:tc>
        <w:tc>
          <w:tcPr>
            <w:tcW w:w="567" w:type="dxa"/>
            <w:tcBorders>
              <w:left w:val="nil"/>
            </w:tcBorders>
          </w:tcPr>
          <w:p w:rsidR="00F47C40" w:rsidRDefault="001856D0" w14:paraId="4845954E" w14:textId="77777777">
            <w:pPr>
              <w:jc w:val="right"/>
            </w:pPr>
            <w:r>
              <w:t xml:space="preserve"> </w:t>
            </w:r>
          </w:p>
        </w:tc>
      </w:tr>
      <w:tr w:rsidR="00F47C40" w:rsidTr="00E7153D" w14:paraId="79D38E3F" w14:textId="77777777">
        <w:tc>
          <w:tcPr>
            <w:tcW w:w="567" w:type="dxa"/>
          </w:tcPr>
          <w:p w:rsidR="00F47C40" w:rsidRDefault="001856D0" w14:paraId="6002D02F" w14:textId="77777777">
            <w:r>
              <w:t>36</w:t>
            </w:r>
          </w:p>
        </w:tc>
        <w:tc>
          <w:tcPr>
            <w:tcW w:w="6521" w:type="dxa"/>
          </w:tcPr>
          <w:p w:rsidR="00F47C40" w:rsidRDefault="001856D0" w14:paraId="66F97330" w14:textId="77777777">
            <w:r>
              <w:t>Wat zijn de jaarlijkse uitvoeringskosten van het opzetten en beheren van een publiek huurregister?</w:t>
            </w:r>
          </w:p>
        </w:tc>
        <w:tc>
          <w:tcPr>
            <w:tcW w:w="850" w:type="dxa"/>
          </w:tcPr>
          <w:p w:rsidR="00F47C40" w:rsidRDefault="00F47C40" w14:paraId="0AC4E9A8" w14:textId="77777777">
            <w:pPr>
              <w:jc w:val="right"/>
            </w:pPr>
          </w:p>
        </w:tc>
        <w:tc>
          <w:tcPr>
            <w:tcW w:w="992" w:type="dxa"/>
          </w:tcPr>
          <w:p w:rsidR="00F47C40" w:rsidRDefault="001856D0" w14:paraId="3F44971E" w14:textId="77777777">
            <w:pPr>
              <w:jc w:val="right"/>
            </w:pPr>
            <w:r>
              <w:t>16</w:t>
            </w:r>
          </w:p>
        </w:tc>
        <w:tc>
          <w:tcPr>
            <w:tcW w:w="567" w:type="dxa"/>
            <w:tcBorders>
              <w:left w:val="nil"/>
            </w:tcBorders>
          </w:tcPr>
          <w:p w:rsidR="00F47C40" w:rsidRDefault="001856D0" w14:paraId="45661F82" w14:textId="77777777">
            <w:pPr>
              <w:jc w:val="right"/>
            </w:pPr>
            <w:r>
              <w:t xml:space="preserve"> </w:t>
            </w:r>
          </w:p>
        </w:tc>
      </w:tr>
      <w:tr w:rsidR="00F47C40" w:rsidTr="00E7153D" w14:paraId="14E514EA" w14:textId="77777777">
        <w:tc>
          <w:tcPr>
            <w:tcW w:w="567" w:type="dxa"/>
          </w:tcPr>
          <w:p w:rsidR="00F47C40" w:rsidRDefault="001856D0" w14:paraId="440506CA" w14:textId="77777777">
            <w:r>
              <w:t>37</w:t>
            </w:r>
          </w:p>
        </w:tc>
        <w:tc>
          <w:tcPr>
            <w:tcW w:w="6521" w:type="dxa"/>
          </w:tcPr>
          <w:p w:rsidR="00F47C40" w:rsidRDefault="001856D0" w14:paraId="0FE24F9F" w14:textId="77777777">
            <w:r>
              <w:t>Om wat voor soort zaken gaat het bij de toename van het aantal zaken bij de Huurcommissie? Gaat het hierbij bijvoorbeeld om schimmelproblematiek of slecht onderhouden woningen?</w:t>
            </w:r>
          </w:p>
        </w:tc>
        <w:tc>
          <w:tcPr>
            <w:tcW w:w="850" w:type="dxa"/>
          </w:tcPr>
          <w:p w:rsidR="00F47C40" w:rsidRDefault="00F47C40" w14:paraId="7815513D" w14:textId="77777777">
            <w:pPr>
              <w:jc w:val="right"/>
            </w:pPr>
          </w:p>
        </w:tc>
        <w:tc>
          <w:tcPr>
            <w:tcW w:w="992" w:type="dxa"/>
          </w:tcPr>
          <w:p w:rsidR="00F47C40" w:rsidRDefault="001856D0" w14:paraId="64DA8021" w14:textId="77777777">
            <w:pPr>
              <w:jc w:val="right"/>
            </w:pPr>
            <w:r>
              <w:t>17</w:t>
            </w:r>
          </w:p>
        </w:tc>
        <w:tc>
          <w:tcPr>
            <w:tcW w:w="567" w:type="dxa"/>
            <w:tcBorders>
              <w:left w:val="nil"/>
            </w:tcBorders>
          </w:tcPr>
          <w:p w:rsidR="00F47C40" w:rsidRDefault="001856D0" w14:paraId="2D724C47" w14:textId="77777777">
            <w:pPr>
              <w:jc w:val="right"/>
            </w:pPr>
            <w:r>
              <w:t xml:space="preserve"> </w:t>
            </w:r>
          </w:p>
        </w:tc>
      </w:tr>
      <w:tr w:rsidR="00F47C40" w:rsidTr="00E7153D" w14:paraId="7A14DF68" w14:textId="77777777">
        <w:tc>
          <w:tcPr>
            <w:tcW w:w="567" w:type="dxa"/>
          </w:tcPr>
          <w:p w:rsidR="00F47C40" w:rsidRDefault="001856D0" w14:paraId="336015AC" w14:textId="77777777">
            <w:r>
              <w:t>38</w:t>
            </w:r>
          </w:p>
        </w:tc>
        <w:tc>
          <w:tcPr>
            <w:tcW w:w="6521" w:type="dxa"/>
          </w:tcPr>
          <w:p w:rsidR="00F47C40" w:rsidRDefault="001856D0" w14:paraId="082C37F6" w14:textId="77777777">
            <w:r>
              <w:t>Wat is de verklaring voor het toenemend aantal mensen dat zich tot de Huurcommissie wendt? Wat is hierin veranderd ten opzichte van voorgaande jaren?</w:t>
            </w:r>
          </w:p>
        </w:tc>
        <w:tc>
          <w:tcPr>
            <w:tcW w:w="850" w:type="dxa"/>
          </w:tcPr>
          <w:p w:rsidR="00F47C40" w:rsidRDefault="00F47C40" w14:paraId="236B8EFE" w14:textId="77777777">
            <w:pPr>
              <w:jc w:val="right"/>
            </w:pPr>
          </w:p>
        </w:tc>
        <w:tc>
          <w:tcPr>
            <w:tcW w:w="992" w:type="dxa"/>
          </w:tcPr>
          <w:p w:rsidR="00F47C40" w:rsidRDefault="001856D0" w14:paraId="705969B5" w14:textId="77777777">
            <w:pPr>
              <w:jc w:val="right"/>
            </w:pPr>
            <w:r>
              <w:t>17</w:t>
            </w:r>
          </w:p>
        </w:tc>
        <w:tc>
          <w:tcPr>
            <w:tcW w:w="567" w:type="dxa"/>
            <w:tcBorders>
              <w:left w:val="nil"/>
            </w:tcBorders>
          </w:tcPr>
          <w:p w:rsidR="00F47C40" w:rsidRDefault="001856D0" w14:paraId="313930E0" w14:textId="77777777">
            <w:pPr>
              <w:jc w:val="right"/>
            </w:pPr>
            <w:r>
              <w:t xml:space="preserve"> </w:t>
            </w:r>
          </w:p>
        </w:tc>
      </w:tr>
      <w:tr w:rsidR="00F47C40" w:rsidTr="00E7153D" w14:paraId="3B5AB7E0" w14:textId="77777777">
        <w:tc>
          <w:tcPr>
            <w:tcW w:w="567" w:type="dxa"/>
          </w:tcPr>
          <w:p w:rsidR="00F47C40" w:rsidRDefault="001856D0" w14:paraId="0DCB976A" w14:textId="77777777">
            <w:r>
              <w:t>39</w:t>
            </w:r>
          </w:p>
        </w:tc>
        <w:tc>
          <w:tcPr>
            <w:tcW w:w="6521" w:type="dxa"/>
          </w:tcPr>
          <w:p w:rsidR="00F47C40" w:rsidRDefault="001856D0" w14:paraId="567C7015" w14:textId="77777777">
            <w:r>
              <w:t>Wanneer wordt de verdere uitwerking van de evaluatie ‘Wet Betaalbare huur’ verwacht?</w:t>
            </w:r>
          </w:p>
        </w:tc>
        <w:tc>
          <w:tcPr>
            <w:tcW w:w="850" w:type="dxa"/>
          </w:tcPr>
          <w:p w:rsidR="00F47C40" w:rsidRDefault="00F47C40" w14:paraId="7EE4C6C4" w14:textId="77777777">
            <w:pPr>
              <w:jc w:val="right"/>
            </w:pPr>
          </w:p>
        </w:tc>
        <w:tc>
          <w:tcPr>
            <w:tcW w:w="992" w:type="dxa"/>
          </w:tcPr>
          <w:p w:rsidR="00F47C40" w:rsidRDefault="001856D0" w14:paraId="29AA580C" w14:textId="77777777">
            <w:pPr>
              <w:jc w:val="right"/>
            </w:pPr>
            <w:r>
              <w:t>17</w:t>
            </w:r>
          </w:p>
        </w:tc>
        <w:tc>
          <w:tcPr>
            <w:tcW w:w="567" w:type="dxa"/>
            <w:tcBorders>
              <w:left w:val="nil"/>
            </w:tcBorders>
          </w:tcPr>
          <w:p w:rsidR="00F47C40" w:rsidRDefault="001856D0" w14:paraId="07008E2B" w14:textId="77777777">
            <w:pPr>
              <w:jc w:val="right"/>
            </w:pPr>
            <w:r>
              <w:t xml:space="preserve"> </w:t>
            </w:r>
          </w:p>
        </w:tc>
      </w:tr>
      <w:tr w:rsidR="00F47C40" w:rsidTr="00E7153D" w14:paraId="117AC0F0" w14:textId="77777777">
        <w:tc>
          <w:tcPr>
            <w:tcW w:w="567" w:type="dxa"/>
          </w:tcPr>
          <w:p w:rsidR="00F47C40" w:rsidRDefault="001856D0" w14:paraId="224CE551" w14:textId="77777777">
            <w:r>
              <w:t>40</w:t>
            </w:r>
          </w:p>
        </w:tc>
        <w:tc>
          <w:tcPr>
            <w:tcW w:w="6521" w:type="dxa"/>
          </w:tcPr>
          <w:p w:rsidR="00F47C40" w:rsidRDefault="001856D0" w14:paraId="7B061F33" w14:textId="1FAA5D85">
            <w:r>
              <w:t>Waarom is het overgeboekte bedrag van 2,3 miljoen</w:t>
            </w:r>
            <w:r w:rsidR="006E6AC0">
              <w:t xml:space="preserve"> euro</w:t>
            </w:r>
            <w:r>
              <w:t xml:space="preserve"> voor uitvoeringskosten van Dienst Toeslagen niet benut? Wat is er met deze middelen gebeurd?</w:t>
            </w:r>
          </w:p>
        </w:tc>
        <w:tc>
          <w:tcPr>
            <w:tcW w:w="850" w:type="dxa"/>
          </w:tcPr>
          <w:p w:rsidR="00F47C40" w:rsidRDefault="00F47C40" w14:paraId="34E7F25F" w14:textId="77777777">
            <w:pPr>
              <w:jc w:val="right"/>
            </w:pPr>
          </w:p>
        </w:tc>
        <w:tc>
          <w:tcPr>
            <w:tcW w:w="992" w:type="dxa"/>
          </w:tcPr>
          <w:p w:rsidR="00F47C40" w:rsidRDefault="001856D0" w14:paraId="4149F051" w14:textId="77777777">
            <w:pPr>
              <w:jc w:val="right"/>
            </w:pPr>
            <w:r>
              <w:t>17</w:t>
            </w:r>
          </w:p>
        </w:tc>
        <w:tc>
          <w:tcPr>
            <w:tcW w:w="567" w:type="dxa"/>
            <w:tcBorders>
              <w:left w:val="nil"/>
            </w:tcBorders>
          </w:tcPr>
          <w:p w:rsidR="00F47C40" w:rsidRDefault="001856D0" w14:paraId="4C952A0B" w14:textId="77777777">
            <w:pPr>
              <w:jc w:val="right"/>
            </w:pPr>
            <w:r>
              <w:t xml:space="preserve"> </w:t>
            </w:r>
          </w:p>
        </w:tc>
      </w:tr>
      <w:tr w:rsidR="00F47C40" w:rsidTr="00E7153D" w14:paraId="1582D44B" w14:textId="77777777">
        <w:tc>
          <w:tcPr>
            <w:tcW w:w="567" w:type="dxa"/>
          </w:tcPr>
          <w:p w:rsidR="00F47C40" w:rsidRDefault="001856D0" w14:paraId="2D4881F8" w14:textId="77777777">
            <w:r>
              <w:t>41</w:t>
            </w:r>
          </w:p>
        </w:tc>
        <w:tc>
          <w:tcPr>
            <w:tcW w:w="6521" w:type="dxa"/>
          </w:tcPr>
          <w:p w:rsidR="00F47C40" w:rsidRDefault="001856D0" w14:paraId="51AEC535" w14:textId="3E278FB4">
            <w:r>
              <w:t>Wat zijn de gevolgen van het niet-benutten van deze 2,3 miljoen</w:t>
            </w:r>
            <w:r w:rsidR="006E6AC0">
              <w:t xml:space="preserve"> euro</w:t>
            </w:r>
            <w:r>
              <w:t xml:space="preserve"> voor de uitvoeringstaken van Dienst Toeslagen?</w:t>
            </w:r>
          </w:p>
        </w:tc>
        <w:tc>
          <w:tcPr>
            <w:tcW w:w="850" w:type="dxa"/>
          </w:tcPr>
          <w:p w:rsidR="00F47C40" w:rsidRDefault="00F47C40" w14:paraId="38D07259" w14:textId="77777777">
            <w:pPr>
              <w:jc w:val="right"/>
            </w:pPr>
          </w:p>
        </w:tc>
        <w:tc>
          <w:tcPr>
            <w:tcW w:w="992" w:type="dxa"/>
          </w:tcPr>
          <w:p w:rsidR="00F47C40" w:rsidRDefault="001856D0" w14:paraId="2FBF8FFB" w14:textId="77777777">
            <w:pPr>
              <w:jc w:val="right"/>
            </w:pPr>
            <w:r>
              <w:t>17</w:t>
            </w:r>
          </w:p>
        </w:tc>
        <w:tc>
          <w:tcPr>
            <w:tcW w:w="567" w:type="dxa"/>
            <w:tcBorders>
              <w:left w:val="nil"/>
            </w:tcBorders>
          </w:tcPr>
          <w:p w:rsidR="00F47C40" w:rsidRDefault="001856D0" w14:paraId="63036D3E" w14:textId="77777777">
            <w:pPr>
              <w:jc w:val="right"/>
            </w:pPr>
            <w:r>
              <w:t xml:space="preserve"> </w:t>
            </w:r>
          </w:p>
        </w:tc>
      </w:tr>
      <w:tr w:rsidR="00F47C40" w:rsidTr="00E7153D" w14:paraId="1B91C598" w14:textId="77777777">
        <w:tc>
          <w:tcPr>
            <w:tcW w:w="567" w:type="dxa"/>
          </w:tcPr>
          <w:p w:rsidR="00F47C40" w:rsidRDefault="001856D0" w14:paraId="571702E2" w14:textId="77777777">
            <w:r>
              <w:t>42</w:t>
            </w:r>
          </w:p>
        </w:tc>
        <w:tc>
          <w:tcPr>
            <w:tcW w:w="6521" w:type="dxa"/>
          </w:tcPr>
          <w:p w:rsidR="00F47C40" w:rsidRDefault="001856D0" w14:paraId="28D67670" w14:textId="77777777">
            <w:r>
              <w:t>Hoe verhouden de huurbevriezing en de daardoor veroorzaakte uitholling van de investeringscapaciteit van woningcorporaties zich tot de conclusie van de Commissie Sociaal Minimum (2023) dat “[b]ij sociale huurwoningen […] het probleem met name in de beschikbaarheid [zit]. Huishoudens met een inkomen op het sociaal minimum in een sociale huurwoning hebben doorgaans een betaalbare woning. Huishoudens zonder sociale huurwoning moeten – noodgedwongen – uitwijken naar een duurdere woning, waardoor de kosten snel kunnen oplopen. Als er meer sociale huurwoningen beschikbaar komen voor huishoudens met een laag inkomen, maakt dat huishoudens minder kwetsbaar voor hoge uitgaven aan wonen.”?</w:t>
            </w:r>
          </w:p>
        </w:tc>
        <w:tc>
          <w:tcPr>
            <w:tcW w:w="850" w:type="dxa"/>
          </w:tcPr>
          <w:p w:rsidR="00F47C40" w:rsidRDefault="00F47C40" w14:paraId="468A7477" w14:textId="77777777">
            <w:pPr>
              <w:jc w:val="right"/>
            </w:pPr>
          </w:p>
        </w:tc>
        <w:tc>
          <w:tcPr>
            <w:tcW w:w="992" w:type="dxa"/>
          </w:tcPr>
          <w:p w:rsidR="00F47C40" w:rsidRDefault="001856D0" w14:paraId="48A2C189" w14:textId="77777777">
            <w:pPr>
              <w:jc w:val="right"/>
            </w:pPr>
            <w:r>
              <w:t>17</w:t>
            </w:r>
          </w:p>
        </w:tc>
        <w:tc>
          <w:tcPr>
            <w:tcW w:w="567" w:type="dxa"/>
            <w:tcBorders>
              <w:left w:val="nil"/>
            </w:tcBorders>
          </w:tcPr>
          <w:p w:rsidR="00F47C40" w:rsidRDefault="001856D0" w14:paraId="26E7897A" w14:textId="77777777">
            <w:pPr>
              <w:jc w:val="right"/>
            </w:pPr>
            <w:r>
              <w:t xml:space="preserve"> </w:t>
            </w:r>
          </w:p>
        </w:tc>
      </w:tr>
      <w:tr w:rsidR="00F47C40" w:rsidTr="00E7153D" w14:paraId="48E0A60D" w14:textId="77777777">
        <w:tc>
          <w:tcPr>
            <w:tcW w:w="567" w:type="dxa"/>
          </w:tcPr>
          <w:p w:rsidR="00F47C40" w:rsidRDefault="001856D0" w14:paraId="42561B81" w14:textId="77777777">
            <w:r>
              <w:t>43</w:t>
            </w:r>
          </w:p>
        </w:tc>
        <w:tc>
          <w:tcPr>
            <w:tcW w:w="6521" w:type="dxa"/>
          </w:tcPr>
          <w:p w:rsidR="00F47C40" w:rsidRDefault="001856D0" w14:paraId="7C6A020B" w14:textId="77777777">
            <w:r>
              <w:t>Voor welke sociale huurwoningen, van welke verhuurders, geldt de huurbevriezing in 2025 en 2026?</w:t>
            </w:r>
          </w:p>
        </w:tc>
        <w:tc>
          <w:tcPr>
            <w:tcW w:w="850" w:type="dxa"/>
          </w:tcPr>
          <w:p w:rsidR="00F47C40" w:rsidRDefault="00F47C40" w14:paraId="09DD6C91" w14:textId="77777777">
            <w:pPr>
              <w:jc w:val="right"/>
            </w:pPr>
          </w:p>
        </w:tc>
        <w:tc>
          <w:tcPr>
            <w:tcW w:w="992" w:type="dxa"/>
          </w:tcPr>
          <w:p w:rsidR="00F47C40" w:rsidRDefault="001856D0" w14:paraId="0E9AA0DD" w14:textId="77777777">
            <w:pPr>
              <w:jc w:val="right"/>
            </w:pPr>
            <w:r>
              <w:t>17</w:t>
            </w:r>
          </w:p>
        </w:tc>
        <w:tc>
          <w:tcPr>
            <w:tcW w:w="567" w:type="dxa"/>
            <w:tcBorders>
              <w:left w:val="nil"/>
            </w:tcBorders>
          </w:tcPr>
          <w:p w:rsidR="00F47C40" w:rsidRDefault="001856D0" w14:paraId="5D19FBE0" w14:textId="77777777">
            <w:pPr>
              <w:jc w:val="right"/>
            </w:pPr>
            <w:r>
              <w:t xml:space="preserve"> </w:t>
            </w:r>
          </w:p>
        </w:tc>
      </w:tr>
      <w:tr w:rsidR="00F47C40" w:rsidTr="00E7153D" w14:paraId="33C26FF7" w14:textId="77777777">
        <w:tc>
          <w:tcPr>
            <w:tcW w:w="567" w:type="dxa"/>
          </w:tcPr>
          <w:p w:rsidR="00F47C40" w:rsidRDefault="001856D0" w14:paraId="6D4F2D37" w14:textId="77777777">
            <w:r>
              <w:t>44</w:t>
            </w:r>
          </w:p>
        </w:tc>
        <w:tc>
          <w:tcPr>
            <w:tcW w:w="6521" w:type="dxa"/>
          </w:tcPr>
          <w:p w:rsidR="00F47C40" w:rsidRDefault="001856D0" w14:paraId="118697C9" w14:textId="77777777">
            <w:r>
              <w:t>Als het kabinet het wenselijk vindt om de koopkracht te verbeteren door middel van incidentele verhoging van de huurtoeslag, waarom wordt de meevaller van circa 0,3 miljard euro in de huurtoeslag dan niet benut voor een beleidsmatige verhoging van de huurtoeslag?</w:t>
            </w:r>
          </w:p>
        </w:tc>
        <w:tc>
          <w:tcPr>
            <w:tcW w:w="850" w:type="dxa"/>
          </w:tcPr>
          <w:p w:rsidR="00F47C40" w:rsidRDefault="00F47C40" w14:paraId="7379B6C9" w14:textId="77777777">
            <w:pPr>
              <w:jc w:val="right"/>
            </w:pPr>
          </w:p>
        </w:tc>
        <w:tc>
          <w:tcPr>
            <w:tcW w:w="992" w:type="dxa"/>
          </w:tcPr>
          <w:p w:rsidR="00F47C40" w:rsidRDefault="001856D0" w14:paraId="1F6622C6" w14:textId="77777777">
            <w:pPr>
              <w:jc w:val="right"/>
            </w:pPr>
            <w:r>
              <w:t>17</w:t>
            </w:r>
          </w:p>
        </w:tc>
        <w:tc>
          <w:tcPr>
            <w:tcW w:w="567" w:type="dxa"/>
            <w:tcBorders>
              <w:left w:val="nil"/>
            </w:tcBorders>
          </w:tcPr>
          <w:p w:rsidR="00F47C40" w:rsidRDefault="001856D0" w14:paraId="2C50D32F" w14:textId="77777777">
            <w:pPr>
              <w:jc w:val="right"/>
            </w:pPr>
            <w:r>
              <w:t xml:space="preserve"> </w:t>
            </w:r>
          </w:p>
        </w:tc>
      </w:tr>
      <w:tr w:rsidR="00F47C40" w:rsidTr="00E7153D" w14:paraId="1ED6D87D" w14:textId="77777777">
        <w:tc>
          <w:tcPr>
            <w:tcW w:w="567" w:type="dxa"/>
          </w:tcPr>
          <w:p w:rsidR="00F47C40" w:rsidRDefault="001856D0" w14:paraId="454E31EB" w14:textId="77777777">
            <w:r>
              <w:t>45</w:t>
            </w:r>
          </w:p>
        </w:tc>
        <w:tc>
          <w:tcPr>
            <w:tcW w:w="6521" w:type="dxa"/>
          </w:tcPr>
          <w:p w:rsidR="00F47C40" w:rsidRDefault="001856D0" w14:paraId="63DDE062" w14:textId="33E407D3">
            <w:r>
              <w:t xml:space="preserve">Over hoeveel extra woningen gaat het bij de regeling voor versnelling van huisvesting via </w:t>
            </w:r>
            <w:proofErr w:type="spellStart"/>
            <w:r>
              <w:t>flex</w:t>
            </w:r>
            <w:proofErr w:type="spellEnd"/>
            <w:r>
              <w:t>- en transformatiewoningen</w:t>
            </w:r>
            <w:r w:rsidR="006E6AC0">
              <w:t>?</w:t>
            </w:r>
          </w:p>
        </w:tc>
        <w:tc>
          <w:tcPr>
            <w:tcW w:w="850" w:type="dxa"/>
          </w:tcPr>
          <w:p w:rsidR="00F47C40" w:rsidRDefault="00F47C40" w14:paraId="51F5EB8A" w14:textId="77777777">
            <w:pPr>
              <w:jc w:val="right"/>
            </w:pPr>
          </w:p>
        </w:tc>
        <w:tc>
          <w:tcPr>
            <w:tcW w:w="992" w:type="dxa"/>
          </w:tcPr>
          <w:p w:rsidR="00F47C40" w:rsidRDefault="001856D0" w14:paraId="6259E21A" w14:textId="77777777">
            <w:pPr>
              <w:jc w:val="right"/>
            </w:pPr>
            <w:r>
              <w:t>18</w:t>
            </w:r>
          </w:p>
        </w:tc>
        <w:tc>
          <w:tcPr>
            <w:tcW w:w="567" w:type="dxa"/>
            <w:tcBorders>
              <w:left w:val="nil"/>
            </w:tcBorders>
          </w:tcPr>
          <w:p w:rsidR="00F47C40" w:rsidRDefault="001856D0" w14:paraId="2D43D889" w14:textId="77777777">
            <w:pPr>
              <w:jc w:val="right"/>
            </w:pPr>
            <w:r>
              <w:t xml:space="preserve">19 </w:t>
            </w:r>
          </w:p>
        </w:tc>
      </w:tr>
      <w:tr w:rsidR="00F47C40" w:rsidTr="00E7153D" w14:paraId="6771C63C" w14:textId="77777777">
        <w:tc>
          <w:tcPr>
            <w:tcW w:w="567" w:type="dxa"/>
          </w:tcPr>
          <w:p w:rsidR="00F47C40" w:rsidRDefault="001856D0" w14:paraId="333BE949" w14:textId="77777777">
            <w:r>
              <w:t>46</w:t>
            </w:r>
          </w:p>
        </w:tc>
        <w:tc>
          <w:tcPr>
            <w:tcW w:w="6521" w:type="dxa"/>
          </w:tcPr>
          <w:p w:rsidR="00F47C40" w:rsidRDefault="001856D0" w14:paraId="1C716000" w14:textId="77777777">
            <w:r>
              <w:t xml:space="preserve">Hoe wordt de inzet van middelen voor </w:t>
            </w:r>
            <w:proofErr w:type="spellStart"/>
            <w:r>
              <w:t>flex</w:t>
            </w:r>
            <w:proofErr w:type="spellEnd"/>
            <w:r>
              <w:t>- en transformatiewoningen gemonitord en hoe wordt het gerealiseerde aantal woningen getoetst?</w:t>
            </w:r>
          </w:p>
        </w:tc>
        <w:tc>
          <w:tcPr>
            <w:tcW w:w="850" w:type="dxa"/>
          </w:tcPr>
          <w:p w:rsidR="00F47C40" w:rsidRDefault="00F47C40" w14:paraId="447CA89B" w14:textId="77777777">
            <w:pPr>
              <w:jc w:val="right"/>
            </w:pPr>
          </w:p>
        </w:tc>
        <w:tc>
          <w:tcPr>
            <w:tcW w:w="992" w:type="dxa"/>
          </w:tcPr>
          <w:p w:rsidR="00F47C40" w:rsidRDefault="001856D0" w14:paraId="7D5D1C85" w14:textId="77777777">
            <w:pPr>
              <w:jc w:val="right"/>
            </w:pPr>
            <w:r>
              <w:t>18</w:t>
            </w:r>
          </w:p>
        </w:tc>
        <w:tc>
          <w:tcPr>
            <w:tcW w:w="567" w:type="dxa"/>
            <w:tcBorders>
              <w:left w:val="nil"/>
            </w:tcBorders>
          </w:tcPr>
          <w:p w:rsidR="00F47C40" w:rsidRDefault="001856D0" w14:paraId="781C0ED4" w14:textId="77777777">
            <w:pPr>
              <w:jc w:val="right"/>
            </w:pPr>
            <w:r>
              <w:t xml:space="preserve">19 </w:t>
            </w:r>
          </w:p>
        </w:tc>
      </w:tr>
      <w:tr w:rsidR="00F47C40" w:rsidTr="00E7153D" w14:paraId="75DB085F" w14:textId="77777777">
        <w:tc>
          <w:tcPr>
            <w:tcW w:w="567" w:type="dxa"/>
          </w:tcPr>
          <w:p w:rsidR="00F47C40" w:rsidRDefault="001856D0" w14:paraId="12CEE94E" w14:textId="77777777">
            <w:r>
              <w:lastRenderedPageBreak/>
              <w:t>47</w:t>
            </w:r>
          </w:p>
        </w:tc>
        <w:tc>
          <w:tcPr>
            <w:tcW w:w="6521" w:type="dxa"/>
          </w:tcPr>
          <w:p w:rsidR="00F47C40" w:rsidRDefault="001856D0" w14:paraId="26D91254" w14:textId="77777777">
            <w:r>
              <w:t>Moet uit het feit dat er 303,5 miljoen euro voor de bijdrage aan medeoverheden voor grootschalige woningbouwgebieden naar 2027 wordt geschoven, worden geconcludeerd dat er twee jaar vertraging optreedt bij de realisering van de betreffende grootschalige woningbouwgebieden?</w:t>
            </w:r>
          </w:p>
        </w:tc>
        <w:tc>
          <w:tcPr>
            <w:tcW w:w="850" w:type="dxa"/>
          </w:tcPr>
          <w:p w:rsidR="00F47C40" w:rsidRDefault="00F47C40" w14:paraId="70A0F4CF" w14:textId="77777777">
            <w:pPr>
              <w:jc w:val="right"/>
            </w:pPr>
          </w:p>
        </w:tc>
        <w:tc>
          <w:tcPr>
            <w:tcW w:w="992" w:type="dxa"/>
          </w:tcPr>
          <w:p w:rsidR="00F47C40" w:rsidRDefault="001856D0" w14:paraId="69DC904C" w14:textId="77777777">
            <w:pPr>
              <w:jc w:val="right"/>
            </w:pPr>
            <w:r>
              <w:t>18</w:t>
            </w:r>
          </w:p>
        </w:tc>
        <w:tc>
          <w:tcPr>
            <w:tcW w:w="567" w:type="dxa"/>
            <w:tcBorders>
              <w:left w:val="nil"/>
            </w:tcBorders>
          </w:tcPr>
          <w:p w:rsidR="00F47C40" w:rsidRDefault="001856D0" w14:paraId="4D98B16A" w14:textId="77777777">
            <w:pPr>
              <w:jc w:val="right"/>
            </w:pPr>
            <w:r>
              <w:t xml:space="preserve">19 </w:t>
            </w:r>
          </w:p>
        </w:tc>
      </w:tr>
      <w:tr w:rsidR="00F47C40" w:rsidTr="00E7153D" w14:paraId="36EBA780" w14:textId="77777777">
        <w:tc>
          <w:tcPr>
            <w:tcW w:w="567" w:type="dxa"/>
          </w:tcPr>
          <w:p w:rsidR="00F47C40" w:rsidRDefault="001856D0" w14:paraId="6EDD0EAF" w14:textId="77777777">
            <w:r>
              <w:t>48</w:t>
            </w:r>
          </w:p>
        </w:tc>
        <w:tc>
          <w:tcPr>
            <w:tcW w:w="6521" w:type="dxa"/>
          </w:tcPr>
          <w:p w:rsidR="00F47C40" w:rsidRDefault="001856D0" w14:paraId="31893840" w14:textId="77777777">
            <w:r>
              <w:t>Voor welke “kerntaken die de realisatie van de woningbouwopgave” ondersteunen, wordt in de jaren 2026-2030 75 miljoen euro gekort op de realisatiestimulans?</w:t>
            </w:r>
          </w:p>
        </w:tc>
        <w:tc>
          <w:tcPr>
            <w:tcW w:w="850" w:type="dxa"/>
          </w:tcPr>
          <w:p w:rsidR="00F47C40" w:rsidRDefault="00F47C40" w14:paraId="783FBFA5" w14:textId="77777777">
            <w:pPr>
              <w:jc w:val="right"/>
            </w:pPr>
          </w:p>
        </w:tc>
        <w:tc>
          <w:tcPr>
            <w:tcW w:w="992" w:type="dxa"/>
          </w:tcPr>
          <w:p w:rsidR="00F47C40" w:rsidRDefault="001856D0" w14:paraId="40A81953" w14:textId="77777777">
            <w:pPr>
              <w:jc w:val="right"/>
            </w:pPr>
            <w:r>
              <w:t>19</w:t>
            </w:r>
          </w:p>
        </w:tc>
        <w:tc>
          <w:tcPr>
            <w:tcW w:w="567" w:type="dxa"/>
            <w:tcBorders>
              <w:left w:val="nil"/>
            </w:tcBorders>
          </w:tcPr>
          <w:p w:rsidR="00F47C40" w:rsidRDefault="001856D0" w14:paraId="0BE04CB6" w14:textId="77777777">
            <w:pPr>
              <w:jc w:val="right"/>
            </w:pPr>
            <w:r>
              <w:t xml:space="preserve"> </w:t>
            </w:r>
          </w:p>
        </w:tc>
      </w:tr>
      <w:tr w:rsidR="00F47C40" w:rsidTr="00E7153D" w14:paraId="32BD48BF" w14:textId="77777777">
        <w:tc>
          <w:tcPr>
            <w:tcW w:w="567" w:type="dxa"/>
          </w:tcPr>
          <w:p w:rsidR="00F47C40" w:rsidRDefault="001856D0" w14:paraId="0985BAFC" w14:textId="77777777">
            <w:r>
              <w:t>49</w:t>
            </w:r>
          </w:p>
        </w:tc>
        <w:tc>
          <w:tcPr>
            <w:tcW w:w="6521" w:type="dxa"/>
          </w:tcPr>
          <w:p w:rsidR="00F47C40" w:rsidRDefault="001856D0" w14:paraId="6A631515" w14:textId="77777777">
            <w:r>
              <w:t>Hoeveel woningen worden er minder gerealiseerd door de korting van 75 miljoen euro op de realisatiestimulans in de jaren 2026-2030?</w:t>
            </w:r>
          </w:p>
        </w:tc>
        <w:tc>
          <w:tcPr>
            <w:tcW w:w="850" w:type="dxa"/>
          </w:tcPr>
          <w:p w:rsidR="00F47C40" w:rsidRDefault="00F47C40" w14:paraId="762CC807" w14:textId="77777777">
            <w:pPr>
              <w:jc w:val="right"/>
            </w:pPr>
          </w:p>
        </w:tc>
        <w:tc>
          <w:tcPr>
            <w:tcW w:w="992" w:type="dxa"/>
          </w:tcPr>
          <w:p w:rsidR="00F47C40" w:rsidRDefault="001856D0" w14:paraId="2F02A8FC" w14:textId="77777777">
            <w:pPr>
              <w:jc w:val="right"/>
            </w:pPr>
            <w:r>
              <w:t>19</w:t>
            </w:r>
          </w:p>
        </w:tc>
        <w:tc>
          <w:tcPr>
            <w:tcW w:w="567" w:type="dxa"/>
            <w:tcBorders>
              <w:left w:val="nil"/>
            </w:tcBorders>
          </w:tcPr>
          <w:p w:rsidR="00F47C40" w:rsidRDefault="001856D0" w14:paraId="14198984" w14:textId="77777777">
            <w:pPr>
              <w:jc w:val="right"/>
            </w:pPr>
            <w:r>
              <w:t xml:space="preserve"> </w:t>
            </w:r>
          </w:p>
        </w:tc>
      </w:tr>
      <w:tr w:rsidR="00F47C40" w:rsidTr="00E7153D" w14:paraId="52136E06" w14:textId="77777777">
        <w:tc>
          <w:tcPr>
            <w:tcW w:w="567" w:type="dxa"/>
          </w:tcPr>
          <w:p w:rsidR="00F47C40" w:rsidRDefault="001856D0" w14:paraId="229C9F48" w14:textId="77777777">
            <w:r>
              <w:t>50</w:t>
            </w:r>
          </w:p>
        </w:tc>
        <w:tc>
          <w:tcPr>
            <w:tcW w:w="6521" w:type="dxa"/>
          </w:tcPr>
          <w:p w:rsidR="00F47C40" w:rsidRDefault="001856D0" w14:paraId="6D97431A" w14:textId="77777777">
            <w:r>
              <w:t>Hoe is de meevaller in de huurtoeslagontvangsten nader te verklaren?</w:t>
            </w:r>
          </w:p>
        </w:tc>
        <w:tc>
          <w:tcPr>
            <w:tcW w:w="850" w:type="dxa"/>
          </w:tcPr>
          <w:p w:rsidR="00F47C40" w:rsidRDefault="00F47C40" w14:paraId="5EF63441" w14:textId="77777777">
            <w:pPr>
              <w:jc w:val="right"/>
            </w:pPr>
          </w:p>
        </w:tc>
        <w:tc>
          <w:tcPr>
            <w:tcW w:w="992" w:type="dxa"/>
          </w:tcPr>
          <w:p w:rsidR="00F47C40" w:rsidRDefault="001856D0" w14:paraId="263F8C8A" w14:textId="77777777">
            <w:pPr>
              <w:jc w:val="right"/>
            </w:pPr>
            <w:r>
              <w:t>19</w:t>
            </w:r>
          </w:p>
        </w:tc>
        <w:tc>
          <w:tcPr>
            <w:tcW w:w="567" w:type="dxa"/>
            <w:tcBorders>
              <w:left w:val="nil"/>
            </w:tcBorders>
          </w:tcPr>
          <w:p w:rsidR="00F47C40" w:rsidRDefault="001856D0" w14:paraId="6EFF4553" w14:textId="77777777">
            <w:pPr>
              <w:jc w:val="right"/>
            </w:pPr>
            <w:r>
              <w:t xml:space="preserve"> </w:t>
            </w:r>
          </w:p>
        </w:tc>
      </w:tr>
      <w:tr w:rsidR="00F47C40" w:rsidTr="00E7153D" w14:paraId="7E98352F" w14:textId="77777777">
        <w:tc>
          <w:tcPr>
            <w:tcW w:w="567" w:type="dxa"/>
          </w:tcPr>
          <w:p w:rsidR="00F47C40" w:rsidRDefault="001856D0" w14:paraId="4E70B32C" w14:textId="77777777">
            <w:r>
              <w:t>51</w:t>
            </w:r>
          </w:p>
        </w:tc>
        <w:tc>
          <w:tcPr>
            <w:tcW w:w="6521" w:type="dxa"/>
          </w:tcPr>
          <w:p w:rsidR="00F47C40" w:rsidRDefault="001856D0" w14:paraId="54967467" w14:textId="77777777">
            <w:r>
              <w:t>Wat zou het kosten om jaarlijks 100.000 bestaande huurwoningen volledig te isoleren tot energielabel A?</w:t>
            </w:r>
          </w:p>
        </w:tc>
        <w:tc>
          <w:tcPr>
            <w:tcW w:w="850" w:type="dxa"/>
          </w:tcPr>
          <w:p w:rsidR="00F47C40" w:rsidRDefault="00F47C40" w14:paraId="2AFC6FF5" w14:textId="77777777">
            <w:pPr>
              <w:jc w:val="right"/>
            </w:pPr>
          </w:p>
        </w:tc>
        <w:tc>
          <w:tcPr>
            <w:tcW w:w="992" w:type="dxa"/>
          </w:tcPr>
          <w:p w:rsidR="00F47C40" w:rsidRDefault="001856D0" w14:paraId="315FC9FE" w14:textId="77777777">
            <w:pPr>
              <w:jc w:val="right"/>
            </w:pPr>
            <w:r>
              <w:t>23</w:t>
            </w:r>
          </w:p>
        </w:tc>
        <w:tc>
          <w:tcPr>
            <w:tcW w:w="567" w:type="dxa"/>
            <w:tcBorders>
              <w:left w:val="nil"/>
            </w:tcBorders>
          </w:tcPr>
          <w:p w:rsidR="00F47C40" w:rsidRDefault="001856D0" w14:paraId="42D4F3C2" w14:textId="77777777">
            <w:pPr>
              <w:jc w:val="right"/>
            </w:pPr>
            <w:r>
              <w:t xml:space="preserve"> </w:t>
            </w:r>
          </w:p>
        </w:tc>
      </w:tr>
      <w:tr w:rsidR="00F47C40" w:rsidTr="00E7153D" w14:paraId="731E7662" w14:textId="77777777">
        <w:tc>
          <w:tcPr>
            <w:tcW w:w="567" w:type="dxa"/>
          </w:tcPr>
          <w:p w:rsidR="00F47C40" w:rsidRDefault="001856D0" w14:paraId="303D58DE" w14:textId="77777777">
            <w:r>
              <w:t>52</w:t>
            </w:r>
          </w:p>
        </w:tc>
        <w:tc>
          <w:tcPr>
            <w:tcW w:w="6521" w:type="dxa"/>
          </w:tcPr>
          <w:p w:rsidR="00F47C40" w:rsidRDefault="001856D0" w14:paraId="3C86FBD0" w14:textId="77777777">
            <w:r>
              <w:t>Klopt het dat geplande projecten voor 2025 die vertraagd zijn door het stikstofbeleid nu pas in de jaren 2026 tot en met 2028 gerealiseerd worden gezien er 13 miljoen euro naar de jaren 2026 tot en met 2028 geschoven wordt door opgelopen vertragingen, en kunt u dit onderbouwen?</w:t>
            </w:r>
          </w:p>
        </w:tc>
        <w:tc>
          <w:tcPr>
            <w:tcW w:w="850" w:type="dxa"/>
          </w:tcPr>
          <w:p w:rsidR="00F47C40" w:rsidRDefault="00F47C40" w14:paraId="21773920" w14:textId="77777777">
            <w:pPr>
              <w:jc w:val="right"/>
            </w:pPr>
          </w:p>
        </w:tc>
        <w:tc>
          <w:tcPr>
            <w:tcW w:w="992" w:type="dxa"/>
          </w:tcPr>
          <w:p w:rsidR="00F47C40" w:rsidRDefault="001856D0" w14:paraId="75D73CF0" w14:textId="77777777">
            <w:pPr>
              <w:jc w:val="right"/>
            </w:pPr>
            <w:r>
              <w:t>25</w:t>
            </w:r>
          </w:p>
        </w:tc>
        <w:tc>
          <w:tcPr>
            <w:tcW w:w="567" w:type="dxa"/>
            <w:tcBorders>
              <w:left w:val="nil"/>
            </w:tcBorders>
          </w:tcPr>
          <w:p w:rsidR="00F47C40" w:rsidRDefault="001856D0" w14:paraId="5D49CBDB" w14:textId="77777777">
            <w:pPr>
              <w:jc w:val="right"/>
            </w:pPr>
            <w:r>
              <w:t xml:space="preserve"> </w:t>
            </w:r>
          </w:p>
        </w:tc>
      </w:tr>
      <w:tr w:rsidR="00F47C40" w:rsidTr="00E7153D" w14:paraId="1B08CDC1" w14:textId="77777777">
        <w:tc>
          <w:tcPr>
            <w:tcW w:w="567" w:type="dxa"/>
          </w:tcPr>
          <w:p w:rsidR="00F47C40" w:rsidRDefault="001856D0" w14:paraId="72B08808" w14:textId="77777777">
            <w:r>
              <w:t>53</w:t>
            </w:r>
          </w:p>
        </w:tc>
        <w:tc>
          <w:tcPr>
            <w:tcW w:w="6521" w:type="dxa"/>
          </w:tcPr>
          <w:p w:rsidR="00F47C40" w:rsidRDefault="001856D0" w14:paraId="795F939D" w14:textId="77777777">
            <w:r>
              <w:t>Is het herstelbedrag van de schade aan de funderingen van de Grafelijke Zalen onderdeel van de 2 miljard euro die gereserveerd staat voor de renovatie van het Binnenhof, of komt die bovenop het gereserveerde bedrag? Zo ja waarom is deze keuze gemaakt?</w:t>
            </w:r>
          </w:p>
        </w:tc>
        <w:tc>
          <w:tcPr>
            <w:tcW w:w="850" w:type="dxa"/>
          </w:tcPr>
          <w:p w:rsidR="00F47C40" w:rsidRDefault="00F47C40" w14:paraId="62AEDFD9" w14:textId="77777777">
            <w:pPr>
              <w:jc w:val="right"/>
            </w:pPr>
          </w:p>
        </w:tc>
        <w:tc>
          <w:tcPr>
            <w:tcW w:w="992" w:type="dxa"/>
          </w:tcPr>
          <w:p w:rsidR="00F47C40" w:rsidRDefault="001856D0" w14:paraId="69CE84BC" w14:textId="77777777">
            <w:pPr>
              <w:jc w:val="right"/>
            </w:pPr>
            <w:r>
              <w:t>33</w:t>
            </w:r>
          </w:p>
        </w:tc>
        <w:tc>
          <w:tcPr>
            <w:tcW w:w="567" w:type="dxa"/>
            <w:tcBorders>
              <w:left w:val="nil"/>
            </w:tcBorders>
          </w:tcPr>
          <w:p w:rsidR="00F47C40" w:rsidRDefault="001856D0" w14:paraId="32C718A2" w14:textId="77777777">
            <w:pPr>
              <w:jc w:val="right"/>
            </w:pPr>
            <w:r>
              <w:t xml:space="preserve"> </w:t>
            </w:r>
          </w:p>
        </w:tc>
      </w:tr>
      <w:tr w:rsidR="00F47C40" w:rsidTr="00E7153D" w14:paraId="6DDF6AFB" w14:textId="77777777">
        <w:tc>
          <w:tcPr>
            <w:tcW w:w="567" w:type="dxa"/>
          </w:tcPr>
          <w:p w:rsidR="00F47C40" w:rsidRDefault="001856D0" w14:paraId="3BCA22DB" w14:textId="77777777">
            <w:r>
              <w:t>54</w:t>
            </w:r>
          </w:p>
        </w:tc>
        <w:tc>
          <w:tcPr>
            <w:tcW w:w="6521" w:type="dxa"/>
          </w:tcPr>
          <w:p w:rsidR="00F47C40" w:rsidRDefault="001856D0" w14:paraId="54A7F8CF" w14:textId="44A01C6B">
            <w:r>
              <w:t>In hoeverre wordt er gebruik gemaakt van het informatiepunt en het uitzichtpunt en hoe staat dat in de verhouding tot de 3,4 miljoen euro die het kost?</w:t>
            </w:r>
          </w:p>
        </w:tc>
        <w:tc>
          <w:tcPr>
            <w:tcW w:w="850" w:type="dxa"/>
          </w:tcPr>
          <w:p w:rsidR="00F47C40" w:rsidRDefault="00F47C40" w14:paraId="4B010174" w14:textId="77777777">
            <w:pPr>
              <w:jc w:val="right"/>
            </w:pPr>
          </w:p>
        </w:tc>
        <w:tc>
          <w:tcPr>
            <w:tcW w:w="992" w:type="dxa"/>
          </w:tcPr>
          <w:p w:rsidR="00F47C40" w:rsidRDefault="001856D0" w14:paraId="00A19A55" w14:textId="77777777">
            <w:pPr>
              <w:jc w:val="right"/>
            </w:pPr>
            <w:r>
              <w:t>33</w:t>
            </w:r>
          </w:p>
        </w:tc>
        <w:tc>
          <w:tcPr>
            <w:tcW w:w="567" w:type="dxa"/>
            <w:tcBorders>
              <w:left w:val="nil"/>
            </w:tcBorders>
          </w:tcPr>
          <w:p w:rsidR="00F47C40" w:rsidRDefault="001856D0" w14:paraId="52AA6487" w14:textId="77777777">
            <w:pPr>
              <w:jc w:val="right"/>
            </w:pPr>
            <w:r>
              <w:t xml:space="preserve"> </w:t>
            </w:r>
          </w:p>
        </w:tc>
      </w:tr>
      <w:tr w:rsidR="00F47C40" w:rsidTr="00E7153D" w14:paraId="4349BEB2" w14:textId="77777777">
        <w:tc>
          <w:tcPr>
            <w:tcW w:w="567" w:type="dxa"/>
          </w:tcPr>
          <w:p w:rsidR="00F47C40" w:rsidRDefault="001856D0" w14:paraId="2F17FF9E" w14:textId="77777777">
            <w:r>
              <w:t>55</w:t>
            </w:r>
          </w:p>
        </w:tc>
        <w:tc>
          <w:tcPr>
            <w:tcW w:w="6521" w:type="dxa"/>
          </w:tcPr>
          <w:p w:rsidR="00F47C40" w:rsidRDefault="006E6AC0" w14:paraId="46B6218C" w14:textId="232E17E7">
            <w:r>
              <w:t>In</w:t>
            </w:r>
            <w:r w:rsidR="001856D0">
              <w:t xml:space="preserve"> 2025</w:t>
            </w:r>
            <w:r>
              <w:t xml:space="preserve"> wordt</w:t>
            </w:r>
            <w:r w:rsidR="001856D0">
              <w:t xml:space="preserve"> </w:t>
            </w:r>
            <w:r>
              <w:t>tien</w:t>
            </w:r>
            <w:r w:rsidR="001856D0">
              <w:t xml:space="preserve"> miljoen euro extra ingezet voor de aankoop van agrarische compensatiegronden, mede vanwege een toegenomen vraag doordat deze gronden sinds 2023 ook kunnen worden ingezet voor beleidsdoelen van medeoverheden</w:t>
            </w:r>
            <w:r>
              <w:t>, w</w:t>
            </w:r>
            <w:r w:rsidR="001856D0">
              <w:t>elke specifieke beleidsdoelen van medeoverheden veroorzaken deze toegenomen vraag naar agrarische compensatiegronden, en welke strategie hanteert u om te voorkomen dat deze aankopen door het Rijk leiden tot concurrentie met de grondbehoefte van actieve agrarische bedrijven en tot verdere druk op het landelijk gebied?</w:t>
            </w:r>
          </w:p>
        </w:tc>
        <w:tc>
          <w:tcPr>
            <w:tcW w:w="850" w:type="dxa"/>
          </w:tcPr>
          <w:p w:rsidR="00F47C40" w:rsidRDefault="00F47C40" w14:paraId="5431C6D5" w14:textId="77777777">
            <w:pPr>
              <w:jc w:val="right"/>
            </w:pPr>
          </w:p>
        </w:tc>
        <w:tc>
          <w:tcPr>
            <w:tcW w:w="992" w:type="dxa"/>
          </w:tcPr>
          <w:p w:rsidR="00F47C40" w:rsidRDefault="001856D0" w14:paraId="14A5C474" w14:textId="77777777">
            <w:pPr>
              <w:jc w:val="right"/>
            </w:pPr>
            <w:r>
              <w:t>33</w:t>
            </w:r>
          </w:p>
        </w:tc>
        <w:tc>
          <w:tcPr>
            <w:tcW w:w="567" w:type="dxa"/>
            <w:tcBorders>
              <w:left w:val="nil"/>
            </w:tcBorders>
          </w:tcPr>
          <w:p w:rsidR="00F47C40" w:rsidRDefault="001856D0" w14:paraId="366E5F46" w14:textId="77777777">
            <w:pPr>
              <w:jc w:val="right"/>
            </w:pPr>
            <w:r>
              <w:t xml:space="preserve"> </w:t>
            </w:r>
          </w:p>
        </w:tc>
      </w:tr>
      <w:tr w:rsidR="00F47C40" w:rsidTr="00E7153D" w14:paraId="36B28059" w14:textId="77777777">
        <w:tc>
          <w:tcPr>
            <w:tcW w:w="567" w:type="dxa"/>
          </w:tcPr>
          <w:p w:rsidR="00F47C40" w:rsidRDefault="001856D0" w14:paraId="7F258A54" w14:textId="77777777">
            <w:r>
              <w:t>56</w:t>
            </w:r>
          </w:p>
        </w:tc>
        <w:tc>
          <w:tcPr>
            <w:tcW w:w="6521" w:type="dxa"/>
          </w:tcPr>
          <w:p w:rsidR="00F47C40" w:rsidRDefault="001856D0" w14:paraId="5E38A649" w14:textId="7E258AD6">
            <w:r>
              <w:t>Waarom wordt bij het Rijksvastgoedbedrijf in de tabel baten en lasten een wijziging van 31.000</w:t>
            </w:r>
            <w:r w:rsidR="006E6AC0">
              <w:t xml:space="preserve"> euro</w:t>
            </w:r>
            <w:r>
              <w:t xml:space="preserve"> vermeld, terwijl in de tweede tabel de afwijkingen in realisatie vele malen groter zijn? Waarom is hierover geen nadere toelichting opgenomen in de memorie van toelichting?</w:t>
            </w:r>
          </w:p>
        </w:tc>
        <w:tc>
          <w:tcPr>
            <w:tcW w:w="850" w:type="dxa"/>
          </w:tcPr>
          <w:p w:rsidR="00F47C40" w:rsidRDefault="00F47C40" w14:paraId="3E501C68" w14:textId="77777777">
            <w:pPr>
              <w:jc w:val="right"/>
            </w:pPr>
          </w:p>
        </w:tc>
        <w:tc>
          <w:tcPr>
            <w:tcW w:w="992" w:type="dxa"/>
          </w:tcPr>
          <w:p w:rsidR="00F47C40" w:rsidRDefault="001856D0" w14:paraId="225E8C1D" w14:textId="77777777">
            <w:pPr>
              <w:jc w:val="right"/>
            </w:pPr>
            <w:r>
              <w:t>37</w:t>
            </w:r>
          </w:p>
        </w:tc>
        <w:tc>
          <w:tcPr>
            <w:tcW w:w="567" w:type="dxa"/>
            <w:tcBorders>
              <w:left w:val="nil"/>
            </w:tcBorders>
          </w:tcPr>
          <w:p w:rsidR="00F47C40" w:rsidRDefault="001856D0" w14:paraId="2031EF35" w14:textId="77777777">
            <w:pPr>
              <w:jc w:val="right"/>
            </w:pPr>
            <w:r>
              <w:t xml:space="preserve"> </w:t>
            </w:r>
          </w:p>
        </w:tc>
      </w:tr>
    </w:tbl>
    <w:p w:rsidR="00F47C40" w:rsidRDefault="00F47C40" w14:paraId="78F2A3BB" w14:textId="77777777"/>
    <w:sectPr w:rsidR="00F47C40" w:rsidSect="00AD10CC">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0F385" w14:textId="77777777" w:rsidR="00F025A8" w:rsidRDefault="00F025A8">
      <w:pPr>
        <w:spacing w:before="0" w:after="0"/>
      </w:pPr>
      <w:r>
        <w:separator/>
      </w:r>
    </w:p>
  </w:endnote>
  <w:endnote w:type="continuationSeparator" w:id="0">
    <w:p w14:paraId="25ADB54B" w14:textId="77777777" w:rsidR="00F025A8" w:rsidRDefault="00F025A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A1E41" w14:textId="77777777" w:rsidR="00F47C40" w:rsidRDefault="00F47C4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D2BE0" w14:textId="77777777" w:rsidR="00F47C40" w:rsidRDefault="001856D0">
    <w:pPr>
      <w:pStyle w:val="Voettekst"/>
    </w:pPr>
    <w:r>
      <w:t xml:space="preserve">Totaallijst feitelijke vragen Wijziging van de begrotingsstaat van het Ministerie van Volkshuisvesting en Ruimtelijke Ordening (XXII) voor het jaar 2025 (wijziging samenhangende met de Voorjaarsnota) (36725-XXII-0)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88624" w14:textId="77777777" w:rsidR="00F47C40" w:rsidRDefault="00F47C4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97DD3" w14:textId="77777777" w:rsidR="00F025A8" w:rsidRDefault="00F025A8">
      <w:pPr>
        <w:spacing w:before="0" w:after="0"/>
      </w:pPr>
      <w:r>
        <w:separator/>
      </w:r>
    </w:p>
  </w:footnote>
  <w:footnote w:type="continuationSeparator" w:id="0">
    <w:p w14:paraId="3A927189" w14:textId="77777777" w:rsidR="00F025A8" w:rsidRDefault="00F025A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2B44A" w14:textId="77777777" w:rsidR="00F47C40" w:rsidRDefault="00F47C4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92CEF" w14:textId="77777777" w:rsidR="00F47C40" w:rsidRDefault="00F47C4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E596F" w14:textId="77777777" w:rsidR="00F47C40" w:rsidRDefault="00F47C4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856D0"/>
    <w:rsid w:val="001A47AF"/>
    <w:rsid w:val="001A56AB"/>
    <w:rsid w:val="0021414B"/>
    <w:rsid w:val="003D44DD"/>
    <w:rsid w:val="004703ED"/>
    <w:rsid w:val="0047265D"/>
    <w:rsid w:val="005543A7"/>
    <w:rsid w:val="006E6AC0"/>
    <w:rsid w:val="00846B83"/>
    <w:rsid w:val="00894624"/>
    <w:rsid w:val="00942BC2"/>
    <w:rsid w:val="00A77C3E"/>
    <w:rsid w:val="00A8146F"/>
    <w:rsid w:val="00AD10CC"/>
    <w:rsid w:val="00B61C92"/>
    <w:rsid w:val="00B915EC"/>
    <w:rsid w:val="00D4500C"/>
    <w:rsid w:val="00D7430B"/>
    <w:rsid w:val="00E7153D"/>
    <w:rsid w:val="00F025A8"/>
    <w:rsid w:val="00F47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A91899"/>
  <w15:docId w15:val="{293E81D7-5419-42FC-865B-CADBDBBBE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4</ap:Pages>
  <ap:Words>1746</ap:Words>
  <ap:Characters>9605</ap:Characters>
  <ap:DocSecurity>4</ap:DocSecurity>
  <ap:Lines>80</ap:Lines>
  <ap:Paragraphs>22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11329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2025-05-22T13:12:00.0000000Z</dcterms:created>
  <dcterms:modified xsi:type="dcterms:W3CDTF">2025-05-22T13:12:00.0000000Z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0x010100D0F2624A7BC0E74EBA432F6C6E81DF38</vt:lpwstr>
  </property>
  <property fmtid="{D5CDD505-2E9C-101B-9397-08002B2CF9AE}" pid="3" name="_dlc_DocIdItemGuid">
    <vt:lpwstr>414ac775-ad4b-486a-8815-07a27a0be018</vt:lpwstr>
  </property>
</Properties>
</file>