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2025Z10261</w:t>
        <w:br/>
      </w:r>
      <w:proofErr w:type="spellEnd"/>
    </w:p>
    <w:p>
      <w:pPr>
        <w:pStyle w:val="Normal"/>
        <w:rPr>
          <w:b w:val="1"/>
          <w:bCs w:val="1"/>
        </w:rPr>
      </w:pPr>
      <w:r w:rsidR="250AE766">
        <w:rPr>
          <w:b w:val="0"/>
          <w:bCs w:val="0"/>
        </w:rPr>
        <w:t>(ingezonden 22 mei 2025)</w:t>
        <w:br/>
      </w:r>
    </w:p>
    <w:p>
      <w:r>
        <w:t xml:space="preserve">Vragen van de leden Dobbe (SP), Piri (GroenLinks-PvdA) en Teunissen (PvdD) aan de minister van Buitenlandse Zaken over het bericht dat het internationaal Strafhof hard geraakt is door de sancties.</w:t>
      </w:r>
      <w:r>
        <w:br/>
      </w:r>
    </w:p>
    <w:p>
      <w:r>
        <w:t xml:space="preserve"> </w:t>
      </w:r>
      <w:r>
        <w:br/>
      </w:r>
    </w:p>
    <w:p>
      <w:pPr>
        <w:pStyle w:val="ListParagraph"/>
        <w:numPr>
          <w:ilvl w:val="0"/>
          <w:numId w:val="100478770"/>
        </w:numPr>
        <w:ind w:left="360"/>
      </w:pPr>
      <w:r>
        <w:t>Tijdens het mondelinge vragenuur op 20 mei gaf u aan dat de inzet van het kabinet om het Internationaal Strafhof te steunen effectief is, terwijl de praktijk laat zien dat het werk van het Internationaal Strafhof nagenoeg stilligt; hoe kijkt u terug op deze kwalificatie van effectiviteit? Op welke manier is het handelen van het kabinet effectief geweest?</w:t>
      </w:r>
      <w:r>
        <w:br/>
      </w:r>
    </w:p>
    <w:p>
      <w:pPr>
        <w:pStyle w:val="ListParagraph"/>
        <w:numPr>
          <w:ilvl w:val="0"/>
          <w:numId w:val="100478770"/>
        </w:numPr>
        <w:ind w:left="360"/>
      </w:pPr>
      <w:r>
        <w:t>Heeft u hierover contact gehad met functionarissen van het Strafhof? Zo ja, kunnen zij deze berichtgeving bevestigen? Zo nee, waarom niet?</w:t>
      </w:r>
      <w:r>
        <w:br/>
      </w:r>
    </w:p>
    <w:p>
      <w:pPr>
        <w:pStyle w:val="ListParagraph"/>
        <w:numPr>
          <w:ilvl w:val="0"/>
          <w:numId w:val="100478770"/>
        </w:numPr>
        <w:ind w:left="360"/>
      </w:pPr>
      <w:r>
        <w:t>Tijdens de mondelinge vragen gaf minister Brekelmans aan de berichtgeving over dat het werk van het strafhof nagenoeg stilligt niet te herkennen; welke informatie heeft het kabinet om te beoordelen dat deze berichtgeving niet klopt?</w:t>
      </w:r>
      <w:r>
        <w:br/>
      </w:r>
    </w:p>
    <w:p>
      <w:pPr>
        <w:pStyle w:val="ListParagraph"/>
        <w:numPr>
          <w:ilvl w:val="0"/>
          <w:numId w:val="100478770"/>
        </w:numPr>
        <w:ind w:left="360"/>
      </w:pPr>
      <w:r>
        <w:t>Heeft u bij de Amerikaanse regering gericht aangedrongen op het intrekken van de sancties tegen het Internationaal Strafhof, ook in uw recente gesprek met uw Amerikaanse ambtsgenoot? Zo ja, hoe heeft u dat gedaan? Zo nee, waarom niet?</w:t>
      </w:r>
      <w:r>
        <w:br/>
      </w:r>
    </w:p>
    <w:p>
      <w:pPr>
        <w:pStyle w:val="ListParagraph"/>
        <w:numPr>
          <w:ilvl w:val="0"/>
          <w:numId w:val="100478770"/>
        </w:numPr>
        <w:ind w:left="360"/>
      </w:pPr>
      <w:r>
        <w:t>Kunt u toezeggen dat u op nationaal niveau en in Europese Unie (EU)-verband alles in het werk zult stellen om het functioneren en voortbestaan van het Internationaal Strafhof te waarborgen? Zo nee, waarom niet?</w:t>
      </w:r>
      <w:r>
        <w:br/>
      </w:r>
    </w:p>
    <w:p>
      <w:pPr>
        <w:pStyle w:val="ListParagraph"/>
        <w:numPr>
          <w:ilvl w:val="0"/>
          <w:numId w:val="100478770"/>
        </w:numPr>
        <w:ind w:left="360"/>
      </w:pPr>
      <w:r>
        <w:t>Deelt u de mening dat Nederland, als gastland van het internationaal Strafhof, een bijzondere verantwoordelijkheid draagt om het Internationaal Strafhof en het werk dat daar gedaan wordt te beschermen? Zo nee, waarom niet?</w:t>
      </w:r>
      <w:r>
        <w:br/>
      </w:r>
    </w:p>
    <w:p>
      <w:pPr>
        <w:pStyle w:val="ListParagraph"/>
        <w:numPr>
          <w:ilvl w:val="0"/>
          <w:numId w:val="100478770"/>
        </w:numPr>
        <w:ind w:left="360"/>
      </w:pPr>
      <w:r>
        <w:t>Deelt u de mening dat het internationaal Strafhof een cruciale rol speelt in het internationale recht en het tegengaan van straffeloosheid? Zo nee, waarom niet?</w:t>
      </w:r>
      <w:r>
        <w:br/>
      </w:r>
    </w:p>
    <w:p>
      <w:pPr>
        <w:pStyle w:val="ListParagraph"/>
        <w:numPr>
          <w:ilvl w:val="0"/>
          <w:numId w:val="100478770"/>
        </w:numPr>
        <w:ind w:left="360"/>
      </w:pPr>
      <w:r>
        <w:t>Bent u bereid om deze sancties publiekelijk te veroordelen? En ook met het woord ‘veroordelen’? Zo nee, waarom niet?</w:t>
      </w:r>
      <w:r>
        <w:br/>
      </w:r>
    </w:p>
    <w:p>
      <w:pPr>
        <w:pStyle w:val="ListParagraph"/>
        <w:numPr>
          <w:ilvl w:val="0"/>
          <w:numId w:val="100478770"/>
        </w:numPr>
        <w:ind w:left="360"/>
      </w:pPr>
      <w:r>
        <w:t>Heeft u concrete maatregelen genomen om de toegang van Hoofdaanklager Karim Khan tot voorzieningen te garanderen, die voor diens werk en functioneren van vitaal belang zijn, waaronder IT- en bancaire voorzieningen?</w:t>
      </w:r>
      <w:r>
        <w:br/>
      </w:r>
    </w:p>
    <w:p>
      <w:pPr>
        <w:pStyle w:val="ListParagraph"/>
        <w:numPr>
          <w:ilvl w:val="0"/>
          <w:numId w:val="100478770"/>
        </w:numPr>
        <w:ind w:left="360"/>
      </w:pPr>
      <w:r>
        <w:t>Herinnert u zich het bezoek dat de president van het Internationaal Strafhof, rechter Tomoko Akane, op 19 maart jl. aan Brussel heeft gebracht, waarin zij de EU dringend heeft opgeroepen om onmiddellijk het blokkeringsstatuut in te zetten, om het internationaal Strafhof tegen de Amerikaanse sancties te beschermen? </w:t>
      </w:r>
      <w:r>
        <w:br/>
      </w:r>
    </w:p>
    <w:p>
      <w:pPr>
        <w:pStyle w:val="ListParagraph"/>
        <w:numPr>
          <w:ilvl w:val="0"/>
          <w:numId w:val="100478770"/>
        </w:numPr>
        <w:ind w:left="360"/>
      </w:pPr>
      <w:r>
        <w:t>Heeft u dat specifieke verzoek van president Akane ondersteund richting de EU en andere EU-lidstaten, conform de motie Piri c.s. (Kamerstuk 21501-02, nr. 3019? Zo ja, en op welke wijze? Zo nee, waarom niet?</w:t>
      </w:r>
      <w:r>
        <w:br/>
      </w:r>
    </w:p>
    <w:p>
      <w:pPr>
        <w:pStyle w:val="ListParagraph"/>
        <w:numPr>
          <w:ilvl w:val="0"/>
          <w:numId w:val="100478770"/>
        </w:numPr>
        <w:ind w:left="360"/>
      </w:pPr>
      <w:r>
        <w:t>Waarom is het Internationaal Strafhof  tot op heden nog niet binnen het bereik van het blokkeringsstatuut gebracht, c.q. geactiveerd? Welke obstakels en weerstanden liggen hieraan ten grondslag?</w:t>
      </w:r>
      <w:r>
        <w:br/>
      </w:r>
    </w:p>
    <w:p>
      <w:pPr>
        <w:pStyle w:val="ListParagraph"/>
        <w:numPr>
          <w:ilvl w:val="0"/>
          <w:numId w:val="100478770"/>
        </w:numPr>
        <w:ind w:left="360"/>
      </w:pPr>
      <w:r>
        <w:t>Heeft u juridische, financiële en/of andere steun verleend aan Ngo’s, gericht op voortzetting van hun samenwerking met het Internationaal Strafhof? Zo ja, welke concrete steun heeft u hiervoor geboden? Zo nee, waarom niet?</w:t>
      </w:r>
      <w:r>
        <w:br/>
      </w:r>
    </w:p>
    <w:p>
      <w:pPr>
        <w:pStyle w:val="ListParagraph"/>
        <w:numPr>
          <w:ilvl w:val="0"/>
          <w:numId w:val="100478770"/>
        </w:numPr>
        <w:ind w:left="360"/>
      </w:pPr>
      <w:r>
        <w:t>Is het kabinet in principe bereid politiek asiel aan te bieden c.q. te verlenen aan (voormalige) Amerikaanse medewerkers van het Internationaal Strafhof, indien zij het risico lopen in hun land van herkomst gearresteerd te worden vanwege hun werkzaamheden in het verleden of heden voor het Strafhof? Zo nee, waarom niet?</w:t>
      </w:r>
      <w:r>
        <w:br/>
      </w:r>
    </w:p>
    <w:p>
      <w:pPr>
        <w:pStyle w:val="ListParagraph"/>
        <w:numPr>
          <w:ilvl w:val="0"/>
          <w:numId w:val="100478770"/>
        </w:numPr>
        <w:ind w:left="360"/>
      </w:pPr>
      <w:r>
        <w:t>Heeft u kennisgenomen van de uitspraak van advocaat Geert-Jan Knoops dat Nederland “op grond van Europese wetgeving garanties [kan] geven aan banken dat ze worden gevrijwaard van claims”?</w:t>
      </w:r>
      <w:r>
        <w:br/>
      </w:r>
    </w:p>
    <w:p>
      <w:pPr>
        <w:pStyle w:val="ListParagraph"/>
        <w:numPr>
          <w:ilvl w:val="0"/>
          <w:numId w:val="100478770"/>
        </w:numPr>
        <w:ind w:left="360"/>
      </w:pPr>
      <w:r>
        <w:t>Is het kabinet bereid dergelijke garanties aan banken te geven, die door de Amerikaanse sancties (dreigen te) worden belemmerd c.q. bedreigd? Zo nee, waarom niet?</w:t>
      </w:r>
      <w:r>
        <w:br/>
      </w:r>
    </w:p>
    <w:p>
      <w:pPr>
        <w:pStyle w:val="ListParagraph"/>
        <w:numPr>
          <w:ilvl w:val="0"/>
          <w:numId w:val="100478770"/>
        </w:numPr>
        <w:ind w:left="360"/>
      </w:pPr>
      <w:r>
        <w:t>Kunt u gedetailleerd en uitvoerig toelichten hoe u opvolging heeft gegeven aan de aangenomen motie Piri c.s. (Kamerstuk 21 501-02, nr. 3019)? Kunt u een overzicht geven van de concrete stappen en maatregelen die u in dat verband heeft genomen, op nationaal niveau en in EU-verband?</w:t>
      </w:r>
      <w:r>
        <w:br/>
      </w:r>
    </w:p>
    <w:p>
      <w:pPr>
        <w:pStyle w:val="ListParagraph"/>
        <w:numPr>
          <w:ilvl w:val="0"/>
          <w:numId w:val="100478770"/>
        </w:numPr>
        <w:ind w:left="360"/>
      </w:pPr>
      <w:r>
        <w:t>Vindt u het gedrag van deze Amerikaanse regering richting het Strafhof en Nederland het gedrag dat je van een bondgenoot mag verwachten? Zo nee, wat betekent dit voor het bondgenootschap tussen Nederland en de Verenigde Staten?</w:t>
      </w:r>
      <w:r>
        <w:br/>
      </w:r>
    </w:p>
    <w:p>
      <w:pPr>
        <w:pStyle w:val="ListParagraph"/>
        <w:numPr>
          <w:ilvl w:val="0"/>
          <w:numId w:val="100478770"/>
        </w:numPr>
        <w:ind w:left="360"/>
      </w:pPr>
      <w:r>
        <w:t>Tijdens het mondelinge vragenuur op dinsdag 20 mei 2025 stelde minister Brekelmans dat Poetin als oorlogsmisdadiger gezocht werd door het internationaal Strafhof. Bent u inmiddels bereid om Benyamin Netanyahu en Yoav Gallant ook als oorlogsmisdadigers te omschrijven omdat zij, net als Poetin, door het ICC worden gezocht? Zo nee, waarom niet?</w:t>
      </w:r>
      <w:r>
        <w:br/>
      </w:r>
    </w:p>
    <w:p>
      <w:pPr>
        <w:pStyle w:val="ListParagraph"/>
        <w:numPr>
          <w:ilvl w:val="0"/>
          <w:numId w:val="100478770"/>
        </w:numPr>
        <w:ind w:left="360"/>
      </w:pPr>
      <w:r>
        <w:t>Wilt u deze vragen elk afzonderlijk en vanwege de hoge urgentie binnen 14 dagen na indiening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