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377DC" w:rsidR="001377DC" w:rsidP="001377DC" w:rsidRDefault="00B471EE" w14:paraId="42F13CAF" w14:textId="34361BC3">
      <w:pPr>
        <w:ind w:left="1416" w:hanging="1416"/>
        <w:rPr>
          <w:rFonts w:ascii="Calibri" w:hAnsi="Calibri" w:cs="Calibri"/>
        </w:rPr>
      </w:pPr>
      <w:r w:rsidRPr="001377DC">
        <w:rPr>
          <w:rFonts w:ascii="Calibri" w:hAnsi="Calibri" w:cs="Calibri"/>
        </w:rPr>
        <w:t>36600</w:t>
      </w:r>
      <w:r w:rsidRPr="001377DC" w:rsidR="001377DC">
        <w:rPr>
          <w:rFonts w:ascii="Calibri" w:hAnsi="Calibri" w:cs="Calibri"/>
        </w:rPr>
        <w:t xml:space="preserve"> </w:t>
      </w:r>
      <w:r w:rsidRPr="001377DC">
        <w:rPr>
          <w:rFonts w:ascii="Calibri" w:hAnsi="Calibri" w:cs="Calibri"/>
        </w:rPr>
        <w:t>V</w:t>
      </w:r>
      <w:r w:rsidRPr="001377DC" w:rsidR="001377DC">
        <w:rPr>
          <w:rFonts w:ascii="Calibri" w:hAnsi="Calibri" w:cs="Calibri"/>
        </w:rPr>
        <w:tab/>
        <w:t>Vaststelling van de begrotingsstaat van het Ministerie van Buitenlandse Zaken (V) voor het jaar 2025</w:t>
      </w:r>
    </w:p>
    <w:p w:rsidRPr="001377DC" w:rsidR="001377DC" w:rsidP="00D80872" w:rsidRDefault="001377DC" w14:paraId="67BE3A8D" w14:textId="77777777">
      <w:pPr>
        <w:rPr>
          <w:rFonts w:ascii="Calibri" w:hAnsi="Calibri" w:cs="Calibri"/>
        </w:rPr>
      </w:pPr>
      <w:r w:rsidRPr="001377DC">
        <w:rPr>
          <w:rFonts w:ascii="Calibri" w:hAnsi="Calibri" w:cs="Calibri"/>
        </w:rPr>
        <w:t xml:space="preserve">Nr. </w:t>
      </w:r>
      <w:r w:rsidRPr="001377DC">
        <w:rPr>
          <w:rFonts w:ascii="Calibri" w:hAnsi="Calibri" w:cs="Calibri"/>
        </w:rPr>
        <w:t>73</w:t>
      </w:r>
      <w:r w:rsidRPr="001377DC">
        <w:rPr>
          <w:rFonts w:ascii="Calibri" w:hAnsi="Calibri" w:cs="Calibri"/>
        </w:rPr>
        <w:tab/>
      </w:r>
      <w:r w:rsidRPr="001377DC">
        <w:rPr>
          <w:rFonts w:ascii="Calibri" w:hAnsi="Calibri" w:cs="Calibri"/>
        </w:rPr>
        <w:tab/>
        <w:t>Brief van de minister van Buitenlandse Zaken</w:t>
      </w:r>
    </w:p>
    <w:p w:rsidRPr="001377DC" w:rsidR="00B471EE" w:rsidP="00B471EE" w:rsidRDefault="001377DC" w14:paraId="4F4866A8" w14:textId="6762907E">
      <w:pPr>
        <w:spacing w:line="276" w:lineRule="auto"/>
        <w:rPr>
          <w:rFonts w:ascii="Calibri" w:hAnsi="Calibri" w:cs="Calibri"/>
        </w:rPr>
      </w:pPr>
      <w:r w:rsidRPr="001377DC">
        <w:rPr>
          <w:rFonts w:ascii="Calibri" w:hAnsi="Calibri" w:cs="Calibri"/>
        </w:rPr>
        <w:t>Aan de Voorzitter van de Tweede Kamer der Staten-Generaal</w:t>
      </w:r>
    </w:p>
    <w:p w:rsidRPr="001377DC" w:rsidR="001377DC" w:rsidP="00B471EE" w:rsidRDefault="001377DC" w14:paraId="0E7EDC6C" w14:textId="2D168230">
      <w:pPr>
        <w:spacing w:line="276" w:lineRule="auto"/>
        <w:rPr>
          <w:rFonts w:ascii="Calibri" w:hAnsi="Calibri" w:cs="Calibri"/>
        </w:rPr>
      </w:pPr>
      <w:r w:rsidRPr="001377DC">
        <w:rPr>
          <w:rFonts w:ascii="Calibri" w:hAnsi="Calibri" w:cs="Calibri"/>
        </w:rPr>
        <w:t>Den Haag, 21 mei 2025</w:t>
      </w:r>
    </w:p>
    <w:p w:rsidRPr="001377DC" w:rsidR="00B471EE" w:rsidP="00B471EE" w:rsidRDefault="00B471EE" w14:paraId="6AD1CEA2" w14:textId="77777777">
      <w:pPr>
        <w:spacing w:line="276" w:lineRule="auto"/>
        <w:rPr>
          <w:rFonts w:ascii="Calibri" w:hAnsi="Calibri" w:cs="Calibri"/>
        </w:rPr>
      </w:pPr>
    </w:p>
    <w:p w:rsidRPr="001377DC" w:rsidR="00B471EE" w:rsidP="00B471EE" w:rsidRDefault="00B471EE" w14:paraId="2A1143DB" w14:textId="27971A1F">
      <w:pPr>
        <w:spacing w:line="276" w:lineRule="auto"/>
        <w:rPr>
          <w:rFonts w:ascii="Calibri" w:hAnsi="Calibri" w:cs="Calibri"/>
        </w:rPr>
      </w:pPr>
      <w:r w:rsidRPr="001377DC">
        <w:rPr>
          <w:rFonts w:ascii="Calibri" w:hAnsi="Calibri" w:cs="Calibri"/>
        </w:rPr>
        <w:t xml:space="preserve">Hierbij zend ik u het ‘Jaarbericht 2024 Procesvertegenwoordiging Hof van Justitie van de EU’. In dit jaarbericht wordt verslag gedaan van de totstandkoming en het resultaat van de Nederlandse inbreng bij het Hof van Justitie te Luxemburg. Dit resultaat wordt weergegeven in 55 samenvattingen van de uitspraken van de zaken waaraan Nederland in 2024 heeft deelgenomen. De meerderheid van deze uitspraken komt overeen met het ingebrachte Nederlandse standpunt. </w:t>
      </w:r>
    </w:p>
    <w:p w:rsidRPr="001377DC" w:rsidR="00B471EE" w:rsidP="00B471EE" w:rsidRDefault="00B471EE" w14:paraId="032B767A" w14:textId="77777777">
      <w:pPr>
        <w:spacing w:line="276" w:lineRule="auto"/>
        <w:rPr>
          <w:rFonts w:ascii="Calibri" w:hAnsi="Calibri" w:cs="Calibri"/>
        </w:rPr>
      </w:pPr>
      <w:r w:rsidRPr="001377DC">
        <w:rPr>
          <w:rFonts w:ascii="Calibri" w:hAnsi="Calibri" w:cs="Calibri"/>
        </w:rPr>
        <w:t>Dit jaarbericht wordt ook gepubliceerd op de website van het Expertise Centrum Europees Recht van de afdeling Europees recht van het ministerie van Buitenlandse Zaken (</w:t>
      </w:r>
      <w:hyperlink w:history="1" r:id="rId6">
        <w:r w:rsidRPr="001377DC">
          <w:rPr>
            <w:rStyle w:val="Hyperlink"/>
            <w:rFonts w:ascii="Calibri" w:hAnsi="Calibri" w:cs="Calibri"/>
          </w:rPr>
          <w:t>http://ecer.minbuza.nl/</w:t>
        </w:r>
      </w:hyperlink>
      <w:r w:rsidRPr="001377DC">
        <w:rPr>
          <w:rFonts w:ascii="Calibri" w:hAnsi="Calibri" w:cs="Calibri"/>
        </w:rPr>
        <w:t xml:space="preserve">). </w:t>
      </w:r>
    </w:p>
    <w:p w:rsidRPr="001377DC" w:rsidR="00B471EE" w:rsidP="00B471EE" w:rsidRDefault="00B471EE" w14:paraId="2B0C02DF" w14:textId="77777777">
      <w:pPr>
        <w:spacing w:line="276" w:lineRule="auto"/>
        <w:rPr>
          <w:rFonts w:ascii="Calibri" w:hAnsi="Calibri" w:cs="Calibri"/>
        </w:rPr>
      </w:pPr>
      <w:r w:rsidRPr="001377DC">
        <w:rPr>
          <w:rFonts w:ascii="Calibri" w:hAnsi="Calibri" w:cs="Calibri"/>
        </w:rPr>
        <w:t>Dit verslag omvat niet alle uitspraken van het Hof van Justitie uit 2024. Daarvoor verwijs ik naar (</w:t>
      </w:r>
      <w:hyperlink w:history="1" r:id="rId7">
        <w:r w:rsidRPr="001377DC">
          <w:rPr>
            <w:rStyle w:val="Hyperlink"/>
            <w:rFonts w:ascii="Calibri" w:hAnsi="Calibri" w:cs="Calibri"/>
          </w:rPr>
          <w:t>http://curia.europa.eu/</w:t>
        </w:r>
      </w:hyperlink>
      <w:r w:rsidRPr="001377DC">
        <w:rPr>
          <w:rFonts w:ascii="Calibri" w:hAnsi="Calibri" w:cs="Calibri"/>
        </w:rPr>
        <w:t>).</w:t>
      </w:r>
    </w:p>
    <w:p w:rsidRPr="001377DC" w:rsidR="001377DC" w:rsidP="00B471EE" w:rsidRDefault="001377DC" w14:paraId="56EFD333" w14:textId="77777777">
      <w:pPr>
        <w:spacing w:line="276" w:lineRule="auto"/>
        <w:rPr>
          <w:rFonts w:ascii="Calibri" w:hAnsi="Calibri" w:cs="Calibri"/>
        </w:rPr>
      </w:pPr>
    </w:p>
    <w:p w:rsidRPr="001377DC" w:rsidR="00B471EE" w:rsidP="001377DC" w:rsidRDefault="001377DC" w14:paraId="06D6FD95" w14:textId="498635A0">
      <w:pPr>
        <w:pStyle w:val="Geenafstand"/>
        <w:rPr>
          <w:rFonts w:ascii="Calibri" w:hAnsi="Calibri" w:cs="Calibri"/>
        </w:rPr>
      </w:pPr>
      <w:bookmarkStart w:name="bm_groet" w:id="0"/>
      <w:r w:rsidRPr="001377DC">
        <w:rPr>
          <w:rFonts w:ascii="Calibri" w:hAnsi="Calibri" w:cs="Calibri"/>
        </w:rPr>
        <w:t>De minister van Buitenlandse Zaken,</w:t>
      </w:r>
      <w:bookmarkEnd w:id="0"/>
    </w:p>
    <w:p w:rsidRPr="001377DC" w:rsidR="001377DC" w:rsidP="001377DC" w:rsidRDefault="001377DC" w14:paraId="7EB4B00B" w14:textId="3FA9574A">
      <w:pPr>
        <w:pStyle w:val="Geenafstand"/>
        <w:rPr>
          <w:rFonts w:ascii="Calibri" w:hAnsi="Calibri" w:cs="Calibri"/>
        </w:rPr>
      </w:pPr>
      <w:r w:rsidRPr="001377DC">
        <w:rPr>
          <w:rFonts w:ascii="Calibri" w:hAnsi="Calibri" w:cs="Calibri"/>
        </w:rPr>
        <w:t xml:space="preserve">C.C.J. </w:t>
      </w:r>
      <w:r w:rsidRPr="001377DC">
        <w:rPr>
          <w:rFonts w:ascii="Calibri" w:hAnsi="Calibri" w:cs="Calibri"/>
        </w:rPr>
        <w:t>Veldkamp</w:t>
      </w:r>
    </w:p>
    <w:p w:rsidRPr="001377DC" w:rsidR="00B471EE" w:rsidP="00B471EE" w:rsidRDefault="00B471EE" w14:paraId="00CAE512" w14:textId="77777777">
      <w:pPr>
        <w:spacing w:line="276" w:lineRule="auto"/>
        <w:rPr>
          <w:rFonts w:ascii="Calibri" w:hAnsi="Calibri" w:cs="Calibri"/>
        </w:rPr>
      </w:pPr>
      <w:r w:rsidRPr="001377DC">
        <w:rPr>
          <w:rFonts w:ascii="Calibri" w:hAnsi="Calibri" w:cs="Calibri"/>
        </w:rPr>
        <w:t xml:space="preserve"> </w:t>
      </w:r>
    </w:p>
    <w:p w:rsidRPr="001377DC" w:rsidR="00B471EE" w:rsidP="00B471EE" w:rsidRDefault="00B471EE" w14:paraId="71B48DE0" w14:textId="77777777">
      <w:pPr>
        <w:spacing w:line="276" w:lineRule="auto"/>
        <w:rPr>
          <w:rFonts w:ascii="Calibri" w:hAnsi="Calibri" w:cs="Calibri"/>
        </w:rPr>
      </w:pPr>
      <w:bookmarkStart w:name="bm_antwoord" w:id="1"/>
      <w:r w:rsidRPr="001377DC">
        <w:rPr>
          <w:rFonts w:ascii="Calibri" w:hAnsi="Calibri" w:cs="Calibri"/>
        </w:rPr>
        <w:t xml:space="preserve"> </w:t>
      </w:r>
      <w:bookmarkEnd w:id="1"/>
    </w:p>
    <w:p w:rsidRPr="001377DC" w:rsidR="00E6311E" w:rsidRDefault="00E6311E" w14:paraId="36B3BC58" w14:textId="77777777">
      <w:pPr>
        <w:rPr>
          <w:rFonts w:ascii="Calibri" w:hAnsi="Calibri" w:cs="Calibri"/>
        </w:rPr>
      </w:pPr>
    </w:p>
    <w:sectPr w:rsidRPr="001377DC" w:rsidR="00E6311E" w:rsidSect="00B471EE">
      <w:headerReference w:type="even" r:id="rId8"/>
      <w:headerReference w:type="default" r:id="rId9"/>
      <w:pgSz w:w="11906" w:h="16838" w:code="9"/>
      <w:pgMar w:top="2398" w:right="2818" w:bottom="1077" w:left="1559" w:header="2398"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140A3" w14:textId="77777777" w:rsidR="00B471EE" w:rsidRDefault="00B471EE" w:rsidP="00B471EE">
      <w:pPr>
        <w:spacing w:after="0" w:line="240" w:lineRule="auto"/>
      </w:pPr>
      <w:r>
        <w:separator/>
      </w:r>
    </w:p>
  </w:endnote>
  <w:endnote w:type="continuationSeparator" w:id="0">
    <w:p w14:paraId="7E835F91" w14:textId="77777777" w:rsidR="00B471EE" w:rsidRDefault="00B471EE" w:rsidP="00B47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CE6F3" w14:textId="77777777" w:rsidR="00B471EE" w:rsidRDefault="00B471EE" w:rsidP="00B471EE">
      <w:pPr>
        <w:spacing w:after="0" w:line="240" w:lineRule="auto"/>
      </w:pPr>
      <w:r>
        <w:separator/>
      </w:r>
    </w:p>
  </w:footnote>
  <w:footnote w:type="continuationSeparator" w:id="0">
    <w:p w14:paraId="75FA0868" w14:textId="77777777" w:rsidR="00B471EE" w:rsidRDefault="00B471EE" w:rsidP="00B471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113D5" w14:textId="77777777" w:rsidR="00B471EE" w:rsidRPr="00B471EE" w:rsidRDefault="00B471EE" w:rsidP="00B471E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FC6C3" w14:textId="77777777" w:rsidR="00B471EE" w:rsidRPr="00B471EE" w:rsidRDefault="00B471EE" w:rsidP="00B471E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1EE"/>
    <w:rsid w:val="000A3841"/>
    <w:rsid w:val="000C16A5"/>
    <w:rsid w:val="001377DC"/>
    <w:rsid w:val="0025703A"/>
    <w:rsid w:val="00B471EE"/>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5A473"/>
  <w15:chartTrackingRefBased/>
  <w15:docId w15:val="{C90B4F87-5388-48CD-8E74-752DED09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471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471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471E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471E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471E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471E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471E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471E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471E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471E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471E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471E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471E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471E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471E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471E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471E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471EE"/>
    <w:rPr>
      <w:rFonts w:eastAsiaTheme="majorEastAsia" w:cstheme="majorBidi"/>
      <w:color w:val="272727" w:themeColor="text1" w:themeTint="D8"/>
    </w:rPr>
  </w:style>
  <w:style w:type="paragraph" w:styleId="Titel">
    <w:name w:val="Title"/>
    <w:basedOn w:val="Standaard"/>
    <w:next w:val="Standaard"/>
    <w:link w:val="TitelChar"/>
    <w:uiPriority w:val="10"/>
    <w:qFormat/>
    <w:rsid w:val="00B471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471E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471E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471E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471E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471EE"/>
    <w:rPr>
      <w:i/>
      <w:iCs/>
      <w:color w:val="404040" w:themeColor="text1" w:themeTint="BF"/>
    </w:rPr>
  </w:style>
  <w:style w:type="paragraph" w:styleId="Lijstalinea">
    <w:name w:val="List Paragraph"/>
    <w:basedOn w:val="Standaard"/>
    <w:uiPriority w:val="34"/>
    <w:qFormat/>
    <w:rsid w:val="00B471EE"/>
    <w:pPr>
      <w:ind w:left="720"/>
      <w:contextualSpacing/>
    </w:pPr>
  </w:style>
  <w:style w:type="character" w:styleId="Intensievebenadrukking">
    <w:name w:val="Intense Emphasis"/>
    <w:basedOn w:val="Standaardalinea-lettertype"/>
    <w:uiPriority w:val="21"/>
    <w:qFormat/>
    <w:rsid w:val="00B471EE"/>
    <w:rPr>
      <w:i/>
      <w:iCs/>
      <w:color w:val="0F4761" w:themeColor="accent1" w:themeShade="BF"/>
    </w:rPr>
  </w:style>
  <w:style w:type="paragraph" w:styleId="Duidelijkcitaat">
    <w:name w:val="Intense Quote"/>
    <w:basedOn w:val="Standaard"/>
    <w:next w:val="Standaard"/>
    <w:link w:val="DuidelijkcitaatChar"/>
    <w:uiPriority w:val="30"/>
    <w:qFormat/>
    <w:rsid w:val="00B471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471EE"/>
    <w:rPr>
      <w:i/>
      <w:iCs/>
      <w:color w:val="0F4761" w:themeColor="accent1" w:themeShade="BF"/>
    </w:rPr>
  </w:style>
  <w:style w:type="character" w:styleId="Intensieveverwijzing">
    <w:name w:val="Intense Reference"/>
    <w:basedOn w:val="Standaardalinea-lettertype"/>
    <w:uiPriority w:val="32"/>
    <w:qFormat/>
    <w:rsid w:val="00B471EE"/>
    <w:rPr>
      <w:b/>
      <w:bCs/>
      <w:smallCaps/>
      <w:color w:val="0F4761" w:themeColor="accent1" w:themeShade="BF"/>
      <w:spacing w:val="5"/>
    </w:rPr>
  </w:style>
  <w:style w:type="paragraph" w:styleId="Koptekst">
    <w:name w:val="header"/>
    <w:basedOn w:val="Standaard"/>
    <w:link w:val="KoptekstChar"/>
    <w:rsid w:val="00B471E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B471E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B471E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B471EE"/>
    <w:rPr>
      <w:rFonts w:ascii="Verdana" w:eastAsia="Times New Roman" w:hAnsi="Verdana" w:cs="Times New Roman"/>
      <w:kern w:val="0"/>
      <w:sz w:val="18"/>
      <w:szCs w:val="24"/>
      <w:lang w:eastAsia="nl-NL"/>
      <w14:ligatures w14:val="none"/>
    </w:rPr>
  </w:style>
  <w:style w:type="table" w:styleId="Tabelraster">
    <w:name w:val="Table Grid"/>
    <w:basedOn w:val="Standaardtabel"/>
    <w:rsid w:val="00B471EE"/>
    <w:pPr>
      <w:spacing w:after="0" w:line="240" w:lineRule="atLeast"/>
    </w:pPr>
    <w:rPr>
      <w:rFonts w:ascii="Times New Roman" w:eastAsia="Times New Roman" w:hAnsi="Times New Roman" w:cs="Times New Roman"/>
      <w:kern w:val="0"/>
      <w:sz w:val="20"/>
      <w:szCs w:val="2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uisstijl-GegevenCharChar">
    <w:name w:val="Huisstijl-Gegeven Char Char"/>
    <w:basedOn w:val="Standaardalinea-lettertype"/>
    <w:link w:val="Huisstijl-Gegeven"/>
    <w:rsid w:val="00B471EE"/>
    <w:rPr>
      <w:rFonts w:ascii="Verdana" w:hAnsi="Verdana"/>
      <w:noProof/>
      <w:sz w:val="13"/>
      <w:szCs w:val="24"/>
      <w:lang w:eastAsia="nl-NL"/>
    </w:rPr>
  </w:style>
  <w:style w:type="paragraph" w:customStyle="1" w:styleId="Huisstijl-Gegeven">
    <w:name w:val="Huisstijl-Gegeven"/>
    <w:basedOn w:val="Standaard"/>
    <w:link w:val="Huisstijl-GegevenCharChar"/>
    <w:rsid w:val="00B471EE"/>
    <w:pPr>
      <w:spacing w:after="92" w:line="180" w:lineRule="exact"/>
    </w:pPr>
    <w:rPr>
      <w:rFonts w:ascii="Verdana" w:hAnsi="Verdana"/>
      <w:noProof/>
      <w:sz w:val="13"/>
      <w:szCs w:val="24"/>
      <w:lang w:eastAsia="nl-NL"/>
    </w:rPr>
  </w:style>
  <w:style w:type="paragraph" w:customStyle="1" w:styleId="Huisstijl-NAW">
    <w:name w:val="Huisstijl-NAW"/>
    <w:basedOn w:val="Standaard"/>
    <w:rsid w:val="00B471EE"/>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basedOn w:val="Standaardalinea-lettertype"/>
    <w:rsid w:val="00B471EE"/>
    <w:rPr>
      <w:rFonts w:ascii="Verdana" w:hAnsi="Verdana"/>
      <w:color w:val="000000"/>
      <w:u w:val="single"/>
    </w:rPr>
  </w:style>
  <w:style w:type="paragraph" w:customStyle="1" w:styleId="Huisstijl-Paginanummering">
    <w:name w:val="Huisstijl-Paginanummering"/>
    <w:basedOn w:val="Standaard"/>
    <w:rsid w:val="00B471EE"/>
    <w:pPr>
      <w:spacing w:after="0" w:line="180" w:lineRule="exact"/>
    </w:pPr>
    <w:rPr>
      <w:rFonts w:ascii="Verdana" w:eastAsia="Times New Roman" w:hAnsi="Verdana" w:cs="Times New Roman"/>
      <w:noProof/>
      <w:kern w:val="0"/>
      <w:sz w:val="13"/>
      <w:szCs w:val="24"/>
      <w:lang w:eastAsia="nl-NL"/>
      <w14:ligatures w14:val="none"/>
    </w:rPr>
  </w:style>
  <w:style w:type="paragraph" w:styleId="Geenafstand">
    <w:name w:val="No Spacing"/>
    <w:uiPriority w:val="1"/>
    <w:qFormat/>
    <w:rsid w:val="001377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curia.europa.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cer.minbuza.n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178</ap:Words>
  <ap:Characters>982</ap:Characters>
  <ap:DocSecurity>0</ap:DocSecurity>
  <ap:Lines>8</ap:Lines>
  <ap:Paragraphs>2</ap:Paragraphs>
  <ap:ScaleCrop>false</ap:ScaleCrop>
  <ap:LinksUpToDate>false</ap:LinksUpToDate>
  <ap:CharactersWithSpaces>1158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2025-06-04T08:04:00.0000000Z</dcterms:created>
  <dcterms:modified xsi:type="dcterms:W3CDTF">2025-06-04T08:04:00.0000000Z</dcterms:modified>
  <version/>
  <category/>
</coreProperties>
</file>