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2025Z09563</w:t>
        <w:br/>
      </w:r>
      <w:proofErr w:type="spellEnd"/>
    </w:p>
    <w:p>
      <w:pPr>
        <w:pStyle w:val="Normal"/>
        <w:rPr>
          <w:b w:val="1"/>
          <w:bCs w:val="1"/>
        </w:rPr>
      </w:pPr>
      <w:r w:rsidR="250AE766">
        <w:rPr>
          <w:b w:val="0"/>
          <w:bCs w:val="0"/>
        </w:rPr>
        <w:t>(ingezonden 16 mei 2025)</w:t>
        <w:br/>
      </w:r>
    </w:p>
    <w:p>
      <w:r>
        <w:t xml:space="preserve">Vragen van het lid Ceder (ChristenUnie) aan de staatssecretarissen van Sociale Zaken en Werkgelegenheid en van Justitie en Veiligheid over het artikel 'Uitslag proefprocedure: gemeente mag bij beslag op bijstand niet maandelijks afdragen'.  </w:t>
      </w:r>
      <w:r>
        <w:br/>
      </w:r>
    </w:p>
    <w:p>
      <w:r>
        <w:t xml:space="preserve">
          <w:br/>
1. Hoe luidt uw reactie op het artikel 'Uitslag proefprocedure: gemeente mag bij beslag op bijstand niet maandelijks afdragen'? 1)
        </w:t>
      </w:r>
      <w:r>
        <w:br/>
      </w:r>
    </w:p>
    <w:p>
      <w:r>
        <w:t xml:space="preserve">2. Hoe luidt uw reactie op het oordeel van de rechtbank Overijssel dat er geen wettelijke grondslag is om maandelijks 5% van de bijstandsuitkering af te dragen en gemeenten dus geen keuze zouden moeten hebben om maandelijks af te dragen in plaats van jaarlijks bij beslag op een volledige bijstandsuitkering? 2)</w:t>
      </w:r>
      <w:r>
        <w:br/>
      </w:r>
    </w:p>
    <w:p>
      <w:r>
        <w:t xml:space="preserve">3. Hoe luidt uw reactie op het oordeel van de rechtbank Overijssel dat het maandelijks afdragen van 5% van de bijstandsuitkering aan de deurwaarder in strijd is met de in het beslagrecht geldende ‘nemo-plus-regel’, omdat het vakantiegeld niet maandelijks opeisbaar is en de schuldeiser niet meer rechten heeft dan de uitkeringsgerechtigde?</w:t>
      </w:r>
      <w:r>
        <w:br/>
      </w:r>
    </w:p>
    <w:p>
      <w:r>
        <w:t xml:space="preserve">4. Waarom wordt er nog steeds gekozen om maandelijkse afdrachten te vragen, terwijl dit aanzienlijk meer deurwaarderskosten met zich mee brengt voor debiteuren die toch al moeite hebben met het betalen van de maandelijkse lasten? Welke redenen ziet u om tot dit besluit te komen? Zou er niet altijd gekozen moeten worden voor een jaarlijkse afdracht vanuit het belang om schulden klein te houden? </w:t>
      </w:r>
      <w:r>
        <w:br/>
      </w:r>
    </w:p>
    <w:p>
      <w:r>
        <w:t xml:space="preserve">5. Erkent u dat de problemen die ontstaan bij maandelijkse afdracht voornamelijk te maken hebben met de deurwaarderskosten die zich opstapelen? Wat vindt u van de hoogte van de beslagkosten die volgens art. 3 van het Besluit tarieven ambtshandelingen gerechtsdeurwaarders bij één beslag € 15,02, bij twee samenlopende beslagen € 23,91 en bij elk volgend beslag € 8,91 bedragen? Bent u van mening dat deze geautomatiseerde handelingen daadwerkelijk deze kosten met zich meebrengen?</w:t>
      </w:r>
      <w:r>
        <w:br/>
      </w:r>
    </w:p>
    <w:p>
      <w:r>
        <w:t xml:space="preserve">6. Weet u in hoeveel gemeenten en in welke gevallen er gekozen wordt voor een maandelijkse afdracht aan de deurwaarder bij beslag op een bijstandsuitkering? Bent u van mening dat gemeenten bij beslag op bijstand enkel nog jaarlijkse mogen afdragen nu de rechtbank Overijsel heeft geoordeeld dat maandelijkse afdracht niet behoort te gebeuren? Zo ja, wat zijn uw plannen om ervoor te zorgen dat gemeenten enkel nog jaarlijkse afdrachten vragen? Zo nee, waarom bent u dit niet van mening?  </w:t>
      </w:r>
      <w:r>
        <w:br/>
      </w:r>
    </w:p>
    <w:p>
      <w:r>
        <w:t xml:space="preserve">7. Bent u bekend met de handreiking van de Vereniging van Nederlandse Gemeenten (VNG) 'Handelingskader afdracht: maandelijks of jaarlijks' en de keuzevrijheid die daarin gegeven wordt aan gemeenten om jaarlijkse of maandelijkse afdracht te vragen? 3) Bent u van mening dat deze keuzevrijheid verdwijnt na het oordeel van de rechtbank van Overijssel dat maandelijkse afdracht niet gevraagd mag worden? Zo ja, in welke mate bent u van plan om het verdwijnen van deze keuzevrijheid te bespreken met de VNG en te vragen naar verandering van beleid? Zo nee, waarom niet?</w:t>
      </w:r>
      <w:r>
        <w:br/>
      </w:r>
    </w:p>
    <w:p>
      <w:r>
        <w:t xml:space="preserve">8. Zou u deze vragen kunnen beantwoorden voor het commissiedebat Armoede- en schuldenbeleid van donderdag 22 mei aanstaande?</w:t>
      </w:r>
      <w:r>
        <w:br/>
      </w:r>
    </w:p>
    <w:p>
      <w:r>
        <w:t xml:space="preserve"> </w:t>
      </w:r>
      <w:r>
        <w:br/>
      </w:r>
    </w:p>
    <w:p>
      <w:r>
        <w:t xml:space="preserve">1) SchuldInfo, 12 mei 2025, 'Uitslag proefprocedure: gemeente mag bij beslag op bijstand niet maandelijks afdragen' (https://schuldinfo.nl/nieuwsbericht/uitslag-proefprocedure-gemeente-mag-bij-beslag-op-bijstand-niet-maandelijks-afdragen).</w:t>
      </w:r>
      <w:r>
        <w:br/>
      </w:r>
    </w:p>
    <w:p>
      <w:r>
        <w:t xml:space="preserve">2) ECLI:NL:RBOVE:2025:2900.</w:t>
      </w:r>
      <w:r>
        <w:br/>
      </w:r>
    </w:p>
    <w:p>
      <w:r>
        <w:t xml:space="preserve">3) VNG, 5 juni 2024, 'Handelingskader afdracht: maandelijks of jaarlijks' (https://vng.nl/sites/default/files/2023-08/handelingskader_afdracht-maandelijks_of_jaarlijks.pdf).</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9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950">
    <w:abstractNumId w:val="1004779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