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B4B" w:rsidP="00F07723" w:rsidRDefault="00210C15" w14:paraId="2A93A86F" w14:textId="77777777">
      <w:pPr>
        <w:spacing w:line="240" w:lineRule="atLeast"/>
      </w:pPr>
      <w:r w:rsidRPr="003476B2">
        <w:t>De Minister van Volksgezondheid, Welzijn en Sport,</w:t>
      </w:r>
    </w:p>
    <w:p w:rsidR="008C3B4B" w:rsidP="00F07723" w:rsidRDefault="008C3B4B" w14:paraId="7DB1630B" w14:textId="77777777">
      <w:pPr>
        <w:spacing w:line="240" w:lineRule="atLeast"/>
      </w:pPr>
    </w:p>
    <w:p w:rsidR="008C3B4B" w:rsidP="00F07723" w:rsidRDefault="008C3B4B" w14:paraId="19318A18" w14:textId="77777777">
      <w:pPr>
        <w:spacing w:line="240" w:lineRule="atLeast"/>
      </w:pPr>
    </w:p>
    <w:p w:rsidR="008C3B4B" w:rsidP="00F07723" w:rsidRDefault="00210C15" w14:paraId="1C8B802E" w14:textId="20B2F49E">
      <w:pPr>
        <w:spacing w:line="240" w:lineRule="atLeast"/>
      </w:pPr>
      <w:r>
        <w:t xml:space="preserve">Gelet op </w:t>
      </w:r>
      <w:r w:rsidR="006F29A2">
        <w:t>artikel 3 van de Kaderwet VWS-subsidies</w:t>
      </w:r>
      <w:r>
        <w:t>;</w:t>
      </w:r>
    </w:p>
    <w:p w:rsidR="008C3B4B" w:rsidP="00F07723" w:rsidRDefault="008C3B4B" w14:paraId="2EC126CD" w14:textId="77777777">
      <w:pPr>
        <w:spacing w:line="240" w:lineRule="atLeast"/>
      </w:pPr>
    </w:p>
    <w:p w:rsidR="008C3B4B" w:rsidP="00F07723" w:rsidRDefault="00210C15" w14:paraId="42FA41E4" w14:textId="77777777">
      <w:pPr>
        <w:spacing w:line="240" w:lineRule="atLeast"/>
      </w:pPr>
      <w:r>
        <w:t>Besluit:</w:t>
      </w:r>
    </w:p>
    <w:p w:rsidR="008C3B4B" w:rsidP="00F07723" w:rsidRDefault="00210C15" w14:paraId="15BEA33E" w14:textId="0AE81FDE">
      <w:pPr>
        <w:spacing w:line="240" w:lineRule="atLeast"/>
      </w:pPr>
      <w:r>
        <w:br/>
      </w:r>
      <w:r w:rsidR="005C7685">
        <w:rPr>
          <w:b/>
          <w:bCs/>
        </w:rPr>
        <w:t>ARTIKEL I</w:t>
      </w:r>
    </w:p>
    <w:p w:rsidR="005C7685" w:rsidP="00F07723" w:rsidRDefault="005C7685" w14:paraId="061B331C" w14:textId="5C847A22">
      <w:pPr>
        <w:spacing w:line="240" w:lineRule="atLeast"/>
      </w:pPr>
    </w:p>
    <w:p w:rsidR="005C7685" w:rsidP="00F07723" w:rsidRDefault="005C7685" w14:paraId="614E56B2" w14:textId="58BFA62D">
      <w:pPr>
        <w:spacing w:line="240" w:lineRule="atLeast"/>
      </w:pPr>
      <w:r>
        <w:t>De Subsidieregeling donatie in ziekenhuizen wordt als volgt gewijzigd:</w:t>
      </w:r>
    </w:p>
    <w:p w:rsidR="00EC58DD" w:rsidP="00F07723" w:rsidRDefault="00EC58DD" w14:paraId="4B56ED01" w14:textId="60CF2557">
      <w:pPr>
        <w:spacing w:line="240" w:lineRule="atLeast"/>
      </w:pPr>
    </w:p>
    <w:p w:rsidR="00EC58DD" w:rsidP="00F07723" w:rsidRDefault="00EC58DD" w14:paraId="05D85C9E" w14:textId="52101A77">
      <w:pPr>
        <w:spacing w:line="240" w:lineRule="atLeast"/>
      </w:pPr>
      <w:r>
        <w:t>A</w:t>
      </w:r>
    </w:p>
    <w:p w:rsidR="00E55662" w:rsidP="00C732A8" w:rsidRDefault="00C732A8" w14:paraId="59B2A056" w14:textId="68345F94">
      <w:pPr>
        <w:tabs>
          <w:tab w:val="left" w:pos="6420"/>
        </w:tabs>
        <w:spacing w:line="240" w:lineRule="atLeast"/>
      </w:pPr>
      <w:r>
        <w:tab/>
      </w:r>
    </w:p>
    <w:p w:rsidRPr="00E55662" w:rsidR="00E55662" w:rsidP="00E55662" w:rsidRDefault="00E55662" w14:paraId="39AD2728" w14:textId="1CB4A690">
      <w:r>
        <w:t xml:space="preserve">In artikel 1 </w:t>
      </w:r>
      <w:r w:rsidR="00AF66CE">
        <w:t>vervalt d</w:t>
      </w:r>
      <w:r w:rsidR="0009585C">
        <w:t xml:space="preserve">e begripsbepaling </w:t>
      </w:r>
      <w:r w:rsidRPr="00542611">
        <w:rPr>
          <w:i/>
          <w:iCs/>
        </w:rPr>
        <w:t>kleine donatieregio</w:t>
      </w:r>
      <w:r w:rsidR="00E21C86">
        <w:t>.</w:t>
      </w:r>
      <w:r w:rsidRPr="00E55662">
        <w:t xml:space="preserve"> </w:t>
      </w:r>
    </w:p>
    <w:p w:rsidR="00E55662" w:rsidP="00F07723" w:rsidRDefault="00E55662" w14:paraId="743BB043" w14:textId="42C3F762">
      <w:pPr>
        <w:spacing w:line="240" w:lineRule="atLeast"/>
      </w:pPr>
    </w:p>
    <w:p w:rsidR="00437739" w:rsidP="00F07723" w:rsidRDefault="00AF66CE" w14:paraId="0C287AD5" w14:textId="4513BEFA">
      <w:pPr>
        <w:spacing w:line="240" w:lineRule="atLeast"/>
      </w:pPr>
      <w:r>
        <w:t>B</w:t>
      </w:r>
    </w:p>
    <w:p w:rsidR="00AF66CE" w:rsidP="00F07723" w:rsidRDefault="00AF66CE" w14:paraId="046CD615" w14:textId="77777777">
      <w:pPr>
        <w:spacing w:line="240" w:lineRule="atLeast"/>
      </w:pPr>
    </w:p>
    <w:p w:rsidR="00C732A8" w:rsidP="00C732A8" w:rsidRDefault="00AF66CE" w14:paraId="0A1299BC" w14:textId="77777777">
      <w:pPr>
        <w:spacing w:line="240" w:lineRule="atLeast"/>
      </w:pPr>
      <w:r>
        <w:t>Artikel 4 wordt als volgt gewijzigd:</w:t>
      </w:r>
    </w:p>
    <w:p w:rsidR="00C732A8" w:rsidP="00C732A8" w:rsidRDefault="00C732A8" w14:paraId="5439A6C6" w14:textId="77777777">
      <w:pPr>
        <w:spacing w:line="240" w:lineRule="atLeast"/>
      </w:pPr>
    </w:p>
    <w:p w:rsidR="00AF66CE" w:rsidP="00AA6102" w:rsidRDefault="00AF66CE" w14:paraId="4AC22C74" w14:textId="2A43040E">
      <w:pPr>
        <w:pStyle w:val="Lijstalinea"/>
        <w:numPr>
          <w:ilvl w:val="0"/>
          <w:numId w:val="18"/>
        </w:numPr>
        <w:spacing w:line="240" w:lineRule="atLeast"/>
        <w:ind w:hanging="284"/>
      </w:pPr>
      <w:r>
        <w:t>Het tweede lid komt te luiden:</w:t>
      </w:r>
    </w:p>
    <w:p w:rsidR="00AF66CE" w:rsidP="00AF66CE" w:rsidRDefault="00AF66CE" w14:paraId="625A2F4D" w14:textId="77777777">
      <w:pPr>
        <w:spacing w:line="240" w:lineRule="atLeast"/>
      </w:pPr>
    </w:p>
    <w:p w:rsidR="00C732A8" w:rsidP="00AA6102" w:rsidRDefault="00C732A8" w14:paraId="015F0053" w14:textId="1990EBB6">
      <w:pPr>
        <w:pStyle w:val="Lijstalinea"/>
        <w:numPr>
          <w:ilvl w:val="1"/>
          <w:numId w:val="24"/>
        </w:numPr>
        <w:spacing w:line="240" w:lineRule="atLeast"/>
        <w:ind w:left="851" w:hanging="284"/>
      </w:pPr>
      <w:r>
        <w:t>De structurele functies, bedoeld in het eerste lid, zijn:</w:t>
      </w:r>
    </w:p>
    <w:p w:rsidR="00C732A8" w:rsidP="00AA6102" w:rsidRDefault="00C732A8" w14:paraId="71747369" w14:textId="5E1D53A7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 w:rsidRPr="00C732A8">
        <w:t>0,1 fte supervisor per donatieregio;</w:t>
      </w:r>
    </w:p>
    <w:p w:rsidR="00C732A8" w:rsidP="00AA6102" w:rsidRDefault="00C732A8" w14:paraId="7B27B8D0" w14:textId="2699AAAE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bookmarkStart w:name="_Hlk195623101" w:id="0"/>
      <w:r>
        <w:t>0,1 fte voorzitter van het supervisorenoverleg;</w:t>
      </w:r>
    </w:p>
    <w:p w:rsidR="00C732A8" w:rsidP="00AA6102" w:rsidRDefault="00C732A8" w14:paraId="412EC45A" w14:textId="11232A5A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>
        <w:t>1,0 fte manager bedrijfsvoering gestationeerd bij een universitair medisch centrum;</w:t>
      </w:r>
    </w:p>
    <w:p w:rsidR="00C732A8" w:rsidP="00AA6102" w:rsidRDefault="00C732A8" w14:paraId="4F63E037" w14:textId="599E1DAF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>
        <w:t>0,1 fte regionaal teamleider per kernziekenhuis binnen de donatieregio;</w:t>
      </w:r>
    </w:p>
    <w:p w:rsidR="00C732A8" w:rsidP="00AA6102" w:rsidRDefault="00C732A8" w14:paraId="5B54299D" w14:textId="6964046C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>
        <w:t>0,2 fte coördinerend donatie-intensivist per donatieregio;</w:t>
      </w:r>
    </w:p>
    <w:p w:rsidR="00C732A8" w:rsidP="00AA6102" w:rsidRDefault="00C732A8" w14:paraId="73C999DE" w14:textId="32E01A53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>
        <w:t>0,2 fte donatie-intensivist per kernziekenhuis binnen de donatieregio;</w:t>
      </w:r>
    </w:p>
    <w:p w:rsidR="00C732A8" w:rsidP="00AA6102" w:rsidRDefault="00C732A8" w14:paraId="47FDB139" w14:textId="1D694808">
      <w:pPr>
        <w:pStyle w:val="Lijstalinea"/>
        <w:numPr>
          <w:ilvl w:val="0"/>
          <w:numId w:val="23"/>
        </w:numPr>
        <w:spacing w:line="240" w:lineRule="atLeast"/>
        <w:ind w:left="1134" w:hanging="283"/>
      </w:pPr>
      <w:r>
        <w:t>0,4 fte donatiecoördinator per ziekenhuis binnen de donatieregio</w:t>
      </w:r>
      <w:r w:rsidR="00DE33FE">
        <w:t>.</w:t>
      </w:r>
      <w:r w:rsidR="00DE33FE">
        <w:br/>
      </w:r>
      <w:r>
        <w:t xml:space="preserve"> </w:t>
      </w:r>
      <w:bookmarkEnd w:id="0"/>
    </w:p>
    <w:p w:rsidR="00437739" w:rsidP="00DE33FE" w:rsidRDefault="008E5B05" w14:paraId="55819AAE" w14:textId="170E7722">
      <w:pPr>
        <w:pStyle w:val="Lijstalinea"/>
        <w:numPr>
          <w:ilvl w:val="0"/>
          <w:numId w:val="24"/>
        </w:numPr>
        <w:spacing w:line="240" w:lineRule="atLeast"/>
      </w:pPr>
      <w:r>
        <w:t>In het derde lid wordt</w:t>
      </w:r>
      <w:r w:rsidR="003C1B64">
        <w:t xml:space="preserve"> </w:t>
      </w:r>
      <w:r>
        <w:t>“in het tweede lid, onder</w:t>
      </w:r>
      <w:r w:rsidR="003C1B64">
        <w:t xml:space="preserve"> a, b, c en g” vervangen door “in het tweede lid, onder a</w:t>
      </w:r>
      <w:r w:rsidR="002236AD">
        <w:t xml:space="preserve"> tot en met </w:t>
      </w:r>
      <w:r w:rsidR="003C1B64">
        <w:t xml:space="preserve">e”. </w:t>
      </w:r>
    </w:p>
    <w:p w:rsidR="003476B2" w:rsidP="00F07723" w:rsidRDefault="003476B2" w14:paraId="260E45D2" w14:textId="77777777">
      <w:pPr>
        <w:spacing w:line="240" w:lineRule="atLeast"/>
      </w:pPr>
    </w:p>
    <w:p w:rsidR="00156C9D" w:rsidP="00F07723" w:rsidRDefault="00156C9D" w14:paraId="36AA27F3" w14:textId="77777777">
      <w:pPr>
        <w:spacing w:line="240" w:lineRule="atLeast"/>
      </w:pPr>
    </w:p>
    <w:p w:rsidRPr="00CC41C0" w:rsidR="003C7C96" w:rsidP="00F07723" w:rsidRDefault="00212B4F" w14:paraId="2729B60E" w14:textId="06EFC01F">
      <w:pPr>
        <w:spacing w:line="240" w:lineRule="atLeast"/>
      </w:pPr>
      <w:r>
        <w:lastRenderedPageBreak/>
        <w:t>C</w:t>
      </w:r>
    </w:p>
    <w:p w:rsidR="00437739" w:rsidP="00F07723" w:rsidRDefault="00437739" w14:paraId="25E0443E" w14:textId="77777777">
      <w:pPr>
        <w:spacing w:line="240" w:lineRule="atLeast"/>
        <w:rPr>
          <w:b/>
          <w:bCs/>
        </w:rPr>
      </w:pPr>
    </w:p>
    <w:p w:rsidRPr="003476B2" w:rsidR="00437739" w:rsidP="00F07723" w:rsidRDefault="003728F6" w14:paraId="30C9F8CF" w14:textId="2EEE76E6">
      <w:pPr>
        <w:spacing w:line="240" w:lineRule="atLeast"/>
      </w:pPr>
      <w:r>
        <w:t>In a</w:t>
      </w:r>
      <w:r w:rsidRPr="003476B2" w:rsidR="00437739">
        <w:t>rtikel 5</w:t>
      </w:r>
      <w:r w:rsidR="00BF53D7">
        <w:t xml:space="preserve">, eerste lid, </w:t>
      </w:r>
      <w:r>
        <w:t>worden de onderdelen a tot en met e vervangen door</w:t>
      </w:r>
      <w:r w:rsidRPr="003476B2" w:rsidR="00437739">
        <w:t>:</w:t>
      </w:r>
    </w:p>
    <w:p w:rsidR="00212B4F" w:rsidP="00542611" w:rsidRDefault="00212B4F" w14:paraId="1CE8ED05" w14:textId="77777777">
      <w:pPr>
        <w:pStyle w:val="Lijstalinea"/>
        <w:spacing w:line="240" w:lineRule="atLeast"/>
        <w:ind w:left="340"/>
      </w:pPr>
    </w:p>
    <w:p w:rsidRPr="006973C7" w:rsidR="00212B4F" w:rsidP="00542611" w:rsidRDefault="00212B4F" w14:paraId="2ED99655" w14:textId="217D213E">
      <w:pPr>
        <w:pStyle w:val="Lijstalinea"/>
        <w:numPr>
          <w:ilvl w:val="0"/>
          <w:numId w:val="27"/>
        </w:numPr>
        <w:spacing w:line="240" w:lineRule="atLeast"/>
        <w:ind w:left="851" w:hanging="284"/>
      </w:pPr>
      <w:r w:rsidRPr="006973C7">
        <w:t xml:space="preserve">€ </w:t>
      </w:r>
      <w:r w:rsidRPr="006973C7" w:rsidR="00E83BFF">
        <w:t>28</w:t>
      </w:r>
      <w:r w:rsidR="004824FA">
        <w:t>8</w:t>
      </w:r>
      <w:r w:rsidRPr="006973C7" w:rsidR="00E83BFF">
        <w:t>.650</w:t>
      </w:r>
      <w:r w:rsidR="006973C7">
        <w:t>,-</w:t>
      </w:r>
      <w:r w:rsidRPr="006973C7">
        <w:t xml:space="preserve"> voor de functie van</w:t>
      </w:r>
      <w:r w:rsidR="004648A9">
        <w:t xml:space="preserve"> supervisor of voorzitter van het </w:t>
      </w:r>
      <w:r w:rsidRPr="006973C7">
        <w:t>supervisor</w:t>
      </w:r>
      <w:r w:rsidR="004648A9">
        <w:t>enoverleg</w:t>
      </w:r>
      <w:r w:rsidRPr="006973C7">
        <w:t>;</w:t>
      </w:r>
    </w:p>
    <w:p w:rsidRPr="006973C7" w:rsidR="00212B4F" w:rsidP="00542611" w:rsidRDefault="00212B4F" w14:paraId="1707801D" w14:textId="1859A9AD">
      <w:pPr>
        <w:pStyle w:val="Lijstalinea"/>
        <w:numPr>
          <w:ilvl w:val="0"/>
          <w:numId w:val="27"/>
        </w:numPr>
        <w:spacing w:line="240" w:lineRule="atLeast"/>
        <w:ind w:left="851" w:hanging="284"/>
      </w:pPr>
      <w:r w:rsidRPr="006973C7">
        <w:t xml:space="preserve">€ </w:t>
      </w:r>
      <w:r w:rsidRPr="006973C7" w:rsidR="00E83BFF">
        <w:t>164.205</w:t>
      </w:r>
      <w:r w:rsidR="006973C7">
        <w:t>,-</w:t>
      </w:r>
      <w:r w:rsidRPr="006973C7">
        <w:t xml:space="preserve"> voor de functie van manager bedrijfsvoering;</w:t>
      </w:r>
    </w:p>
    <w:p w:rsidRPr="006973C7" w:rsidR="00212B4F" w:rsidP="00542611" w:rsidRDefault="00212B4F" w14:paraId="1675A03F" w14:textId="46C12992">
      <w:pPr>
        <w:pStyle w:val="Lijstalinea"/>
        <w:numPr>
          <w:ilvl w:val="0"/>
          <w:numId w:val="27"/>
        </w:numPr>
        <w:spacing w:line="240" w:lineRule="atLeast"/>
        <w:ind w:left="851" w:hanging="284"/>
      </w:pPr>
      <w:r w:rsidRPr="006973C7">
        <w:t xml:space="preserve">€ </w:t>
      </w:r>
      <w:r w:rsidRPr="006973C7" w:rsidR="00E83BFF">
        <w:t>129.615</w:t>
      </w:r>
      <w:r w:rsidR="006973C7">
        <w:t>,-</w:t>
      </w:r>
      <w:r w:rsidRPr="006973C7">
        <w:t xml:space="preserve"> voor de functie van regionaal teamleider;</w:t>
      </w:r>
    </w:p>
    <w:p w:rsidRPr="006973C7" w:rsidR="00212B4F" w:rsidP="00542611" w:rsidRDefault="00212B4F" w14:paraId="182E9079" w14:textId="05C0CDFB">
      <w:pPr>
        <w:pStyle w:val="Lijstalinea"/>
        <w:numPr>
          <w:ilvl w:val="0"/>
          <w:numId w:val="27"/>
        </w:numPr>
        <w:spacing w:line="240" w:lineRule="atLeast"/>
        <w:ind w:left="851" w:hanging="284"/>
      </w:pPr>
      <w:r w:rsidRPr="006973C7">
        <w:t xml:space="preserve">€ </w:t>
      </w:r>
      <w:r w:rsidRPr="006973C7" w:rsidR="00E83BFF">
        <w:t>28</w:t>
      </w:r>
      <w:r w:rsidR="004824FA">
        <w:t>8</w:t>
      </w:r>
      <w:r w:rsidRPr="006973C7" w:rsidR="00E83BFF">
        <w:t>.650</w:t>
      </w:r>
      <w:r w:rsidR="006973C7">
        <w:t>,-</w:t>
      </w:r>
      <w:r w:rsidRPr="006973C7">
        <w:t xml:space="preserve"> voor de functie van (coördinerend) donatie-intensivist;</w:t>
      </w:r>
    </w:p>
    <w:p w:rsidRPr="006973C7" w:rsidR="00212B4F" w:rsidP="00542611" w:rsidRDefault="00212B4F" w14:paraId="5754D368" w14:textId="2FAA9576">
      <w:pPr>
        <w:pStyle w:val="Lijstalinea"/>
        <w:numPr>
          <w:ilvl w:val="0"/>
          <w:numId w:val="27"/>
        </w:numPr>
        <w:spacing w:line="240" w:lineRule="atLeast"/>
        <w:ind w:left="851" w:hanging="284"/>
      </w:pPr>
      <w:r w:rsidRPr="006973C7">
        <w:t xml:space="preserve">€ </w:t>
      </w:r>
      <w:r w:rsidRPr="006973C7" w:rsidR="00E83BFF">
        <w:t>86.995</w:t>
      </w:r>
      <w:r w:rsidR="006973C7">
        <w:t>,-</w:t>
      </w:r>
      <w:r w:rsidRPr="006973C7">
        <w:t xml:space="preserve"> voor de functie van donatiecoördinator</w:t>
      </w:r>
      <w:r w:rsidR="00542611">
        <w:t>.</w:t>
      </w:r>
      <w:r w:rsidRPr="006973C7">
        <w:t xml:space="preserve"> </w:t>
      </w:r>
    </w:p>
    <w:p w:rsidR="00212B4F" w:rsidP="00F07723" w:rsidRDefault="00212B4F" w14:paraId="2805665A" w14:textId="77777777">
      <w:pPr>
        <w:spacing w:line="240" w:lineRule="atLeast"/>
      </w:pPr>
    </w:p>
    <w:p w:rsidR="009E37EB" w:rsidP="00F07723" w:rsidRDefault="009E37EB" w14:paraId="35BBA11B" w14:textId="34862343">
      <w:pPr>
        <w:spacing w:line="240" w:lineRule="atLeast"/>
      </w:pPr>
      <w:r>
        <w:t>D</w:t>
      </w:r>
    </w:p>
    <w:p w:rsidR="009E37EB" w:rsidP="00F07723" w:rsidRDefault="009E37EB" w14:paraId="44A2CC58" w14:textId="77777777">
      <w:pPr>
        <w:spacing w:line="240" w:lineRule="atLeast"/>
      </w:pPr>
    </w:p>
    <w:p w:rsidR="009E37EB" w:rsidP="00F07723" w:rsidRDefault="009E37EB" w14:paraId="3B9B776B" w14:textId="70B81669">
      <w:pPr>
        <w:spacing w:line="240" w:lineRule="atLeast"/>
      </w:pPr>
      <w:r>
        <w:t xml:space="preserve">In artikel 10, vierde lid, wordt “het tweede lid” vervangen door “het derde lid”. </w:t>
      </w:r>
    </w:p>
    <w:p w:rsidR="00F41F8C" w:rsidP="00F07723" w:rsidRDefault="00F41F8C" w14:paraId="2FEEF95E" w14:textId="77777777">
      <w:pPr>
        <w:spacing w:line="240" w:lineRule="atLeast"/>
        <w:rPr>
          <w:b/>
          <w:bCs/>
        </w:rPr>
      </w:pPr>
    </w:p>
    <w:p w:rsidR="009E37EB" w:rsidP="00F07723" w:rsidRDefault="009E37EB" w14:paraId="0A2B863D" w14:textId="77777777">
      <w:pPr>
        <w:spacing w:line="240" w:lineRule="atLeast"/>
        <w:rPr>
          <w:b/>
          <w:bCs/>
        </w:rPr>
      </w:pPr>
    </w:p>
    <w:p w:rsidR="00713D76" w:rsidP="00F07723" w:rsidRDefault="00713D76" w14:paraId="4218F239" w14:textId="726BE2F6">
      <w:pPr>
        <w:spacing w:line="240" w:lineRule="atLeast"/>
      </w:pPr>
      <w:r>
        <w:rPr>
          <w:b/>
          <w:bCs/>
        </w:rPr>
        <w:t>ARTIKEL II</w:t>
      </w:r>
    </w:p>
    <w:p w:rsidR="00713D76" w:rsidP="00F07723" w:rsidRDefault="00713D76" w14:paraId="3CA59EE3" w14:textId="38CD3685">
      <w:pPr>
        <w:spacing w:line="240" w:lineRule="atLeast"/>
      </w:pPr>
    </w:p>
    <w:p w:rsidR="00850C5A" w:rsidP="00F07723" w:rsidRDefault="00713D76" w14:paraId="181AD5A9" w14:textId="61949E25">
      <w:pPr>
        <w:spacing w:line="240" w:lineRule="atLeast"/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shd w:val="clear" w:color="auto" w:fill="FFFFFF"/>
        </w:rPr>
        <w:t>Deze regeling treedt in werking met ingang</w:t>
      </w:r>
      <w:r w:rsidR="004824FA">
        <w:rPr>
          <w:rFonts w:cs="Arial"/>
          <w:color w:val="auto"/>
          <w:shd w:val="clear" w:color="auto" w:fill="FFFFFF"/>
        </w:rPr>
        <w:t xml:space="preserve"> van 1 januari 2026</w:t>
      </w:r>
      <w:r w:rsidR="007E78CA">
        <w:rPr>
          <w:rFonts w:cs="Arial"/>
          <w:color w:val="auto"/>
          <w:shd w:val="clear" w:color="auto" w:fill="FFFFFF"/>
        </w:rPr>
        <w:t xml:space="preserve"> en vervalt met ingang van 1 januari 2028</w:t>
      </w:r>
      <w:r w:rsidR="00963495">
        <w:rPr>
          <w:rFonts w:cs="Arial"/>
          <w:color w:val="auto"/>
          <w:shd w:val="clear" w:color="auto" w:fill="FFFFFF"/>
        </w:rPr>
        <w:t>.</w:t>
      </w:r>
    </w:p>
    <w:p w:rsidR="007E78CA" w:rsidP="00F07723" w:rsidRDefault="007E78CA" w14:paraId="139CF10F" w14:textId="77777777">
      <w:pPr>
        <w:spacing w:line="240" w:lineRule="atLeast"/>
      </w:pPr>
    </w:p>
    <w:p w:rsidRPr="005C7685" w:rsidR="00EC58DD" w:rsidP="00F07723" w:rsidRDefault="00EC58DD" w14:paraId="27F55A8E" w14:textId="77777777">
      <w:pPr>
        <w:spacing w:line="240" w:lineRule="atLeast"/>
      </w:pPr>
    </w:p>
    <w:p w:rsidR="008C3B4B" w:rsidP="00F07723" w:rsidRDefault="00210C15" w14:paraId="27386AD7" w14:textId="56B9B3AF">
      <w:pPr>
        <w:spacing w:line="240" w:lineRule="atLeast"/>
      </w:pPr>
      <w:r>
        <w:t>Deze regeling zal met de toelichting in de Staatscourant worden geplaatst.</w:t>
      </w:r>
    </w:p>
    <w:p w:rsidR="008C3B4B" w:rsidP="00F07723" w:rsidRDefault="008C3B4B" w14:paraId="3A679033" w14:textId="77777777">
      <w:pPr>
        <w:spacing w:line="240" w:lineRule="atLeast"/>
      </w:pPr>
    </w:p>
    <w:p w:rsidRPr="003476B2" w:rsidR="008C3B4B" w:rsidP="00F07723" w:rsidRDefault="00210C15" w14:paraId="3213C30E" w14:textId="4BA3ADDF">
      <w:pPr>
        <w:pStyle w:val="OndertekeningArea1"/>
        <w:spacing w:line="240" w:lineRule="atLeast"/>
      </w:pPr>
      <w:r w:rsidRPr="003476B2">
        <w:t xml:space="preserve">De Minister van Volksgezondheid, </w:t>
      </w:r>
      <w:r w:rsidRPr="003476B2">
        <w:br/>
        <w:t>Welzijn en Sport,</w:t>
      </w:r>
    </w:p>
    <w:p w:rsidR="003476B2" w:rsidP="00F07723" w:rsidRDefault="003476B2" w14:paraId="26F243E9" w14:textId="77777777">
      <w:pPr>
        <w:spacing w:line="240" w:lineRule="atLeast"/>
        <w:rPr>
          <w:highlight w:val="yellow"/>
        </w:rPr>
      </w:pPr>
    </w:p>
    <w:p w:rsidR="003476B2" w:rsidP="00F07723" w:rsidRDefault="003476B2" w14:paraId="7B00A69A" w14:textId="77777777">
      <w:pPr>
        <w:spacing w:line="240" w:lineRule="atLeast"/>
        <w:rPr>
          <w:highlight w:val="yellow"/>
        </w:rPr>
      </w:pPr>
    </w:p>
    <w:p w:rsidR="003476B2" w:rsidP="00F07723" w:rsidRDefault="003476B2" w14:paraId="37E03874" w14:textId="77777777">
      <w:pPr>
        <w:spacing w:line="240" w:lineRule="atLeast"/>
        <w:rPr>
          <w:highlight w:val="yellow"/>
        </w:rPr>
      </w:pPr>
    </w:p>
    <w:p w:rsidR="003476B2" w:rsidP="00F07723" w:rsidRDefault="003476B2" w14:paraId="1F88160F" w14:textId="77777777">
      <w:pPr>
        <w:spacing w:line="240" w:lineRule="atLeast"/>
        <w:rPr>
          <w:highlight w:val="yellow"/>
        </w:rPr>
      </w:pPr>
    </w:p>
    <w:p w:rsidRPr="003476B2" w:rsidR="003476B2" w:rsidP="00F07723" w:rsidRDefault="003476B2" w14:paraId="4FDD3503" w14:textId="77777777">
      <w:pPr>
        <w:spacing w:line="240" w:lineRule="atLeast"/>
        <w:rPr>
          <w:highlight w:val="yellow"/>
        </w:rPr>
      </w:pPr>
    </w:p>
    <w:p w:rsidR="00E04AE0" w:rsidP="00F07723" w:rsidRDefault="008A5159" w14:paraId="6DE36BDB" w14:textId="2236D48E">
      <w:pPr>
        <w:spacing w:line="240" w:lineRule="atLeast"/>
      </w:pPr>
      <w:r>
        <w:t>M</w:t>
      </w:r>
      <w:r w:rsidR="0091615B">
        <w:t xml:space="preserve">. </w:t>
      </w:r>
      <w:proofErr w:type="spellStart"/>
      <w:r w:rsidR="0091615B">
        <w:t>Agema</w:t>
      </w:r>
      <w:proofErr w:type="spellEnd"/>
    </w:p>
    <w:p w:rsidR="00E04AE0" w:rsidRDefault="00E04AE0" w14:paraId="2C85202E" w14:textId="77777777">
      <w:pPr>
        <w:spacing w:line="240" w:lineRule="auto"/>
      </w:pPr>
      <w:r>
        <w:br w:type="page"/>
      </w:r>
    </w:p>
    <w:p w:rsidR="00E04AE0" w:rsidP="00E04AE0" w:rsidRDefault="00E04AE0" w14:paraId="0A306153" w14:textId="77777777">
      <w:r>
        <w:rPr>
          <w:b/>
          <w:bCs/>
        </w:rPr>
        <w:lastRenderedPageBreak/>
        <w:t>TOELICHTING</w:t>
      </w:r>
    </w:p>
    <w:p w:rsidR="00E04AE0" w:rsidP="00E04AE0" w:rsidRDefault="00E04AE0" w14:paraId="7D12741B" w14:textId="77777777"/>
    <w:p w:rsidR="00E04AE0" w:rsidP="00E04AE0" w:rsidRDefault="00E04AE0" w14:paraId="47FD3089" w14:textId="77777777">
      <w:r>
        <w:rPr>
          <w:b/>
          <w:bCs/>
          <w:i/>
          <w:iCs/>
        </w:rPr>
        <w:t>Algemeen</w:t>
      </w:r>
    </w:p>
    <w:p w:rsidR="00E04AE0" w:rsidP="00E04AE0" w:rsidRDefault="00E04AE0" w14:paraId="573BD401" w14:textId="77777777"/>
    <w:p w:rsidR="00E04AE0" w:rsidP="00E04AE0" w:rsidRDefault="00E04AE0" w14:paraId="2D411B35" w14:textId="0F0FA852">
      <w:r w:rsidRPr="0083074A">
        <w:t>De Subsidieregeling donatie in ziekenhuizen (hierna: de Subsidieregeling) heeft tot doel de borging van goede beschikbaarheid en kwaliteit van donatiezorg in Nederlandse ziekenhuizen</w:t>
      </w:r>
      <w:r>
        <w:t>, door d</w:t>
      </w:r>
      <w:r w:rsidRPr="0083074A">
        <w:t>e bekostiging van</w:t>
      </w:r>
      <w:r>
        <w:t xml:space="preserve"> (de scholing van)</w:t>
      </w:r>
      <w:r w:rsidRPr="0083074A">
        <w:t xml:space="preserve"> medisch</w:t>
      </w:r>
      <w:r>
        <w:t>e</w:t>
      </w:r>
      <w:r w:rsidRPr="0083074A">
        <w:t xml:space="preserve"> professionals die betrokken zijn bij </w:t>
      </w:r>
      <w:r>
        <w:t>(</w:t>
      </w:r>
      <w:r w:rsidRPr="0083074A">
        <w:t>de organisatie van</w:t>
      </w:r>
      <w:r>
        <w:t>)</w:t>
      </w:r>
      <w:r w:rsidRPr="0083074A">
        <w:t xml:space="preserve"> donatiezorg.</w:t>
      </w:r>
      <w:r>
        <w:t xml:space="preserve"> Dit geldt zowel voor orgaan- als weefseldonatie. </w:t>
      </w:r>
    </w:p>
    <w:p w:rsidR="00E04AE0" w:rsidP="00E04AE0" w:rsidRDefault="00E04AE0" w14:paraId="35BD88DC" w14:textId="77777777"/>
    <w:p w:rsidR="00E04AE0" w:rsidP="00E04AE0" w:rsidRDefault="000C18FF" w14:paraId="43383A23" w14:textId="23C96040">
      <w:r>
        <w:t>O</w:t>
      </w:r>
      <w:r w:rsidR="00E04AE0">
        <w:t xml:space="preserve">nderhavige regeling </w:t>
      </w:r>
      <w:r>
        <w:t xml:space="preserve">voorziet in verlenging van </w:t>
      </w:r>
      <w:r w:rsidR="00E04AE0">
        <w:t>de Subsidieregeling tot en met 31</w:t>
      </w:r>
      <w:r w:rsidR="00BD03FE">
        <w:t> </w:t>
      </w:r>
      <w:r w:rsidR="00E04AE0">
        <w:t xml:space="preserve">december 2027. Daarnaast worden enkele redactionele aanpassingen gedaan en worden de maximale subsidiebedragen in artikel 5, </w:t>
      </w:r>
      <w:r w:rsidRPr="00F41F8C" w:rsidR="00E04AE0">
        <w:t>eerste lid, onder a tot en met e, voor 202</w:t>
      </w:r>
      <w:r w:rsidR="00E04AE0">
        <w:t>6</w:t>
      </w:r>
      <w:r w:rsidRPr="00F41F8C" w:rsidR="00E04AE0">
        <w:t xml:space="preserve"> geactualiseerd.</w:t>
      </w:r>
      <w:r w:rsidR="00E04AE0">
        <w:t xml:space="preserve"> Aangezien een groot deel van de Subsidieregeling personele kosten betreft, worden de maximale subsidiebedragen voor de desbetreffende kosten jaarlijks geïndexeerd. De maximale subsidiebedragen voor </w:t>
      </w:r>
      <w:r w:rsidR="00981E01">
        <w:t xml:space="preserve">het trainen van professionals en </w:t>
      </w:r>
      <w:r w:rsidR="00E13E9D">
        <w:t>ondersteunende taken</w:t>
      </w:r>
      <w:r w:rsidR="00E04AE0">
        <w:t xml:space="preserve"> blijven ongewijzigd in subsidiejaar 2026.</w:t>
      </w:r>
    </w:p>
    <w:p w:rsidR="00E04AE0" w:rsidP="00E04AE0" w:rsidRDefault="00E04AE0" w14:paraId="5F1B1EDD" w14:textId="77777777"/>
    <w:p w:rsidR="00E04AE0" w:rsidP="00E04AE0" w:rsidRDefault="00E04AE0" w14:paraId="2E7BEF6F" w14:textId="77777777">
      <w:r>
        <w:rPr>
          <w:b/>
          <w:bCs/>
          <w:i/>
          <w:iCs/>
        </w:rPr>
        <w:t>Artikelsgewijs</w:t>
      </w:r>
    </w:p>
    <w:p w:rsidR="00E04AE0" w:rsidP="00E04AE0" w:rsidRDefault="00E04AE0" w14:paraId="639D456C" w14:textId="77777777"/>
    <w:p w:rsidR="00E04AE0" w:rsidP="00E04AE0" w:rsidRDefault="00E04AE0" w14:paraId="237D20BE" w14:textId="77777777">
      <w:pPr>
        <w:rPr>
          <w:rFonts w:cs="Verdana"/>
          <w:color w:val="auto"/>
        </w:rPr>
      </w:pPr>
      <w:r>
        <w:rPr>
          <w:b/>
          <w:color w:val="auto"/>
        </w:rPr>
        <w:t>ARTIKEL I</w:t>
      </w:r>
      <w:r>
        <w:rPr>
          <w:b/>
          <w:color w:val="auto"/>
        </w:rPr>
        <w:br/>
      </w:r>
      <w:r>
        <w:rPr>
          <w:b/>
          <w:color w:val="auto"/>
        </w:rPr>
        <w:br/>
      </w:r>
      <w:r>
        <w:rPr>
          <w:bCs/>
          <w:i/>
          <w:iCs/>
          <w:color w:val="auto"/>
        </w:rPr>
        <w:t>Onderdeel A</w:t>
      </w:r>
    </w:p>
    <w:p w:rsidR="00E04AE0" w:rsidP="00E04AE0" w:rsidRDefault="00E04AE0" w14:paraId="125DF111" w14:textId="77777777">
      <w:pPr>
        <w:rPr>
          <w:rFonts w:cs="Verdana"/>
          <w:color w:val="auto"/>
        </w:rPr>
      </w:pPr>
    </w:p>
    <w:p w:rsidRPr="00E55662" w:rsidR="00E04AE0" w:rsidP="00E04AE0" w:rsidRDefault="000C18FF" w14:paraId="38F5DD10" w14:textId="282E1CBE">
      <w:r>
        <w:rPr>
          <w:rFonts w:cs="Verdana"/>
          <w:color w:val="auto"/>
        </w:rPr>
        <w:t>Onder het begrip</w:t>
      </w:r>
      <w:r w:rsidRPr="000C18FF">
        <w:t xml:space="preserve"> </w:t>
      </w:r>
      <w:r w:rsidRPr="00542611">
        <w:rPr>
          <w:rFonts w:cs="Verdana"/>
          <w:i/>
          <w:iCs/>
          <w:color w:val="auto"/>
        </w:rPr>
        <w:t>kleine donatieregio</w:t>
      </w:r>
      <w:r w:rsidRPr="000C18FF">
        <w:rPr>
          <w:rFonts w:cs="Verdana"/>
          <w:color w:val="auto"/>
        </w:rPr>
        <w:t xml:space="preserve"> </w:t>
      </w:r>
      <w:r>
        <w:rPr>
          <w:rFonts w:cs="Verdana"/>
          <w:color w:val="auto"/>
        </w:rPr>
        <w:t xml:space="preserve">werd verstaan </w:t>
      </w:r>
      <w:r w:rsidRPr="000C18FF">
        <w:rPr>
          <w:rFonts w:cs="Verdana"/>
          <w:color w:val="auto"/>
        </w:rPr>
        <w:t>een regio met minder dan 10</w:t>
      </w:r>
      <w:r w:rsidR="00BD03FE">
        <w:rPr>
          <w:rFonts w:cs="Verdana"/>
          <w:color w:val="auto"/>
        </w:rPr>
        <w:t> </w:t>
      </w:r>
      <w:r w:rsidRPr="000C18FF">
        <w:rPr>
          <w:rFonts w:cs="Verdana"/>
          <w:color w:val="auto"/>
        </w:rPr>
        <w:t>ziekenhuizen en maar één kernziekenhuis</w:t>
      </w:r>
      <w:r w:rsidR="008D1903">
        <w:rPr>
          <w:rFonts w:cs="Verdana"/>
          <w:color w:val="auto"/>
        </w:rPr>
        <w:t>.</w:t>
      </w:r>
      <w:r>
        <w:rPr>
          <w:rFonts w:cs="Verdana"/>
          <w:color w:val="auto"/>
        </w:rPr>
        <w:t xml:space="preserve"> De begripsbepaling </w:t>
      </w:r>
      <w:r w:rsidR="008D1903">
        <w:rPr>
          <w:rFonts w:cs="Verdana"/>
          <w:color w:val="auto"/>
        </w:rPr>
        <w:t>wordt</w:t>
      </w:r>
      <w:r>
        <w:rPr>
          <w:rFonts w:cs="Verdana"/>
          <w:color w:val="auto"/>
        </w:rPr>
        <w:t xml:space="preserve"> geschrapt, omdat i</w:t>
      </w:r>
      <w:r w:rsidR="00E04AE0">
        <w:rPr>
          <w:rFonts w:cs="Verdana"/>
          <w:color w:val="auto"/>
        </w:rPr>
        <w:t xml:space="preserve">n de praktijk </w:t>
      </w:r>
      <w:r w:rsidR="00E04AE0">
        <w:t xml:space="preserve">een </w:t>
      </w:r>
      <w:r w:rsidRPr="00E55662" w:rsidR="00E04AE0">
        <w:t>regio met minder dan één kernziekenhuis</w:t>
      </w:r>
      <w:r w:rsidR="00E04AE0">
        <w:t xml:space="preserve"> niet </w:t>
      </w:r>
      <w:r w:rsidR="00AB066B">
        <w:t xml:space="preserve">(meer) </w:t>
      </w:r>
      <w:r w:rsidR="00E04AE0">
        <w:t>voor</w:t>
      </w:r>
      <w:r>
        <w:rPr>
          <w:rFonts w:cs="Verdana"/>
          <w:color w:val="auto"/>
        </w:rPr>
        <w:t>komt</w:t>
      </w:r>
      <w:r w:rsidR="00E04AE0">
        <w:t>.</w:t>
      </w:r>
    </w:p>
    <w:p w:rsidR="00E04AE0" w:rsidP="00E04AE0" w:rsidRDefault="00E04AE0" w14:paraId="4B2E7804" w14:textId="77777777"/>
    <w:p w:rsidR="00E04AE0" w:rsidP="00E04AE0" w:rsidRDefault="00E04AE0" w14:paraId="50BF1D0D" w14:textId="77777777">
      <w:pPr>
        <w:rPr>
          <w:i/>
          <w:iCs/>
        </w:rPr>
      </w:pPr>
      <w:r w:rsidRPr="00A1097B">
        <w:rPr>
          <w:i/>
          <w:iCs/>
        </w:rPr>
        <w:t>Onderdeel B</w:t>
      </w:r>
    </w:p>
    <w:p w:rsidRPr="00A1097B" w:rsidR="00E04AE0" w:rsidP="00E04AE0" w:rsidRDefault="00E04AE0" w14:paraId="4ECA4F44" w14:textId="77777777">
      <w:pPr>
        <w:rPr>
          <w:i/>
          <w:iCs/>
        </w:rPr>
      </w:pPr>
    </w:p>
    <w:p w:rsidR="001174D2" w:rsidP="00E04AE0" w:rsidRDefault="001174D2" w14:paraId="58FDC380" w14:textId="586225F6">
      <w:r>
        <w:t xml:space="preserve">In artikel 4, tweede lid, worden de </w:t>
      </w:r>
      <w:r w:rsidRPr="001174D2">
        <w:t>structurele functies</w:t>
      </w:r>
      <w:r>
        <w:t xml:space="preserve"> genoemd van professionals die betrokken zijn </w:t>
      </w:r>
      <w:r w:rsidRPr="001174D2">
        <w:t>bij donatiezorg en daarmee samenhangende activiteiten</w:t>
      </w:r>
      <w:r>
        <w:t xml:space="preserve">, waarvoor een kernziekenhuis subsidie kan aanvragen.  </w:t>
      </w:r>
    </w:p>
    <w:p w:rsidR="001174D2" w:rsidP="00E04AE0" w:rsidRDefault="009A559F" w14:paraId="73D534A1" w14:textId="14455A3D">
      <w:r>
        <w:t xml:space="preserve">Door het schrappen van het begrip </w:t>
      </w:r>
      <w:r w:rsidRPr="00542611">
        <w:rPr>
          <w:i/>
          <w:iCs/>
        </w:rPr>
        <w:t>kleine donatieregio</w:t>
      </w:r>
      <w:r w:rsidRPr="009A559F">
        <w:t xml:space="preserve"> </w:t>
      </w:r>
      <w:r>
        <w:t xml:space="preserve">vervalt </w:t>
      </w:r>
      <w:r w:rsidR="001174D2">
        <w:t xml:space="preserve">artikel 4, tweede lid, onder c, betreffende het uitoefenen van de structurele functie van </w:t>
      </w:r>
      <w:r w:rsidR="00BF66DC">
        <w:t xml:space="preserve">regionaal teamleider van een kernziekenhuis </w:t>
      </w:r>
      <w:r w:rsidR="001174D2">
        <w:t>in een kleine donatieregio.</w:t>
      </w:r>
    </w:p>
    <w:p w:rsidR="00E04AE0" w:rsidP="00E04AE0" w:rsidRDefault="001174D2" w14:paraId="424FD1D9" w14:textId="11E765F7">
      <w:r>
        <w:t xml:space="preserve">Verder is de volgorde van de in artikel 4, tweede lid, genoemde structurele functies gewijzigd. </w:t>
      </w:r>
      <w:r w:rsidR="00E04AE0">
        <w:t>Voor bepaalde functies kan u</w:t>
      </w:r>
      <w:r w:rsidRPr="007B219F" w:rsidR="00E04AE0">
        <w:t xml:space="preserve">itsluitend een universitair medisch centrum </w:t>
      </w:r>
      <w:r w:rsidR="00E04AE0">
        <w:t xml:space="preserve">subsidie aanvragen. Deze functies staan door de wijziging nu onder elkaar benoemd in artikel 4, </w:t>
      </w:r>
      <w:r w:rsidR="004648A9">
        <w:t>tweede lid</w:t>
      </w:r>
      <w:r w:rsidR="00E04AE0">
        <w:t>, onder a tot en met e.</w:t>
      </w:r>
    </w:p>
    <w:p w:rsidR="00E04AE0" w:rsidP="00E04AE0" w:rsidRDefault="00E04AE0" w14:paraId="0B324C20" w14:textId="77777777"/>
    <w:p w:rsidRPr="00F41F8C" w:rsidR="00E04AE0" w:rsidP="00E04AE0" w:rsidRDefault="00E04AE0" w14:paraId="239F1662" w14:textId="77777777">
      <w:pPr>
        <w:rPr>
          <w:i/>
          <w:iCs/>
        </w:rPr>
      </w:pPr>
      <w:r w:rsidRPr="00F41F8C">
        <w:rPr>
          <w:i/>
          <w:iCs/>
        </w:rPr>
        <w:t>Onderdeel C</w:t>
      </w:r>
    </w:p>
    <w:p w:rsidR="00E04AE0" w:rsidP="00E04AE0" w:rsidRDefault="00E04AE0" w14:paraId="292A6E44" w14:textId="77777777"/>
    <w:p w:rsidR="00E04AE0" w:rsidP="00E04AE0" w:rsidRDefault="00E04AE0" w14:paraId="5BD4F72D" w14:textId="54695750">
      <w:r>
        <w:rPr>
          <w:color w:val="auto"/>
        </w:rPr>
        <w:t xml:space="preserve">Dit </w:t>
      </w:r>
      <w:r w:rsidR="00693AE1">
        <w:rPr>
          <w:color w:val="auto"/>
        </w:rPr>
        <w:t>onderdeel</w:t>
      </w:r>
      <w:r>
        <w:rPr>
          <w:color w:val="auto"/>
        </w:rPr>
        <w:t xml:space="preserve"> wijzigt de maximum subsidiebedragen </w:t>
      </w:r>
      <w:r>
        <w:rPr>
          <w:shd w:val="clear" w:color="auto" w:fill="FFFFFF"/>
        </w:rPr>
        <w:t>in artikel 5, eerste lid, onder a tot en met e,</w:t>
      </w:r>
      <w:r>
        <w:t xml:space="preserve"> in verband met de jaarlijkse ontwikkeling van de arbeidskosten. De indexering van de personele kosten gebeurt op basis van een percentage dat de overheid vaststelt: de Overheidsbijdrage in de Arbeidskostenontwikkeling (OVA). De subsidiebedragen zijn geactualiseerd met het OVA-percentage van 2025. De nieuwe subsidiebedragen gelden voor de aanvragen voor </w:t>
      </w:r>
      <w:r w:rsidR="00542611">
        <w:t xml:space="preserve">het boekjaar </w:t>
      </w:r>
      <w:r>
        <w:t>2026.</w:t>
      </w:r>
    </w:p>
    <w:p w:rsidR="00E04AE0" w:rsidP="00E04AE0" w:rsidRDefault="00E04AE0" w14:paraId="141B5656" w14:textId="77777777"/>
    <w:p w:rsidRPr="00A23B5E" w:rsidR="00E04AE0" w:rsidP="00E04AE0" w:rsidRDefault="00E04AE0" w14:paraId="77CBE4AD" w14:textId="77777777">
      <w:pPr>
        <w:rPr>
          <w:i/>
          <w:iCs/>
        </w:rPr>
      </w:pPr>
      <w:r w:rsidRPr="00A23B5E">
        <w:rPr>
          <w:i/>
          <w:iCs/>
        </w:rPr>
        <w:lastRenderedPageBreak/>
        <w:t>Onderdeel D</w:t>
      </w:r>
    </w:p>
    <w:p w:rsidR="00E04AE0" w:rsidP="00E04AE0" w:rsidRDefault="00E04AE0" w14:paraId="6410ACF8" w14:textId="77777777"/>
    <w:p w:rsidR="00E04AE0" w:rsidP="00E04AE0" w:rsidRDefault="00B901C1" w14:paraId="6EC88420" w14:textId="31B99A21">
      <w:pPr>
        <w:spacing w:line="240" w:lineRule="atLeast"/>
      </w:pPr>
      <w:r>
        <w:t xml:space="preserve">Met dit onderdeel wordt een kennelijke verschrijving </w:t>
      </w:r>
      <w:r w:rsidR="00E04AE0">
        <w:t>in artikel 10</w:t>
      </w:r>
      <w:r>
        <w:t>, vierde lid, hersteld.</w:t>
      </w:r>
      <w:r w:rsidR="00E04AE0">
        <w:t xml:space="preserve"> </w:t>
      </w:r>
      <w:r w:rsidRPr="00B901C1">
        <w:t xml:space="preserve">De termijn waarnaar </w:t>
      </w:r>
      <w:r>
        <w:t xml:space="preserve">in het vierde lid </w:t>
      </w:r>
      <w:r w:rsidRPr="00B901C1">
        <w:t xml:space="preserve">wordt verwezen staat </w:t>
      </w:r>
      <w:r>
        <w:t xml:space="preserve">genoemd in </w:t>
      </w:r>
      <w:r w:rsidR="00E04AE0">
        <w:t>het derde lid</w:t>
      </w:r>
      <w:r w:rsidR="00693AE1">
        <w:t xml:space="preserve"> in plaats van in</w:t>
      </w:r>
      <w:r w:rsidR="00E04AE0">
        <w:t xml:space="preserve"> het tweede lid.</w:t>
      </w:r>
    </w:p>
    <w:p w:rsidRPr="00C47240" w:rsidR="00E04AE0" w:rsidP="00E04AE0" w:rsidRDefault="00E04AE0" w14:paraId="1D81BE42" w14:textId="51E5F2F6"/>
    <w:p w:rsidR="00E04AE0" w:rsidP="00E04AE0" w:rsidRDefault="00E04AE0" w14:paraId="156C9C8E" w14:textId="77777777">
      <w:pPr>
        <w:rPr>
          <w:highlight w:val="yellow"/>
        </w:rPr>
      </w:pPr>
    </w:p>
    <w:p w:rsidR="00E04AE0" w:rsidP="00E04AE0" w:rsidRDefault="00E04AE0" w14:paraId="02BEBE5E" w14:textId="77777777">
      <w:pPr>
        <w:pStyle w:val="Eindnoottekst"/>
        <w:spacing w:line="240" w:lineRule="atLeast"/>
        <w:rPr>
          <w:sz w:val="18"/>
          <w:szCs w:val="18"/>
        </w:rPr>
      </w:pPr>
      <w:r>
        <w:rPr>
          <w:b/>
          <w:sz w:val="18"/>
          <w:szCs w:val="18"/>
        </w:rPr>
        <w:t>ARTIKEL II</w:t>
      </w:r>
      <w:r>
        <w:t xml:space="preserve"> </w:t>
      </w:r>
      <w:r>
        <w:rPr>
          <w:sz w:val="18"/>
          <w:szCs w:val="18"/>
        </w:rPr>
        <w:br/>
      </w:r>
    </w:p>
    <w:p w:rsidR="00E04AE0" w:rsidP="00E04AE0" w:rsidRDefault="00E04AE0" w14:paraId="6A99DA43" w14:textId="64E7F82B">
      <w:pPr>
        <w:rPr>
          <w:shd w:val="clear" w:color="auto" w:fill="FFFFFF"/>
        </w:rPr>
      </w:pPr>
      <w:r>
        <w:rPr>
          <w:shd w:val="clear" w:color="auto" w:fill="FFFFFF"/>
        </w:rPr>
        <w:t>De onderhavige regeling treedt in werking met ingang van 1 januari 2026 in lijn met aanwijzing 4.17 van de Aanwijzingen voor de regelgeving. De subsidies worden per boekjaar verstrekt</w:t>
      </w:r>
      <w:r w:rsidR="004648A9">
        <w:rPr>
          <w:shd w:val="clear" w:color="auto" w:fill="FFFFFF"/>
        </w:rPr>
        <w:t>. Dit brengt met zich mee dat aanvragen om subsidie u</w:t>
      </w:r>
      <w:r>
        <w:rPr>
          <w:shd w:val="clear" w:color="auto" w:fill="FFFFFF"/>
        </w:rPr>
        <w:t xml:space="preserve">iterlijk 13 weken voor de aanvang van het boekjaar </w:t>
      </w:r>
      <w:r w:rsidR="004648A9">
        <w:rPr>
          <w:shd w:val="clear" w:color="auto" w:fill="FFFFFF"/>
        </w:rPr>
        <w:t>moeten worden ingediend.</w:t>
      </w:r>
      <w:r>
        <w:rPr>
          <w:shd w:val="clear" w:color="auto" w:fill="FFFFFF"/>
        </w:rPr>
        <w:t xml:space="preserve"> </w:t>
      </w:r>
    </w:p>
    <w:p w:rsidR="003476B2" w:rsidP="00F07723" w:rsidRDefault="003476B2" w14:paraId="23D7A08C" w14:textId="77777777">
      <w:pPr>
        <w:spacing w:line="240" w:lineRule="atLeast"/>
      </w:pPr>
    </w:p>
    <w:p w:rsidR="003476B2" w:rsidP="00F07723" w:rsidRDefault="003476B2" w14:paraId="41688648" w14:textId="77777777">
      <w:pPr>
        <w:spacing w:line="240" w:lineRule="atLeast"/>
      </w:pPr>
    </w:p>
    <w:p w:rsidR="003476B2" w:rsidP="00F07723" w:rsidRDefault="003476B2" w14:paraId="75145424" w14:textId="77777777">
      <w:pPr>
        <w:spacing w:line="240" w:lineRule="atLeast"/>
      </w:pPr>
    </w:p>
    <w:p w:rsidR="003476B2" w:rsidP="00F07723" w:rsidRDefault="003476B2" w14:paraId="46DDDF8E" w14:textId="77777777">
      <w:pPr>
        <w:spacing w:line="240" w:lineRule="atLeast"/>
      </w:pPr>
    </w:p>
    <w:p w:rsidR="003476B2" w:rsidP="00F07723" w:rsidRDefault="003476B2" w14:paraId="5B3A5004" w14:textId="77777777">
      <w:pPr>
        <w:spacing w:line="240" w:lineRule="atLeast"/>
      </w:pPr>
    </w:p>
    <w:p w:rsidR="003476B2" w:rsidP="00F07723" w:rsidRDefault="003476B2" w14:paraId="4F975B5E" w14:textId="77777777">
      <w:pPr>
        <w:spacing w:line="240" w:lineRule="atLeast"/>
      </w:pPr>
    </w:p>
    <w:sectPr w:rsidR="003476B2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727D" w14:textId="77777777" w:rsidR="00A837B9" w:rsidRDefault="00A837B9">
      <w:pPr>
        <w:spacing w:line="240" w:lineRule="auto"/>
      </w:pPr>
      <w:r>
        <w:separator/>
      </w:r>
    </w:p>
  </w:endnote>
  <w:endnote w:type="continuationSeparator" w:id="0">
    <w:p w14:paraId="04361857" w14:textId="77777777" w:rsidR="00A837B9" w:rsidRDefault="00A8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746" w14:textId="77777777" w:rsidR="00A837B9" w:rsidRDefault="00A837B9">
      <w:pPr>
        <w:spacing w:line="240" w:lineRule="auto"/>
      </w:pPr>
      <w:r>
        <w:separator/>
      </w:r>
    </w:p>
  </w:footnote>
  <w:footnote w:type="continuationSeparator" w:id="0">
    <w:p w14:paraId="3D18DD75" w14:textId="77777777" w:rsidR="00A837B9" w:rsidRDefault="00A8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B4DC" w14:textId="77777777" w:rsidR="008C3B4B" w:rsidRDefault="00210C1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2D4979A5" wp14:editId="76CC8987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E23EBA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4979A5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7BE23EBA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FC4F10A" wp14:editId="615FBCCF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D593B" w14:textId="6F9FE9D9" w:rsidR="008C3B4B" w:rsidRDefault="00210C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1B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01A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C4F10A" id="Paginanummer_3" o:spid="_x0000_s1027" type="#_x0000_t202" style="position:absolute;margin-left:464.85pt;margin-top:805pt;width:99.2pt;height:14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179D593B" w14:textId="6F9FE9D9" w:rsidR="008C3B4B" w:rsidRDefault="00210C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1B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01A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B48E" w14:textId="4285902D" w:rsidR="008C3B4B" w:rsidRDefault="0052565E">
    <w:pPr>
      <w:pStyle w:val="MarginlessContainer"/>
      <w:spacing w:after="6944" w:line="14" w:lineRule="exact"/>
    </w:pPr>
    <w:sdt>
      <w:sdtPr>
        <w:id w:val="-2065939430"/>
        <w:docPartObj>
          <w:docPartGallery w:val="Watermarks"/>
          <w:docPartUnique/>
        </w:docPartObj>
      </w:sdtPr>
      <w:sdtEndPr/>
      <w:sdtContent>
        <w:r>
          <w:pict w14:anchorId="3916C2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sdtContent>
    </w:sdt>
    <w:r w:rsidR="00210C15"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0DB4989" wp14:editId="67A0DBA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0C5BD3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DB4989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410C5BD3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18133A" wp14:editId="33A6655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B18A1" w14:textId="77777777" w:rsidR="008C3B4B" w:rsidRDefault="00210C1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DCE8DD" wp14:editId="51DE5627">
                                <wp:extent cx="2339975" cy="1582834"/>
                                <wp:effectExtent l="0" t="0" r="0" b="0"/>
                                <wp:docPr id="3" name="VWS_Woordmerk_vas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Woordmerk_vas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18133A" id="Woordmerk_2" o:spid="_x0000_s1029" type="#_x0000_t202" style="position:absolute;margin-left:314.6pt;margin-top:0;width:184.2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RV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I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SrERV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B7B18A1" w14:textId="77777777" w:rsidR="008C3B4B" w:rsidRDefault="00210C1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DCE8DD" wp14:editId="51DE5627">
                          <wp:extent cx="2339975" cy="1582834"/>
                          <wp:effectExtent l="0" t="0" r="0" b="0"/>
                          <wp:docPr id="3" name="VWS_Woordmerk_vas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Woordmerk_vas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189DF0C" wp14:editId="713E842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56A2F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89DF0C" id="Retourregel_2" o:spid="_x0000_s1030" type="#_x0000_t202" style="position:absolute;margin-left:79.35pt;margin-top:133.2pt;width:280.45pt;height:11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C256A2F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661DB17" wp14:editId="4D71213C">
              <wp:simplePos x="0" y="0"/>
              <wp:positionH relativeFrom="margin">
                <wp:align>left</wp:align>
              </wp:positionH>
              <wp:positionV relativeFrom="page">
                <wp:posOffset>1942465</wp:posOffset>
              </wp:positionV>
              <wp:extent cx="3561715" cy="2105025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2105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6AF71" w14:textId="2E82A45B" w:rsidR="008C3B4B" w:rsidRDefault="00210C15">
                          <w:r>
                            <w:t>Regeling van de Minister van Volksgezondheid,</w:t>
                          </w:r>
                          <w:r w:rsidR="00995428">
                            <w:t xml:space="preserve"> </w:t>
                          </w:r>
                          <w:r>
                            <w:t>Welzijn en Sport van</w:t>
                          </w:r>
                          <w:r w:rsidR="00B34AF0">
                            <w:t xml:space="preserve"> </w:t>
                          </w:r>
                          <w:r w:rsidR="00995428">
                            <w:t>[…]</w:t>
                          </w:r>
                          <w:r w:rsidR="008A5159">
                            <w:t>,</w:t>
                          </w:r>
                          <w:r w:rsidR="006B027A">
                            <w:t xml:space="preserve"> kenmerk </w:t>
                          </w:r>
                          <w:r w:rsidR="00541D3B">
                            <w:t>[</w:t>
                          </w:r>
                          <w:r w:rsidR="00843205">
                            <w:t>…]</w:t>
                          </w:r>
                          <w:r w:rsidR="006B027A">
                            <w:t xml:space="preserve">, </w:t>
                          </w:r>
                          <w:r>
                            <w:t xml:space="preserve">houdende wijziging van de Subsidieregeling donatie in ziekenhuizen in verband met </w:t>
                          </w:r>
                          <w:r w:rsidR="00553EBC">
                            <w:t xml:space="preserve">het verlengen van de regeling en </w:t>
                          </w:r>
                          <w:r>
                            <w:t>het actualiseren van subsidiebedragen</w:t>
                          </w:r>
                          <w:r w:rsidR="006A0387">
                            <w:t xml:space="preserve"> </w:t>
                          </w:r>
                          <w:r w:rsidR="002A7DC3">
                            <w:t xml:space="preserve">en </w:t>
                          </w:r>
                          <w:r w:rsidR="006146EB">
                            <w:t>terminol</w:t>
                          </w:r>
                          <w:r w:rsidR="00E83BFF">
                            <w:t>o</w:t>
                          </w:r>
                          <w:r w:rsidR="006146EB">
                            <w:t>gi</w:t>
                          </w:r>
                          <w:r w:rsidR="006973C7">
                            <w:t>e</w:t>
                          </w:r>
                          <w:r w:rsidR="00FE3EF7">
                            <w:t>.</w:t>
                          </w:r>
                          <w:r w:rsidR="00995428">
                            <w:br/>
                          </w:r>
                          <w:r w:rsidR="006973C7">
                            <w:t>[</w:t>
                          </w:r>
                          <w:proofErr w:type="spellStart"/>
                          <w:r w:rsidR="002A7DC3" w:rsidRPr="002A7DC3">
                            <w:t>KetenID</w:t>
                          </w:r>
                          <w:proofErr w:type="spellEnd"/>
                          <w:r w:rsidR="002A7DC3" w:rsidRPr="002A7DC3">
                            <w:t xml:space="preserve"> WGK027651</w:t>
                          </w:r>
                          <w:r w:rsidR="006973C7">
                            <w:t>]</w:t>
                          </w:r>
                          <w:r w:rsidR="00995428">
                            <w:br/>
                          </w:r>
                          <w:r w:rsidR="00A035F5">
                            <w:t xml:space="preserve"> </w:t>
                          </w:r>
                          <w:r w:rsidR="006A0387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1DB17" id="Toezendgegevens_2" o:spid="_x0000_s1031" type="#_x0000_t202" style="position:absolute;margin-left:0;margin-top:152.95pt;width:280.45pt;height:165.75pt;z-index:25165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" filled="f" stroked="f">
              <v:textbox inset="0,0,0,0">
                <w:txbxContent>
                  <w:p w14:paraId="76C6AF71" w14:textId="2E82A45B" w:rsidR="008C3B4B" w:rsidRDefault="00210C15">
                    <w:r>
                      <w:t>Regeling van de Minister van Volksgezondheid,</w:t>
                    </w:r>
                    <w:r w:rsidR="00995428">
                      <w:t xml:space="preserve"> </w:t>
                    </w:r>
                    <w:r>
                      <w:t>Welzijn en Sport van</w:t>
                    </w:r>
                    <w:r w:rsidR="00B34AF0">
                      <w:t xml:space="preserve"> </w:t>
                    </w:r>
                    <w:r w:rsidR="00995428">
                      <w:t>[…]</w:t>
                    </w:r>
                    <w:r w:rsidR="008A5159">
                      <w:t>,</w:t>
                    </w:r>
                    <w:r w:rsidR="006B027A">
                      <w:t xml:space="preserve"> kenmerk </w:t>
                    </w:r>
                    <w:r w:rsidR="00541D3B">
                      <w:t>[</w:t>
                    </w:r>
                    <w:r w:rsidR="00843205">
                      <w:t>…]</w:t>
                    </w:r>
                    <w:r w:rsidR="006B027A">
                      <w:t xml:space="preserve">, </w:t>
                    </w:r>
                    <w:r>
                      <w:t xml:space="preserve">houdende wijziging van de Subsidieregeling donatie in ziekenhuizen in verband met </w:t>
                    </w:r>
                    <w:r w:rsidR="00553EBC">
                      <w:t xml:space="preserve">het verlengen van de regeling en </w:t>
                    </w:r>
                    <w:r>
                      <w:t>het actualiseren van subsidiebedragen</w:t>
                    </w:r>
                    <w:r w:rsidR="006A0387">
                      <w:t xml:space="preserve"> </w:t>
                    </w:r>
                    <w:r w:rsidR="002A7DC3">
                      <w:t xml:space="preserve">en </w:t>
                    </w:r>
                    <w:r w:rsidR="006146EB">
                      <w:t>terminol</w:t>
                    </w:r>
                    <w:r w:rsidR="00E83BFF">
                      <w:t>o</w:t>
                    </w:r>
                    <w:r w:rsidR="006146EB">
                      <w:t>gi</w:t>
                    </w:r>
                    <w:r w:rsidR="006973C7">
                      <w:t>e</w:t>
                    </w:r>
                    <w:r w:rsidR="00FE3EF7">
                      <w:t>.</w:t>
                    </w:r>
                    <w:r w:rsidR="00995428">
                      <w:br/>
                    </w:r>
                    <w:r w:rsidR="006973C7">
                      <w:t>[</w:t>
                    </w:r>
                    <w:proofErr w:type="spellStart"/>
                    <w:r w:rsidR="002A7DC3" w:rsidRPr="002A7DC3">
                      <w:t>KetenID</w:t>
                    </w:r>
                    <w:proofErr w:type="spellEnd"/>
                    <w:r w:rsidR="002A7DC3" w:rsidRPr="002A7DC3">
                      <w:t xml:space="preserve"> WGK027651</w:t>
                    </w:r>
                    <w:r w:rsidR="006973C7">
                      <w:t>]</w:t>
                    </w:r>
                    <w:r w:rsidR="00995428">
                      <w:br/>
                    </w:r>
                    <w:r w:rsidR="00A035F5">
                      <w:t xml:space="preserve"> </w:t>
                    </w:r>
                    <w:r w:rsidR="006A0387"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C5C9D6D" wp14:editId="08105E34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56F50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5C9D6D" id="Colofon_2" o:spid="_x0000_s1032" type="#_x0000_t202" style="position:absolute;margin-left:466.25pt;margin-top:153.05pt;width:99.2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3AE56F50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6FAB140" wp14:editId="0A6EE594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9BD34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AB140" id="Documentgegevens" o:spid="_x0000_s1033" type="#_x0000_t202" style="position:absolute;margin-left:79.35pt;margin-top:266.45pt;width:323.1pt;height:14.1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" filled="f" stroked="f">
              <v:textbox inset="0,0,0,0">
                <w:txbxContent>
                  <w:p w14:paraId="1189BD34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B6A2605" wp14:editId="1241840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12571" w14:textId="77777777" w:rsidR="00316E3F" w:rsidRDefault="00316E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6A2605" id="Rubricering onder vervolgpagina" o:spid="_x0000_s1034" type="#_x0000_t202" style="position:absolute;margin-left:79.35pt;margin-top:805pt;width:141.7pt;height:14.1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73512571" w14:textId="77777777" w:rsidR="00316E3F" w:rsidRDefault="00316E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0C15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673D8B0" wp14:editId="554CBC5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E130D" w14:textId="77777777" w:rsidR="008C3B4B" w:rsidRDefault="00210C1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1A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01A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3D8B0" id="Paginanummer_2" o:spid="_x0000_s1035" type="#_x0000_t202" style="position:absolute;margin-left:466.25pt;margin-top:805pt;width:99.2pt;height:14.1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15E130D" w14:textId="77777777" w:rsidR="008C3B4B" w:rsidRDefault="00210C1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1A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01A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8345B9"/>
    <w:multiLevelType w:val="multilevel"/>
    <w:tmpl w:val="F617C881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D59246"/>
    <w:multiLevelType w:val="multilevel"/>
    <w:tmpl w:val="DFEB31B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0A56280"/>
    <w:multiLevelType w:val="multilevel"/>
    <w:tmpl w:val="ADC3FE13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E139BB"/>
    <w:multiLevelType w:val="multilevel"/>
    <w:tmpl w:val="78F9FA41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32C2395"/>
    <w:multiLevelType w:val="multilevel"/>
    <w:tmpl w:val="7D84B7FF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A5D1E49"/>
    <w:multiLevelType w:val="multilevel"/>
    <w:tmpl w:val="139540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7310FE7"/>
    <w:multiLevelType w:val="multilevel"/>
    <w:tmpl w:val="2DA5CCC3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136F2A"/>
    <w:multiLevelType w:val="multilevel"/>
    <w:tmpl w:val="C19F2E9E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263E6E"/>
    <w:multiLevelType w:val="hybridMultilevel"/>
    <w:tmpl w:val="231088F8"/>
    <w:lvl w:ilvl="0" w:tplc="EB42DB30">
      <w:start w:val="1"/>
      <w:numFmt w:val="lowerLetter"/>
      <w:lvlText w:val="%1."/>
      <w:lvlJc w:val="left"/>
      <w:pPr>
        <w:ind w:left="708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4" w:hanging="360"/>
      </w:pPr>
    </w:lvl>
    <w:lvl w:ilvl="2" w:tplc="0413001B" w:tentative="1">
      <w:start w:val="1"/>
      <w:numFmt w:val="lowerRoman"/>
      <w:lvlText w:val="%3."/>
      <w:lvlJc w:val="right"/>
      <w:pPr>
        <w:ind w:left="2584" w:hanging="180"/>
      </w:pPr>
    </w:lvl>
    <w:lvl w:ilvl="3" w:tplc="0413000F" w:tentative="1">
      <w:start w:val="1"/>
      <w:numFmt w:val="decimal"/>
      <w:lvlText w:val="%4."/>
      <w:lvlJc w:val="left"/>
      <w:pPr>
        <w:ind w:left="3304" w:hanging="360"/>
      </w:pPr>
    </w:lvl>
    <w:lvl w:ilvl="4" w:tplc="04130019" w:tentative="1">
      <w:start w:val="1"/>
      <w:numFmt w:val="lowerLetter"/>
      <w:lvlText w:val="%5."/>
      <w:lvlJc w:val="left"/>
      <w:pPr>
        <w:ind w:left="4024" w:hanging="360"/>
      </w:pPr>
    </w:lvl>
    <w:lvl w:ilvl="5" w:tplc="0413001B" w:tentative="1">
      <w:start w:val="1"/>
      <w:numFmt w:val="lowerRoman"/>
      <w:lvlText w:val="%6."/>
      <w:lvlJc w:val="right"/>
      <w:pPr>
        <w:ind w:left="4744" w:hanging="180"/>
      </w:pPr>
    </w:lvl>
    <w:lvl w:ilvl="6" w:tplc="0413000F" w:tentative="1">
      <w:start w:val="1"/>
      <w:numFmt w:val="decimal"/>
      <w:lvlText w:val="%7."/>
      <w:lvlJc w:val="left"/>
      <w:pPr>
        <w:ind w:left="5464" w:hanging="360"/>
      </w:pPr>
    </w:lvl>
    <w:lvl w:ilvl="7" w:tplc="04130019" w:tentative="1">
      <w:start w:val="1"/>
      <w:numFmt w:val="lowerLetter"/>
      <w:lvlText w:val="%8."/>
      <w:lvlJc w:val="left"/>
      <w:pPr>
        <w:ind w:left="6184" w:hanging="360"/>
      </w:pPr>
    </w:lvl>
    <w:lvl w:ilvl="8" w:tplc="0413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0C44D3F9"/>
    <w:multiLevelType w:val="multilevel"/>
    <w:tmpl w:val="9E95C3CF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BE6CD5"/>
    <w:multiLevelType w:val="hybridMultilevel"/>
    <w:tmpl w:val="C966D9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73D"/>
    <w:multiLevelType w:val="hybridMultilevel"/>
    <w:tmpl w:val="4C68AF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069B1"/>
    <w:multiLevelType w:val="hybridMultilevel"/>
    <w:tmpl w:val="D5E07E68"/>
    <w:lvl w:ilvl="0" w:tplc="57DE4E9C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2D21"/>
    <w:multiLevelType w:val="hybridMultilevel"/>
    <w:tmpl w:val="D794C6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F6A"/>
    <w:multiLevelType w:val="hybridMultilevel"/>
    <w:tmpl w:val="0242F6D0"/>
    <w:lvl w:ilvl="0" w:tplc="AB324F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3916"/>
    <w:multiLevelType w:val="hybridMultilevel"/>
    <w:tmpl w:val="5A4C8738"/>
    <w:lvl w:ilvl="0" w:tplc="EB42DB30">
      <w:start w:val="1"/>
      <w:numFmt w:val="lowerLetter"/>
      <w:lvlText w:val="%1."/>
      <w:lvlJc w:val="left"/>
      <w:pPr>
        <w:ind w:left="1700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606EF38"/>
    <w:multiLevelType w:val="multilevel"/>
    <w:tmpl w:val="DB0F78A3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05DC3"/>
    <w:multiLevelType w:val="hybridMultilevel"/>
    <w:tmpl w:val="E77286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5C0F"/>
    <w:multiLevelType w:val="multilevel"/>
    <w:tmpl w:val="D96A951A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786711"/>
    <w:multiLevelType w:val="hybridMultilevel"/>
    <w:tmpl w:val="315040C6"/>
    <w:lvl w:ilvl="0" w:tplc="27984F76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8EFFD3"/>
    <w:multiLevelType w:val="multilevel"/>
    <w:tmpl w:val="9FEFAED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BF5AE"/>
    <w:multiLevelType w:val="multilevel"/>
    <w:tmpl w:val="55265502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894399"/>
    <w:multiLevelType w:val="multilevel"/>
    <w:tmpl w:val="C04C98CC"/>
    <w:lvl w:ilvl="0">
      <w:start w:val="1"/>
      <w:numFmt w:val="decimal"/>
      <w:lvlText w:val="%1."/>
      <w:lvlJc w:val="left"/>
      <w:pPr>
        <w:ind w:left="284" w:hanging="568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DFCBC75"/>
    <w:multiLevelType w:val="multilevel"/>
    <w:tmpl w:val="AB621F7A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D25B6D"/>
    <w:multiLevelType w:val="multilevel"/>
    <w:tmpl w:val="0F20BB06"/>
    <w:lvl w:ilvl="0">
      <w:start w:val="1"/>
      <w:numFmt w:val="decimal"/>
      <w:lvlText w:val="%1."/>
      <w:lvlJc w:val="left"/>
      <w:pPr>
        <w:ind w:left="284" w:hanging="5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CF3E99"/>
    <w:multiLevelType w:val="hybridMultilevel"/>
    <w:tmpl w:val="63C869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813E0"/>
    <w:multiLevelType w:val="multilevel"/>
    <w:tmpl w:val="543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990260">
    <w:abstractNumId w:val="4"/>
  </w:num>
  <w:num w:numId="2" w16cid:durableId="1176193003">
    <w:abstractNumId w:val="6"/>
  </w:num>
  <w:num w:numId="3" w16cid:durableId="1941449446">
    <w:abstractNumId w:val="16"/>
  </w:num>
  <w:num w:numId="4" w16cid:durableId="547304061">
    <w:abstractNumId w:val="23"/>
  </w:num>
  <w:num w:numId="5" w16cid:durableId="1711342065">
    <w:abstractNumId w:val="7"/>
  </w:num>
  <w:num w:numId="6" w16cid:durableId="1339818070">
    <w:abstractNumId w:val="18"/>
  </w:num>
  <w:num w:numId="7" w16cid:durableId="139884129">
    <w:abstractNumId w:val="9"/>
  </w:num>
  <w:num w:numId="8" w16cid:durableId="1483234987">
    <w:abstractNumId w:val="0"/>
  </w:num>
  <w:num w:numId="9" w16cid:durableId="1649628399">
    <w:abstractNumId w:val="20"/>
  </w:num>
  <w:num w:numId="10" w16cid:durableId="964703032">
    <w:abstractNumId w:val="5"/>
  </w:num>
  <w:num w:numId="11" w16cid:durableId="1762871952">
    <w:abstractNumId w:val="1"/>
  </w:num>
  <w:num w:numId="12" w16cid:durableId="1637950325">
    <w:abstractNumId w:val="2"/>
  </w:num>
  <w:num w:numId="13" w16cid:durableId="317075023">
    <w:abstractNumId w:val="21"/>
  </w:num>
  <w:num w:numId="14" w16cid:durableId="796870989">
    <w:abstractNumId w:val="3"/>
  </w:num>
  <w:num w:numId="15" w16cid:durableId="267157401">
    <w:abstractNumId w:val="26"/>
  </w:num>
  <w:num w:numId="16" w16cid:durableId="480926211">
    <w:abstractNumId w:val="17"/>
  </w:num>
  <w:num w:numId="17" w16cid:durableId="687951060">
    <w:abstractNumId w:val="25"/>
  </w:num>
  <w:num w:numId="18" w16cid:durableId="772869044">
    <w:abstractNumId w:val="24"/>
  </w:num>
  <w:num w:numId="19" w16cid:durableId="495269768">
    <w:abstractNumId w:val="8"/>
  </w:num>
  <w:num w:numId="20" w16cid:durableId="1010988113">
    <w:abstractNumId w:val="12"/>
  </w:num>
  <w:num w:numId="21" w16cid:durableId="634875483">
    <w:abstractNumId w:val="13"/>
  </w:num>
  <w:num w:numId="22" w16cid:durableId="209998460">
    <w:abstractNumId w:val="14"/>
  </w:num>
  <w:num w:numId="23" w16cid:durableId="854078971">
    <w:abstractNumId w:val="15"/>
  </w:num>
  <w:num w:numId="24" w16cid:durableId="394091908">
    <w:abstractNumId w:val="22"/>
  </w:num>
  <w:num w:numId="25" w16cid:durableId="380861649">
    <w:abstractNumId w:val="11"/>
  </w:num>
  <w:num w:numId="26" w16cid:durableId="1516843787">
    <w:abstractNumId w:val="10"/>
  </w:num>
  <w:num w:numId="27" w16cid:durableId="1108768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9A"/>
    <w:rsid w:val="00002CD8"/>
    <w:rsid w:val="000152B7"/>
    <w:rsid w:val="00030C17"/>
    <w:rsid w:val="00054BF0"/>
    <w:rsid w:val="0009585C"/>
    <w:rsid w:val="000966C8"/>
    <w:rsid w:val="000A2533"/>
    <w:rsid w:val="000A387E"/>
    <w:rsid w:val="000A50D0"/>
    <w:rsid w:val="000B45F7"/>
    <w:rsid w:val="000B5E8B"/>
    <w:rsid w:val="000C18FF"/>
    <w:rsid w:val="001174D2"/>
    <w:rsid w:val="001550D0"/>
    <w:rsid w:val="00156C9D"/>
    <w:rsid w:val="00170C80"/>
    <w:rsid w:val="00191EB1"/>
    <w:rsid w:val="001B2474"/>
    <w:rsid w:val="001B3397"/>
    <w:rsid w:val="001B4880"/>
    <w:rsid w:val="001F3C25"/>
    <w:rsid w:val="00200967"/>
    <w:rsid w:val="00204D7B"/>
    <w:rsid w:val="00210C15"/>
    <w:rsid w:val="00212B4F"/>
    <w:rsid w:val="002236AD"/>
    <w:rsid w:val="0026436D"/>
    <w:rsid w:val="00264544"/>
    <w:rsid w:val="002A7DC3"/>
    <w:rsid w:val="002D78BC"/>
    <w:rsid w:val="002F4B99"/>
    <w:rsid w:val="002F6935"/>
    <w:rsid w:val="00316E3F"/>
    <w:rsid w:val="003405FD"/>
    <w:rsid w:val="003476B2"/>
    <w:rsid w:val="00352920"/>
    <w:rsid w:val="00367225"/>
    <w:rsid w:val="003728F6"/>
    <w:rsid w:val="003834D8"/>
    <w:rsid w:val="0039686C"/>
    <w:rsid w:val="00396D09"/>
    <w:rsid w:val="003C1B64"/>
    <w:rsid w:val="003C1DA1"/>
    <w:rsid w:val="003C7C96"/>
    <w:rsid w:val="003E1BEF"/>
    <w:rsid w:val="003E7988"/>
    <w:rsid w:val="00437739"/>
    <w:rsid w:val="004648A9"/>
    <w:rsid w:val="004776F0"/>
    <w:rsid w:val="004824FA"/>
    <w:rsid w:val="004D4157"/>
    <w:rsid w:val="004E4204"/>
    <w:rsid w:val="00513032"/>
    <w:rsid w:val="0052565E"/>
    <w:rsid w:val="00535ACB"/>
    <w:rsid w:val="00541D3B"/>
    <w:rsid w:val="00542611"/>
    <w:rsid w:val="00553EBC"/>
    <w:rsid w:val="00563010"/>
    <w:rsid w:val="005A1E22"/>
    <w:rsid w:val="005B73CA"/>
    <w:rsid w:val="005C1792"/>
    <w:rsid w:val="005C7685"/>
    <w:rsid w:val="005F73A4"/>
    <w:rsid w:val="006146EB"/>
    <w:rsid w:val="0063247D"/>
    <w:rsid w:val="00642898"/>
    <w:rsid w:val="0068739D"/>
    <w:rsid w:val="00693AE1"/>
    <w:rsid w:val="006973C7"/>
    <w:rsid w:val="006A0387"/>
    <w:rsid w:val="006B027A"/>
    <w:rsid w:val="006F29A2"/>
    <w:rsid w:val="006F437B"/>
    <w:rsid w:val="00701A9A"/>
    <w:rsid w:val="007105C2"/>
    <w:rsid w:val="00713D76"/>
    <w:rsid w:val="00725D25"/>
    <w:rsid w:val="00786A94"/>
    <w:rsid w:val="0079008F"/>
    <w:rsid w:val="007B3348"/>
    <w:rsid w:val="007C678C"/>
    <w:rsid w:val="007D6A7C"/>
    <w:rsid w:val="007E3D93"/>
    <w:rsid w:val="007E78CA"/>
    <w:rsid w:val="0082028C"/>
    <w:rsid w:val="0083074A"/>
    <w:rsid w:val="00843205"/>
    <w:rsid w:val="00850C5A"/>
    <w:rsid w:val="008564AE"/>
    <w:rsid w:val="00871DA6"/>
    <w:rsid w:val="00883C3C"/>
    <w:rsid w:val="00883D68"/>
    <w:rsid w:val="008A5159"/>
    <w:rsid w:val="008A752F"/>
    <w:rsid w:val="008C3B4B"/>
    <w:rsid w:val="008D1903"/>
    <w:rsid w:val="008E5B05"/>
    <w:rsid w:val="008F775F"/>
    <w:rsid w:val="0091615B"/>
    <w:rsid w:val="00963495"/>
    <w:rsid w:val="00981E01"/>
    <w:rsid w:val="00995428"/>
    <w:rsid w:val="009A559F"/>
    <w:rsid w:val="009C036A"/>
    <w:rsid w:val="009C396D"/>
    <w:rsid w:val="009E37EB"/>
    <w:rsid w:val="009F5C4A"/>
    <w:rsid w:val="00A035F5"/>
    <w:rsid w:val="00A1097B"/>
    <w:rsid w:val="00A76444"/>
    <w:rsid w:val="00A837B9"/>
    <w:rsid w:val="00A85A20"/>
    <w:rsid w:val="00AA6102"/>
    <w:rsid w:val="00AB066B"/>
    <w:rsid w:val="00AE7C67"/>
    <w:rsid w:val="00AF66CE"/>
    <w:rsid w:val="00B14EED"/>
    <w:rsid w:val="00B3266A"/>
    <w:rsid w:val="00B34AF0"/>
    <w:rsid w:val="00B4748C"/>
    <w:rsid w:val="00B901C1"/>
    <w:rsid w:val="00BC7802"/>
    <w:rsid w:val="00BD03FE"/>
    <w:rsid w:val="00BE12E2"/>
    <w:rsid w:val="00BF53D7"/>
    <w:rsid w:val="00BF54A7"/>
    <w:rsid w:val="00BF66DC"/>
    <w:rsid w:val="00C04DEF"/>
    <w:rsid w:val="00C1589E"/>
    <w:rsid w:val="00C47240"/>
    <w:rsid w:val="00C732A8"/>
    <w:rsid w:val="00C77DF9"/>
    <w:rsid w:val="00C8508C"/>
    <w:rsid w:val="00C86175"/>
    <w:rsid w:val="00CB6CFF"/>
    <w:rsid w:val="00CC41C0"/>
    <w:rsid w:val="00D1015C"/>
    <w:rsid w:val="00D21995"/>
    <w:rsid w:val="00D5655E"/>
    <w:rsid w:val="00D811BC"/>
    <w:rsid w:val="00D9208D"/>
    <w:rsid w:val="00D94798"/>
    <w:rsid w:val="00DA228B"/>
    <w:rsid w:val="00DD0D52"/>
    <w:rsid w:val="00DE33FE"/>
    <w:rsid w:val="00E04AE0"/>
    <w:rsid w:val="00E13E9D"/>
    <w:rsid w:val="00E21C86"/>
    <w:rsid w:val="00E3152C"/>
    <w:rsid w:val="00E54E16"/>
    <w:rsid w:val="00E55662"/>
    <w:rsid w:val="00E83BFF"/>
    <w:rsid w:val="00E96A76"/>
    <w:rsid w:val="00EB08C2"/>
    <w:rsid w:val="00EC58DD"/>
    <w:rsid w:val="00ED5822"/>
    <w:rsid w:val="00EE258E"/>
    <w:rsid w:val="00EF26EE"/>
    <w:rsid w:val="00F07723"/>
    <w:rsid w:val="00F13298"/>
    <w:rsid w:val="00F26C27"/>
    <w:rsid w:val="00F31CD2"/>
    <w:rsid w:val="00F41928"/>
    <w:rsid w:val="00F41F8C"/>
    <w:rsid w:val="00F4322A"/>
    <w:rsid w:val="00F47EB9"/>
    <w:rsid w:val="00F55D18"/>
    <w:rsid w:val="00FB469D"/>
    <w:rsid w:val="00FE05B1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768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F29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9A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F29A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9A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29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29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29A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29A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29A2"/>
    <w:rPr>
      <w:rFonts w:ascii="Verdana" w:hAnsi="Verdana"/>
      <w:b/>
      <w:bCs/>
      <w:color w:val="000000"/>
    </w:rPr>
  </w:style>
  <w:style w:type="paragraph" w:customStyle="1" w:styleId="labeled">
    <w:name w:val="labeled"/>
    <w:basedOn w:val="Standaard"/>
    <w:rsid w:val="00850C5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l">
    <w:name w:val="ol"/>
    <w:basedOn w:val="Standaardalinea-lettertype"/>
    <w:rsid w:val="00850C5A"/>
  </w:style>
  <w:style w:type="paragraph" w:styleId="Lijstalinea">
    <w:name w:val="List Paragraph"/>
    <w:basedOn w:val="Standaard"/>
    <w:uiPriority w:val="34"/>
    <w:qFormat/>
    <w:rsid w:val="00850C5A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D4157"/>
    <w:pPr>
      <w:spacing w:line="240" w:lineRule="auto"/>
      <w:textAlignment w:val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D4157"/>
    <w:rPr>
      <w:rFonts w:ascii="Verdana" w:hAnsi="Verdana"/>
      <w:color w:val="000000"/>
    </w:rPr>
  </w:style>
  <w:style w:type="paragraph" w:styleId="Revisie">
    <w:name w:val="Revision"/>
    <w:hidden/>
    <w:uiPriority w:val="99"/>
    <w:semiHidden/>
    <w:rsid w:val="00E96A76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726</ap:Words>
  <ap:Characters>3995</ap:Characters>
  <ap:DocSecurity>0</ap:DocSecurity>
  <ap:Lines>33</ap:Lines>
  <ap:Paragraphs>9</ap:Paragraphs>
  <ap:ScaleCrop>false</ap:ScaleCrop>
  <ap:LinksUpToDate>false</ap:LinksUpToDate>
  <ap:CharactersWithSpaces>4712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2025-05-15T12:13:00.0000000Z</dcterms:created>
  <dcterms:modified xsi:type="dcterms:W3CDTF">2025-05-15T12:13:00.0000000Z</dcterms:modified>
  <dc:description>------------------------</dc:description>
  <dc:subject/>
  <dc:title/>
  <keywords/>
  <version/>
  <category/>
</coreProperties>
</file>