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16du="http://schemas.microsoft.com/office/word/2023/wordml/word16du" xmlns:w16sdtfl="http://schemas.microsoft.com/office/word/2024/wordml/sdtformatlock" xmlns:arto="http://schemas.microsoft.com/office/word/2006/arto"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43B9" w:rsidP="008943B9" w:rsidRDefault="008943B9" w14:paraId="27FEC280" w14:textId="77777777">
      <w:pPr>
        <w:jc w:val="center"/>
        <w:rPr>
          <w:rFonts w:ascii="Cambria" w:hAnsi="Cambria"/>
          <w:b/>
          <w:bCs/>
          <w:sz w:val="28"/>
          <w:szCs w:val="28"/>
        </w:rPr>
      </w:pPr>
    </w:p>
    <w:p w:rsidR="008943B9" w:rsidP="008943B9" w:rsidRDefault="008943B9" w14:paraId="72DAC147" w14:textId="77777777">
      <w:pPr>
        <w:jc w:val="center"/>
        <w:rPr>
          <w:rFonts w:ascii="Cambria" w:hAnsi="Cambria"/>
          <w:b/>
          <w:bCs/>
          <w:sz w:val="28"/>
          <w:szCs w:val="28"/>
        </w:rPr>
      </w:pPr>
    </w:p>
    <w:p w:rsidR="00DC3FBD" w:rsidP="00DC5278" w:rsidRDefault="00DC3FBD" w14:paraId="191FDF84" w14:textId="77777777">
      <w:pPr>
        <w:rPr>
          <w:rFonts w:ascii="Cambria" w:hAnsi="Cambria"/>
          <w:b/>
          <w:bCs/>
          <w:sz w:val="22"/>
          <w:szCs w:val="22"/>
        </w:rPr>
      </w:pPr>
    </w:p>
    <w:p w:rsidR="00DC3FBD" w:rsidP="497154C6" w:rsidRDefault="00DC5278" w14:paraId="1C44173A" w14:textId="0E60A6C8">
      <w:pPr>
        <w:rPr>
          <w:rFonts w:ascii="Cambria" w:hAnsi="Cambria"/>
          <w:i/>
          <w:iCs/>
          <w:sz w:val="22"/>
          <w:szCs w:val="22"/>
        </w:rPr>
      </w:pPr>
      <w:r w:rsidRPr="497154C6">
        <w:rPr>
          <w:rFonts w:ascii="Cambria" w:hAnsi="Cambria"/>
          <w:b/>
          <w:bCs/>
          <w:sz w:val="22"/>
          <w:szCs w:val="22"/>
        </w:rPr>
        <w:t>Gespreksnotitie voor het rondetafelgesprek over Academische Vrijheid op uitnodiging van de vaste commissie OCW van de Tweede Kamer</w:t>
      </w:r>
      <w:r w:rsidRPr="497154C6" w:rsidR="00DC3FBD">
        <w:rPr>
          <w:rFonts w:ascii="Cambria" w:hAnsi="Cambria"/>
          <w:b/>
          <w:bCs/>
          <w:sz w:val="22"/>
          <w:szCs w:val="22"/>
        </w:rPr>
        <w:t xml:space="preserve">, </w:t>
      </w:r>
      <w:r w:rsidRPr="497154C6">
        <w:rPr>
          <w:rFonts w:ascii="Cambria" w:hAnsi="Cambria"/>
          <w:b/>
          <w:bCs/>
          <w:sz w:val="22"/>
          <w:szCs w:val="22"/>
        </w:rPr>
        <w:t>22 mei 2025</w:t>
      </w:r>
    </w:p>
    <w:p w:rsidRPr="00DC3FBD" w:rsidR="00DC5278" w:rsidP="00DC5278" w:rsidRDefault="00DC5278" w14:paraId="15B8BC09" w14:textId="118AFE22">
      <w:pPr>
        <w:rPr>
          <w:rFonts w:ascii="Cambria" w:hAnsi="Cambria"/>
          <w:i/>
          <w:iCs/>
          <w:sz w:val="22"/>
          <w:szCs w:val="22"/>
        </w:rPr>
      </w:pPr>
      <w:r w:rsidRPr="00DC3FBD">
        <w:rPr>
          <w:rFonts w:ascii="Cambria" w:hAnsi="Cambria"/>
          <w:i/>
          <w:iCs/>
          <w:sz w:val="22"/>
          <w:szCs w:val="22"/>
        </w:rPr>
        <w:t>Marileen Dogterom, president KNAW</w:t>
      </w:r>
    </w:p>
    <w:p w:rsidRPr="006975A3" w:rsidR="00DC5278" w:rsidP="00DC5278" w:rsidRDefault="00DC5278" w14:paraId="6B12506D" w14:textId="77777777">
      <w:pPr>
        <w:rPr>
          <w:rFonts w:ascii="Cambria" w:hAnsi="Cambria"/>
          <w:b/>
          <w:bCs/>
          <w:sz w:val="22"/>
          <w:szCs w:val="22"/>
        </w:rPr>
      </w:pPr>
    </w:p>
    <w:p w:rsidRPr="006975A3" w:rsidR="00DC5278" w:rsidP="0BC20441" w:rsidRDefault="00DC5278" w14:paraId="38A4576A" w14:textId="77777777">
      <w:pPr>
        <w:tabs>
          <w:tab w:val="left" w:pos="2410"/>
          <w:tab w:val="left" w:pos="2552"/>
        </w:tabs>
        <w:ind w:right="95"/>
        <w:jc w:val="both"/>
        <w:rPr>
          <w:rFonts w:ascii="Cambria" w:hAnsi="Cambria" w:cs="Arial"/>
          <w:sz w:val="22"/>
          <w:szCs w:val="22"/>
        </w:rPr>
      </w:pPr>
      <w:r w:rsidRPr="0BC20441">
        <w:rPr>
          <w:rFonts w:ascii="Cambria" w:hAnsi="Cambria" w:cs="Arial"/>
          <w:i/>
          <w:iCs/>
          <w:sz w:val="22"/>
          <w:szCs w:val="22"/>
        </w:rPr>
        <w:t>Academische vrijheid als voorwaarde voor de ontwikkeling van onze samenleving</w:t>
      </w:r>
    </w:p>
    <w:p w:rsidRPr="00C2093B" w:rsidR="00DC5278" w:rsidP="00DC5278" w:rsidRDefault="00DC5278" w14:paraId="13BA540E" w14:textId="790E860F">
      <w:pPr>
        <w:rPr>
          <w:rFonts w:ascii="Cambria" w:hAnsi="Cambria"/>
          <w:sz w:val="22"/>
          <w:szCs w:val="22"/>
        </w:rPr>
      </w:pPr>
      <w:r w:rsidRPr="497154C6">
        <w:rPr>
          <w:rFonts w:ascii="Cambria" w:hAnsi="Cambria"/>
          <w:sz w:val="22"/>
          <w:szCs w:val="22"/>
        </w:rPr>
        <w:t xml:space="preserve">De Nederlandse wetenschap staat internationaal </w:t>
      </w:r>
      <w:r w:rsidRPr="497154C6" w:rsidR="00D03932">
        <w:rPr>
          <w:rFonts w:ascii="Cambria" w:hAnsi="Cambria"/>
          <w:sz w:val="22"/>
          <w:szCs w:val="22"/>
        </w:rPr>
        <w:t xml:space="preserve">aan </w:t>
      </w:r>
      <w:r w:rsidRPr="497154C6">
        <w:rPr>
          <w:rFonts w:ascii="Cambria" w:hAnsi="Cambria"/>
          <w:sz w:val="22"/>
          <w:szCs w:val="22"/>
        </w:rPr>
        <w:t xml:space="preserve">de top. Deze toppositie is cruciaal voor de ontwikkeling van onze welvaart, ons welzijn en onze gezondheid. Wetenschap en innovatie zijn nodig om de vele problemen op te lossen die op ons land afkomen. Ook het huidige kabinet onderstreept zeer terecht dat innovatie een sleutelrol speelt in de ontwikkeling van de Nederlandse samenleving en economie. </w:t>
      </w:r>
    </w:p>
    <w:p w:rsidRPr="006975A3" w:rsidR="00DC5278" w:rsidP="00DC5278" w:rsidRDefault="00DC5278" w14:paraId="6E3748B1" w14:textId="77777777">
      <w:pPr>
        <w:tabs>
          <w:tab w:val="left" w:pos="2410"/>
          <w:tab w:val="left" w:pos="2552"/>
        </w:tabs>
        <w:ind w:right="95"/>
        <w:rPr>
          <w:rFonts w:ascii="Cambria" w:hAnsi="Cambria" w:cs="Arial"/>
          <w:sz w:val="22"/>
          <w:szCs w:val="22"/>
        </w:rPr>
      </w:pPr>
    </w:p>
    <w:p w:rsidR="00DC5278" w:rsidP="00DC5278" w:rsidRDefault="00DC5278" w14:paraId="59ECA390" w14:textId="77777777">
      <w:pPr>
        <w:tabs>
          <w:tab w:val="left" w:pos="2410"/>
          <w:tab w:val="left" w:pos="2552"/>
        </w:tabs>
        <w:ind w:right="95"/>
        <w:rPr>
          <w:rFonts w:ascii="Cambria" w:hAnsi="Cambria" w:cs="Arial"/>
          <w:sz w:val="22"/>
          <w:szCs w:val="22"/>
        </w:rPr>
      </w:pPr>
      <w:r w:rsidRPr="006975A3">
        <w:rPr>
          <w:rFonts w:ascii="Cambria" w:hAnsi="Cambria" w:cs="Arial"/>
          <w:sz w:val="22"/>
          <w:szCs w:val="22"/>
        </w:rPr>
        <w:t xml:space="preserve">Het vermogen van de wetenschap om tot baanbrekende resultaten en innovaties te komen staat of </w:t>
      </w:r>
      <w:r>
        <w:rPr>
          <w:rFonts w:ascii="Cambria" w:hAnsi="Cambria" w:cs="Arial"/>
          <w:sz w:val="22"/>
          <w:szCs w:val="22"/>
        </w:rPr>
        <w:t>valt met academische vrijheid</w:t>
      </w:r>
      <w:r w:rsidRPr="006975A3">
        <w:rPr>
          <w:rFonts w:ascii="Cambria" w:hAnsi="Cambria" w:cs="Arial"/>
          <w:sz w:val="22"/>
          <w:szCs w:val="22"/>
        </w:rPr>
        <w:t xml:space="preserve">. </w:t>
      </w:r>
      <w:r w:rsidRPr="00C2093B">
        <w:rPr>
          <w:rFonts w:ascii="Cambria" w:hAnsi="Cambria"/>
          <w:sz w:val="22"/>
          <w:szCs w:val="22"/>
        </w:rPr>
        <w:t xml:space="preserve">Of het nu gaat om grote wetenschappelijke doorbraken of </w:t>
      </w:r>
      <w:r>
        <w:rPr>
          <w:rFonts w:ascii="Cambria" w:hAnsi="Cambria"/>
          <w:sz w:val="22"/>
          <w:szCs w:val="22"/>
        </w:rPr>
        <w:t>het komen tot praktische toepassingen</w:t>
      </w:r>
      <w:r w:rsidRPr="00C2093B">
        <w:rPr>
          <w:rFonts w:ascii="Cambria" w:hAnsi="Cambria"/>
          <w:sz w:val="22"/>
          <w:szCs w:val="22"/>
        </w:rPr>
        <w:t xml:space="preserve">, er is vrijheid voor nodig: vrijheid om te onderzoeken wat nodig is, vrijheid om nationaal en internationaal samen te werken, </w:t>
      </w:r>
      <w:r>
        <w:rPr>
          <w:rFonts w:ascii="Cambria" w:hAnsi="Cambria"/>
          <w:sz w:val="22"/>
          <w:szCs w:val="22"/>
        </w:rPr>
        <w:t>vrijheid om resultaten te delen en vrijheid om onderwijs te geven</w:t>
      </w:r>
      <w:r w:rsidRPr="00C2093B">
        <w:rPr>
          <w:rFonts w:ascii="Cambria" w:hAnsi="Cambria"/>
          <w:sz w:val="22"/>
          <w:szCs w:val="22"/>
        </w:rPr>
        <w:t xml:space="preserve">. </w:t>
      </w:r>
      <w:r w:rsidRPr="006975A3">
        <w:rPr>
          <w:rFonts w:ascii="Cambria" w:hAnsi="Cambria" w:cs="Arial"/>
          <w:sz w:val="22"/>
          <w:szCs w:val="22"/>
        </w:rPr>
        <w:t xml:space="preserve">Alleen zo kan de historisch opgebouwde kennis efficiënt worden gecombineerd met nieuwe inzichten om tot vernieuwing en oplossing van problemen te komen. </w:t>
      </w:r>
    </w:p>
    <w:p w:rsidR="00DC5278" w:rsidP="00DC5278" w:rsidRDefault="00DC5278" w14:paraId="664BAF7D" w14:textId="77777777">
      <w:pPr>
        <w:tabs>
          <w:tab w:val="left" w:pos="2410"/>
          <w:tab w:val="left" w:pos="2552"/>
        </w:tabs>
        <w:ind w:right="95"/>
        <w:rPr>
          <w:rFonts w:ascii="Cambria" w:hAnsi="Cambria" w:cs="Arial"/>
          <w:sz w:val="22"/>
          <w:szCs w:val="22"/>
        </w:rPr>
      </w:pPr>
    </w:p>
    <w:p w:rsidR="00DC5278" w:rsidP="00302434" w:rsidRDefault="00DC5278" w14:paraId="009848FF" w14:textId="5118ADE5">
      <w:pPr>
        <w:tabs>
          <w:tab w:val="left" w:pos="2410"/>
          <w:tab w:val="left" w:pos="2552"/>
        </w:tabs>
        <w:ind w:right="95"/>
        <w:rPr>
          <w:rFonts w:ascii="Cambria" w:hAnsi="Cambria" w:cs="Arial"/>
          <w:sz w:val="22"/>
          <w:szCs w:val="22"/>
        </w:rPr>
      </w:pPr>
      <w:r w:rsidRPr="497154C6">
        <w:rPr>
          <w:rFonts w:ascii="Cambria" w:hAnsi="Cambria" w:cs="Arial"/>
          <w:sz w:val="22"/>
          <w:szCs w:val="22"/>
        </w:rPr>
        <w:t>Academische vrijheid is bovendien nodig om een goed geïnformeerd maatschappelijk debat te kunnen voeren. Kennis die nodig is voor het formuleren van opties voor te voeren beleid en voor een kritische blik op maatschappelijke kwesties moet vrij ontwikkeld en gedeeld kunnen worden. Voor het goed functioneren van de Nederlandse samenleving moeten burgers erop kunnen vertrouwen dat ze te maken hebben met kennis die niet is gestuurd door belangen van politiek, overheid of bedrijfsleven.</w:t>
      </w:r>
      <w:r w:rsidRPr="497154C6" w:rsidR="00B437E1">
        <w:rPr>
          <w:rFonts w:ascii="Cambria" w:hAnsi="Cambria" w:cs="Arial"/>
          <w:sz w:val="22"/>
          <w:szCs w:val="22"/>
        </w:rPr>
        <w:t xml:space="preserve"> </w:t>
      </w:r>
      <w:r w:rsidRPr="497154C6">
        <w:rPr>
          <w:rFonts w:ascii="Cambria" w:hAnsi="Cambria" w:cs="Arial"/>
          <w:sz w:val="22"/>
          <w:szCs w:val="22"/>
        </w:rPr>
        <w:t>Dat alle voor de samenleving belangrijke perspectieven door wetenschappers belicht worden, vrij van ideologische of andere vooringenomenheid, en zonder dat voor de politiek onwelgevallige kennis uit het publieke debat geweerd wordt.</w:t>
      </w:r>
    </w:p>
    <w:p w:rsidRPr="006975A3" w:rsidR="00DC5278" w:rsidP="00DC5278" w:rsidRDefault="00DC5278" w14:paraId="6D351867" w14:textId="77777777">
      <w:pPr>
        <w:tabs>
          <w:tab w:val="left" w:pos="2410"/>
          <w:tab w:val="left" w:pos="2552"/>
        </w:tabs>
        <w:ind w:right="95"/>
        <w:rPr>
          <w:rFonts w:ascii="Cambria" w:hAnsi="Cambria" w:cs="Arial"/>
          <w:sz w:val="22"/>
          <w:szCs w:val="22"/>
        </w:rPr>
      </w:pPr>
      <w:r w:rsidRPr="006975A3">
        <w:rPr>
          <w:rFonts w:ascii="Cambria" w:hAnsi="Cambria" w:cs="Arial"/>
          <w:noProof/>
          <w:sz w:val="22"/>
          <w:szCs w:val="22"/>
          <w14:ligatures w14:val="none"/>
        </w:rPr>
        <mc:AlternateContent>
          <mc:Choice Requires="wps">
            <w:drawing>
              <wp:anchor distT="0" distB="0" distL="114300" distR="114300" simplePos="0" relativeHeight="251659264" behindDoc="0" locked="0" layoutInCell="1" allowOverlap="1" wp14:editId="149597E8" wp14:anchorId="76EC91B7">
                <wp:simplePos x="0" y="0"/>
                <wp:positionH relativeFrom="margin">
                  <wp:posOffset>-90805</wp:posOffset>
                </wp:positionH>
                <wp:positionV relativeFrom="paragraph">
                  <wp:posOffset>183515</wp:posOffset>
                </wp:positionV>
                <wp:extent cx="5983605" cy="1257300"/>
                <wp:effectExtent l="0" t="0" r="17145" b="19050"/>
                <wp:wrapTopAndBottom/>
                <wp:docPr id="1740878153" name="Text Box 4"/>
                <wp:cNvGraphicFramePr/>
                <a:graphic xmlns:a="http://schemas.openxmlformats.org/drawingml/2006/main">
                  <a:graphicData uri="http://schemas.microsoft.com/office/word/2010/wordprocessingShape">
                    <wps:wsp>
                      <wps:cNvSpPr txBox="1"/>
                      <wps:spPr>
                        <a:xfrm>
                          <a:off x="0" y="0"/>
                          <a:ext cx="5983605" cy="1257300"/>
                        </a:xfrm>
                        <a:prstGeom prst="rect">
                          <a:avLst/>
                        </a:prstGeom>
                        <a:solidFill>
                          <a:schemeClr val="lt1"/>
                        </a:solidFill>
                        <a:ln w="6350">
                          <a:solidFill>
                            <a:prstClr val="black"/>
                          </a:solidFill>
                        </a:ln>
                      </wps:spPr>
                      <wps:txbx>
                        <w:txbxContent>
                          <w:p w:rsidRPr="00F22E63" w:rsidR="00DC5278" w:rsidP="00DC5278" w:rsidRDefault="00DC5278" w14:paraId="72A16B22" w14:textId="0AEF4423">
                            <w:pPr>
                              <w:tabs>
                                <w:tab w:val="left" w:pos="2410"/>
                                <w:tab w:val="left" w:pos="2552"/>
                              </w:tabs>
                              <w:spacing w:line="260" w:lineRule="atLeast"/>
                              <w:ind w:right="95"/>
                              <w:rPr>
                                <w:rFonts w:ascii="Cambria" w:hAnsi="Cambria" w:cs="Arial"/>
                                <w:sz w:val="22"/>
                                <w:szCs w:val="22"/>
                              </w:rPr>
                            </w:pPr>
                            <w:r w:rsidRPr="00F22E63">
                              <w:rPr>
                                <w:rFonts w:ascii="Cambria" w:hAnsi="Cambria" w:cs="Arial"/>
                                <w:sz w:val="22"/>
                                <w:szCs w:val="22"/>
                              </w:rPr>
                              <w:t xml:space="preserve">Academische vrijheid is het beginsel dat </w:t>
                            </w:r>
                            <w:r w:rsidRPr="00F22E63">
                              <w:rPr>
                                <w:rFonts w:ascii="Cambria" w:hAnsi="Cambria" w:cs="Arial"/>
                                <w:b/>
                                <w:bCs/>
                                <w:sz w:val="22"/>
                                <w:szCs w:val="22"/>
                              </w:rPr>
                              <w:t>medewerkers aan wetenschappelijke instellingen in vrijheid hun wetenschappelijk onderzoek kunnen doen, hun bevindingen naar buiten kunnen brengen en onderwijs kunnen geven</w:t>
                            </w:r>
                            <w:r w:rsidRPr="00F22E63">
                              <w:rPr>
                                <w:rFonts w:ascii="Cambria" w:hAnsi="Cambria" w:cs="Arial"/>
                                <w:sz w:val="22"/>
                                <w:szCs w:val="22"/>
                              </w:rPr>
                              <w:t>. Deze vrijheid geldt onder meer voor de keuze van het onderwerp en de methode van het onderzoek</w:t>
                            </w:r>
                            <w:r w:rsidR="008B16DB">
                              <w:rPr>
                                <w:rFonts w:ascii="Cambria" w:hAnsi="Cambria" w:cs="Arial"/>
                                <w:sz w:val="22"/>
                                <w:szCs w:val="22"/>
                              </w:rPr>
                              <w:t>,</w:t>
                            </w:r>
                            <w:r>
                              <w:rPr>
                                <w:rFonts w:ascii="Cambria" w:hAnsi="Cambria" w:cs="Arial"/>
                                <w:sz w:val="22"/>
                                <w:szCs w:val="22"/>
                              </w:rPr>
                              <w:t xml:space="preserve"> en</w:t>
                            </w:r>
                            <w:r w:rsidRPr="00F22E63">
                              <w:rPr>
                                <w:rFonts w:ascii="Cambria" w:hAnsi="Cambria" w:cs="Arial"/>
                                <w:sz w:val="22"/>
                                <w:szCs w:val="22"/>
                              </w:rPr>
                              <w:t xml:space="preserve"> </w:t>
                            </w:r>
                            <w:r w:rsidR="008B16DB">
                              <w:rPr>
                                <w:rFonts w:ascii="Cambria" w:hAnsi="Cambria" w:cs="Arial"/>
                                <w:sz w:val="22"/>
                                <w:szCs w:val="22"/>
                              </w:rPr>
                              <w:t xml:space="preserve">voor </w:t>
                            </w:r>
                            <w:r>
                              <w:rPr>
                                <w:rFonts w:ascii="Cambria" w:hAnsi="Cambria" w:cs="Arial"/>
                                <w:sz w:val="22"/>
                                <w:szCs w:val="22"/>
                              </w:rPr>
                              <w:t xml:space="preserve">het </w:t>
                            </w:r>
                            <w:r w:rsidRPr="00F22E63">
                              <w:rPr>
                                <w:rFonts w:ascii="Cambria" w:hAnsi="Cambria" w:cs="Arial"/>
                                <w:sz w:val="22"/>
                                <w:szCs w:val="22"/>
                              </w:rPr>
                              <w:t xml:space="preserve">publiceren </w:t>
                            </w:r>
                            <w:r>
                              <w:rPr>
                                <w:rFonts w:ascii="Cambria" w:hAnsi="Cambria" w:cs="Arial"/>
                                <w:sz w:val="22"/>
                                <w:szCs w:val="22"/>
                              </w:rPr>
                              <w:t xml:space="preserve">en delen van de </w:t>
                            </w:r>
                            <w:r w:rsidRPr="00F22E63">
                              <w:rPr>
                                <w:rFonts w:ascii="Cambria" w:hAnsi="Cambria" w:cs="Arial"/>
                                <w:sz w:val="22"/>
                                <w:szCs w:val="22"/>
                              </w:rPr>
                              <w:t>resultaten van onderzoek via bijvoorbeeld wetenschappelijke conferenties, lezingen voor een breed publiek of de media. Onder academische vrijheid valt ook de keuze om samenwerking met wetenschappelijke partners aan te gaan, en de invulling van het wetenschappelijk onderwijs.</w:t>
                            </w:r>
                            <w:r w:rsidRPr="00C61651">
                              <w:rPr>
                                <w:rFonts w:ascii="Cambria" w:hAnsi="Cambria" w:cs="Arial"/>
                                <w:sz w:val="22"/>
                                <w:szCs w:val="22"/>
                                <w:vertAlign w:val="superscript"/>
                              </w:rPr>
                              <w:fldChar w:fldCharType="begin"/>
                            </w:r>
                            <w:r w:rsidRPr="00C61651">
                              <w:rPr>
                                <w:rFonts w:ascii="Cambria" w:hAnsi="Cambria" w:cs="Arial"/>
                                <w:sz w:val="22"/>
                                <w:szCs w:val="22"/>
                                <w:vertAlign w:val="superscript"/>
                              </w:rPr>
                              <w:instrText xml:space="preserve"> NOTEREF _Ref197934804 \h </w:instrText>
                            </w:r>
                            <w:r>
                              <w:rPr>
                                <w:rFonts w:ascii="Cambria" w:hAnsi="Cambria" w:cs="Arial"/>
                                <w:sz w:val="22"/>
                                <w:szCs w:val="22"/>
                                <w:vertAlign w:val="superscript"/>
                              </w:rPr>
                              <w:instrText xml:space="preserve"> \* MERGEFORMAT </w:instrText>
                            </w:r>
                            <w:r w:rsidRPr="00C61651">
                              <w:rPr>
                                <w:rFonts w:ascii="Cambria" w:hAnsi="Cambria" w:cs="Arial"/>
                                <w:sz w:val="22"/>
                                <w:szCs w:val="22"/>
                                <w:vertAlign w:val="superscript"/>
                              </w:rPr>
                            </w:r>
                            <w:r w:rsidRPr="00C61651">
                              <w:rPr>
                                <w:rFonts w:ascii="Cambria" w:hAnsi="Cambria" w:cs="Arial"/>
                                <w:sz w:val="22"/>
                                <w:szCs w:val="22"/>
                                <w:vertAlign w:val="superscript"/>
                              </w:rPr>
                              <w:fldChar w:fldCharType="separate"/>
                            </w:r>
                            <w:r w:rsidR="00C73BB1">
                              <w:rPr>
                                <w:rFonts w:ascii="Cambria" w:hAnsi="Cambria" w:cs="Arial"/>
                                <w:sz w:val="22"/>
                                <w:szCs w:val="22"/>
                                <w:vertAlign w:val="superscript"/>
                              </w:rPr>
                              <w:t>1</w:t>
                            </w:r>
                            <w:r w:rsidRPr="00C61651">
                              <w:rPr>
                                <w:rFonts w:ascii="Cambria" w:hAnsi="Cambria" w:cs="Arial"/>
                                <w:sz w:val="22"/>
                                <w:szCs w:val="22"/>
                                <w:vertAlign w:val="superscript"/>
                              </w:rPr>
                              <w:fldChar w:fldCharType="end"/>
                            </w:r>
                            <w:r w:rsidRPr="00C61651">
                              <w:rPr>
                                <w:rFonts w:ascii="Cambria" w:hAnsi="Cambria" w:cs="Arial"/>
                                <w:sz w:val="22"/>
                                <w:szCs w:val="22"/>
                                <w:vertAlign w:val="superscript"/>
                              </w:rPr>
                              <w:t xml:space="preserve"> </w:t>
                            </w:r>
                          </w:p>
                          <w:p w:rsidRPr="00F22E63" w:rsidR="00DC5278" w:rsidP="00DC5278" w:rsidRDefault="00DC5278" w14:paraId="3597F42F" w14:textId="77777777">
                            <w:pPr>
                              <w:rPr>
                                <w:rFonts w:ascii="Cambria" w:hAnsi="Cambria"/>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xmlns:w16sdtfl="http://schemas.microsoft.com/office/word/2024/wordml/sdtformatlock" xmlns:a="http://schemas.openxmlformats.org/drawingml/2006/main" xmlns:arto="http://schemas.microsoft.com/office/word/2006/arto">
            <w:pict w14:anchorId="13CACD7D">
              <v:shapetype id="_x0000_t202" coordsize="21600,21600" o:spt="202" path="m,l,21600r21600,l21600,xe" w14:anchorId="76EC91B7">
                <v:stroke joinstyle="miter"/>
                <v:path gradientshapeok="t" o:connecttype="rect"/>
              </v:shapetype>
              <v:shape id="Text Box 4" style="position:absolute;margin-left:-7.15pt;margin-top:14.45pt;width:471.15pt;height:99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">
                <v:textbox>
                  <w:txbxContent>
                    <w:p w:rsidRPr="00F22E63" w:rsidR="00DC5278" w:rsidP="00DC5278" w:rsidRDefault="00DC5278" w14:paraId="7C9181E4" w14:textId="0AEF4423">
                      <w:pPr>
                        <w:tabs>
                          <w:tab w:val="left" w:pos="2410"/>
                          <w:tab w:val="left" w:pos="2552"/>
                        </w:tabs>
                        <w:spacing w:line="260" w:lineRule="atLeast"/>
                        <w:ind w:right="95"/>
                        <w:rPr>
                          <w:rFonts w:ascii="Cambria" w:hAnsi="Cambria" w:cs="Arial"/>
                          <w:sz w:val="22"/>
                          <w:szCs w:val="22"/>
                        </w:rPr>
                      </w:pPr>
                      <w:r w:rsidRPr="00F22E63">
                        <w:rPr>
                          <w:rFonts w:ascii="Cambria" w:hAnsi="Cambria" w:cs="Arial"/>
                          <w:sz w:val="22"/>
                          <w:szCs w:val="22"/>
                        </w:rPr>
                        <w:t xml:space="preserve">Academische vrijheid is het beginsel dat </w:t>
                      </w:r>
                      <w:r w:rsidRPr="00F22E63">
                        <w:rPr>
                          <w:rFonts w:ascii="Cambria" w:hAnsi="Cambria" w:cs="Arial"/>
                          <w:b/>
                          <w:bCs/>
                          <w:sz w:val="22"/>
                          <w:szCs w:val="22"/>
                        </w:rPr>
                        <w:t>medewerkers aan wetenschappelijke instellingen in vrijheid hun wetenschappelijk onderzoek kunnen doen, hun bevindingen naar buiten kunnen brengen en onderwijs kunnen geven</w:t>
                      </w:r>
                      <w:r w:rsidRPr="00F22E63">
                        <w:rPr>
                          <w:rFonts w:ascii="Cambria" w:hAnsi="Cambria" w:cs="Arial"/>
                          <w:sz w:val="22"/>
                          <w:szCs w:val="22"/>
                        </w:rPr>
                        <w:t>. Deze vrijheid geldt onder meer voor de keuze van het onderwerp en de methode van het onderzoek</w:t>
                      </w:r>
                      <w:r w:rsidR="008B16DB">
                        <w:rPr>
                          <w:rFonts w:ascii="Cambria" w:hAnsi="Cambria" w:cs="Arial"/>
                          <w:sz w:val="22"/>
                          <w:szCs w:val="22"/>
                        </w:rPr>
                        <w:t>,</w:t>
                      </w:r>
                      <w:r>
                        <w:rPr>
                          <w:rFonts w:ascii="Cambria" w:hAnsi="Cambria" w:cs="Arial"/>
                          <w:sz w:val="22"/>
                          <w:szCs w:val="22"/>
                        </w:rPr>
                        <w:t xml:space="preserve"> en</w:t>
                      </w:r>
                      <w:r w:rsidRPr="00F22E63">
                        <w:rPr>
                          <w:rFonts w:ascii="Cambria" w:hAnsi="Cambria" w:cs="Arial"/>
                          <w:sz w:val="22"/>
                          <w:szCs w:val="22"/>
                        </w:rPr>
                        <w:t xml:space="preserve"> </w:t>
                      </w:r>
                      <w:r w:rsidR="008B16DB">
                        <w:rPr>
                          <w:rFonts w:ascii="Cambria" w:hAnsi="Cambria" w:cs="Arial"/>
                          <w:sz w:val="22"/>
                          <w:szCs w:val="22"/>
                        </w:rPr>
                        <w:t xml:space="preserve">voor </w:t>
                      </w:r>
                      <w:r>
                        <w:rPr>
                          <w:rFonts w:ascii="Cambria" w:hAnsi="Cambria" w:cs="Arial"/>
                          <w:sz w:val="22"/>
                          <w:szCs w:val="22"/>
                        </w:rPr>
                        <w:t xml:space="preserve">het </w:t>
                      </w:r>
                      <w:r w:rsidRPr="00F22E63">
                        <w:rPr>
                          <w:rFonts w:ascii="Cambria" w:hAnsi="Cambria" w:cs="Arial"/>
                          <w:sz w:val="22"/>
                          <w:szCs w:val="22"/>
                        </w:rPr>
                        <w:t xml:space="preserve">publiceren </w:t>
                      </w:r>
                      <w:r>
                        <w:rPr>
                          <w:rFonts w:ascii="Cambria" w:hAnsi="Cambria" w:cs="Arial"/>
                          <w:sz w:val="22"/>
                          <w:szCs w:val="22"/>
                        </w:rPr>
                        <w:t xml:space="preserve">en delen van de </w:t>
                      </w:r>
                      <w:r w:rsidRPr="00F22E63">
                        <w:rPr>
                          <w:rFonts w:ascii="Cambria" w:hAnsi="Cambria" w:cs="Arial"/>
                          <w:sz w:val="22"/>
                          <w:szCs w:val="22"/>
                        </w:rPr>
                        <w:t>resultaten van onderzoek via bijvoorbeeld wetenschappelijke conferenties, lezingen voor een breed publiek of de media. Onder academische vrijheid valt ook de keuze om samenwerking met wetenschappelijke partners aan te gaan, en de invulling van het wetenschappelijk onderwijs.</w:t>
                      </w:r>
                      <w:r w:rsidRPr="00C61651">
                        <w:rPr>
                          <w:rFonts w:ascii="Cambria" w:hAnsi="Cambria" w:cs="Arial"/>
                          <w:sz w:val="22"/>
                          <w:szCs w:val="22"/>
                          <w:vertAlign w:val="superscript"/>
                        </w:rPr>
                        <w:fldChar w:fldCharType="begin"/>
                      </w:r>
                      <w:r w:rsidRPr="00C61651">
                        <w:rPr>
                          <w:rFonts w:ascii="Cambria" w:hAnsi="Cambria" w:cs="Arial"/>
                          <w:sz w:val="22"/>
                          <w:szCs w:val="22"/>
                          <w:vertAlign w:val="superscript"/>
                        </w:rPr>
                        <w:instrText xml:space="preserve"> NOTEREF _Ref197934804 \h </w:instrText>
                      </w:r>
                      <w:r>
                        <w:rPr>
                          <w:rFonts w:ascii="Cambria" w:hAnsi="Cambria" w:cs="Arial"/>
                          <w:sz w:val="22"/>
                          <w:szCs w:val="22"/>
                          <w:vertAlign w:val="superscript"/>
                        </w:rPr>
                        <w:instrText xml:space="preserve"> \* MERGEFORMAT </w:instrText>
                      </w:r>
                      <w:r w:rsidRPr="00C61651">
                        <w:rPr>
                          <w:rFonts w:ascii="Cambria" w:hAnsi="Cambria" w:cs="Arial"/>
                          <w:sz w:val="22"/>
                          <w:szCs w:val="22"/>
                          <w:vertAlign w:val="superscript"/>
                        </w:rPr>
                      </w:r>
                      <w:r w:rsidRPr="00C61651">
                        <w:rPr>
                          <w:rFonts w:ascii="Cambria" w:hAnsi="Cambria" w:cs="Arial"/>
                          <w:sz w:val="22"/>
                          <w:szCs w:val="22"/>
                          <w:vertAlign w:val="superscript"/>
                        </w:rPr>
                        <w:fldChar w:fldCharType="separate"/>
                      </w:r>
                      <w:r w:rsidR="00C73BB1">
                        <w:rPr>
                          <w:rFonts w:ascii="Cambria" w:hAnsi="Cambria" w:cs="Arial"/>
                          <w:sz w:val="22"/>
                          <w:szCs w:val="22"/>
                          <w:vertAlign w:val="superscript"/>
                        </w:rPr>
                        <w:t>1</w:t>
                      </w:r>
                      <w:r w:rsidRPr="00C61651">
                        <w:rPr>
                          <w:rFonts w:ascii="Cambria" w:hAnsi="Cambria" w:cs="Arial"/>
                          <w:sz w:val="22"/>
                          <w:szCs w:val="22"/>
                          <w:vertAlign w:val="superscript"/>
                        </w:rPr>
                        <w:fldChar w:fldCharType="end"/>
                      </w:r>
                      <w:r w:rsidRPr="00C61651">
                        <w:rPr>
                          <w:rFonts w:ascii="Cambria" w:hAnsi="Cambria" w:cs="Arial"/>
                          <w:sz w:val="22"/>
                          <w:szCs w:val="22"/>
                          <w:vertAlign w:val="superscript"/>
                        </w:rPr>
                        <w:t xml:space="preserve"> </w:t>
                      </w:r>
                    </w:p>
                    <w:p w:rsidRPr="00F22E63" w:rsidR="00DC5278" w:rsidP="00DC5278" w:rsidRDefault="00DC5278" w14:paraId="672A6659" w14:textId="77777777">
                      <w:pPr>
                        <w:rPr>
                          <w:rFonts w:ascii="Cambria" w:hAnsi="Cambria"/>
                          <w:sz w:val="22"/>
                          <w:szCs w:val="22"/>
                        </w:rPr>
                      </w:pPr>
                    </w:p>
                  </w:txbxContent>
                </v:textbox>
                <w10:wrap type="topAndBottom" anchorx="margin"/>
              </v:shape>
            </w:pict>
          </mc:Fallback>
        </mc:AlternateContent>
      </w:r>
    </w:p>
    <w:p w:rsidRPr="003524EF" w:rsidR="00DC5278" w:rsidP="00DC5278" w:rsidRDefault="00DC5278" w14:paraId="28F62959" w14:textId="77777777">
      <w:pPr>
        <w:tabs>
          <w:tab w:val="left" w:pos="2410"/>
          <w:tab w:val="left" w:pos="2552"/>
        </w:tabs>
        <w:ind w:right="95"/>
        <w:rPr>
          <w:rFonts w:ascii="Cambria" w:hAnsi="Cambria" w:cs="Arial"/>
          <w:dstrike/>
          <w:sz w:val="22"/>
          <w:szCs w:val="22"/>
        </w:rPr>
      </w:pPr>
      <w:r w:rsidRPr="003524EF">
        <w:rPr>
          <w:rFonts w:ascii="Cambria" w:hAnsi="Cambria" w:cs="Arial"/>
          <w:dstrike/>
          <w:sz w:val="22"/>
          <w:szCs w:val="22"/>
        </w:rPr>
        <w:t xml:space="preserve"> </w:t>
      </w:r>
      <w:bookmarkStart w:name="_Ref197934804" w:id="0"/>
      <w:r w:rsidRPr="003524EF">
        <w:rPr>
          <w:rStyle w:val="FootnoteReference"/>
          <w:rFonts w:ascii="Cambria" w:hAnsi="Cambria" w:cs="Arial"/>
          <w:dstrike/>
          <w:sz w:val="22"/>
          <w:szCs w:val="22"/>
        </w:rPr>
        <w:footnoteReference w:id="2"/>
      </w:r>
      <w:bookmarkEnd w:id="0"/>
    </w:p>
    <w:p w:rsidRPr="006975A3" w:rsidR="00DC5278" w:rsidP="00DC5278" w:rsidRDefault="00DC5278" w14:paraId="069CF900" w14:textId="77777777">
      <w:pPr>
        <w:tabs>
          <w:tab w:val="left" w:pos="2410"/>
          <w:tab w:val="left" w:pos="2552"/>
        </w:tabs>
        <w:ind w:right="95"/>
        <w:jc w:val="both"/>
        <w:rPr>
          <w:rFonts w:ascii="Cambria" w:hAnsi="Cambria" w:cs="Arial"/>
          <w:sz w:val="22"/>
          <w:szCs w:val="22"/>
        </w:rPr>
      </w:pPr>
      <w:r w:rsidRPr="497154C6">
        <w:rPr>
          <w:rFonts w:ascii="Cambria" w:hAnsi="Cambria" w:cs="Arial"/>
          <w:i/>
          <w:iCs/>
          <w:sz w:val="22"/>
          <w:szCs w:val="22"/>
        </w:rPr>
        <w:t xml:space="preserve">Academische Vrijheid in Nederland staat onder druk </w:t>
      </w:r>
    </w:p>
    <w:p w:rsidRPr="006975A3" w:rsidR="00DC5278" w:rsidP="00DC5278" w:rsidRDefault="00DC5278" w14:paraId="4F093B48" w14:textId="77777777">
      <w:pPr>
        <w:rPr>
          <w:rFonts w:ascii="Cambria" w:hAnsi="Cambria" w:cs="Arial"/>
          <w:sz w:val="22"/>
          <w:szCs w:val="22"/>
        </w:rPr>
      </w:pPr>
      <w:r>
        <w:rPr>
          <w:rFonts w:ascii="Cambria" w:hAnsi="Cambria"/>
          <w:sz w:val="22"/>
          <w:szCs w:val="22"/>
        </w:rPr>
        <w:t>De</w:t>
      </w:r>
      <w:r w:rsidRPr="00C2093B">
        <w:rPr>
          <w:rFonts w:ascii="Cambria" w:hAnsi="Cambria"/>
          <w:sz w:val="22"/>
          <w:szCs w:val="22"/>
        </w:rPr>
        <w:t xml:space="preserve"> academische vrijheid </w:t>
      </w:r>
      <w:r>
        <w:rPr>
          <w:rFonts w:ascii="Cambria" w:hAnsi="Cambria"/>
          <w:sz w:val="22"/>
          <w:szCs w:val="22"/>
        </w:rPr>
        <w:t>staat in Nederland echter onder druk, met alle gevolgen voor kennisontwikkeling en innovatie van dien</w:t>
      </w:r>
      <w:r w:rsidRPr="00C2093B">
        <w:rPr>
          <w:rFonts w:ascii="Cambria" w:hAnsi="Cambria"/>
          <w:sz w:val="22"/>
          <w:szCs w:val="22"/>
        </w:rPr>
        <w:t>.</w:t>
      </w:r>
      <w:r>
        <w:rPr>
          <w:rFonts w:ascii="Cambria" w:hAnsi="Cambria"/>
          <w:sz w:val="22"/>
          <w:szCs w:val="22"/>
        </w:rPr>
        <w:t xml:space="preserve"> </w:t>
      </w:r>
      <w:r w:rsidRPr="006975A3">
        <w:rPr>
          <w:rFonts w:ascii="Cambria" w:hAnsi="Cambria" w:cs="Arial"/>
          <w:sz w:val="22"/>
          <w:szCs w:val="22"/>
        </w:rPr>
        <w:t xml:space="preserve">Uit onze onlangs gepubliceerde analyse van verschillende nationale en internationale rapporten blijkt dat de academische vrijheid in Nederland </w:t>
      </w:r>
      <w:r>
        <w:rPr>
          <w:rFonts w:ascii="Cambria" w:hAnsi="Cambria" w:cs="Arial"/>
          <w:sz w:val="22"/>
          <w:szCs w:val="22"/>
        </w:rPr>
        <w:t>niet meer vanzelfsprekend is.</w:t>
      </w:r>
      <w:bookmarkStart w:name="_Ref198026546" w:id="1"/>
      <w:r w:rsidRPr="005A5504">
        <w:rPr>
          <w:rStyle w:val="FootnoteReference"/>
          <w:rFonts w:ascii="Cambria" w:hAnsi="Cambria" w:cs="Arial"/>
          <w:sz w:val="22"/>
          <w:szCs w:val="22"/>
          <w:vertAlign w:val="superscript"/>
        </w:rPr>
        <w:footnoteReference w:id="3"/>
      </w:r>
      <w:bookmarkEnd w:id="1"/>
      <w:r w:rsidRPr="006975A3">
        <w:rPr>
          <w:rFonts w:ascii="Cambria" w:hAnsi="Cambria" w:cs="Arial"/>
          <w:sz w:val="22"/>
          <w:szCs w:val="22"/>
        </w:rPr>
        <w:t xml:space="preserve"> </w:t>
      </w:r>
    </w:p>
    <w:p w:rsidRPr="006975A3" w:rsidR="00DC5278" w:rsidP="00DC5278" w:rsidRDefault="00DC5278" w14:paraId="30342188" w14:textId="77777777">
      <w:pPr>
        <w:tabs>
          <w:tab w:val="left" w:pos="2410"/>
          <w:tab w:val="left" w:pos="2552"/>
        </w:tabs>
        <w:ind w:right="95"/>
        <w:jc w:val="both"/>
        <w:rPr>
          <w:rFonts w:ascii="Cambria" w:hAnsi="Cambria" w:cs="Arial"/>
          <w:sz w:val="22"/>
          <w:szCs w:val="22"/>
        </w:rPr>
      </w:pPr>
    </w:p>
    <w:p w:rsidRPr="006975A3" w:rsidR="00DC5278" w:rsidP="00DC5278" w:rsidRDefault="00DC5278" w14:paraId="5AF73938" w14:textId="77777777">
      <w:pPr>
        <w:tabs>
          <w:tab w:val="left" w:pos="2410"/>
          <w:tab w:val="left" w:pos="2552"/>
        </w:tabs>
        <w:ind w:right="95"/>
        <w:jc w:val="both"/>
        <w:rPr>
          <w:rFonts w:ascii="Cambria" w:hAnsi="Cambria" w:cs="Arial"/>
          <w:sz w:val="22"/>
          <w:szCs w:val="22"/>
        </w:rPr>
      </w:pPr>
      <w:r w:rsidRPr="006975A3">
        <w:rPr>
          <w:rFonts w:ascii="Cambria" w:hAnsi="Cambria" w:cs="Arial"/>
          <w:sz w:val="22"/>
          <w:szCs w:val="22"/>
        </w:rPr>
        <w:t xml:space="preserve">De afname van de academische vrijheid heeft verschillende oorzaken: </w:t>
      </w:r>
    </w:p>
    <w:p w:rsidRPr="00AE7503" w:rsidR="00DC5278" w:rsidP="497154C6" w:rsidRDefault="00DC5278" w14:paraId="595AF8E0" w14:textId="035C6217">
      <w:pPr>
        <w:pStyle w:val="ListParagraph"/>
        <w:numPr>
          <w:ilvl w:val="0"/>
          <w:numId w:val="9"/>
        </w:numPr>
        <w:tabs>
          <w:tab w:val="left" w:pos="426"/>
        </w:tabs>
        <w:ind w:left="426" w:hanging="426"/>
        <w:rPr>
          <w:rFonts w:ascii="Cambria" w:hAnsi="Cambria" w:cs="Arial"/>
          <w:szCs w:val="22"/>
          <w:lang w:val="nl-NL"/>
        </w:rPr>
      </w:pPr>
      <w:r w:rsidRPr="497154C6">
        <w:rPr>
          <w:rFonts w:ascii="Cambria" w:hAnsi="Cambria" w:cs="Arial"/>
          <w:b/>
          <w:bCs/>
          <w:szCs w:val="22"/>
          <w:lang w:val="nl-NL"/>
        </w:rPr>
        <w:t>Financiering en sturing van onderzoek en onderwijs.</w:t>
      </w:r>
      <w:r w:rsidRPr="497154C6">
        <w:rPr>
          <w:rFonts w:ascii="Cambria" w:hAnsi="Cambria" w:cs="Arial"/>
          <w:szCs w:val="22"/>
          <w:lang w:val="nl-NL"/>
        </w:rPr>
        <w:t xml:space="preserve"> Een belangrijke reden voor de lage score van Nederland in vergelijking tot andere landen is dat er te weinig ruimte is voor het type onderzoek dat bij uitstek leidt tot nieuwe ontdekkingen en doorbraken: ongebonden, door nieuwsgierigheid ingegeven onderzoek. </w:t>
      </w:r>
      <w:proofErr w:type="spellStart"/>
      <w:r w:rsidRPr="497154C6">
        <w:rPr>
          <w:rFonts w:ascii="Cambria" w:hAnsi="Cambria" w:cs="Arial"/>
          <w:szCs w:val="22"/>
          <w:lang w:val="nl-NL"/>
        </w:rPr>
        <w:t>Onderzoeksfinanciers</w:t>
      </w:r>
      <w:proofErr w:type="spellEnd"/>
      <w:r w:rsidRPr="497154C6">
        <w:rPr>
          <w:rFonts w:ascii="Cambria" w:hAnsi="Cambria" w:cs="Arial"/>
          <w:szCs w:val="22"/>
          <w:lang w:val="nl-NL"/>
        </w:rPr>
        <w:t xml:space="preserve"> </w:t>
      </w:r>
      <w:r w:rsidRPr="497154C6" w:rsidR="008F537A">
        <w:rPr>
          <w:rFonts w:ascii="Cambria" w:hAnsi="Cambria" w:cs="Arial"/>
          <w:szCs w:val="22"/>
          <w:lang w:val="nl-NL"/>
        </w:rPr>
        <w:t xml:space="preserve">(zowel publiek als privaat) </w:t>
      </w:r>
      <w:r w:rsidRPr="497154C6">
        <w:rPr>
          <w:rFonts w:ascii="Cambria" w:hAnsi="Cambria" w:cs="Arial"/>
          <w:szCs w:val="22"/>
          <w:lang w:val="nl-NL"/>
        </w:rPr>
        <w:t xml:space="preserve">stellen vaak eisen aan het onderzoeksthema of het doel. Hierdoor zijn onderzoekers steeds minder vrij om eigen thema’s en methodes te kiezen, waardoor de impact van het Nederlandse onderzoek achteruitgaat. De huidige bezuinigingen versterken dit effect. </w:t>
      </w:r>
    </w:p>
    <w:p w:rsidRPr="00DC5278" w:rsidR="00DC5278" w:rsidP="003524EF" w:rsidRDefault="00DC5278" w14:paraId="120A99EC" w14:textId="7517FB3D">
      <w:pPr>
        <w:tabs>
          <w:tab w:val="left" w:pos="426"/>
        </w:tabs>
        <w:ind w:left="426"/>
        <w:rPr>
          <w:rFonts w:ascii="Cambria" w:hAnsi="Cambria" w:cs="Arial"/>
          <w:sz w:val="22"/>
          <w:szCs w:val="22"/>
        </w:rPr>
      </w:pPr>
      <w:r w:rsidRPr="497154C6">
        <w:rPr>
          <w:rFonts w:ascii="Cambria" w:hAnsi="Cambria" w:cs="Arial"/>
          <w:sz w:val="22"/>
          <w:szCs w:val="22"/>
        </w:rPr>
        <w:lastRenderedPageBreak/>
        <w:t xml:space="preserve">Ook de Wet Internationalisering in Balans </w:t>
      </w:r>
      <w:r w:rsidRPr="497154C6" w:rsidR="008F537A">
        <w:rPr>
          <w:rFonts w:ascii="Cambria" w:hAnsi="Cambria" w:cs="Arial"/>
          <w:sz w:val="22"/>
          <w:szCs w:val="22"/>
        </w:rPr>
        <w:t xml:space="preserve">(WIB) </w:t>
      </w:r>
      <w:r w:rsidRPr="497154C6">
        <w:rPr>
          <w:rFonts w:ascii="Cambria" w:hAnsi="Cambria" w:cs="Arial"/>
          <w:sz w:val="22"/>
          <w:szCs w:val="22"/>
        </w:rPr>
        <w:t xml:space="preserve">en in het bijzonder de Toets Anderstalig Onderwijs </w:t>
      </w:r>
      <w:r w:rsidRPr="497154C6" w:rsidR="008F537A">
        <w:rPr>
          <w:rFonts w:ascii="Cambria" w:hAnsi="Cambria" w:cs="Arial"/>
          <w:sz w:val="22"/>
          <w:szCs w:val="22"/>
        </w:rPr>
        <w:t xml:space="preserve">(TAO) </w:t>
      </w:r>
      <w:r w:rsidRPr="497154C6">
        <w:rPr>
          <w:rFonts w:ascii="Cambria" w:hAnsi="Cambria" w:cs="Arial"/>
          <w:sz w:val="22"/>
          <w:szCs w:val="22"/>
        </w:rPr>
        <w:t xml:space="preserve">vormen een beperking van de academische vrijheid. Met deze nieuwe wet </w:t>
      </w:r>
      <w:r w:rsidRPr="497154C6">
        <w:rPr>
          <w:rFonts w:ascii="Cambria" w:hAnsi="Cambria"/>
          <w:sz w:val="22"/>
          <w:szCs w:val="22"/>
        </w:rPr>
        <w:t>wordt beoogd dat het aantal internationale studenten in Nederland voor het land behapbaar blijft, dat Nederlands als academische taal beschermd blijft en de toegang tot het hoger onderwijs voor Nederlandse studenten gewaarborgd blijft. Dat zijn in principe redelijke eisen waarvoor verschillende oplossingen voorhanden zijn. Echter, door de overheid beslissingsbevoegdheid te geven over de onderwijstaal, wordt direct inbreuk gedaan op de academische vrijheid met negatieve gevolgen voor de onderwijskwaliteit en onze internationale concurrentiepositie voor talent.</w:t>
      </w:r>
    </w:p>
    <w:p w:rsidRPr="00DC5278" w:rsidR="00DC5278" w:rsidP="497154C6" w:rsidRDefault="00DC5278" w14:paraId="3BBF9F78" w14:textId="77777777">
      <w:pPr>
        <w:pStyle w:val="ListParagraph"/>
        <w:numPr>
          <w:ilvl w:val="0"/>
          <w:numId w:val="9"/>
        </w:numPr>
        <w:tabs>
          <w:tab w:val="left" w:pos="426"/>
          <w:tab w:val="left" w:pos="2410"/>
          <w:tab w:val="left" w:pos="2552"/>
        </w:tabs>
        <w:ind w:left="426" w:right="95" w:hanging="426"/>
        <w:rPr>
          <w:rFonts w:ascii="Cambria" w:hAnsi="Cambria" w:cs="Arial"/>
          <w:szCs w:val="22"/>
          <w:lang w:val="nl-NL"/>
        </w:rPr>
      </w:pPr>
      <w:r w:rsidRPr="497154C6">
        <w:rPr>
          <w:rFonts w:ascii="Cambria" w:hAnsi="Cambria" w:cs="Arial"/>
          <w:b/>
          <w:bCs/>
          <w:szCs w:val="22"/>
          <w:lang w:val="nl-NL"/>
        </w:rPr>
        <w:t>Intimidatie van wetenschappers</w:t>
      </w:r>
      <w:r w:rsidRPr="497154C6">
        <w:rPr>
          <w:rFonts w:ascii="Cambria" w:hAnsi="Cambria" w:cs="Arial"/>
          <w:szCs w:val="22"/>
          <w:lang w:val="nl-NL"/>
        </w:rPr>
        <w:t>. Door de polarisatie en de verruwing van het maatschappelijk debat krijgen wetenschappers te maken met intimidatie, haat en bedreigingen wanneer ze zich mengen in het publieke debat. Een aanzienlijk deel van de Nederlandse onderzoekers voelt zich beperkt in hun externe publieke communicatieactiviteiten.</w:t>
      </w:r>
      <w:r w:rsidRPr="497154C6">
        <w:rPr>
          <w:rStyle w:val="FootnoteReference"/>
          <w:rFonts w:ascii="Cambria" w:hAnsi="Cambria" w:cs="Arial"/>
          <w:sz w:val="22"/>
          <w:szCs w:val="22"/>
        </w:rPr>
        <w:footnoteReference w:id="4"/>
      </w:r>
      <w:r w:rsidRPr="497154C6">
        <w:rPr>
          <w:rFonts w:ascii="Cambria" w:hAnsi="Cambria" w:cs="Arial"/>
          <w:szCs w:val="22"/>
          <w:lang w:val="nl-NL"/>
        </w:rPr>
        <w:t xml:space="preserve"> Wanneer wetenschappers niet meer van zich durven te laten horen via (sociale) media, of op andere manieren, verdwijnt een van de belangrijkste stemmen in dat debat en verarmt dat het democratisch proces. </w:t>
      </w:r>
    </w:p>
    <w:p w:rsidRPr="00DC5278" w:rsidR="00DC5278" w:rsidP="497154C6" w:rsidRDefault="00DC5278" w14:paraId="415582EE" w14:textId="07EA7D50">
      <w:pPr>
        <w:pStyle w:val="ListParagraph"/>
        <w:numPr>
          <w:ilvl w:val="0"/>
          <w:numId w:val="11"/>
        </w:numPr>
        <w:tabs>
          <w:tab w:val="left" w:pos="426"/>
        </w:tabs>
        <w:ind w:left="426" w:hanging="426"/>
        <w:rPr>
          <w:rFonts w:ascii="Cambria" w:hAnsi="Cambria" w:cs="Arial"/>
          <w:szCs w:val="22"/>
          <w:lang w:val="nl-NL"/>
        </w:rPr>
      </w:pPr>
      <w:r w:rsidRPr="497154C6">
        <w:rPr>
          <w:rFonts w:ascii="Cambria" w:hAnsi="Cambria" w:cs="Arial"/>
          <w:b/>
          <w:bCs/>
          <w:szCs w:val="22"/>
          <w:lang w:val="nl-NL"/>
        </w:rPr>
        <w:t>Beperkingen van de (internationale) samenwerking</w:t>
      </w:r>
      <w:r w:rsidRPr="497154C6">
        <w:rPr>
          <w:rFonts w:ascii="Cambria" w:hAnsi="Cambria" w:cs="Arial"/>
          <w:szCs w:val="22"/>
          <w:lang w:val="nl-NL"/>
        </w:rPr>
        <w:t>.</w:t>
      </w:r>
      <w:r w:rsidRPr="497154C6">
        <w:rPr>
          <w:rFonts w:ascii="Cambria" w:hAnsi="Cambria" w:cs="Arial"/>
          <w:b/>
          <w:bCs/>
          <w:szCs w:val="22"/>
          <w:lang w:val="nl-NL"/>
        </w:rPr>
        <w:t xml:space="preserve"> </w:t>
      </w:r>
      <w:r w:rsidRPr="497154C6">
        <w:rPr>
          <w:rFonts w:ascii="Cambria" w:hAnsi="Cambria"/>
          <w:szCs w:val="22"/>
          <w:lang w:val="nl-NL"/>
        </w:rPr>
        <w:t xml:space="preserve">Op dit moment is de Screeningswet Kennisveiligheid in de maak die erin voorziet dat grote groepen wetenschappers en studenten die bij willen dragen aan ons wetenschappelijk innovatievermogen door de overheid gescreend dienen te worden voordat zij aan de slag kunnen. Hiermee wordt borging van de nationale veiligheid beoogd, maar zij zal in </w:t>
      </w:r>
      <w:r w:rsidRPr="497154C6" w:rsidR="00237CA5">
        <w:rPr>
          <w:rFonts w:ascii="Cambria" w:hAnsi="Cambria"/>
          <w:szCs w:val="22"/>
          <w:lang w:val="nl-NL"/>
        </w:rPr>
        <w:t>te</w:t>
      </w:r>
      <w:r w:rsidRPr="497154C6">
        <w:rPr>
          <w:rFonts w:ascii="Cambria" w:hAnsi="Cambria"/>
          <w:szCs w:val="22"/>
          <w:lang w:val="nl-NL"/>
        </w:rPr>
        <w:t xml:space="preserve"> verregaande vorm vooral de academische vrijheid en het innovatievermogen van Nederland beperken met alle gevolgen voor onze maatschappij op de lange termijn van dien.</w:t>
      </w:r>
    </w:p>
    <w:p w:rsidRPr="00DC5278" w:rsidR="00DC5278" w:rsidP="497154C6" w:rsidRDefault="00DC5278" w14:paraId="088CB11E" w14:textId="77777777">
      <w:pPr>
        <w:pStyle w:val="ListParagraph"/>
        <w:numPr>
          <w:ilvl w:val="0"/>
          <w:numId w:val="11"/>
        </w:numPr>
        <w:tabs>
          <w:tab w:val="left" w:pos="426"/>
        </w:tabs>
        <w:ind w:left="426" w:hanging="426"/>
        <w:rPr>
          <w:rFonts w:ascii="Cambria" w:hAnsi="Cambria" w:cs="Arial"/>
          <w:szCs w:val="22"/>
          <w:lang w:val="nl-NL"/>
        </w:rPr>
      </w:pPr>
      <w:r w:rsidRPr="497154C6">
        <w:rPr>
          <w:rFonts w:ascii="Cambria" w:hAnsi="Cambria" w:cs="Arial"/>
          <w:b/>
          <w:bCs/>
          <w:szCs w:val="22"/>
          <w:lang w:val="nl-NL"/>
        </w:rPr>
        <w:t>Spanningen binnen de academische gemeenschap</w:t>
      </w:r>
      <w:r w:rsidRPr="497154C6">
        <w:rPr>
          <w:rFonts w:ascii="Cambria" w:hAnsi="Cambria" w:cs="Arial"/>
          <w:szCs w:val="22"/>
          <w:lang w:val="nl-NL"/>
        </w:rPr>
        <w:t>. Tot slot zorgen ook spanningen binnen de academische gemeenschap en zorgen rondom sociale veiligheid voor druk op de academische vrijheid. Interne groepsprocessen en groepsdruk kunnen maken dat medewerkers zich niet vrij voelen om minderstandstandpunten in te nemen, waardoor waardevolle perspectieven onderbelicht kunnen blijven.</w:t>
      </w:r>
    </w:p>
    <w:p w:rsidRPr="006975A3" w:rsidR="00DC5278" w:rsidP="497154C6" w:rsidRDefault="00DC5278" w14:paraId="18737869" w14:textId="77777777">
      <w:pPr>
        <w:tabs>
          <w:tab w:val="left" w:pos="2410"/>
          <w:tab w:val="left" w:pos="2552"/>
        </w:tabs>
        <w:ind w:right="95"/>
        <w:rPr>
          <w:rFonts w:ascii="Cambria" w:hAnsi="Cambria" w:cs="Arial"/>
          <w:i/>
          <w:iCs/>
          <w:sz w:val="22"/>
          <w:szCs w:val="22"/>
        </w:rPr>
      </w:pPr>
    </w:p>
    <w:p w:rsidRPr="006975A3" w:rsidR="00DC5278" w:rsidP="497154C6" w:rsidRDefault="00DC5278" w14:paraId="20DF0394" w14:textId="77777777">
      <w:pPr>
        <w:rPr>
          <w:rFonts w:ascii="Cambria" w:hAnsi="Cambria" w:cs="Arial"/>
          <w:i/>
          <w:iCs/>
          <w:sz w:val="22"/>
          <w:szCs w:val="22"/>
        </w:rPr>
      </w:pPr>
      <w:r w:rsidRPr="497154C6">
        <w:rPr>
          <w:rFonts w:ascii="Cambria" w:hAnsi="Cambria" w:cs="Arial"/>
          <w:i/>
          <w:iCs/>
          <w:sz w:val="22"/>
          <w:szCs w:val="22"/>
        </w:rPr>
        <w:t>Wat moet er gebeuren om de academische vrijheid te beschermen?</w:t>
      </w:r>
    </w:p>
    <w:p w:rsidR="00DC5278" w:rsidP="00DC5278" w:rsidRDefault="00DC5278" w14:paraId="2698F76B" w14:textId="261D6C4D">
      <w:pPr>
        <w:rPr>
          <w:rFonts w:ascii="Cambria" w:hAnsi="Cambria" w:cs="Arial"/>
          <w:sz w:val="22"/>
          <w:szCs w:val="22"/>
        </w:rPr>
      </w:pPr>
      <w:r w:rsidRPr="006975A3">
        <w:rPr>
          <w:rFonts w:ascii="Cambria" w:hAnsi="Cambria" w:cs="Arial"/>
          <w:sz w:val="22"/>
          <w:szCs w:val="22"/>
        </w:rPr>
        <w:t xml:space="preserve">Op basis van onze analyse van de situatie rondom academische vrijheid in Nederland </w:t>
      </w:r>
      <w:r w:rsidR="00DE72AA">
        <w:rPr>
          <w:rFonts w:ascii="Cambria" w:hAnsi="Cambria" w:cs="Arial"/>
          <w:sz w:val="22"/>
          <w:szCs w:val="22"/>
        </w:rPr>
        <w:t>doet</w:t>
      </w:r>
      <w:r w:rsidRPr="006975A3">
        <w:rPr>
          <w:rFonts w:ascii="Cambria" w:hAnsi="Cambria" w:cs="Arial"/>
          <w:sz w:val="22"/>
          <w:szCs w:val="22"/>
        </w:rPr>
        <w:t xml:space="preserve"> de KNAW een aantal concrete aanbevelingen </w:t>
      </w:r>
      <w:r w:rsidR="00DE72AA">
        <w:rPr>
          <w:rFonts w:ascii="Cambria" w:hAnsi="Cambria" w:cs="Arial"/>
          <w:sz w:val="22"/>
          <w:szCs w:val="22"/>
        </w:rPr>
        <w:t>aan</w:t>
      </w:r>
      <w:r w:rsidR="00381D7D">
        <w:rPr>
          <w:rFonts w:ascii="Cambria" w:hAnsi="Cambria" w:cs="Arial"/>
          <w:sz w:val="22"/>
          <w:szCs w:val="22"/>
        </w:rPr>
        <w:t xml:space="preserve"> </w:t>
      </w:r>
      <w:r w:rsidR="00633A71">
        <w:rPr>
          <w:rFonts w:ascii="Cambria" w:hAnsi="Cambria" w:cs="Arial"/>
          <w:sz w:val="22"/>
          <w:szCs w:val="22"/>
        </w:rPr>
        <w:t xml:space="preserve">de </w:t>
      </w:r>
      <w:r w:rsidR="00381D7D">
        <w:rPr>
          <w:rFonts w:ascii="Cambria" w:hAnsi="Cambria" w:cs="Arial"/>
          <w:sz w:val="22"/>
          <w:szCs w:val="22"/>
        </w:rPr>
        <w:t xml:space="preserve">academische </w:t>
      </w:r>
      <w:r w:rsidR="008B06B7">
        <w:rPr>
          <w:rFonts w:ascii="Cambria" w:hAnsi="Cambria" w:cs="Arial"/>
          <w:sz w:val="22"/>
          <w:szCs w:val="22"/>
        </w:rPr>
        <w:t>gemeenschap</w:t>
      </w:r>
      <w:r w:rsidR="00381D7D">
        <w:rPr>
          <w:rFonts w:ascii="Cambria" w:hAnsi="Cambria" w:cs="Arial"/>
          <w:sz w:val="22"/>
          <w:szCs w:val="22"/>
        </w:rPr>
        <w:t>.</w:t>
      </w:r>
      <w:r w:rsidRPr="00AF21D2" w:rsidR="004B401E">
        <w:rPr>
          <w:rFonts w:ascii="Cambria" w:hAnsi="Cambria" w:cs="Arial"/>
          <w:sz w:val="22"/>
          <w:szCs w:val="22"/>
          <w:vertAlign w:val="superscript"/>
        </w:rPr>
        <w:fldChar w:fldCharType="begin"/>
      </w:r>
      <w:r w:rsidRPr="00AF21D2" w:rsidR="004B401E">
        <w:rPr>
          <w:rFonts w:ascii="Cambria" w:hAnsi="Cambria" w:cs="Arial"/>
          <w:sz w:val="22"/>
          <w:szCs w:val="22"/>
          <w:vertAlign w:val="superscript"/>
        </w:rPr>
        <w:instrText xml:space="preserve"> NOTEREF _Ref198026546 \h </w:instrText>
      </w:r>
      <w:r w:rsidR="00C35402">
        <w:rPr>
          <w:rFonts w:ascii="Cambria" w:hAnsi="Cambria" w:cs="Arial"/>
          <w:sz w:val="22"/>
          <w:szCs w:val="22"/>
          <w:vertAlign w:val="superscript"/>
        </w:rPr>
        <w:instrText xml:space="preserve"> \* MERGEFORMAT </w:instrText>
      </w:r>
      <w:r w:rsidRPr="00AF21D2" w:rsidR="004B401E">
        <w:rPr>
          <w:rFonts w:ascii="Cambria" w:hAnsi="Cambria" w:cs="Arial"/>
          <w:sz w:val="22"/>
          <w:szCs w:val="22"/>
          <w:vertAlign w:val="superscript"/>
        </w:rPr>
      </w:r>
      <w:r w:rsidRPr="00AF21D2" w:rsidR="004B401E">
        <w:rPr>
          <w:rFonts w:ascii="Cambria" w:hAnsi="Cambria" w:cs="Arial"/>
          <w:sz w:val="22"/>
          <w:szCs w:val="22"/>
          <w:vertAlign w:val="superscript"/>
        </w:rPr>
        <w:fldChar w:fldCharType="separate"/>
      </w:r>
      <w:r w:rsidRPr="00AF21D2" w:rsidR="004B401E">
        <w:rPr>
          <w:rFonts w:ascii="Cambria" w:hAnsi="Cambria" w:cs="Arial"/>
          <w:sz w:val="22"/>
          <w:szCs w:val="22"/>
          <w:vertAlign w:val="superscript"/>
        </w:rPr>
        <w:t>2</w:t>
      </w:r>
      <w:r w:rsidRPr="00AF21D2" w:rsidR="004B401E">
        <w:rPr>
          <w:rFonts w:ascii="Cambria" w:hAnsi="Cambria" w:cs="Arial"/>
          <w:sz w:val="22"/>
          <w:szCs w:val="22"/>
          <w:vertAlign w:val="superscript"/>
        </w:rPr>
        <w:fldChar w:fldCharType="end"/>
      </w:r>
      <w:r w:rsidR="00381D7D">
        <w:rPr>
          <w:rFonts w:ascii="Cambria" w:hAnsi="Cambria" w:cs="Arial"/>
          <w:sz w:val="22"/>
          <w:szCs w:val="22"/>
        </w:rPr>
        <w:t xml:space="preserve"> </w:t>
      </w:r>
      <w:r w:rsidR="00153D27">
        <w:rPr>
          <w:rFonts w:ascii="Cambria" w:hAnsi="Cambria" w:cs="Arial"/>
          <w:sz w:val="22"/>
          <w:szCs w:val="22"/>
        </w:rPr>
        <w:t>Daarnaast bevat</w:t>
      </w:r>
      <w:r w:rsidR="00F76967">
        <w:rPr>
          <w:rFonts w:ascii="Cambria" w:hAnsi="Cambria" w:cs="Arial"/>
          <w:sz w:val="22"/>
          <w:szCs w:val="22"/>
        </w:rPr>
        <w:t xml:space="preserve"> het </w:t>
      </w:r>
      <w:r w:rsidR="00DE72AA">
        <w:rPr>
          <w:rFonts w:ascii="Cambria" w:hAnsi="Cambria" w:cs="Arial"/>
          <w:sz w:val="22"/>
          <w:szCs w:val="22"/>
        </w:rPr>
        <w:t>KNAW-</w:t>
      </w:r>
      <w:r w:rsidR="00F76967">
        <w:rPr>
          <w:rFonts w:ascii="Cambria" w:hAnsi="Cambria" w:cs="Arial"/>
          <w:sz w:val="22"/>
          <w:szCs w:val="22"/>
        </w:rPr>
        <w:t xml:space="preserve">rapport de volgende </w:t>
      </w:r>
      <w:r w:rsidR="00CF5A82">
        <w:rPr>
          <w:rFonts w:ascii="Cambria" w:hAnsi="Cambria" w:cs="Arial"/>
          <w:sz w:val="22"/>
          <w:szCs w:val="22"/>
        </w:rPr>
        <w:t>aanbevelingen</w:t>
      </w:r>
      <w:r w:rsidR="00F76967">
        <w:rPr>
          <w:rFonts w:ascii="Cambria" w:hAnsi="Cambria" w:cs="Arial"/>
          <w:sz w:val="22"/>
          <w:szCs w:val="22"/>
        </w:rPr>
        <w:t xml:space="preserve"> </w:t>
      </w:r>
      <w:r w:rsidR="00AB4DC0">
        <w:rPr>
          <w:rFonts w:ascii="Cambria" w:hAnsi="Cambria" w:cs="Arial"/>
          <w:sz w:val="22"/>
          <w:szCs w:val="22"/>
        </w:rPr>
        <w:t>aan</w:t>
      </w:r>
      <w:r w:rsidR="006F6FAE">
        <w:rPr>
          <w:rFonts w:ascii="Cambria" w:hAnsi="Cambria" w:cs="Arial"/>
          <w:sz w:val="22"/>
          <w:szCs w:val="22"/>
        </w:rPr>
        <w:t xml:space="preserve"> de</w:t>
      </w:r>
      <w:r w:rsidR="00AB4DC0">
        <w:rPr>
          <w:rFonts w:ascii="Cambria" w:hAnsi="Cambria" w:cs="Arial"/>
          <w:sz w:val="22"/>
          <w:szCs w:val="22"/>
        </w:rPr>
        <w:t xml:space="preserve"> </w:t>
      </w:r>
      <w:r w:rsidR="00F46E13">
        <w:rPr>
          <w:rFonts w:ascii="Cambria" w:hAnsi="Cambria" w:cs="Arial"/>
          <w:sz w:val="22"/>
          <w:szCs w:val="22"/>
        </w:rPr>
        <w:t>overheid en</w:t>
      </w:r>
      <w:r w:rsidR="006F6FAE">
        <w:rPr>
          <w:rFonts w:ascii="Cambria" w:hAnsi="Cambria" w:cs="Arial"/>
          <w:sz w:val="22"/>
          <w:szCs w:val="22"/>
        </w:rPr>
        <w:t xml:space="preserve"> de</w:t>
      </w:r>
      <w:r w:rsidR="00F46E13">
        <w:rPr>
          <w:rFonts w:ascii="Cambria" w:hAnsi="Cambria" w:cs="Arial"/>
          <w:sz w:val="22"/>
          <w:szCs w:val="22"/>
        </w:rPr>
        <w:t xml:space="preserve"> politiek</w:t>
      </w:r>
      <w:r w:rsidRPr="006975A3">
        <w:rPr>
          <w:rFonts w:ascii="Cambria" w:hAnsi="Cambria" w:cs="Arial"/>
          <w:sz w:val="22"/>
          <w:szCs w:val="22"/>
        </w:rPr>
        <w:t xml:space="preserve">: </w:t>
      </w:r>
    </w:p>
    <w:p w:rsidRPr="006975A3" w:rsidR="00DC5278" w:rsidP="00DC5278" w:rsidRDefault="00DC5278" w14:paraId="5558959E" w14:textId="77777777">
      <w:pPr>
        <w:rPr>
          <w:rFonts w:ascii="Cambria" w:hAnsi="Cambria" w:cs="Arial"/>
          <w:sz w:val="22"/>
          <w:szCs w:val="22"/>
        </w:rPr>
      </w:pPr>
    </w:p>
    <w:p w:rsidRPr="00DC5278" w:rsidR="00DC5278" w:rsidP="497154C6" w:rsidRDefault="00DC5278" w14:paraId="4270AEC2" w14:textId="77777777">
      <w:pPr>
        <w:pStyle w:val="ListParagraph"/>
        <w:numPr>
          <w:ilvl w:val="0"/>
          <w:numId w:val="13"/>
        </w:numPr>
        <w:rPr>
          <w:rFonts w:ascii="Cambria" w:hAnsi="Cambria" w:cs="Arial"/>
          <w:szCs w:val="22"/>
          <w:lang w:val="nl-NL"/>
        </w:rPr>
      </w:pPr>
      <w:r w:rsidRPr="497154C6">
        <w:rPr>
          <w:rFonts w:ascii="Cambria" w:hAnsi="Cambria" w:cs="Arial"/>
          <w:szCs w:val="22"/>
          <w:lang w:val="nl-NL"/>
        </w:rPr>
        <w:t>D</w:t>
      </w:r>
      <w:r w:rsidRPr="497154C6">
        <w:rPr>
          <w:rFonts w:ascii="Cambria" w:hAnsi="Cambria"/>
          <w:szCs w:val="22"/>
          <w:lang w:val="nl-NL"/>
        </w:rPr>
        <w:t>e KNAW roept de overheid op om voldoende financiële ruimte te realiseren voor ongebonden onderzoek.</w:t>
      </w:r>
    </w:p>
    <w:p w:rsidRPr="00DC5278" w:rsidR="00DC5278" w:rsidP="497154C6" w:rsidRDefault="00DC5278" w14:paraId="77ED1294" w14:textId="37D69B04">
      <w:pPr>
        <w:pStyle w:val="ListParagraph"/>
        <w:numPr>
          <w:ilvl w:val="0"/>
          <w:numId w:val="13"/>
        </w:numPr>
        <w:rPr>
          <w:rFonts w:ascii="Cambria" w:hAnsi="Cambria" w:cs="Arial"/>
          <w:szCs w:val="22"/>
          <w:lang w:val="nl-NL"/>
        </w:rPr>
      </w:pPr>
      <w:r w:rsidRPr="497154C6">
        <w:rPr>
          <w:rFonts w:ascii="Cambria" w:hAnsi="Cambria" w:cs="Arial"/>
          <w:szCs w:val="22"/>
          <w:lang w:val="nl-NL"/>
        </w:rPr>
        <w:t xml:space="preserve">De KNAW roept de overheid op om terughoudendheid te betrachten bij inhoudelijke inmenging in onderzoek en onderwijs en de </w:t>
      </w:r>
      <w:r w:rsidRPr="497154C6" w:rsidR="008F537A">
        <w:rPr>
          <w:rFonts w:ascii="Cambria" w:hAnsi="Cambria" w:cs="Arial"/>
          <w:szCs w:val="22"/>
          <w:lang w:val="nl-NL"/>
        </w:rPr>
        <w:t>TAO uit de WIB</w:t>
      </w:r>
      <w:r w:rsidRPr="497154C6">
        <w:rPr>
          <w:rFonts w:ascii="Cambria" w:hAnsi="Cambria" w:cs="Arial"/>
          <w:szCs w:val="22"/>
          <w:lang w:val="nl-NL"/>
        </w:rPr>
        <w:t xml:space="preserve"> te laten.</w:t>
      </w:r>
    </w:p>
    <w:p w:rsidRPr="00DC5278" w:rsidR="00DC5278" w:rsidP="497154C6" w:rsidRDefault="00DC5278" w14:paraId="5CEEAA41" w14:textId="77777777">
      <w:pPr>
        <w:pStyle w:val="ListParagraph"/>
        <w:numPr>
          <w:ilvl w:val="0"/>
          <w:numId w:val="13"/>
        </w:numPr>
        <w:rPr>
          <w:rFonts w:ascii="Cambria" w:hAnsi="Cambria" w:cs="Arial"/>
          <w:szCs w:val="22"/>
          <w:lang w:val="nl-NL"/>
        </w:rPr>
      </w:pPr>
      <w:r w:rsidRPr="497154C6">
        <w:rPr>
          <w:rFonts w:ascii="Cambria" w:hAnsi="Cambria" w:cs="Arial"/>
          <w:szCs w:val="22"/>
          <w:lang w:val="nl-NL"/>
        </w:rPr>
        <w:t xml:space="preserve">De KNAW roept de overheid en politieke partijen op om bij te dragen aan een wetenschapsvriendelijk klimaat en om intimidatie van wetenschappers publiekelijk te </w:t>
      </w:r>
      <w:proofErr w:type="gramStart"/>
      <w:r w:rsidRPr="497154C6">
        <w:rPr>
          <w:rFonts w:ascii="Cambria" w:hAnsi="Cambria" w:cs="Arial"/>
          <w:szCs w:val="22"/>
          <w:lang w:val="nl-NL"/>
        </w:rPr>
        <w:t>veroordelen</w:t>
      </w:r>
      <w:proofErr w:type="gramEnd"/>
      <w:r w:rsidRPr="497154C6">
        <w:rPr>
          <w:rFonts w:ascii="Cambria" w:hAnsi="Cambria" w:cs="Arial"/>
          <w:szCs w:val="22"/>
          <w:lang w:val="nl-NL"/>
        </w:rPr>
        <w:t>.</w:t>
      </w:r>
    </w:p>
    <w:p w:rsidRPr="00DC5278" w:rsidR="00DC5278" w:rsidP="497154C6" w:rsidRDefault="00DC5278" w14:paraId="4B066E6F" w14:textId="77777777">
      <w:pPr>
        <w:pStyle w:val="ListParagraph"/>
        <w:numPr>
          <w:ilvl w:val="0"/>
          <w:numId w:val="13"/>
        </w:numPr>
        <w:rPr>
          <w:rFonts w:ascii="Cambria" w:hAnsi="Cambria" w:cs="Arial"/>
          <w:szCs w:val="22"/>
          <w:lang w:val="nl-NL"/>
        </w:rPr>
      </w:pPr>
      <w:r w:rsidRPr="497154C6">
        <w:rPr>
          <w:rFonts w:ascii="Cambria" w:hAnsi="Cambria" w:cs="Arial"/>
          <w:szCs w:val="22"/>
          <w:lang w:val="nl-NL"/>
        </w:rPr>
        <w:t xml:space="preserve">De KNAW roept de overheid en kennisinstellingen op om bij het treffen van maatregelen ten aanzien van kennisveiligheid de principes van open wetenschappelijke uitwisseling, academische vrijheid en institutionele autonomie als uitgangspunt te nemen. </w:t>
      </w:r>
    </w:p>
    <w:p w:rsidRPr="006975A3" w:rsidR="00DC5278" w:rsidP="00DC5278" w:rsidRDefault="00DC5278" w14:paraId="50C7649A" w14:textId="77777777">
      <w:pPr>
        <w:rPr>
          <w:rFonts w:ascii="Cambria" w:hAnsi="Cambria"/>
          <w:sz w:val="22"/>
          <w:szCs w:val="22"/>
        </w:rPr>
      </w:pPr>
    </w:p>
    <w:p w:rsidRPr="006975A3" w:rsidR="00DC5278" w:rsidP="497154C6" w:rsidRDefault="00DC5278" w14:paraId="0C6B3E57" w14:textId="77777777">
      <w:pPr>
        <w:rPr>
          <w:rFonts w:ascii="Cambria" w:hAnsi="Cambria"/>
          <w:i/>
          <w:iCs/>
          <w:sz w:val="22"/>
          <w:szCs w:val="22"/>
        </w:rPr>
      </w:pPr>
      <w:r w:rsidRPr="497154C6">
        <w:rPr>
          <w:rFonts w:ascii="Cambria" w:hAnsi="Cambria"/>
          <w:i/>
          <w:iCs/>
          <w:sz w:val="22"/>
          <w:szCs w:val="22"/>
        </w:rPr>
        <w:t>Tot slot</w:t>
      </w:r>
    </w:p>
    <w:p w:rsidR="008943B9" w:rsidP="497154C6" w:rsidRDefault="00DC5278" w14:paraId="69B01C2E" w14:textId="0DD96327">
      <w:pPr>
        <w:rPr>
          <w:rFonts w:ascii="Cambria" w:hAnsi="Cambria"/>
          <w:b/>
          <w:bCs/>
          <w:sz w:val="22"/>
          <w:szCs w:val="22"/>
        </w:rPr>
      </w:pPr>
      <w:r w:rsidRPr="497154C6">
        <w:rPr>
          <w:rFonts w:ascii="Cambria" w:hAnsi="Cambria"/>
          <w:sz w:val="22"/>
          <w:szCs w:val="22"/>
        </w:rPr>
        <w:t>De academische vrijheid is in onze wet slechts beperkt verankerd. Zij staat bijvoorbeeld niet in onze grondwet, zoals dit wel in Duitsland het geval is. In de Wet op Het Hoger Onderwijs staat zij slechts zeer summier beschreven. De KNAW roept op om na te gaan of de academische vrijheid wettelijk beter verankerd kan worden, zodat Nederland zijn toppositie in wetenschap en innovatie kan bestendigen.</w:t>
      </w:r>
    </w:p>
    <w:sectPr w:rsidR="008943B9" w:rsidSect="00910AAB">
      <w:headerReference w:type="even" r:id="rId12"/>
      <w:headerReference w:type="default" r:id="rId13"/>
      <w:headerReference w:type="first" r:id="rId14"/>
      <w:pgSz w:w="11906" w:h="16838" w:code="9"/>
      <w:pgMar w:top="1418" w:right="1418" w:bottom="284" w:left="1418" w:header="907" w:footer="397"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DA440" w14:textId="77777777" w:rsidR="00B54154" w:rsidRDefault="00B54154" w:rsidP="0090290F">
      <w:r>
        <w:separator/>
      </w:r>
    </w:p>
  </w:endnote>
  <w:endnote w:type="continuationSeparator" w:id="0">
    <w:p w14:paraId="1A72AB38" w14:textId="77777777" w:rsidR="00B54154" w:rsidRDefault="00B54154" w:rsidP="0090290F">
      <w:r>
        <w:continuationSeparator/>
      </w:r>
    </w:p>
  </w:endnote>
  <w:endnote w:type="continuationNotice" w:id="1">
    <w:p w14:paraId="14840818" w14:textId="77777777" w:rsidR="00B54154" w:rsidRDefault="00B541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3AAE6" w14:textId="77777777" w:rsidR="00B54154" w:rsidRDefault="00B54154" w:rsidP="000D4E53">
      <w:pPr>
        <w:pStyle w:val="FootnoteText"/>
        <w:pBdr>
          <w:bottom w:val="single" w:sz="2" w:space="1" w:color="000000" w:themeColor="text1"/>
        </w:pBdr>
        <w:spacing w:line="100" w:lineRule="exact"/>
        <w:rPr>
          <w:lang w:val="en-US"/>
        </w:rPr>
      </w:pPr>
    </w:p>
    <w:p w14:paraId="4DF038DB" w14:textId="77777777" w:rsidR="00B54154" w:rsidRPr="000D4E53" w:rsidRDefault="00B54154" w:rsidP="000D4E53">
      <w:pPr>
        <w:pStyle w:val="FootnoteText"/>
        <w:spacing w:line="100" w:lineRule="exact"/>
        <w:rPr>
          <w:lang w:val="en-US"/>
        </w:rPr>
      </w:pPr>
    </w:p>
  </w:footnote>
  <w:footnote w:type="continuationSeparator" w:id="0">
    <w:p w14:paraId="188A0961" w14:textId="77777777" w:rsidR="00B54154" w:rsidRDefault="00B54154" w:rsidP="0090290F">
      <w:r>
        <w:continuationSeparator/>
      </w:r>
    </w:p>
  </w:footnote>
  <w:footnote w:type="continuationNotice" w:id="1">
    <w:p w14:paraId="65B2BBDA" w14:textId="77777777" w:rsidR="00B54154" w:rsidRDefault="00B54154"/>
  </w:footnote>
  <w:footnote w:id="2">
    <w:p w14:paraId="059791BB" w14:textId="77777777" w:rsidR="00DC5278" w:rsidRPr="005309F9" w:rsidRDefault="00DC5278" w:rsidP="00DC5278">
      <w:pPr>
        <w:pStyle w:val="FootnoteText"/>
        <w:spacing w:before="240"/>
        <w:rPr>
          <w:rFonts w:ascii="Cambria" w:hAnsi="Cambria"/>
          <w:sz w:val="18"/>
          <w:szCs w:val="18"/>
        </w:rPr>
      </w:pPr>
      <w:r w:rsidRPr="00C61651">
        <w:rPr>
          <w:rStyle w:val="FootnoteReference"/>
          <w:rFonts w:ascii="Cambria" w:hAnsi="Cambria"/>
          <w:sz w:val="18"/>
          <w:szCs w:val="18"/>
        </w:rPr>
        <w:footnoteRef/>
      </w:r>
      <w:r w:rsidRPr="00C61651">
        <w:rPr>
          <w:rFonts w:ascii="Cambria" w:hAnsi="Cambria"/>
          <w:sz w:val="18"/>
          <w:szCs w:val="18"/>
        </w:rPr>
        <w:t xml:space="preserve"> </w:t>
      </w:r>
      <w:r w:rsidRPr="005309F9">
        <w:rPr>
          <w:rFonts w:ascii="Cambria" w:hAnsi="Cambria"/>
          <w:sz w:val="18"/>
          <w:szCs w:val="18"/>
        </w:rPr>
        <w:t xml:space="preserve">KNAW (2021). </w:t>
      </w:r>
      <w:r w:rsidRPr="005309F9">
        <w:rPr>
          <w:rFonts w:ascii="Cambria" w:hAnsi="Cambria"/>
          <w:i/>
          <w:iCs/>
          <w:sz w:val="18"/>
          <w:szCs w:val="18"/>
        </w:rPr>
        <w:t>Academische vrijheid in Nederland – een begripsanalyse en richtsnoer</w:t>
      </w:r>
      <w:r w:rsidRPr="005309F9">
        <w:rPr>
          <w:rFonts w:ascii="Cambria" w:hAnsi="Cambria"/>
          <w:sz w:val="18"/>
          <w:szCs w:val="18"/>
        </w:rPr>
        <w:t>. Amsterdam, KNAW.</w:t>
      </w:r>
    </w:p>
  </w:footnote>
  <w:footnote w:id="3">
    <w:p w14:paraId="22BE7014" w14:textId="77777777" w:rsidR="00DC5278" w:rsidRDefault="00DC5278" w:rsidP="00480D39">
      <w:pPr>
        <w:pStyle w:val="FootnoteText"/>
        <w:spacing w:before="240" w:line="80" w:lineRule="exact"/>
      </w:pPr>
      <w:r w:rsidRPr="005309F9">
        <w:rPr>
          <w:rStyle w:val="FootnoteReference"/>
          <w:rFonts w:ascii="Cambria" w:hAnsi="Cambria"/>
          <w:sz w:val="18"/>
          <w:szCs w:val="18"/>
        </w:rPr>
        <w:footnoteRef/>
      </w:r>
      <w:r w:rsidRPr="005309F9">
        <w:rPr>
          <w:rFonts w:ascii="Cambria" w:hAnsi="Cambria"/>
          <w:sz w:val="18"/>
          <w:szCs w:val="18"/>
        </w:rPr>
        <w:t xml:space="preserve"> KNAW (2025). </w:t>
      </w:r>
      <w:r w:rsidRPr="005309F9">
        <w:rPr>
          <w:rFonts w:ascii="Cambria" w:hAnsi="Cambria"/>
          <w:i/>
          <w:iCs/>
          <w:sz w:val="18"/>
          <w:szCs w:val="18"/>
        </w:rPr>
        <w:t>Academische vrijheid in Nederland: reactie op actuele bedreigingen</w:t>
      </w:r>
      <w:r w:rsidRPr="005309F9">
        <w:rPr>
          <w:rFonts w:ascii="Cambria" w:hAnsi="Cambria"/>
          <w:sz w:val="18"/>
          <w:szCs w:val="18"/>
        </w:rPr>
        <w:t>. Amsterdam, KNAW.</w:t>
      </w:r>
    </w:p>
  </w:footnote>
  <w:footnote w:id="4">
    <w:p w14:paraId="7EDE6B21" w14:textId="77777777" w:rsidR="00DC5278" w:rsidRPr="00E23FA9" w:rsidRDefault="00DC5278" w:rsidP="00DC5278">
      <w:pPr>
        <w:pStyle w:val="FootnoteText"/>
        <w:spacing w:before="240"/>
        <w:rPr>
          <w:rFonts w:ascii="Cambria" w:hAnsi="Cambria"/>
        </w:rPr>
      </w:pPr>
      <w:r w:rsidRPr="00E23FA9">
        <w:rPr>
          <w:rStyle w:val="FootnoteReference"/>
          <w:rFonts w:ascii="Cambria" w:hAnsi="Cambria"/>
          <w:sz w:val="18"/>
          <w:szCs w:val="18"/>
        </w:rPr>
        <w:footnoteRef/>
      </w:r>
      <w:r w:rsidRPr="00E23FA9">
        <w:rPr>
          <w:rFonts w:ascii="Cambria" w:hAnsi="Cambria"/>
          <w:sz w:val="18"/>
          <w:szCs w:val="18"/>
        </w:rPr>
        <w:t xml:space="preserve"> </w:t>
      </w:r>
      <w:proofErr w:type="spellStart"/>
      <w:r w:rsidRPr="00E23FA9">
        <w:rPr>
          <w:rFonts w:ascii="Cambria" w:hAnsi="Cambria"/>
          <w:sz w:val="18"/>
          <w:szCs w:val="18"/>
        </w:rPr>
        <w:t>Technopolis</w:t>
      </w:r>
      <w:proofErr w:type="spellEnd"/>
      <w:r w:rsidRPr="00E23FA9">
        <w:rPr>
          <w:rFonts w:ascii="Cambria" w:hAnsi="Cambria"/>
          <w:sz w:val="18"/>
          <w:szCs w:val="18"/>
        </w:rPr>
        <w:t xml:space="preserve"> </w:t>
      </w:r>
      <w:proofErr w:type="spellStart"/>
      <w:r w:rsidRPr="00E23FA9">
        <w:rPr>
          <w:rFonts w:ascii="Cambria" w:hAnsi="Cambria"/>
          <w:sz w:val="18"/>
          <w:szCs w:val="18"/>
        </w:rPr>
        <w:t>group</w:t>
      </w:r>
      <w:proofErr w:type="spellEnd"/>
      <w:r w:rsidRPr="00E23FA9">
        <w:rPr>
          <w:rFonts w:ascii="Cambria" w:hAnsi="Cambria"/>
          <w:sz w:val="18"/>
          <w:szCs w:val="18"/>
        </w:rPr>
        <w:t xml:space="preserve"> (2023). </w:t>
      </w:r>
      <w:r w:rsidRPr="00E23FA9">
        <w:rPr>
          <w:rFonts w:ascii="Cambria" w:hAnsi="Cambria"/>
          <w:i/>
          <w:iCs/>
          <w:sz w:val="18"/>
          <w:szCs w:val="18"/>
        </w:rPr>
        <w:t>Onderzoek naar zelfcensuur in hoger onderwijs en wetenschap</w:t>
      </w:r>
      <w:r w:rsidRPr="00E23FA9">
        <w:rPr>
          <w:rFonts w:ascii="Cambria" w:hAnsi="Cambria"/>
          <w:sz w:val="18"/>
          <w:szCs w:val="18"/>
        </w:rPr>
        <w:t>. Onderzoek in opdracht van het ministerie van OCW.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57F22" w14:textId="29A78DE6" w:rsidR="00B03898" w:rsidRDefault="00751788" w:rsidP="005068B0">
    <w:pPr>
      <w:pStyle w:val="Header"/>
      <w:spacing w:after="780"/>
    </w:pPr>
    <w:bookmarkStart w:id="2" w:name="bmTekstPagina2"/>
    <w:r w:rsidRPr="00230E17">
      <w:rPr>
        <w:noProof/>
        <w:lang w:eastAsia="nl-NL"/>
      </w:rPr>
      <w:drawing>
        <wp:anchor distT="0" distB="0" distL="114300" distR="114300" simplePos="0" relativeHeight="251658242" behindDoc="0" locked="0" layoutInCell="0" allowOverlap="1" wp14:anchorId="38DE8404" wp14:editId="4C28BE64">
          <wp:simplePos x="0" y="0"/>
          <wp:positionH relativeFrom="page">
            <wp:posOffset>3600450</wp:posOffset>
          </wp:positionH>
          <wp:positionV relativeFrom="page">
            <wp:posOffset>277495</wp:posOffset>
          </wp:positionV>
          <wp:extent cx="381600" cy="381600"/>
          <wp:effectExtent l="0" t="0" r="0" b="0"/>
          <wp:wrapNone/>
          <wp:docPr id="17" name="Picture 17" descr="KNAW_VV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NAW_VV_BW.jpg"/>
                  <pic:cNvPicPr/>
                </pic:nvPicPr>
                <pic:blipFill>
                  <a:blip r:embed="rId1"/>
                  <a:stretch>
                    <a:fillRect/>
                  </a:stretch>
                </pic:blipFill>
                <pic:spPr>
                  <a:xfrm>
                    <a:off x="0" y="0"/>
                    <a:ext cx="381600" cy="381600"/>
                  </a:xfrm>
                  <a:prstGeom prst="rect">
                    <a:avLst/>
                  </a:prstGeom>
                </pic:spPr>
              </pic:pic>
            </a:graphicData>
          </a:graphic>
          <wp14:sizeRelH relativeFrom="margin">
            <wp14:pctWidth>0</wp14:pctWidth>
          </wp14:sizeRelH>
          <wp14:sizeRelV relativeFrom="margin">
            <wp14:pctHeight>0</wp14:pctHeight>
          </wp14:sizeRelV>
        </wp:anchor>
      </w:drawing>
    </w:r>
    <w:r w:rsidR="00B03898">
      <w:rPr>
        <w:noProof/>
        <w:lang w:eastAsia="nl-NL"/>
      </w:rPr>
      <mc:AlternateContent>
        <mc:Choice Requires="wps">
          <w:drawing>
            <wp:anchor distT="0" distB="0" distL="114300" distR="114300" simplePos="0" relativeHeight="251658241" behindDoc="0" locked="0" layoutInCell="1" allowOverlap="1" wp14:anchorId="4B7B505D" wp14:editId="367103BA">
              <wp:simplePos x="0" y="0"/>
              <wp:positionH relativeFrom="column">
                <wp:posOffset>4045281</wp:posOffset>
              </wp:positionH>
              <wp:positionV relativeFrom="paragraph">
                <wp:posOffset>-257892</wp:posOffset>
              </wp:positionV>
              <wp:extent cx="2130949" cy="683812"/>
              <wp:effectExtent l="0" t="0" r="0" b="2540"/>
              <wp:wrapNone/>
              <wp:docPr id="5" name="Tekstvak 5"/>
              <wp:cNvGraphicFramePr/>
              <a:graphic xmlns:a="http://schemas.openxmlformats.org/drawingml/2006/main">
                <a:graphicData uri="http://schemas.microsoft.com/office/word/2010/wordprocessingShape">
                  <wps:wsp>
                    <wps:cNvSpPr txBox="1"/>
                    <wps:spPr>
                      <a:xfrm>
                        <a:off x="0" y="0"/>
                        <a:ext cx="2130949" cy="68381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84AA2D3" w14:textId="13461B6C" w:rsidR="00B03898" w:rsidRDefault="00A75112" w:rsidP="0009769F">
                          <w:pPr>
                            <w:pStyle w:val="KNAWReferentie"/>
                          </w:pPr>
                          <w:sdt>
                            <w:sdtPr>
                              <w:id w:val="1663812120"/>
                              <w:placeholder>
                                <w:docPart w:val="6CF653E07ED34629AF936F094E3BBE9D"/>
                              </w:placeholder>
                              <w:dataBinding w:prefixMappings="xmlns:ns0='http://www.keyscript.nl/knaw' " w:xpath="/ns0:variabelen[1]/ns0:Gegevens[1]/ns0:Titel[1]" w:storeItemID="{843DED0F-61FA-4853-9453-4585B9049C37}"/>
                              <w:text/>
                            </w:sdtPr>
                            <w:sdtEndPr/>
                            <w:sdtContent>
                              <w:r w:rsidR="00377EF6">
                                <w:t>Academische Vrijheid, ronde tafel 22 mei 2025</w:t>
                              </w:r>
                            </w:sdtContent>
                          </w:sdt>
                        </w:p>
                        <w:sdt>
                          <w:sdtPr>
                            <w:id w:val="2068843282"/>
                            <w:dataBinding w:prefixMappings="xmlns:ns0='http://www.keyscript.nl/knaw' " w:xpath="/ns0:variabelen[1]/ns0:Gegevens[1]/ns0:Datum[1]" w:storeItemID="{843DED0F-61FA-4853-9453-4585B9049C37}"/>
                            <w:text/>
                          </w:sdtPr>
                          <w:sdtEndPr/>
                          <w:sdtContent>
                            <w:p w14:paraId="22555950" w14:textId="349313BB" w:rsidR="00B03898" w:rsidRPr="0009769F" w:rsidRDefault="00106422" w:rsidP="0009769F">
                              <w:pPr>
                                <w:pStyle w:val="KNAWReferentie"/>
                              </w:pPr>
                              <w:proofErr w:type="gramStart"/>
                              <w:r>
                                <w:t>mei</w:t>
                              </w:r>
                              <w:proofErr w:type="gramEnd"/>
                              <w:r>
                                <w:t xml:space="preserve"> 2025</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xmlns:w16sdtfl="http://schemas.microsoft.com/office/word/2024/wordml/sdtformatlock" xmlns:a="http://schemas.openxmlformats.org/drawingml/2006/main" xmlns:pic="http://schemas.openxmlformats.org/drawingml/2006/picture" xmlns:arto="http://schemas.microsoft.com/office/word/2006/arto">
          <w:pict w14:anchorId="08392603">
            <v:shapetype id="_x0000_t202" coordsize="21600,21600" o:spt="202" path="m,l,21600r21600,l21600,xe" w14:anchorId="4B7B505D">
              <v:stroke joinstyle="miter"/>
              <v:path gradientshapeok="t" o:connecttype="rect"/>
            </v:shapetype>
            <v:shape id="Tekstvak 5" style="position:absolute;margin-left:318.55pt;margin-top:-20.3pt;width:167.8pt;height:53.8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">
              <v:textbox>
                <w:txbxContent>
                  <w:p w:rsidR="00B03898" w:rsidP="0009769F" w:rsidRDefault="00000000" w14:paraId="2595B77A" w14:textId="13461B6C">
                    <w:pPr>
                      <w:pStyle w:val="KNAWReferentie"/>
                    </w:pPr>
                    <w:sdt>
                      <w:sdtPr>
                        <w:id w:val="973237806"/>
                        <w:id w:val="1663812120"/>
                        <w:placeholder>
                          <w:docPart w:val="6CF653E07ED34629AF936F094E3BBE9D"/>
                        </w:placeholder>
                        <w:dataBinding w:prefixMappings="xmlns:ns0='http://www.keyscript.nl/knaw' " w:xpath="/ns0:variabelen[1]/ns0:Gegevens[1]/ns0:Titel[1]" w:storeItemID="{843DED0F-61FA-4853-9453-4585B9049C37}"/>
                        <w:text/>
                      </w:sdtPr>
                      <w:sdtContent>
                        <w:r w:rsidR="00377EF6">
                          <w:t>Academische Vrijheid, ronde tafel 22 mei 2025</w:t>
                        </w:r>
                      </w:sdtContent>
                    </w:sdt>
                  </w:p>
                  <w:sdt>
                    <w:sdtPr>
                      <w:id w:val="2121352274"/>
                      <w:id w:val="2068843282"/>
                      <w:dataBinding w:prefixMappings="xmlns:ns0='http://www.keyscript.nl/knaw' " w:xpath="/ns0:variabelen[1]/ns0:Gegevens[1]/ns0:Datum[1]" w:storeItemID="{843DED0F-61FA-4853-9453-4585B9049C37}"/>
                      <w:text/>
                    </w:sdtPr>
                    <w:sdtContent>
                      <w:p w:rsidRPr="0009769F" w:rsidR="00B03898" w:rsidP="0009769F" w:rsidRDefault="00106422" w14:paraId="281CFFB5" w14:textId="349313BB">
                        <w:pPr>
                          <w:pStyle w:val="KNAWReferentie"/>
                        </w:pPr>
                        <w:r>
                          <w:t>mei 2025</w:t>
                        </w:r>
                      </w:p>
                    </w:sdtContent>
                  </w:sdt>
                </w:txbxContent>
              </v:textbox>
            </v:shape>
          </w:pict>
        </mc:Fallback>
      </mc:AlternateContent>
    </w:r>
    <w:r w:rsidR="00B03898" w:rsidRPr="0009769F">
      <w:t>Pagina</w:t>
    </w:r>
    <w:bookmarkEnd w:id="2"/>
    <w:r w:rsidR="00B03898" w:rsidRPr="0009769F">
      <w:t xml:space="preserve"> </w:t>
    </w:r>
    <w:r w:rsidR="00B03898" w:rsidRPr="0009769F">
      <w:fldChar w:fldCharType="begin"/>
    </w:r>
    <w:r w:rsidR="00B03898" w:rsidRPr="0009769F">
      <w:instrText xml:space="preserve"> PAGE   \* MERGEFORMAT </w:instrText>
    </w:r>
    <w:r w:rsidR="00B03898" w:rsidRPr="0009769F">
      <w:fldChar w:fldCharType="separate"/>
    </w:r>
    <w:r w:rsidR="00354E20">
      <w:rPr>
        <w:noProof/>
      </w:rPr>
      <w:t>2</w:t>
    </w:r>
    <w:r w:rsidR="00B03898" w:rsidRPr="0009769F">
      <w:rPr>
        <w:noProof/>
      </w:rPr>
      <w:fldChar w:fldCharType="end"/>
    </w:r>
    <w:r w:rsidR="00B03898" w:rsidRPr="0009769F">
      <w:t xml:space="preserve"> </w:t>
    </w:r>
    <w:bookmarkStart w:id="3" w:name="bmTekstVan2"/>
    <w:r w:rsidR="00B03898" w:rsidRPr="0009769F">
      <w:t>van</w:t>
    </w:r>
    <w:bookmarkEnd w:id="3"/>
    <w:r w:rsidR="00B03898" w:rsidRPr="0009769F">
      <w:t xml:space="preserve"> </w:t>
    </w:r>
    <w:r w:rsidR="00A75112">
      <w:fldChar w:fldCharType="begin"/>
    </w:r>
    <w:r w:rsidR="00A75112">
      <w:instrText>SECTIONPAGES   \* MERGEFORMAT</w:instrText>
    </w:r>
    <w:r w:rsidR="00A75112">
      <w:fldChar w:fldCharType="separate"/>
    </w:r>
    <w:r w:rsidR="00910AAB">
      <w:rPr>
        <w:noProof/>
      </w:rPr>
      <w:t>4</w:t>
    </w:r>
    <w:r w:rsidR="00A75112">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22286" w14:textId="3B0A97AE" w:rsidR="00354E20" w:rsidRDefault="00750E8A" w:rsidP="00354E20">
    <w:pPr>
      <w:pStyle w:val="Header"/>
      <w:spacing w:after="780"/>
    </w:pPr>
    <w:r>
      <w:rPr>
        <w:noProof/>
        <w:lang w:eastAsia="nl-NL"/>
      </w:rPr>
      <mc:AlternateContent>
        <mc:Choice Requires="wps">
          <w:drawing>
            <wp:anchor distT="0" distB="0" distL="114300" distR="114300" simplePos="0" relativeHeight="251658243" behindDoc="0" locked="0" layoutInCell="1" allowOverlap="1" wp14:anchorId="54C6E17E" wp14:editId="732D24D6">
              <wp:simplePos x="0" y="0"/>
              <wp:positionH relativeFrom="column">
                <wp:posOffset>4046844</wp:posOffset>
              </wp:positionH>
              <wp:positionV relativeFrom="paragraph">
                <wp:posOffset>-258812</wp:posOffset>
              </wp:positionV>
              <wp:extent cx="2131640" cy="683260"/>
              <wp:effectExtent l="0" t="0" r="0" b="2540"/>
              <wp:wrapNone/>
              <wp:docPr id="9" name="Tekstvak 5"/>
              <wp:cNvGraphicFramePr/>
              <a:graphic xmlns:a="http://schemas.openxmlformats.org/drawingml/2006/main">
                <a:graphicData uri="http://schemas.microsoft.com/office/word/2010/wordprocessingShape">
                  <wps:wsp>
                    <wps:cNvSpPr txBox="1"/>
                    <wps:spPr>
                      <a:xfrm>
                        <a:off x="0" y="0"/>
                        <a:ext cx="2131640" cy="6832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C2FBDA" w14:textId="55320C13" w:rsidR="00354E20" w:rsidRPr="00C66B48" w:rsidRDefault="00A75112" w:rsidP="00354E20">
                          <w:pPr>
                            <w:pStyle w:val="KNAWReferentie"/>
                            <w:rPr>
                              <w:rFonts w:asciiTheme="majorHAnsi" w:hAnsiTheme="majorHAnsi"/>
                            </w:rPr>
                          </w:pPr>
                          <w:sdt>
                            <w:sdtPr>
                              <w:rPr>
                                <w:rFonts w:cstheme="minorHAnsi"/>
                              </w:rPr>
                              <w:id w:val="-138502402"/>
                              <w:dataBinding w:prefixMappings="xmlns:ns0='http://www.keyscript.nl/knaw' " w:xpath="/ns0:variabelen[1]/ns0:Gegevens[1]/ns0:Titel[1]" w:storeItemID="{843DED0F-61FA-4853-9453-4585B9049C37}"/>
                              <w:text/>
                            </w:sdtPr>
                            <w:sdtEndPr/>
                            <w:sdtContent>
                              <w:r w:rsidR="00377EF6">
                                <w:rPr>
                                  <w:rFonts w:cstheme="minorHAnsi"/>
                                </w:rPr>
                                <w:t>Academische Vrijheid, ronde tafel 22 mei 2025</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a="http://schemas.openxmlformats.org/drawingml/2006/main" xmlns:pic="http://schemas.openxmlformats.org/drawingml/2006/picture" xmlns:arto="http://schemas.microsoft.com/office/word/2006/arto">
          <w:pict w14:anchorId="233F7575">
            <v:shapetype id="_x0000_t202" coordsize="21600,21600" o:spt="202" path="m,l,21600r21600,l21600,xe" w14:anchorId="54C6E17E">
              <v:stroke joinstyle="miter"/>
              <v:path gradientshapeok="t" o:connecttype="rect"/>
            </v:shapetype>
            <v:shape id="_x0000_s1028" style="position:absolute;margin-left:318.65pt;margin-top:-20.4pt;width:167.85pt;height:53.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">
              <v:textbox>
                <w:txbxContent>
                  <w:p w:rsidRPr="00C66B48" w:rsidR="00354E20" w:rsidP="00354E20" w:rsidRDefault="00000000" w14:paraId="64B83469" w14:textId="55320C13">
                    <w:pPr>
                      <w:pStyle w:val="KNAWReferentie"/>
                      <w:rPr>
                        <w:rFonts w:asciiTheme="majorHAnsi" w:hAnsiTheme="majorHAnsi"/>
                      </w:rPr>
                    </w:pPr>
                    <w:sdt>
                      <w:sdtPr>
                        <w:id w:val="1920671526"/>
                        <w:rPr>
                          <w:rFonts w:cstheme="minorHAnsi"/>
                        </w:rPr>
                        <w:id w:val="-138502402"/>
                        <w:dataBinding w:prefixMappings="xmlns:ns0='http://www.keyscript.nl/knaw' " w:xpath="/ns0:variabelen[1]/ns0:Gegevens[1]/ns0:Titel[1]" w:storeItemID="{843DED0F-61FA-4853-9453-4585B9049C37}"/>
                        <w:text/>
                      </w:sdtPr>
                      <w:sdtContent>
                        <w:r w:rsidR="00377EF6">
                          <w:rPr>
                            <w:rFonts w:cstheme="minorHAnsi"/>
                          </w:rPr>
                          <w:t>Academische Vrijheid, ronde tafel 22 mei 2025</w:t>
                        </w:r>
                      </w:sdtContent>
                    </w:sdt>
                  </w:p>
                </w:txbxContent>
              </v:textbox>
            </v:shape>
          </w:pict>
        </mc:Fallback>
      </mc:AlternateContent>
    </w:r>
    <w:r w:rsidR="00354E20" w:rsidRPr="00230E17">
      <w:rPr>
        <w:noProof/>
        <w:lang w:eastAsia="nl-NL"/>
      </w:rPr>
      <w:drawing>
        <wp:anchor distT="0" distB="0" distL="114300" distR="114300" simplePos="0" relativeHeight="251658244" behindDoc="0" locked="0" layoutInCell="0" allowOverlap="1" wp14:anchorId="6CC57337" wp14:editId="760837F6">
          <wp:simplePos x="0" y="0"/>
          <wp:positionH relativeFrom="page">
            <wp:posOffset>3600450</wp:posOffset>
          </wp:positionH>
          <wp:positionV relativeFrom="page">
            <wp:posOffset>277495</wp:posOffset>
          </wp:positionV>
          <wp:extent cx="381600" cy="381600"/>
          <wp:effectExtent l="0" t="0" r="0" b="0"/>
          <wp:wrapNone/>
          <wp:docPr id="18" name="Picture 18" descr="KNAW_VV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NAW_VV_BW.jpg"/>
                  <pic:cNvPicPr/>
                </pic:nvPicPr>
                <pic:blipFill>
                  <a:blip r:embed="rId1"/>
                  <a:stretch>
                    <a:fillRect/>
                  </a:stretch>
                </pic:blipFill>
                <pic:spPr>
                  <a:xfrm>
                    <a:off x="0" y="0"/>
                    <a:ext cx="381600" cy="381600"/>
                  </a:xfrm>
                  <a:prstGeom prst="rect">
                    <a:avLst/>
                  </a:prstGeom>
                </pic:spPr>
              </pic:pic>
            </a:graphicData>
          </a:graphic>
          <wp14:sizeRelH relativeFrom="margin">
            <wp14:pctWidth>0</wp14:pctWidth>
          </wp14:sizeRelH>
          <wp14:sizeRelV relativeFrom="margin">
            <wp14:pctHeight>0</wp14:pctHeight>
          </wp14:sizeRelV>
        </wp:anchor>
      </w:drawing>
    </w:r>
    <w:r w:rsidR="00354E20" w:rsidRPr="0009769F">
      <w:t xml:space="preserve">Pagina </w:t>
    </w:r>
    <w:r w:rsidR="00354E20" w:rsidRPr="0009769F">
      <w:fldChar w:fldCharType="begin"/>
    </w:r>
    <w:r w:rsidR="00354E20" w:rsidRPr="0009769F">
      <w:instrText xml:space="preserve"> PAGE   \* MERGEFORMAT </w:instrText>
    </w:r>
    <w:r w:rsidR="00354E20" w:rsidRPr="0009769F">
      <w:fldChar w:fldCharType="separate"/>
    </w:r>
    <w:r w:rsidR="00D87EFA">
      <w:rPr>
        <w:noProof/>
      </w:rPr>
      <w:t>15</w:t>
    </w:r>
    <w:r w:rsidR="00354E20" w:rsidRPr="0009769F">
      <w:rPr>
        <w:noProof/>
      </w:rPr>
      <w:fldChar w:fldCharType="end"/>
    </w:r>
    <w:r w:rsidR="00354E20" w:rsidRPr="0009769F">
      <w:t xml:space="preserve"> van </w:t>
    </w:r>
    <w:r w:rsidR="00A75112">
      <w:fldChar w:fldCharType="begin"/>
    </w:r>
    <w:r w:rsidR="00A75112">
      <w:instrText>SECTIONPAGES   \* MERGEFORMAT</w:instrText>
    </w:r>
    <w:r w:rsidR="00A75112">
      <w:fldChar w:fldCharType="separate"/>
    </w:r>
    <w:r w:rsidR="00A75112">
      <w:rPr>
        <w:noProof/>
      </w:rPr>
      <w:t>2</w:t>
    </w:r>
    <w:r w:rsidR="00A75112">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3A7EA" w14:textId="086604CC" w:rsidR="00B03898" w:rsidRDefault="00B03898">
    <w:pPr>
      <w:pStyle w:val="Header"/>
    </w:pPr>
    <w:r w:rsidRPr="00D0295D">
      <w:rPr>
        <w:noProof/>
        <w:lang w:eastAsia="nl-NL"/>
      </w:rPr>
      <w:drawing>
        <wp:anchor distT="0" distB="0" distL="114300" distR="114300" simplePos="0" relativeHeight="251658240" behindDoc="1" locked="0" layoutInCell="1" allowOverlap="1" wp14:anchorId="6DE1FA04" wp14:editId="115931FA">
          <wp:simplePos x="0" y="0"/>
          <wp:positionH relativeFrom="page">
            <wp:posOffset>474980</wp:posOffset>
          </wp:positionH>
          <wp:positionV relativeFrom="page">
            <wp:posOffset>151130</wp:posOffset>
          </wp:positionV>
          <wp:extent cx="6594401" cy="1105786"/>
          <wp:effectExtent l="0" t="0" r="0" b="0"/>
          <wp:wrapNone/>
          <wp:docPr id="19" name="Picture 19" descr="cid:image001.jpg@01C9FE49.8279FC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image001.jpg@01C9FE49.8279FC30"/>
                  <pic:cNvPicPr>
                    <a:picLocks noChangeAspect="1" noChangeArrowheads="1"/>
                  </pic:cNvPicPr>
                </pic:nvPicPr>
                <pic:blipFill>
                  <a:blip r:embed="rId1" r:link="rId2"/>
                  <a:srcRect/>
                  <a:stretch>
                    <a:fillRect/>
                  </a:stretch>
                </pic:blipFill>
                <pic:spPr bwMode="auto">
                  <a:xfrm>
                    <a:off x="0" y="0"/>
                    <a:ext cx="6594401" cy="1105786"/>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70816"/>
    <w:multiLevelType w:val="hybridMultilevel"/>
    <w:tmpl w:val="E14266B4"/>
    <w:lvl w:ilvl="0" w:tplc="04130001">
      <w:start w:val="1"/>
      <w:numFmt w:val="bullet"/>
      <w:lvlText w:val=""/>
      <w:lvlJc w:val="left"/>
      <w:pPr>
        <w:ind w:left="786" w:hanging="360"/>
      </w:pPr>
      <w:rPr>
        <w:rFonts w:ascii="Symbol" w:hAnsi="Symbol"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1" w15:restartNumberingAfterBreak="0">
    <w:nsid w:val="06301A2C"/>
    <w:multiLevelType w:val="multilevel"/>
    <w:tmpl w:val="C67ACD76"/>
    <w:lvl w:ilvl="0">
      <w:start w:val="1"/>
      <w:numFmt w:val="bullet"/>
      <w:pStyle w:val="KNAWOpsommingStreepjes"/>
      <w:lvlText w:val="-"/>
      <w:lvlJc w:val="left"/>
      <w:pPr>
        <w:ind w:left="284" w:hanging="284"/>
      </w:pPr>
      <w:rPr>
        <w:rFonts w:ascii="Arial" w:hAnsi="Arial" w:hint="default"/>
      </w:rPr>
    </w:lvl>
    <w:lvl w:ilvl="1">
      <w:start w:val="1"/>
      <w:numFmt w:val="bullet"/>
      <w:lvlText w:val="-"/>
      <w:lvlJc w:val="left"/>
      <w:pPr>
        <w:ind w:left="568" w:hanging="284"/>
      </w:pPr>
      <w:rPr>
        <w:rFonts w:ascii="Arial" w:hAnsi="Arial" w:hint="default"/>
      </w:rPr>
    </w:lvl>
    <w:lvl w:ilvl="2">
      <w:start w:val="1"/>
      <w:numFmt w:val="bullet"/>
      <w:lvlText w:val="-"/>
      <w:lvlJc w:val="left"/>
      <w:pPr>
        <w:ind w:left="852" w:hanging="284"/>
      </w:pPr>
      <w:rPr>
        <w:rFonts w:ascii="Times New Roman" w:hAnsi="Times New Roman" w:cs="Times New Roman" w:hint="default"/>
        <w:color w:val="auto"/>
      </w:rPr>
    </w:lvl>
    <w:lvl w:ilvl="3">
      <w:start w:val="1"/>
      <w:numFmt w:val="bullet"/>
      <w:lvlText w:val="-"/>
      <w:lvlJc w:val="left"/>
      <w:pPr>
        <w:ind w:left="1136" w:hanging="284"/>
      </w:pPr>
      <w:rPr>
        <w:rFonts w:ascii="Times New Roman" w:hAnsi="Times New Roman" w:cs="Times New Roman" w:hint="default"/>
        <w:color w:val="auto"/>
      </w:rPr>
    </w:lvl>
    <w:lvl w:ilvl="4">
      <w:start w:val="1"/>
      <w:numFmt w:val="bullet"/>
      <w:lvlText w:val="-"/>
      <w:lvlJc w:val="left"/>
      <w:pPr>
        <w:ind w:left="1420" w:hanging="284"/>
      </w:pPr>
      <w:rPr>
        <w:rFonts w:ascii="Times New Roman" w:hAnsi="Times New Roman" w:cs="Times New Roman" w:hint="default"/>
        <w:color w:val="auto"/>
      </w:rPr>
    </w:lvl>
    <w:lvl w:ilvl="5">
      <w:start w:val="1"/>
      <w:numFmt w:val="bullet"/>
      <w:lvlText w:val="-"/>
      <w:lvlJc w:val="left"/>
      <w:pPr>
        <w:ind w:left="1704" w:hanging="284"/>
      </w:pPr>
      <w:rPr>
        <w:rFonts w:ascii="Times New Roman" w:hAnsi="Times New Roman" w:cs="Times New Roman" w:hint="default"/>
        <w:color w:val="auto"/>
      </w:rPr>
    </w:lvl>
    <w:lvl w:ilvl="6">
      <w:start w:val="1"/>
      <w:numFmt w:val="bullet"/>
      <w:lvlText w:val="-"/>
      <w:lvlJc w:val="left"/>
      <w:pPr>
        <w:ind w:left="1988" w:hanging="284"/>
      </w:pPr>
      <w:rPr>
        <w:rFonts w:ascii="Times New Roman" w:hAnsi="Times New Roman" w:cs="Times New Roman" w:hint="default"/>
        <w:color w:val="auto"/>
      </w:rPr>
    </w:lvl>
    <w:lvl w:ilvl="7">
      <w:start w:val="1"/>
      <w:numFmt w:val="bullet"/>
      <w:lvlText w:val="-"/>
      <w:lvlJc w:val="left"/>
      <w:pPr>
        <w:ind w:left="2272" w:hanging="284"/>
      </w:pPr>
      <w:rPr>
        <w:rFonts w:ascii="Times New Roman" w:hAnsi="Times New Roman" w:cs="Times New Roman" w:hint="default"/>
        <w:color w:val="auto"/>
      </w:rPr>
    </w:lvl>
    <w:lvl w:ilvl="8">
      <w:start w:val="1"/>
      <w:numFmt w:val="bullet"/>
      <w:lvlText w:val="-"/>
      <w:lvlJc w:val="left"/>
      <w:pPr>
        <w:ind w:left="2556" w:hanging="284"/>
      </w:pPr>
      <w:rPr>
        <w:rFonts w:ascii="Times New Roman" w:hAnsi="Times New Roman" w:cs="Times New Roman" w:hint="default"/>
        <w:color w:val="auto"/>
      </w:rPr>
    </w:lvl>
  </w:abstractNum>
  <w:abstractNum w:abstractNumId="2" w15:restartNumberingAfterBreak="0">
    <w:nsid w:val="08375BA7"/>
    <w:multiLevelType w:val="hybridMultilevel"/>
    <w:tmpl w:val="E6B40B5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135E1E37"/>
    <w:multiLevelType w:val="hybridMultilevel"/>
    <w:tmpl w:val="4A169A28"/>
    <w:lvl w:ilvl="0" w:tplc="DB446DC2">
      <w:numFmt w:val="bullet"/>
      <w:lvlText w:val="-"/>
      <w:lvlJc w:val="left"/>
      <w:pPr>
        <w:ind w:left="720" w:hanging="360"/>
      </w:pPr>
      <w:rPr>
        <w:rFonts w:ascii="Cambria" w:eastAsiaTheme="minorHAnsi" w:hAnsi="Cambri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3C11A03"/>
    <w:multiLevelType w:val="hybridMultilevel"/>
    <w:tmpl w:val="02C244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34D6F4B"/>
    <w:multiLevelType w:val="hybridMultilevel"/>
    <w:tmpl w:val="CB8AE994"/>
    <w:lvl w:ilvl="0" w:tplc="449EAD10">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F8A6418"/>
    <w:multiLevelType w:val="multilevel"/>
    <w:tmpl w:val="98E07442"/>
    <w:lvl w:ilvl="0">
      <w:start w:val="1"/>
      <w:numFmt w:val="decimal"/>
      <w:pStyle w:val="KNAWGenummerd"/>
      <w:lvlText w:val="%1"/>
      <w:lvlJc w:val="left"/>
      <w:pPr>
        <w:tabs>
          <w:tab w:val="num" w:pos="170"/>
        </w:tabs>
        <w:ind w:left="284" w:hanging="284"/>
      </w:pPr>
      <w:rPr>
        <w:rFonts w:hint="default"/>
      </w:rPr>
    </w:lvl>
    <w:lvl w:ilvl="1">
      <w:start w:val="1"/>
      <w:numFmt w:val="bullet"/>
      <w:pStyle w:val="KNAWSubnummer"/>
      <w:lvlText w:val="-"/>
      <w:lvlJc w:val="left"/>
      <w:pPr>
        <w:tabs>
          <w:tab w:val="num" w:pos="397"/>
        </w:tabs>
        <w:ind w:left="397" w:hanging="113"/>
      </w:pPr>
      <w:rPr>
        <w:rFonts w:ascii="Arial" w:hAnsi="Arial" w:hint="default"/>
      </w:rPr>
    </w:lvl>
    <w:lvl w:ilvl="2">
      <w:start w:val="1"/>
      <w:numFmt w:val="bullet"/>
      <w:lvlText w:val="-"/>
      <w:lvlJc w:val="left"/>
      <w:pPr>
        <w:tabs>
          <w:tab w:val="num" w:pos="680"/>
        </w:tabs>
        <w:ind w:left="680" w:hanging="226"/>
      </w:pPr>
      <w:rPr>
        <w:rFonts w:ascii="Arial" w:hAnsi="Aria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09A09CD"/>
    <w:multiLevelType w:val="multilevel"/>
    <w:tmpl w:val="2124CB1E"/>
    <w:lvl w:ilvl="0">
      <w:start w:val="1"/>
      <w:numFmt w:val="bullet"/>
      <w:pStyle w:val="KNAWOpsomming"/>
      <w:lvlText w:val=""/>
      <w:lvlJc w:val="left"/>
      <w:pPr>
        <w:tabs>
          <w:tab w:val="num" w:pos="284"/>
        </w:tabs>
        <w:ind w:left="284" w:hanging="284"/>
      </w:pPr>
      <w:rPr>
        <w:rFonts w:ascii="Symbol" w:hAnsi="Symbol" w:hint="default"/>
        <w:spacing w:val="0"/>
      </w:rPr>
    </w:lvl>
    <w:lvl w:ilvl="1">
      <w:start w:val="1"/>
      <w:numFmt w:val="bullet"/>
      <w:pStyle w:val="KNAWSubopsomming"/>
      <w:lvlText w:val="-"/>
      <w:lvlJc w:val="left"/>
      <w:pPr>
        <w:tabs>
          <w:tab w:val="num" w:pos="568"/>
        </w:tabs>
        <w:ind w:left="397" w:hanging="113"/>
      </w:pPr>
      <w:rPr>
        <w:rFonts w:ascii="Arial" w:hAnsi="Arial" w:hint="default"/>
      </w:rPr>
    </w:lvl>
    <w:lvl w:ilvl="2">
      <w:start w:val="1"/>
      <w:numFmt w:val="lowerRoman"/>
      <w:lvlText w:val="%3)"/>
      <w:lvlJc w:val="left"/>
      <w:pPr>
        <w:tabs>
          <w:tab w:val="num" w:pos="852"/>
        </w:tabs>
        <w:ind w:left="852" w:hanging="284"/>
      </w:pPr>
      <w:rPr>
        <w:rFonts w:hint="default"/>
      </w:rPr>
    </w:lvl>
    <w:lvl w:ilvl="3">
      <w:start w:val="1"/>
      <w:numFmt w:val="decimal"/>
      <w:lvlText w:val="(%4)"/>
      <w:lvlJc w:val="left"/>
      <w:pPr>
        <w:tabs>
          <w:tab w:val="num" w:pos="1136"/>
        </w:tabs>
        <w:ind w:left="1136" w:hanging="284"/>
      </w:pPr>
      <w:rPr>
        <w:rFonts w:hint="default"/>
      </w:rPr>
    </w:lvl>
    <w:lvl w:ilvl="4">
      <w:start w:val="1"/>
      <w:numFmt w:val="lowerLetter"/>
      <w:lvlText w:val="(%5)"/>
      <w:lvlJc w:val="left"/>
      <w:pPr>
        <w:tabs>
          <w:tab w:val="num" w:pos="1420"/>
        </w:tabs>
        <w:ind w:left="1420" w:hanging="284"/>
      </w:pPr>
      <w:rPr>
        <w:rFonts w:hint="default"/>
      </w:rPr>
    </w:lvl>
    <w:lvl w:ilvl="5">
      <w:start w:val="1"/>
      <w:numFmt w:val="lowerRoman"/>
      <w:lvlText w:val="(%6)"/>
      <w:lvlJc w:val="left"/>
      <w:pPr>
        <w:tabs>
          <w:tab w:val="num" w:pos="1704"/>
        </w:tabs>
        <w:ind w:left="1704" w:hanging="284"/>
      </w:pPr>
      <w:rPr>
        <w:rFonts w:hint="default"/>
      </w:rPr>
    </w:lvl>
    <w:lvl w:ilvl="6">
      <w:start w:val="1"/>
      <w:numFmt w:val="decimal"/>
      <w:lvlText w:val="%7."/>
      <w:lvlJc w:val="left"/>
      <w:pPr>
        <w:tabs>
          <w:tab w:val="num" w:pos="1988"/>
        </w:tabs>
        <w:ind w:left="1988" w:hanging="284"/>
      </w:pPr>
      <w:rPr>
        <w:rFonts w:hint="default"/>
      </w:rPr>
    </w:lvl>
    <w:lvl w:ilvl="7">
      <w:start w:val="1"/>
      <w:numFmt w:val="lowerLetter"/>
      <w:lvlText w:val="%8."/>
      <w:lvlJc w:val="left"/>
      <w:pPr>
        <w:tabs>
          <w:tab w:val="num" w:pos="2272"/>
        </w:tabs>
        <w:ind w:left="2272" w:hanging="284"/>
      </w:pPr>
      <w:rPr>
        <w:rFonts w:hint="default"/>
      </w:rPr>
    </w:lvl>
    <w:lvl w:ilvl="8">
      <w:start w:val="1"/>
      <w:numFmt w:val="lowerRoman"/>
      <w:lvlText w:val="%9."/>
      <w:lvlJc w:val="left"/>
      <w:pPr>
        <w:tabs>
          <w:tab w:val="num" w:pos="2556"/>
        </w:tabs>
        <w:ind w:left="2556" w:hanging="284"/>
      </w:pPr>
      <w:rPr>
        <w:rFonts w:hint="default"/>
      </w:rPr>
    </w:lvl>
  </w:abstractNum>
  <w:abstractNum w:abstractNumId="8" w15:restartNumberingAfterBreak="0">
    <w:nsid w:val="43886859"/>
    <w:multiLevelType w:val="multilevel"/>
    <w:tmpl w:val="37C6FF04"/>
    <w:lvl w:ilvl="0">
      <w:start w:val="1"/>
      <w:numFmt w:val="decimal"/>
      <w:pStyle w:val="KNAWReferentietekst"/>
      <w:suff w:val="space"/>
      <w:lvlText w:val="%1"/>
      <w:lvlJc w:val="left"/>
      <w:pPr>
        <w:ind w:left="284" w:hanging="284"/>
      </w:pPr>
      <w:rPr>
        <w:rFonts w:ascii="Cambria" w:hAnsi="Cambria" w:hint="default"/>
        <w:sz w:val="20"/>
      </w:rPr>
    </w:lvl>
    <w:lvl w:ilvl="1">
      <w:start w:val="1"/>
      <w:numFmt w:val="bullet"/>
      <w:lvlText w:val="-"/>
      <w:lvlJc w:val="left"/>
      <w:pPr>
        <w:tabs>
          <w:tab w:val="num" w:pos="568"/>
        </w:tabs>
        <w:ind w:left="568" w:hanging="284"/>
      </w:pPr>
      <w:rPr>
        <w:rFonts w:ascii="Arial" w:hAnsi="Arial" w:hint="default"/>
      </w:rPr>
    </w:lvl>
    <w:lvl w:ilvl="2">
      <w:start w:val="1"/>
      <w:numFmt w:val="bullet"/>
      <w:lvlText w:val="-"/>
      <w:lvlJc w:val="left"/>
      <w:pPr>
        <w:tabs>
          <w:tab w:val="num" w:pos="852"/>
        </w:tabs>
        <w:ind w:left="852" w:hanging="284"/>
      </w:pPr>
      <w:rPr>
        <w:rFonts w:ascii="Arial" w:hAnsi="Arial" w:hint="default"/>
      </w:rPr>
    </w:lvl>
    <w:lvl w:ilvl="3">
      <w:start w:val="1"/>
      <w:numFmt w:val="bullet"/>
      <w:lvlText w:val="-"/>
      <w:lvlJc w:val="left"/>
      <w:pPr>
        <w:tabs>
          <w:tab w:val="num" w:pos="1136"/>
        </w:tabs>
        <w:ind w:left="1136" w:hanging="284"/>
      </w:pPr>
      <w:rPr>
        <w:rFonts w:ascii="Arial" w:hAnsi="Arial" w:hint="default"/>
      </w:rPr>
    </w:lvl>
    <w:lvl w:ilvl="4">
      <w:start w:val="1"/>
      <w:numFmt w:val="bullet"/>
      <w:lvlText w:val="-"/>
      <w:lvlJc w:val="left"/>
      <w:pPr>
        <w:tabs>
          <w:tab w:val="num" w:pos="1420"/>
        </w:tabs>
        <w:ind w:left="1420" w:hanging="284"/>
      </w:pPr>
      <w:rPr>
        <w:rFonts w:ascii="Arial" w:hAnsi="Arial" w:hint="default"/>
      </w:rPr>
    </w:lvl>
    <w:lvl w:ilvl="5">
      <w:start w:val="1"/>
      <w:numFmt w:val="bullet"/>
      <w:lvlText w:val="-"/>
      <w:lvlJc w:val="left"/>
      <w:pPr>
        <w:tabs>
          <w:tab w:val="num" w:pos="1704"/>
        </w:tabs>
        <w:ind w:left="1704" w:hanging="284"/>
      </w:pPr>
      <w:rPr>
        <w:rFonts w:ascii="Arial" w:hAnsi="Arial" w:hint="default"/>
      </w:rPr>
    </w:lvl>
    <w:lvl w:ilvl="6">
      <w:start w:val="1"/>
      <w:numFmt w:val="bullet"/>
      <w:lvlText w:val="-"/>
      <w:lvlJc w:val="left"/>
      <w:pPr>
        <w:tabs>
          <w:tab w:val="num" w:pos="1988"/>
        </w:tabs>
        <w:ind w:left="1988" w:hanging="284"/>
      </w:pPr>
      <w:rPr>
        <w:rFonts w:ascii="Arial" w:hAnsi="Arial" w:hint="default"/>
      </w:rPr>
    </w:lvl>
    <w:lvl w:ilvl="7">
      <w:start w:val="1"/>
      <w:numFmt w:val="bullet"/>
      <w:lvlText w:val="-"/>
      <w:lvlJc w:val="left"/>
      <w:pPr>
        <w:tabs>
          <w:tab w:val="num" w:pos="2272"/>
        </w:tabs>
        <w:ind w:left="2272" w:hanging="284"/>
      </w:pPr>
      <w:rPr>
        <w:rFonts w:ascii="Arial" w:hAnsi="Arial" w:hint="default"/>
      </w:rPr>
    </w:lvl>
    <w:lvl w:ilvl="8">
      <w:start w:val="1"/>
      <w:numFmt w:val="bullet"/>
      <w:lvlText w:val="-"/>
      <w:lvlJc w:val="left"/>
      <w:pPr>
        <w:tabs>
          <w:tab w:val="num" w:pos="2556"/>
        </w:tabs>
        <w:ind w:left="2556" w:hanging="284"/>
      </w:pPr>
      <w:rPr>
        <w:rFonts w:ascii="Arial" w:hAnsi="Arial" w:hint="default"/>
      </w:rPr>
    </w:lvl>
  </w:abstractNum>
  <w:abstractNum w:abstractNumId="9" w15:restartNumberingAfterBreak="0">
    <w:nsid w:val="4FA359F1"/>
    <w:multiLevelType w:val="hybridMultilevel"/>
    <w:tmpl w:val="973A1EB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351092B"/>
    <w:multiLevelType w:val="hybridMultilevel"/>
    <w:tmpl w:val="5350A954"/>
    <w:lvl w:ilvl="0" w:tplc="04130001">
      <w:start w:val="1"/>
      <w:numFmt w:val="bullet"/>
      <w:lvlText w:val=""/>
      <w:lvlJc w:val="left"/>
      <w:pPr>
        <w:ind w:left="720" w:hanging="360"/>
      </w:pPr>
      <w:rPr>
        <w:rFonts w:ascii="Symbol" w:hAnsi="Symbol" w:hint="default"/>
      </w:rPr>
    </w:lvl>
    <w:lvl w:ilvl="1" w:tplc="A8FAFB48">
      <w:numFmt w:val="bullet"/>
      <w:lvlText w:val="•"/>
      <w:lvlJc w:val="left"/>
      <w:pPr>
        <w:ind w:left="1440" w:hanging="360"/>
      </w:pPr>
      <w:rPr>
        <w:rFonts w:ascii="Cambria" w:eastAsiaTheme="minorHAnsi" w:hAnsi="Cambria"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7D7266A"/>
    <w:multiLevelType w:val="hybridMultilevel"/>
    <w:tmpl w:val="CA5E1A9A"/>
    <w:lvl w:ilvl="0" w:tplc="DDAE006E">
      <w:numFmt w:val="bullet"/>
      <w:lvlText w:val="-"/>
      <w:lvlJc w:val="left"/>
      <w:pPr>
        <w:ind w:left="720" w:hanging="360"/>
      </w:pPr>
      <w:rPr>
        <w:rFonts w:ascii="Cambria" w:eastAsiaTheme="minorHAnsi" w:hAnsi="Cambri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FA43C8F"/>
    <w:multiLevelType w:val="multilevel"/>
    <w:tmpl w:val="D5B06C4E"/>
    <w:lvl w:ilvl="0">
      <w:start w:val="1"/>
      <w:numFmt w:val="decimal"/>
      <w:pStyle w:val="KNAWBijlage"/>
      <w:suff w:val="space"/>
      <w:lvlText w:val="Bijlage %1"/>
      <w:lvlJc w:val="left"/>
      <w:pPr>
        <w:ind w:left="3905" w:hanging="360"/>
      </w:pPr>
      <w:rPr>
        <w:rFonts w:hint="default"/>
      </w:rPr>
    </w:lvl>
    <w:lvl w:ilvl="1">
      <w:start w:val="1"/>
      <w:numFmt w:val="decimal"/>
      <w:suff w:val="space"/>
      <w:lvlText w:val="%1.%2"/>
      <w:lvlJc w:val="left"/>
      <w:pPr>
        <w:ind w:left="4337" w:hanging="792"/>
      </w:pPr>
      <w:rPr>
        <w:rFonts w:hint="default"/>
      </w:rPr>
    </w:lvl>
    <w:lvl w:ilvl="2">
      <w:start w:val="1"/>
      <w:numFmt w:val="decimal"/>
      <w:lvlText w:val="%1.%2.%3."/>
      <w:lvlJc w:val="left"/>
      <w:pPr>
        <w:ind w:left="4769" w:hanging="504"/>
      </w:pPr>
      <w:rPr>
        <w:rFonts w:hint="default"/>
      </w:rPr>
    </w:lvl>
    <w:lvl w:ilvl="3">
      <w:start w:val="1"/>
      <w:numFmt w:val="decimal"/>
      <w:lvlText w:val="%1.%2.%3.%4."/>
      <w:lvlJc w:val="left"/>
      <w:pPr>
        <w:ind w:left="5273" w:hanging="648"/>
      </w:pPr>
      <w:rPr>
        <w:rFonts w:hint="default"/>
      </w:rPr>
    </w:lvl>
    <w:lvl w:ilvl="4">
      <w:start w:val="1"/>
      <w:numFmt w:val="decimal"/>
      <w:lvlText w:val="%1.%2.%3.%4.%5."/>
      <w:lvlJc w:val="left"/>
      <w:pPr>
        <w:ind w:left="5777" w:hanging="792"/>
      </w:pPr>
      <w:rPr>
        <w:rFonts w:hint="default"/>
      </w:rPr>
    </w:lvl>
    <w:lvl w:ilvl="5">
      <w:start w:val="1"/>
      <w:numFmt w:val="decimal"/>
      <w:lvlText w:val="%1.%2.%3.%4.%5.%6."/>
      <w:lvlJc w:val="left"/>
      <w:pPr>
        <w:ind w:left="6281" w:hanging="936"/>
      </w:pPr>
      <w:rPr>
        <w:rFonts w:hint="default"/>
      </w:rPr>
    </w:lvl>
    <w:lvl w:ilvl="6">
      <w:start w:val="1"/>
      <w:numFmt w:val="decimal"/>
      <w:lvlText w:val="%1.%2.%3.%4.%5.%6.%7."/>
      <w:lvlJc w:val="left"/>
      <w:pPr>
        <w:ind w:left="6785" w:hanging="1080"/>
      </w:pPr>
      <w:rPr>
        <w:rFonts w:hint="default"/>
      </w:rPr>
    </w:lvl>
    <w:lvl w:ilvl="7">
      <w:start w:val="1"/>
      <w:numFmt w:val="decimal"/>
      <w:lvlText w:val="%1.%2.%3.%4.%5.%6.%7.%8."/>
      <w:lvlJc w:val="left"/>
      <w:pPr>
        <w:ind w:left="7289" w:hanging="1224"/>
      </w:pPr>
      <w:rPr>
        <w:rFonts w:hint="default"/>
      </w:rPr>
    </w:lvl>
    <w:lvl w:ilvl="8">
      <w:start w:val="1"/>
      <w:numFmt w:val="decimal"/>
      <w:lvlText w:val="%1.%2.%3.%4.%5.%6.%7.%8.%9."/>
      <w:lvlJc w:val="left"/>
      <w:pPr>
        <w:ind w:left="7865" w:hanging="1440"/>
      </w:pPr>
      <w:rPr>
        <w:rFonts w:hint="default"/>
      </w:rPr>
    </w:lvl>
  </w:abstractNum>
  <w:num w:numId="1" w16cid:durableId="150950143">
    <w:abstractNumId w:val="8"/>
  </w:num>
  <w:num w:numId="2" w16cid:durableId="734159245">
    <w:abstractNumId w:val="1"/>
  </w:num>
  <w:num w:numId="3" w16cid:durableId="1589079784">
    <w:abstractNumId w:val="12"/>
  </w:num>
  <w:num w:numId="4" w16cid:durableId="288705419">
    <w:abstractNumId w:val="6"/>
  </w:num>
  <w:num w:numId="5" w16cid:durableId="2114011605">
    <w:abstractNumId w:val="7"/>
  </w:num>
  <w:num w:numId="6" w16cid:durableId="173963942">
    <w:abstractNumId w:val="4"/>
  </w:num>
  <w:num w:numId="7" w16cid:durableId="2060979774">
    <w:abstractNumId w:val="2"/>
  </w:num>
  <w:num w:numId="8" w16cid:durableId="426124252">
    <w:abstractNumId w:val="11"/>
  </w:num>
  <w:num w:numId="9" w16cid:durableId="560483857">
    <w:abstractNumId w:val="5"/>
  </w:num>
  <w:num w:numId="10" w16cid:durableId="867059489">
    <w:abstractNumId w:val="3"/>
  </w:num>
  <w:num w:numId="11" w16cid:durableId="1940718171">
    <w:abstractNumId w:val="0"/>
  </w:num>
  <w:num w:numId="12" w16cid:durableId="1458328997">
    <w:abstractNumId w:val="10"/>
  </w:num>
  <w:num w:numId="13" w16cid:durableId="813375171">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2F2"/>
    <w:rsid w:val="0001091A"/>
    <w:rsid w:val="000111D0"/>
    <w:rsid w:val="000114D0"/>
    <w:rsid w:val="000119D7"/>
    <w:rsid w:val="00012372"/>
    <w:rsid w:val="00012BCE"/>
    <w:rsid w:val="00015CC5"/>
    <w:rsid w:val="000204AE"/>
    <w:rsid w:val="00021582"/>
    <w:rsid w:val="00021DEF"/>
    <w:rsid w:val="00024E1D"/>
    <w:rsid w:val="00026066"/>
    <w:rsid w:val="0002624B"/>
    <w:rsid w:val="00026C40"/>
    <w:rsid w:val="00031FBF"/>
    <w:rsid w:val="00032D05"/>
    <w:rsid w:val="0003353C"/>
    <w:rsid w:val="00041635"/>
    <w:rsid w:val="000416BA"/>
    <w:rsid w:val="000425E3"/>
    <w:rsid w:val="00045427"/>
    <w:rsid w:val="0004606C"/>
    <w:rsid w:val="00052F3D"/>
    <w:rsid w:val="00053D36"/>
    <w:rsid w:val="00053D9B"/>
    <w:rsid w:val="00055DC4"/>
    <w:rsid w:val="00057624"/>
    <w:rsid w:val="00063044"/>
    <w:rsid w:val="0006441A"/>
    <w:rsid w:val="00075D0F"/>
    <w:rsid w:val="00081A32"/>
    <w:rsid w:val="00084771"/>
    <w:rsid w:val="00085661"/>
    <w:rsid w:val="00086584"/>
    <w:rsid w:val="00097354"/>
    <w:rsid w:val="0009769F"/>
    <w:rsid w:val="000A0972"/>
    <w:rsid w:val="000A4C7C"/>
    <w:rsid w:val="000B348E"/>
    <w:rsid w:val="000B6044"/>
    <w:rsid w:val="000B7A85"/>
    <w:rsid w:val="000B7B4A"/>
    <w:rsid w:val="000C506A"/>
    <w:rsid w:val="000C7082"/>
    <w:rsid w:val="000D47F4"/>
    <w:rsid w:val="000D4E53"/>
    <w:rsid w:val="000D5E40"/>
    <w:rsid w:val="000D61E2"/>
    <w:rsid w:val="000E4634"/>
    <w:rsid w:val="000E5191"/>
    <w:rsid w:val="000E6709"/>
    <w:rsid w:val="000E7D27"/>
    <w:rsid w:val="000F1938"/>
    <w:rsid w:val="000F3753"/>
    <w:rsid w:val="000F4389"/>
    <w:rsid w:val="000F782A"/>
    <w:rsid w:val="00101A51"/>
    <w:rsid w:val="00101AD0"/>
    <w:rsid w:val="0010366F"/>
    <w:rsid w:val="00104B2C"/>
    <w:rsid w:val="00106422"/>
    <w:rsid w:val="00110D35"/>
    <w:rsid w:val="00111C70"/>
    <w:rsid w:val="0011306E"/>
    <w:rsid w:val="00115EA0"/>
    <w:rsid w:val="00117A91"/>
    <w:rsid w:val="00121D94"/>
    <w:rsid w:val="00124E83"/>
    <w:rsid w:val="00126DAC"/>
    <w:rsid w:val="00126E6C"/>
    <w:rsid w:val="00130387"/>
    <w:rsid w:val="001305A7"/>
    <w:rsid w:val="00131331"/>
    <w:rsid w:val="0013191A"/>
    <w:rsid w:val="00131B71"/>
    <w:rsid w:val="0013249D"/>
    <w:rsid w:val="0013664B"/>
    <w:rsid w:val="001415B2"/>
    <w:rsid w:val="00141A8D"/>
    <w:rsid w:val="00144C76"/>
    <w:rsid w:val="00147167"/>
    <w:rsid w:val="00150067"/>
    <w:rsid w:val="00153D27"/>
    <w:rsid w:val="00154485"/>
    <w:rsid w:val="00155A33"/>
    <w:rsid w:val="00162D18"/>
    <w:rsid w:val="0016328D"/>
    <w:rsid w:val="00166520"/>
    <w:rsid w:val="00170AE8"/>
    <w:rsid w:val="0017211F"/>
    <w:rsid w:val="00172A46"/>
    <w:rsid w:val="0017497C"/>
    <w:rsid w:val="0018007F"/>
    <w:rsid w:val="00180CCF"/>
    <w:rsid w:val="00182E2E"/>
    <w:rsid w:val="001837FD"/>
    <w:rsid w:val="0018474E"/>
    <w:rsid w:val="00187C7E"/>
    <w:rsid w:val="00197404"/>
    <w:rsid w:val="001A51B4"/>
    <w:rsid w:val="001A57F1"/>
    <w:rsid w:val="001B2C1A"/>
    <w:rsid w:val="001B6EBB"/>
    <w:rsid w:val="001C269A"/>
    <w:rsid w:val="001C3BC1"/>
    <w:rsid w:val="001D3126"/>
    <w:rsid w:val="001D48FD"/>
    <w:rsid w:val="001E042B"/>
    <w:rsid w:val="001E1F99"/>
    <w:rsid w:val="001E5A95"/>
    <w:rsid w:val="001E7ACB"/>
    <w:rsid w:val="001F6C42"/>
    <w:rsid w:val="00200BB8"/>
    <w:rsid w:val="002016B4"/>
    <w:rsid w:val="002017E9"/>
    <w:rsid w:val="00201ED9"/>
    <w:rsid w:val="0020600F"/>
    <w:rsid w:val="002063FD"/>
    <w:rsid w:val="00211920"/>
    <w:rsid w:val="002135E2"/>
    <w:rsid w:val="002179B8"/>
    <w:rsid w:val="00222EF8"/>
    <w:rsid w:val="00224E68"/>
    <w:rsid w:val="00225791"/>
    <w:rsid w:val="00227152"/>
    <w:rsid w:val="00227AAD"/>
    <w:rsid w:val="00233DEC"/>
    <w:rsid w:val="002353B3"/>
    <w:rsid w:val="002364C9"/>
    <w:rsid w:val="00237CA5"/>
    <w:rsid w:val="002425BC"/>
    <w:rsid w:val="00245D61"/>
    <w:rsid w:val="00246DB5"/>
    <w:rsid w:val="0025010B"/>
    <w:rsid w:val="00250B34"/>
    <w:rsid w:val="002547F8"/>
    <w:rsid w:val="00254962"/>
    <w:rsid w:val="0026408B"/>
    <w:rsid w:val="002762DC"/>
    <w:rsid w:val="0027659A"/>
    <w:rsid w:val="00277911"/>
    <w:rsid w:val="00280D9C"/>
    <w:rsid w:val="00287F7C"/>
    <w:rsid w:val="002956A3"/>
    <w:rsid w:val="002A179F"/>
    <w:rsid w:val="002A2B75"/>
    <w:rsid w:val="002A6C7A"/>
    <w:rsid w:val="002B25CA"/>
    <w:rsid w:val="002B43CF"/>
    <w:rsid w:val="002C13A7"/>
    <w:rsid w:val="002C194E"/>
    <w:rsid w:val="002C2078"/>
    <w:rsid w:val="002C5267"/>
    <w:rsid w:val="002C52C6"/>
    <w:rsid w:val="002C558A"/>
    <w:rsid w:val="002C57C0"/>
    <w:rsid w:val="002D0372"/>
    <w:rsid w:val="002D197B"/>
    <w:rsid w:val="002E2A1E"/>
    <w:rsid w:val="002E6C77"/>
    <w:rsid w:val="002F18B1"/>
    <w:rsid w:val="002F3E68"/>
    <w:rsid w:val="002F697C"/>
    <w:rsid w:val="002F70AC"/>
    <w:rsid w:val="003008F5"/>
    <w:rsid w:val="00302434"/>
    <w:rsid w:val="0030679A"/>
    <w:rsid w:val="003075E2"/>
    <w:rsid w:val="00310B9C"/>
    <w:rsid w:val="00311D03"/>
    <w:rsid w:val="0031425A"/>
    <w:rsid w:val="00316647"/>
    <w:rsid w:val="00316EF3"/>
    <w:rsid w:val="0032061B"/>
    <w:rsid w:val="00332510"/>
    <w:rsid w:val="00333E32"/>
    <w:rsid w:val="00335AA6"/>
    <w:rsid w:val="00340AA8"/>
    <w:rsid w:val="0034547C"/>
    <w:rsid w:val="00345CC8"/>
    <w:rsid w:val="003524EF"/>
    <w:rsid w:val="00354E20"/>
    <w:rsid w:val="00360EE9"/>
    <w:rsid w:val="00361B1B"/>
    <w:rsid w:val="0036417E"/>
    <w:rsid w:val="00367942"/>
    <w:rsid w:val="00371565"/>
    <w:rsid w:val="00371C5D"/>
    <w:rsid w:val="00372896"/>
    <w:rsid w:val="003734ED"/>
    <w:rsid w:val="0037360B"/>
    <w:rsid w:val="00377440"/>
    <w:rsid w:val="00377EF6"/>
    <w:rsid w:val="00381D7D"/>
    <w:rsid w:val="00392117"/>
    <w:rsid w:val="003928B7"/>
    <w:rsid w:val="00394DF0"/>
    <w:rsid w:val="003B3697"/>
    <w:rsid w:val="003B6CF6"/>
    <w:rsid w:val="003D002B"/>
    <w:rsid w:val="003D03E8"/>
    <w:rsid w:val="003D1C8F"/>
    <w:rsid w:val="003E0EC2"/>
    <w:rsid w:val="003E10AE"/>
    <w:rsid w:val="003E321E"/>
    <w:rsid w:val="003E61F7"/>
    <w:rsid w:val="003E7910"/>
    <w:rsid w:val="003F28DF"/>
    <w:rsid w:val="003F7890"/>
    <w:rsid w:val="004012C2"/>
    <w:rsid w:val="004039C1"/>
    <w:rsid w:val="004050F0"/>
    <w:rsid w:val="004055AB"/>
    <w:rsid w:val="004059D1"/>
    <w:rsid w:val="00410CCD"/>
    <w:rsid w:val="00415F21"/>
    <w:rsid w:val="00425D5C"/>
    <w:rsid w:val="004304C5"/>
    <w:rsid w:val="00430FC3"/>
    <w:rsid w:val="004322C2"/>
    <w:rsid w:val="004373EC"/>
    <w:rsid w:val="004457A5"/>
    <w:rsid w:val="00446987"/>
    <w:rsid w:val="00446DFE"/>
    <w:rsid w:val="00450A93"/>
    <w:rsid w:val="0045216B"/>
    <w:rsid w:val="004531B3"/>
    <w:rsid w:val="0045577D"/>
    <w:rsid w:val="00457C6A"/>
    <w:rsid w:val="004607FD"/>
    <w:rsid w:val="004653D7"/>
    <w:rsid w:val="004668B7"/>
    <w:rsid w:val="00466EC8"/>
    <w:rsid w:val="00472D2C"/>
    <w:rsid w:val="00480D39"/>
    <w:rsid w:val="00486590"/>
    <w:rsid w:val="0049300D"/>
    <w:rsid w:val="00497A28"/>
    <w:rsid w:val="004A23FA"/>
    <w:rsid w:val="004A27DE"/>
    <w:rsid w:val="004A3043"/>
    <w:rsid w:val="004B03C1"/>
    <w:rsid w:val="004B0654"/>
    <w:rsid w:val="004B0BF0"/>
    <w:rsid w:val="004B1446"/>
    <w:rsid w:val="004B401E"/>
    <w:rsid w:val="004B6B4B"/>
    <w:rsid w:val="004B7F3A"/>
    <w:rsid w:val="004C10C6"/>
    <w:rsid w:val="004C4528"/>
    <w:rsid w:val="004D622E"/>
    <w:rsid w:val="004E2CFD"/>
    <w:rsid w:val="004E3A68"/>
    <w:rsid w:val="004E6FF8"/>
    <w:rsid w:val="004F14DE"/>
    <w:rsid w:val="004F3D6E"/>
    <w:rsid w:val="004F6B09"/>
    <w:rsid w:val="004F6BD5"/>
    <w:rsid w:val="005068B0"/>
    <w:rsid w:val="005170F3"/>
    <w:rsid w:val="00525B39"/>
    <w:rsid w:val="00526A9D"/>
    <w:rsid w:val="00526FD5"/>
    <w:rsid w:val="005336A7"/>
    <w:rsid w:val="00534812"/>
    <w:rsid w:val="005368B9"/>
    <w:rsid w:val="00537BC7"/>
    <w:rsid w:val="00543B86"/>
    <w:rsid w:val="00552E3A"/>
    <w:rsid w:val="00556729"/>
    <w:rsid w:val="0055683E"/>
    <w:rsid w:val="00560582"/>
    <w:rsid w:val="00561358"/>
    <w:rsid w:val="005674E9"/>
    <w:rsid w:val="00571728"/>
    <w:rsid w:val="0058422B"/>
    <w:rsid w:val="00586579"/>
    <w:rsid w:val="005878CF"/>
    <w:rsid w:val="00592EB5"/>
    <w:rsid w:val="00595B69"/>
    <w:rsid w:val="005A52A1"/>
    <w:rsid w:val="005A5504"/>
    <w:rsid w:val="005B1DC1"/>
    <w:rsid w:val="005B5A0C"/>
    <w:rsid w:val="005B62F2"/>
    <w:rsid w:val="005C0618"/>
    <w:rsid w:val="005C5270"/>
    <w:rsid w:val="005C685B"/>
    <w:rsid w:val="005D0717"/>
    <w:rsid w:val="005D5EDD"/>
    <w:rsid w:val="005E2001"/>
    <w:rsid w:val="005E5666"/>
    <w:rsid w:val="005E7DF9"/>
    <w:rsid w:val="005F33C2"/>
    <w:rsid w:val="005F5C70"/>
    <w:rsid w:val="00601134"/>
    <w:rsid w:val="006137D3"/>
    <w:rsid w:val="00620464"/>
    <w:rsid w:val="00624A18"/>
    <w:rsid w:val="0062532D"/>
    <w:rsid w:val="00630A6B"/>
    <w:rsid w:val="00630F5F"/>
    <w:rsid w:val="006313EA"/>
    <w:rsid w:val="00631983"/>
    <w:rsid w:val="00633A71"/>
    <w:rsid w:val="0063539A"/>
    <w:rsid w:val="006377B7"/>
    <w:rsid w:val="00646866"/>
    <w:rsid w:val="0065192A"/>
    <w:rsid w:val="006527FA"/>
    <w:rsid w:val="00653491"/>
    <w:rsid w:val="0065367D"/>
    <w:rsid w:val="00653E8C"/>
    <w:rsid w:val="00654365"/>
    <w:rsid w:val="00654511"/>
    <w:rsid w:val="00655664"/>
    <w:rsid w:val="00661EE4"/>
    <w:rsid w:val="00667DE3"/>
    <w:rsid w:val="006711D1"/>
    <w:rsid w:val="00671577"/>
    <w:rsid w:val="00677BBF"/>
    <w:rsid w:val="00680A7D"/>
    <w:rsid w:val="0068252B"/>
    <w:rsid w:val="00683A5E"/>
    <w:rsid w:val="00690948"/>
    <w:rsid w:val="00693F44"/>
    <w:rsid w:val="006A34C7"/>
    <w:rsid w:val="006A623F"/>
    <w:rsid w:val="006C0F0B"/>
    <w:rsid w:val="006C151E"/>
    <w:rsid w:val="006C2204"/>
    <w:rsid w:val="006C4132"/>
    <w:rsid w:val="006E7C99"/>
    <w:rsid w:val="006F07A8"/>
    <w:rsid w:val="006F1C2E"/>
    <w:rsid w:val="006F1E0C"/>
    <w:rsid w:val="006F32F5"/>
    <w:rsid w:val="006F47C3"/>
    <w:rsid w:val="006F5654"/>
    <w:rsid w:val="006F6FAE"/>
    <w:rsid w:val="006F741D"/>
    <w:rsid w:val="0070076A"/>
    <w:rsid w:val="00703AEA"/>
    <w:rsid w:val="00704D59"/>
    <w:rsid w:val="00710CDF"/>
    <w:rsid w:val="00715697"/>
    <w:rsid w:val="00717251"/>
    <w:rsid w:val="007212B3"/>
    <w:rsid w:val="0072137E"/>
    <w:rsid w:val="007312A0"/>
    <w:rsid w:val="00732B83"/>
    <w:rsid w:val="00732F46"/>
    <w:rsid w:val="00737841"/>
    <w:rsid w:val="007403AA"/>
    <w:rsid w:val="00740B7D"/>
    <w:rsid w:val="0074526E"/>
    <w:rsid w:val="00746A51"/>
    <w:rsid w:val="007474D3"/>
    <w:rsid w:val="007507B3"/>
    <w:rsid w:val="00750E8A"/>
    <w:rsid w:val="00751788"/>
    <w:rsid w:val="00753D42"/>
    <w:rsid w:val="00753EEE"/>
    <w:rsid w:val="00755153"/>
    <w:rsid w:val="00763DA9"/>
    <w:rsid w:val="007672B8"/>
    <w:rsid w:val="0077113E"/>
    <w:rsid w:val="0077136E"/>
    <w:rsid w:val="007727CB"/>
    <w:rsid w:val="0077603A"/>
    <w:rsid w:val="00776300"/>
    <w:rsid w:val="00781CFF"/>
    <w:rsid w:val="0079049E"/>
    <w:rsid w:val="007A0288"/>
    <w:rsid w:val="007A1768"/>
    <w:rsid w:val="007A4DB6"/>
    <w:rsid w:val="007B08A3"/>
    <w:rsid w:val="007B183D"/>
    <w:rsid w:val="007B2C0C"/>
    <w:rsid w:val="007B423E"/>
    <w:rsid w:val="007C1F40"/>
    <w:rsid w:val="007C2E92"/>
    <w:rsid w:val="007C6B19"/>
    <w:rsid w:val="007C7395"/>
    <w:rsid w:val="007D132F"/>
    <w:rsid w:val="007D2F4C"/>
    <w:rsid w:val="007D7760"/>
    <w:rsid w:val="007E0E06"/>
    <w:rsid w:val="007E1F33"/>
    <w:rsid w:val="007F0F7F"/>
    <w:rsid w:val="007F1FA3"/>
    <w:rsid w:val="007F419C"/>
    <w:rsid w:val="007F6283"/>
    <w:rsid w:val="00802C75"/>
    <w:rsid w:val="00810C8B"/>
    <w:rsid w:val="00811346"/>
    <w:rsid w:val="00813222"/>
    <w:rsid w:val="00813660"/>
    <w:rsid w:val="00813FCD"/>
    <w:rsid w:val="00814CBC"/>
    <w:rsid w:val="0081558D"/>
    <w:rsid w:val="008159B7"/>
    <w:rsid w:val="00815FFF"/>
    <w:rsid w:val="00816009"/>
    <w:rsid w:val="00822C28"/>
    <w:rsid w:val="008236DF"/>
    <w:rsid w:val="008268AE"/>
    <w:rsid w:val="0083013D"/>
    <w:rsid w:val="00831A31"/>
    <w:rsid w:val="00832822"/>
    <w:rsid w:val="008403A1"/>
    <w:rsid w:val="008403BC"/>
    <w:rsid w:val="008408A8"/>
    <w:rsid w:val="00841562"/>
    <w:rsid w:val="008421BE"/>
    <w:rsid w:val="00842B1D"/>
    <w:rsid w:val="00845660"/>
    <w:rsid w:val="008469B8"/>
    <w:rsid w:val="00850F46"/>
    <w:rsid w:val="00854F37"/>
    <w:rsid w:val="0085706C"/>
    <w:rsid w:val="00857199"/>
    <w:rsid w:val="00862BA8"/>
    <w:rsid w:val="008800E4"/>
    <w:rsid w:val="00880506"/>
    <w:rsid w:val="008827C5"/>
    <w:rsid w:val="00883DA0"/>
    <w:rsid w:val="00884DB6"/>
    <w:rsid w:val="00890F3F"/>
    <w:rsid w:val="0089317C"/>
    <w:rsid w:val="008943B9"/>
    <w:rsid w:val="008947A6"/>
    <w:rsid w:val="0089601F"/>
    <w:rsid w:val="0089795A"/>
    <w:rsid w:val="008B06B7"/>
    <w:rsid w:val="008B16DB"/>
    <w:rsid w:val="008B2BB8"/>
    <w:rsid w:val="008B31D1"/>
    <w:rsid w:val="008B4045"/>
    <w:rsid w:val="008B53A1"/>
    <w:rsid w:val="008C2F0B"/>
    <w:rsid w:val="008C602C"/>
    <w:rsid w:val="008D3BBA"/>
    <w:rsid w:val="008D78FA"/>
    <w:rsid w:val="008E0317"/>
    <w:rsid w:val="008E1812"/>
    <w:rsid w:val="008E6F80"/>
    <w:rsid w:val="008F350B"/>
    <w:rsid w:val="008F361C"/>
    <w:rsid w:val="008F537A"/>
    <w:rsid w:val="008F7EDD"/>
    <w:rsid w:val="0090290F"/>
    <w:rsid w:val="00903B23"/>
    <w:rsid w:val="00905C56"/>
    <w:rsid w:val="0090634A"/>
    <w:rsid w:val="00907701"/>
    <w:rsid w:val="009077AA"/>
    <w:rsid w:val="00910584"/>
    <w:rsid w:val="00910AAB"/>
    <w:rsid w:val="0091692E"/>
    <w:rsid w:val="00917E51"/>
    <w:rsid w:val="00921A2C"/>
    <w:rsid w:val="009223BF"/>
    <w:rsid w:val="009235E3"/>
    <w:rsid w:val="0092740A"/>
    <w:rsid w:val="00927E80"/>
    <w:rsid w:val="00927F0D"/>
    <w:rsid w:val="00930001"/>
    <w:rsid w:val="0093497B"/>
    <w:rsid w:val="009361A9"/>
    <w:rsid w:val="0094142F"/>
    <w:rsid w:val="0095093B"/>
    <w:rsid w:val="00954FB3"/>
    <w:rsid w:val="00955AED"/>
    <w:rsid w:val="009662A4"/>
    <w:rsid w:val="0097454E"/>
    <w:rsid w:val="00982F9D"/>
    <w:rsid w:val="009912D0"/>
    <w:rsid w:val="0099132B"/>
    <w:rsid w:val="00994D61"/>
    <w:rsid w:val="00996B1F"/>
    <w:rsid w:val="009A29A9"/>
    <w:rsid w:val="009A3C77"/>
    <w:rsid w:val="009A5878"/>
    <w:rsid w:val="009B3782"/>
    <w:rsid w:val="009C3DF4"/>
    <w:rsid w:val="009E01D1"/>
    <w:rsid w:val="009E3D43"/>
    <w:rsid w:val="009E44A0"/>
    <w:rsid w:val="009F10F2"/>
    <w:rsid w:val="009F2418"/>
    <w:rsid w:val="009F36E5"/>
    <w:rsid w:val="00A00EF5"/>
    <w:rsid w:val="00A011CC"/>
    <w:rsid w:val="00A0437A"/>
    <w:rsid w:val="00A1143D"/>
    <w:rsid w:val="00A14BF0"/>
    <w:rsid w:val="00A16C95"/>
    <w:rsid w:val="00A2218D"/>
    <w:rsid w:val="00A2224E"/>
    <w:rsid w:val="00A24C46"/>
    <w:rsid w:val="00A30648"/>
    <w:rsid w:val="00A32150"/>
    <w:rsid w:val="00A33EE7"/>
    <w:rsid w:val="00A37FD3"/>
    <w:rsid w:val="00A427DB"/>
    <w:rsid w:val="00A45A3E"/>
    <w:rsid w:val="00A47AD7"/>
    <w:rsid w:val="00A5463D"/>
    <w:rsid w:val="00A5526A"/>
    <w:rsid w:val="00A61D1A"/>
    <w:rsid w:val="00A62557"/>
    <w:rsid w:val="00A62690"/>
    <w:rsid w:val="00A632C4"/>
    <w:rsid w:val="00A65144"/>
    <w:rsid w:val="00A6695F"/>
    <w:rsid w:val="00A703FB"/>
    <w:rsid w:val="00A704EE"/>
    <w:rsid w:val="00A75112"/>
    <w:rsid w:val="00A76579"/>
    <w:rsid w:val="00A818A2"/>
    <w:rsid w:val="00A81917"/>
    <w:rsid w:val="00A83D77"/>
    <w:rsid w:val="00A847E5"/>
    <w:rsid w:val="00A917B7"/>
    <w:rsid w:val="00A937F7"/>
    <w:rsid w:val="00A96C0B"/>
    <w:rsid w:val="00AA25E2"/>
    <w:rsid w:val="00AB1844"/>
    <w:rsid w:val="00AB2B98"/>
    <w:rsid w:val="00AB3470"/>
    <w:rsid w:val="00AB4DC0"/>
    <w:rsid w:val="00AB572A"/>
    <w:rsid w:val="00AB728E"/>
    <w:rsid w:val="00AC208D"/>
    <w:rsid w:val="00AC20F8"/>
    <w:rsid w:val="00AC2752"/>
    <w:rsid w:val="00AC3948"/>
    <w:rsid w:val="00AC79CC"/>
    <w:rsid w:val="00AD0A84"/>
    <w:rsid w:val="00AD0B81"/>
    <w:rsid w:val="00AD11D4"/>
    <w:rsid w:val="00AD28EA"/>
    <w:rsid w:val="00AD369A"/>
    <w:rsid w:val="00AD4CFF"/>
    <w:rsid w:val="00AE0682"/>
    <w:rsid w:val="00AE3B56"/>
    <w:rsid w:val="00AE3D99"/>
    <w:rsid w:val="00AE7503"/>
    <w:rsid w:val="00AF21D2"/>
    <w:rsid w:val="00AF6850"/>
    <w:rsid w:val="00AF7E91"/>
    <w:rsid w:val="00B02550"/>
    <w:rsid w:val="00B03898"/>
    <w:rsid w:val="00B03E47"/>
    <w:rsid w:val="00B06259"/>
    <w:rsid w:val="00B06DB0"/>
    <w:rsid w:val="00B21234"/>
    <w:rsid w:val="00B215BB"/>
    <w:rsid w:val="00B2321C"/>
    <w:rsid w:val="00B33108"/>
    <w:rsid w:val="00B346BC"/>
    <w:rsid w:val="00B437E1"/>
    <w:rsid w:val="00B45DFB"/>
    <w:rsid w:val="00B46DC7"/>
    <w:rsid w:val="00B47842"/>
    <w:rsid w:val="00B529EF"/>
    <w:rsid w:val="00B54154"/>
    <w:rsid w:val="00B5546F"/>
    <w:rsid w:val="00B565F4"/>
    <w:rsid w:val="00B674E6"/>
    <w:rsid w:val="00B721FB"/>
    <w:rsid w:val="00B746AF"/>
    <w:rsid w:val="00B80152"/>
    <w:rsid w:val="00B802B2"/>
    <w:rsid w:val="00B9045C"/>
    <w:rsid w:val="00B92DAE"/>
    <w:rsid w:val="00B95226"/>
    <w:rsid w:val="00B960E9"/>
    <w:rsid w:val="00BA14A4"/>
    <w:rsid w:val="00BA3734"/>
    <w:rsid w:val="00BA4614"/>
    <w:rsid w:val="00BA7F1F"/>
    <w:rsid w:val="00BC04CC"/>
    <w:rsid w:val="00BC2290"/>
    <w:rsid w:val="00BC2354"/>
    <w:rsid w:val="00BD22A9"/>
    <w:rsid w:val="00BE0311"/>
    <w:rsid w:val="00BE06E9"/>
    <w:rsid w:val="00BE5A41"/>
    <w:rsid w:val="00BE7003"/>
    <w:rsid w:val="00BE7D7C"/>
    <w:rsid w:val="00BF6191"/>
    <w:rsid w:val="00C01D0D"/>
    <w:rsid w:val="00C031F6"/>
    <w:rsid w:val="00C16A3C"/>
    <w:rsid w:val="00C17BF2"/>
    <w:rsid w:val="00C214C6"/>
    <w:rsid w:val="00C24786"/>
    <w:rsid w:val="00C34B50"/>
    <w:rsid w:val="00C35402"/>
    <w:rsid w:val="00C41A99"/>
    <w:rsid w:val="00C4429C"/>
    <w:rsid w:val="00C5106C"/>
    <w:rsid w:val="00C5392A"/>
    <w:rsid w:val="00C600B4"/>
    <w:rsid w:val="00C6080A"/>
    <w:rsid w:val="00C6126D"/>
    <w:rsid w:val="00C649EF"/>
    <w:rsid w:val="00C665A4"/>
    <w:rsid w:val="00C66B48"/>
    <w:rsid w:val="00C70CCF"/>
    <w:rsid w:val="00C70F37"/>
    <w:rsid w:val="00C72F4B"/>
    <w:rsid w:val="00C73BB1"/>
    <w:rsid w:val="00C75182"/>
    <w:rsid w:val="00C75953"/>
    <w:rsid w:val="00C772F3"/>
    <w:rsid w:val="00C86270"/>
    <w:rsid w:val="00C8676B"/>
    <w:rsid w:val="00C86F27"/>
    <w:rsid w:val="00CA04D4"/>
    <w:rsid w:val="00CA08DB"/>
    <w:rsid w:val="00CA1E3C"/>
    <w:rsid w:val="00CB4F80"/>
    <w:rsid w:val="00CB62DE"/>
    <w:rsid w:val="00CB635C"/>
    <w:rsid w:val="00CB6B91"/>
    <w:rsid w:val="00CC3AF7"/>
    <w:rsid w:val="00CC3CD8"/>
    <w:rsid w:val="00CC5C05"/>
    <w:rsid w:val="00CC6D73"/>
    <w:rsid w:val="00CD229B"/>
    <w:rsid w:val="00CD4611"/>
    <w:rsid w:val="00CE64EA"/>
    <w:rsid w:val="00CE6911"/>
    <w:rsid w:val="00CE76FD"/>
    <w:rsid w:val="00CF02F7"/>
    <w:rsid w:val="00CF29EE"/>
    <w:rsid w:val="00CF526F"/>
    <w:rsid w:val="00CF5A82"/>
    <w:rsid w:val="00CF69C4"/>
    <w:rsid w:val="00D0234D"/>
    <w:rsid w:val="00D0295D"/>
    <w:rsid w:val="00D030EB"/>
    <w:rsid w:val="00D03932"/>
    <w:rsid w:val="00D06374"/>
    <w:rsid w:val="00D066FF"/>
    <w:rsid w:val="00D130EE"/>
    <w:rsid w:val="00D136BC"/>
    <w:rsid w:val="00D205EF"/>
    <w:rsid w:val="00D215E4"/>
    <w:rsid w:val="00D21656"/>
    <w:rsid w:val="00D21FAB"/>
    <w:rsid w:val="00D26883"/>
    <w:rsid w:val="00D275D7"/>
    <w:rsid w:val="00D3052E"/>
    <w:rsid w:val="00D30A5B"/>
    <w:rsid w:val="00D30C5B"/>
    <w:rsid w:val="00D31A83"/>
    <w:rsid w:val="00D32B45"/>
    <w:rsid w:val="00D3628F"/>
    <w:rsid w:val="00D41D1F"/>
    <w:rsid w:val="00D4214A"/>
    <w:rsid w:val="00D440FD"/>
    <w:rsid w:val="00D5524D"/>
    <w:rsid w:val="00D56727"/>
    <w:rsid w:val="00D6052B"/>
    <w:rsid w:val="00D62887"/>
    <w:rsid w:val="00D64FA4"/>
    <w:rsid w:val="00D6541F"/>
    <w:rsid w:val="00D67920"/>
    <w:rsid w:val="00D7094F"/>
    <w:rsid w:val="00D775E8"/>
    <w:rsid w:val="00D80E27"/>
    <w:rsid w:val="00D81C82"/>
    <w:rsid w:val="00D852CD"/>
    <w:rsid w:val="00D87EFA"/>
    <w:rsid w:val="00D95A84"/>
    <w:rsid w:val="00D9630A"/>
    <w:rsid w:val="00D9667E"/>
    <w:rsid w:val="00D97F92"/>
    <w:rsid w:val="00DA0F66"/>
    <w:rsid w:val="00DA2320"/>
    <w:rsid w:val="00DA41EE"/>
    <w:rsid w:val="00DA682E"/>
    <w:rsid w:val="00DA752F"/>
    <w:rsid w:val="00DB0366"/>
    <w:rsid w:val="00DB3C56"/>
    <w:rsid w:val="00DC197E"/>
    <w:rsid w:val="00DC3FBD"/>
    <w:rsid w:val="00DC5278"/>
    <w:rsid w:val="00DD0AD9"/>
    <w:rsid w:val="00DD0B70"/>
    <w:rsid w:val="00DD2E09"/>
    <w:rsid w:val="00DD4CC7"/>
    <w:rsid w:val="00DD5671"/>
    <w:rsid w:val="00DE17B4"/>
    <w:rsid w:val="00DE5983"/>
    <w:rsid w:val="00DE5E46"/>
    <w:rsid w:val="00DE72AA"/>
    <w:rsid w:val="00DE7AE2"/>
    <w:rsid w:val="00DF2839"/>
    <w:rsid w:val="00DF3620"/>
    <w:rsid w:val="00DF735D"/>
    <w:rsid w:val="00E11F0B"/>
    <w:rsid w:val="00E20C24"/>
    <w:rsid w:val="00E20EA9"/>
    <w:rsid w:val="00E22148"/>
    <w:rsid w:val="00E22FA7"/>
    <w:rsid w:val="00E27374"/>
    <w:rsid w:val="00E30144"/>
    <w:rsid w:val="00E33450"/>
    <w:rsid w:val="00E35ABD"/>
    <w:rsid w:val="00E366B6"/>
    <w:rsid w:val="00E4107E"/>
    <w:rsid w:val="00E413F0"/>
    <w:rsid w:val="00E414BF"/>
    <w:rsid w:val="00E42140"/>
    <w:rsid w:val="00E4505A"/>
    <w:rsid w:val="00E46779"/>
    <w:rsid w:val="00E53A96"/>
    <w:rsid w:val="00E576A0"/>
    <w:rsid w:val="00E639B8"/>
    <w:rsid w:val="00E65B4C"/>
    <w:rsid w:val="00E71BCB"/>
    <w:rsid w:val="00E72302"/>
    <w:rsid w:val="00E74842"/>
    <w:rsid w:val="00E758E2"/>
    <w:rsid w:val="00E75D35"/>
    <w:rsid w:val="00E825D9"/>
    <w:rsid w:val="00E8278C"/>
    <w:rsid w:val="00E84CB1"/>
    <w:rsid w:val="00E8729B"/>
    <w:rsid w:val="00E877D5"/>
    <w:rsid w:val="00E877F0"/>
    <w:rsid w:val="00E87E8F"/>
    <w:rsid w:val="00E977AF"/>
    <w:rsid w:val="00EA288F"/>
    <w:rsid w:val="00EB0390"/>
    <w:rsid w:val="00EB2067"/>
    <w:rsid w:val="00EB270D"/>
    <w:rsid w:val="00EB7133"/>
    <w:rsid w:val="00EB7C97"/>
    <w:rsid w:val="00EC0093"/>
    <w:rsid w:val="00EC1698"/>
    <w:rsid w:val="00EC1887"/>
    <w:rsid w:val="00EC20C6"/>
    <w:rsid w:val="00ED762A"/>
    <w:rsid w:val="00EE1B74"/>
    <w:rsid w:val="00EE2451"/>
    <w:rsid w:val="00EF2CF1"/>
    <w:rsid w:val="00EF3628"/>
    <w:rsid w:val="00EF4AED"/>
    <w:rsid w:val="00EF4B6E"/>
    <w:rsid w:val="00EF5045"/>
    <w:rsid w:val="00EF7748"/>
    <w:rsid w:val="00F00FB6"/>
    <w:rsid w:val="00F1082D"/>
    <w:rsid w:val="00F13E8D"/>
    <w:rsid w:val="00F20D5F"/>
    <w:rsid w:val="00F22167"/>
    <w:rsid w:val="00F22363"/>
    <w:rsid w:val="00F302A8"/>
    <w:rsid w:val="00F32762"/>
    <w:rsid w:val="00F3291A"/>
    <w:rsid w:val="00F33F96"/>
    <w:rsid w:val="00F4387F"/>
    <w:rsid w:val="00F469E5"/>
    <w:rsid w:val="00F46E13"/>
    <w:rsid w:val="00F51816"/>
    <w:rsid w:val="00F55EB2"/>
    <w:rsid w:val="00F608B7"/>
    <w:rsid w:val="00F62CAA"/>
    <w:rsid w:val="00F64102"/>
    <w:rsid w:val="00F66003"/>
    <w:rsid w:val="00F6746C"/>
    <w:rsid w:val="00F67657"/>
    <w:rsid w:val="00F700E3"/>
    <w:rsid w:val="00F7129F"/>
    <w:rsid w:val="00F7340D"/>
    <w:rsid w:val="00F76846"/>
    <w:rsid w:val="00F76967"/>
    <w:rsid w:val="00F77885"/>
    <w:rsid w:val="00F821F9"/>
    <w:rsid w:val="00F8759F"/>
    <w:rsid w:val="00F90938"/>
    <w:rsid w:val="00F93464"/>
    <w:rsid w:val="00FA01B3"/>
    <w:rsid w:val="00FA051D"/>
    <w:rsid w:val="00FA149B"/>
    <w:rsid w:val="00FB357B"/>
    <w:rsid w:val="00FB4CA0"/>
    <w:rsid w:val="00FB600B"/>
    <w:rsid w:val="00FC1357"/>
    <w:rsid w:val="00FC7553"/>
    <w:rsid w:val="00FC7B4D"/>
    <w:rsid w:val="00FD0FEA"/>
    <w:rsid w:val="00FD13C5"/>
    <w:rsid w:val="00FD4F95"/>
    <w:rsid w:val="00FE2B3D"/>
    <w:rsid w:val="00FE31A8"/>
    <w:rsid w:val="00FE566E"/>
    <w:rsid w:val="00FF1261"/>
    <w:rsid w:val="00FF2A89"/>
    <w:rsid w:val="00FF6FE5"/>
    <w:rsid w:val="05C02BBC"/>
    <w:rsid w:val="0BC20441"/>
    <w:rsid w:val="26189019"/>
    <w:rsid w:val="497154C6"/>
    <w:rsid w:val="54E57640"/>
    <w:rsid w:val="57B55A3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4B2E7F"/>
  <w15:docId w15:val="{28634EFF-FF1B-432D-9B59-FFC7A87A3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3B9"/>
    <w:pPr>
      <w:spacing w:after="0" w:line="240" w:lineRule="auto"/>
    </w:pPr>
    <w:rPr>
      <w:kern w:val="2"/>
      <w:sz w:val="24"/>
      <w:szCs w:val="24"/>
      <w14:ligatures w14:val="standardContextual"/>
    </w:rPr>
  </w:style>
  <w:style w:type="paragraph" w:styleId="Heading1">
    <w:name w:val="heading 1"/>
    <w:basedOn w:val="KNAWHoofdstuktitelOngenummerd"/>
    <w:next w:val="Normal"/>
    <w:link w:val="Heading1Char"/>
    <w:uiPriority w:val="9"/>
    <w:qFormat/>
    <w:rsid w:val="00360EE9"/>
    <w:pPr>
      <w:keepNext/>
      <w:keepLines/>
      <w:pageBreakBefore w:val="0"/>
      <w:spacing w:before="700" w:after="480" w:line="220" w:lineRule="atLeast"/>
      <w:jc w:val="left"/>
      <w:outlineLvl w:val="0"/>
    </w:pPr>
    <w:rPr>
      <w:rFonts w:eastAsiaTheme="majorEastAsia" w:cstheme="majorBidi"/>
      <w:bCs/>
      <w:caps w:val="0"/>
      <w:sz w:val="30"/>
      <w:szCs w:val="30"/>
      <w:lang w:val="nl-NL"/>
    </w:rPr>
  </w:style>
  <w:style w:type="paragraph" w:styleId="Heading2">
    <w:name w:val="heading 2"/>
    <w:basedOn w:val="Normal"/>
    <w:next w:val="Normal"/>
    <w:link w:val="Heading2Char"/>
    <w:uiPriority w:val="9"/>
    <w:unhideWhenUsed/>
    <w:qFormat/>
    <w:rsid w:val="00360EE9"/>
    <w:pPr>
      <w:keepNext/>
      <w:keepLines/>
      <w:spacing w:beforeLines="100" w:before="240"/>
      <w:outlineLvl w:val="1"/>
    </w:pPr>
    <w:rPr>
      <w:rFonts w:eastAsiaTheme="majorEastAsia" w:cstheme="majorBidi"/>
      <w:b/>
      <w:bCs/>
    </w:rPr>
  </w:style>
  <w:style w:type="paragraph" w:styleId="Heading3">
    <w:name w:val="heading 3"/>
    <w:basedOn w:val="Normal"/>
    <w:next w:val="Normal"/>
    <w:link w:val="Heading3Char"/>
    <w:uiPriority w:val="9"/>
    <w:unhideWhenUsed/>
    <w:qFormat/>
    <w:rsid w:val="00360EE9"/>
    <w:pPr>
      <w:keepNext/>
      <w:keepLines/>
      <w:spacing w:before="200"/>
      <w:outlineLvl w:val="2"/>
    </w:pPr>
    <w:rPr>
      <w:rFonts w:eastAsiaTheme="majorEastAsia" w:cstheme="majorBidi"/>
      <w:b/>
      <w:bCs/>
    </w:rPr>
  </w:style>
  <w:style w:type="paragraph" w:styleId="Heading4">
    <w:name w:val="heading 4"/>
    <w:basedOn w:val="Normal"/>
    <w:next w:val="Normal"/>
    <w:link w:val="Heading4Char"/>
    <w:uiPriority w:val="9"/>
    <w:unhideWhenUsed/>
    <w:qFormat/>
    <w:rsid w:val="00CB62DE"/>
    <w:pPr>
      <w:keepNext/>
      <w:keepLines/>
      <w:spacing w:beforeLines="100"/>
      <w:outlineLvl w:val="3"/>
    </w:pPr>
    <w:rPr>
      <w:rFonts w:eastAsiaTheme="majorEastAsia" w:cstheme="majorBidi"/>
      <w:b/>
      <w:bCs/>
      <w:iCs/>
      <w:noProof/>
      <w:lang w:eastAsia="nl-NL"/>
    </w:rPr>
  </w:style>
  <w:style w:type="paragraph" w:styleId="Heading5">
    <w:name w:val="heading 5"/>
    <w:basedOn w:val="Heading4"/>
    <w:next w:val="Normal"/>
    <w:link w:val="Heading5Char"/>
    <w:uiPriority w:val="9"/>
    <w:unhideWhenUsed/>
    <w:qFormat/>
    <w:rsid w:val="00CB62DE"/>
    <w:pPr>
      <w:spacing w:before="200"/>
      <w:outlineLvl w:val="4"/>
    </w:pPr>
    <w:rPr>
      <w:b w:val="0"/>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769F"/>
    <w:pPr>
      <w:tabs>
        <w:tab w:val="center" w:pos="4536"/>
        <w:tab w:val="right" w:pos="9072"/>
      </w:tabs>
    </w:pPr>
    <w:rPr>
      <w:sz w:val="16"/>
    </w:rPr>
  </w:style>
  <w:style w:type="character" w:customStyle="1" w:styleId="HeaderChar">
    <w:name w:val="Header Char"/>
    <w:basedOn w:val="DefaultParagraphFont"/>
    <w:link w:val="Header"/>
    <w:uiPriority w:val="99"/>
    <w:rsid w:val="0009769F"/>
    <w:rPr>
      <w:rFonts w:ascii="Cambria" w:hAnsi="Cambria"/>
      <w:sz w:val="16"/>
    </w:rPr>
  </w:style>
  <w:style w:type="paragraph" w:styleId="Footer">
    <w:name w:val="footer"/>
    <w:link w:val="FooterChar"/>
    <w:uiPriority w:val="99"/>
    <w:unhideWhenUsed/>
    <w:rsid w:val="00857199"/>
    <w:pPr>
      <w:tabs>
        <w:tab w:val="center" w:pos="4536"/>
        <w:tab w:val="right" w:pos="9072"/>
      </w:tabs>
      <w:spacing w:after="0" w:line="220" w:lineRule="exact"/>
    </w:pPr>
    <w:rPr>
      <w:rFonts w:ascii="Cambria" w:hAnsi="Cambria"/>
      <w:noProof/>
      <w:sz w:val="18"/>
    </w:rPr>
  </w:style>
  <w:style w:type="character" w:customStyle="1" w:styleId="FooterChar">
    <w:name w:val="Footer Char"/>
    <w:basedOn w:val="DefaultParagraphFont"/>
    <w:link w:val="Footer"/>
    <w:uiPriority w:val="99"/>
    <w:rsid w:val="00857199"/>
    <w:rPr>
      <w:rFonts w:ascii="Cambria" w:hAnsi="Cambria"/>
      <w:noProof/>
      <w:sz w:val="18"/>
    </w:rPr>
  </w:style>
  <w:style w:type="paragraph" w:styleId="BalloonText">
    <w:name w:val="Balloon Text"/>
    <w:basedOn w:val="Normal"/>
    <w:link w:val="BalloonTextChar"/>
    <w:uiPriority w:val="99"/>
    <w:semiHidden/>
    <w:unhideWhenUsed/>
    <w:rsid w:val="00D56727"/>
    <w:rPr>
      <w:rFonts w:ascii="Tahoma" w:hAnsi="Tahoma" w:cs="Tahoma"/>
      <w:sz w:val="16"/>
      <w:szCs w:val="16"/>
    </w:rPr>
  </w:style>
  <w:style w:type="character" w:customStyle="1" w:styleId="BalloonTextChar">
    <w:name w:val="Balloon Text Char"/>
    <w:basedOn w:val="DefaultParagraphFont"/>
    <w:link w:val="BalloonText"/>
    <w:uiPriority w:val="99"/>
    <w:semiHidden/>
    <w:rsid w:val="00D56727"/>
    <w:rPr>
      <w:rFonts w:ascii="Tahoma" w:hAnsi="Tahoma" w:cs="Tahoma"/>
      <w:sz w:val="16"/>
      <w:szCs w:val="16"/>
    </w:rPr>
  </w:style>
  <w:style w:type="table" w:styleId="TableGrid">
    <w:name w:val="Table Grid"/>
    <w:basedOn w:val="TableNormal"/>
    <w:uiPriority w:val="59"/>
    <w:rsid w:val="00D5672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4Char">
    <w:name w:val="Heading 4 Char"/>
    <w:basedOn w:val="DefaultParagraphFont"/>
    <w:link w:val="Heading4"/>
    <w:uiPriority w:val="9"/>
    <w:rsid w:val="00CB62DE"/>
    <w:rPr>
      <w:rFonts w:ascii="Cambria" w:eastAsiaTheme="majorEastAsia" w:hAnsi="Cambria" w:cstheme="majorBidi"/>
      <w:b/>
      <w:bCs/>
      <w:iCs/>
      <w:noProof/>
      <w:sz w:val="20"/>
      <w:lang w:eastAsia="nl-NL"/>
    </w:rPr>
  </w:style>
  <w:style w:type="character" w:styleId="Hyperlink">
    <w:name w:val="Hyperlink"/>
    <w:basedOn w:val="DefaultParagraphFont"/>
    <w:uiPriority w:val="99"/>
    <w:unhideWhenUsed/>
    <w:rsid w:val="00D56727"/>
    <w:rPr>
      <w:color w:val="0000FF" w:themeColor="hyperlink"/>
      <w:u w:val="single"/>
    </w:rPr>
  </w:style>
  <w:style w:type="character" w:customStyle="1" w:styleId="Heading5Char">
    <w:name w:val="Heading 5 Char"/>
    <w:basedOn w:val="DefaultParagraphFont"/>
    <w:link w:val="Heading5"/>
    <w:uiPriority w:val="9"/>
    <w:rsid w:val="00CB62DE"/>
    <w:rPr>
      <w:rFonts w:ascii="Cambria" w:eastAsiaTheme="majorEastAsia" w:hAnsi="Cambria" w:cstheme="majorBidi"/>
      <w:bCs/>
      <w:i/>
      <w:iCs/>
      <w:noProof/>
      <w:color w:val="000000" w:themeColor="text1"/>
      <w:sz w:val="20"/>
      <w:lang w:eastAsia="nl-NL"/>
    </w:rPr>
  </w:style>
  <w:style w:type="paragraph" w:styleId="FootnoteText">
    <w:name w:val="footnote text"/>
    <w:aliases w:val="Voetnoottekst VSNU"/>
    <w:basedOn w:val="Normal"/>
    <w:link w:val="FootnoteTextChar"/>
    <w:uiPriority w:val="99"/>
    <w:unhideWhenUsed/>
    <w:rsid w:val="00B95226"/>
    <w:pPr>
      <w:spacing w:line="180" w:lineRule="exact"/>
    </w:pPr>
    <w:rPr>
      <w:sz w:val="14"/>
      <w:szCs w:val="20"/>
    </w:rPr>
  </w:style>
  <w:style w:type="character" w:customStyle="1" w:styleId="FootnoteTextChar">
    <w:name w:val="Footnote Text Char"/>
    <w:aliases w:val="Voetnoottekst VSNU Char"/>
    <w:basedOn w:val="DefaultParagraphFont"/>
    <w:link w:val="FootnoteText"/>
    <w:uiPriority w:val="99"/>
    <w:rsid w:val="002B43CF"/>
    <w:rPr>
      <w:rFonts w:ascii="Cambria" w:hAnsi="Cambria"/>
      <w:sz w:val="14"/>
      <w:szCs w:val="20"/>
    </w:rPr>
  </w:style>
  <w:style w:type="character" w:styleId="FootnoteReference">
    <w:name w:val="footnote reference"/>
    <w:aliases w:val="Voetnootmarkering VSNU"/>
    <w:basedOn w:val="DefaultParagraphFont"/>
    <w:uiPriority w:val="99"/>
    <w:unhideWhenUsed/>
    <w:rsid w:val="00B95226"/>
    <w:rPr>
      <w:position w:val="6"/>
      <w:sz w:val="16"/>
      <w:vertAlign w:val="baseline"/>
    </w:rPr>
  </w:style>
  <w:style w:type="character" w:customStyle="1" w:styleId="KNAWKleinkap">
    <w:name w:val="KNAW_Kleinkap"/>
    <w:basedOn w:val="DefaultParagraphFont"/>
    <w:uiPriority w:val="1"/>
    <w:qFormat/>
    <w:rsid w:val="00D136BC"/>
    <w:rPr>
      <w:smallCaps/>
      <w:sz w:val="18"/>
      <w:szCs w:val="18"/>
    </w:rPr>
  </w:style>
  <w:style w:type="paragraph" w:customStyle="1" w:styleId="KNAWGenummerd">
    <w:name w:val="KNAW_Genummerd"/>
    <w:basedOn w:val="Normal"/>
    <w:qFormat/>
    <w:rsid w:val="00AC3948"/>
    <w:pPr>
      <w:numPr>
        <w:numId w:val="4"/>
      </w:numPr>
      <w:tabs>
        <w:tab w:val="clear" w:pos="170"/>
      </w:tabs>
    </w:pPr>
    <w:rPr>
      <w:lang w:eastAsia="nl-NL"/>
    </w:rPr>
  </w:style>
  <w:style w:type="table" w:customStyle="1" w:styleId="KNAWTabel">
    <w:name w:val="KNAW_Tabel"/>
    <w:basedOn w:val="TableNormal"/>
    <w:uiPriority w:val="99"/>
    <w:rsid w:val="001A57F1"/>
    <w:pPr>
      <w:spacing w:after="0" w:line="260" w:lineRule="atLeast"/>
    </w:pPr>
    <w:rPr>
      <w:rFonts w:ascii="Cambria" w:hAnsi="Cambria"/>
      <w:sz w:val="20"/>
    </w:rPr>
    <w:tblPr/>
    <w:tblStylePr w:type="firstRow">
      <w:rPr>
        <w:i/>
      </w:rPr>
      <w:tblPr/>
      <w:tcPr>
        <w:tcBorders>
          <w:top w:val="nil"/>
          <w:left w:val="nil"/>
          <w:bottom w:val="single" w:sz="4" w:space="0" w:color="auto"/>
          <w:right w:val="nil"/>
          <w:insideH w:val="nil"/>
          <w:insideV w:val="nil"/>
        </w:tcBorders>
      </w:tcPr>
    </w:tblStylePr>
    <w:tblStylePr w:type="nwCell">
      <w:tblPr/>
      <w:tcPr>
        <w:tcBorders>
          <w:top w:val="nil"/>
          <w:left w:val="nil"/>
          <w:bottom w:val="nil"/>
          <w:right w:val="nil"/>
          <w:insideH w:val="nil"/>
          <w:insideV w:val="nil"/>
          <w:tl2br w:val="nil"/>
          <w:tr2bl w:val="nil"/>
        </w:tcBorders>
      </w:tcPr>
    </w:tblStylePr>
  </w:style>
  <w:style w:type="paragraph" w:customStyle="1" w:styleId="KNAWBijschrifttabel">
    <w:name w:val="KNAW_Bijschrifttabel"/>
    <w:basedOn w:val="Normal"/>
    <w:qFormat/>
    <w:rsid w:val="00031FBF"/>
    <w:rPr>
      <w:b/>
      <w:lang w:eastAsia="nl-NL"/>
    </w:rPr>
  </w:style>
  <w:style w:type="paragraph" w:customStyle="1" w:styleId="KNAWOpsommingStreepjes">
    <w:name w:val="KNAW_OpsommingStreepjes"/>
    <w:basedOn w:val="Normal"/>
    <w:qFormat/>
    <w:rsid w:val="00552E3A"/>
    <w:pPr>
      <w:numPr>
        <w:numId w:val="2"/>
      </w:numPr>
      <w:tabs>
        <w:tab w:val="left" w:pos="340"/>
      </w:tabs>
      <w:ind w:left="340" w:hanging="340"/>
    </w:pPr>
  </w:style>
  <w:style w:type="paragraph" w:styleId="TOC4">
    <w:name w:val="toc 4"/>
    <w:basedOn w:val="Normal"/>
    <w:next w:val="Normal"/>
    <w:autoRedefine/>
    <w:uiPriority w:val="39"/>
    <w:semiHidden/>
    <w:unhideWhenUsed/>
    <w:rsid w:val="003928B7"/>
    <w:pPr>
      <w:spacing w:after="100"/>
      <w:ind w:left="600"/>
    </w:pPr>
  </w:style>
  <w:style w:type="paragraph" w:styleId="TOC5">
    <w:name w:val="toc 5"/>
    <w:basedOn w:val="Normal"/>
    <w:next w:val="Normal"/>
    <w:autoRedefine/>
    <w:uiPriority w:val="39"/>
    <w:semiHidden/>
    <w:unhideWhenUsed/>
    <w:rsid w:val="003928B7"/>
    <w:pPr>
      <w:spacing w:after="100"/>
      <w:ind w:left="800"/>
    </w:pPr>
  </w:style>
  <w:style w:type="paragraph" w:customStyle="1" w:styleId="KNAWTitelRapport">
    <w:name w:val="KNAW_TitelRapport"/>
    <w:basedOn w:val="Normal"/>
    <w:qFormat/>
    <w:rsid w:val="00903B23"/>
    <w:pPr>
      <w:jc w:val="center"/>
    </w:pPr>
    <w:rPr>
      <w:b/>
      <w:caps/>
      <w:spacing w:val="8"/>
      <w:sz w:val="32"/>
      <w:lang w:val="en-US"/>
    </w:rPr>
  </w:style>
  <w:style w:type="paragraph" w:customStyle="1" w:styleId="KNAWSubtitelRapport">
    <w:name w:val="KNAW_SubtitelRapport"/>
    <w:basedOn w:val="Normal"/>
    <w:qFormat/>
    <w:rsid w:val="00AE3B56"/>
    <w:pPr>
      <w:spacing w:line="360" w:lineRule="atLeast"/>
      <w:jc w:val="center"/>
    </w:pPr>
    <w:rPr>
      <w:b/>
      <w:spacing w:val="8"/>
      <w:sz w:val="32"/>
    </w:rPr>
  </w:style>
  <w:style w:type="paragraph" w:customStyle="1" w:styleId="KNAWHoofdstuktitelOngenummerd">
    <w:name w:val="KNAW_HoofdstuktitelOngenummerd"/>
    <w:basedOn w:val="KNAWTitelRapport"/>
    <w:next w:val="Normal"/>
    <w:qFormat/>
    <w:rsid w:val="00AE3B56"/>
    <w:pPr>
      <w:pageBreakBefore/>
      <w:spacing w:after="1040"/>
    </w:pPr>
  </w:style>
  <w:style w:type="character" w:customStyle="1" w:styleId="Heading1Char">
    <w:name w:val="Heading 1 Char"/>
    <w:basedOn w:val="DefaultParagraphFont"/>
    <w:link w:val="Heading1"/>
    <w:uiPriority w:val="9"/>
    <w:rsid w:val="00360EE9"/>
    <w:rPr>
      <w:rFonts w:ascii="Cambria" w:eastAsiaTheme="majorEastAsia" w:hAnsi="Cambria" w:cstheme="majorBidi"/>
      <w:b/>
      <w:bCs/>
      <w:spacing w:val="8"/>
      <w:sz w:val="30"/>
      <w:szCs w:val="30"/>
    </w:rPr>
  </w:style>
  <w:style w:type="character" w:customStyle="1" w:styleId="Heading2Char">
    <w:name w:val="Heading 2 Char"/>
    <w:basedOn w:val="DefaultParagraphFont"/>
    <w:link w:val="Heading2"/>
    <w:uiPriority w:val="9"/>
    <w:rsid w:val="00360EE9"/>
    <w:rPr>
      <w:rFonts w:ascii="Cambria" w:eastAsiaTheme="majorEastAsia" w:hAnsi="Cambria" w:cstheme="majorBidi"/>
      <w:b/>
      <w:bCs/>
      <w:sz w:val="24"/>
      <w:szCs w:val="24"/>
    </w:rPr>
  </w:style>
  <w:style w:type="character" w:customStyle="1" w:styleId="Heading3Char">
    <w:name w:val="Heading 3 Char"/>
    <w:basedOn w:val="DefaultParagraphFont"/>
    <w:link w:val="Heading3"/>
    <w:uiPriority w:val="9"/>
    <w:rsid w:val="00CB62DE"/>
    <w:rPr>
      <w:rFonts w:ascii="Cambria" w:eastAsiaTheme="majorEastAsia" w:hAnsi="Cambria" w:cstheme="majorBidi"/>
      <w:b/>
      <w:bCs/>
      <w:sz w:val="20"/>
    </w:rPr>
  </w:style>
  <w:style w:type="paragraph" w:customStyle="1" w:styleId="KNAWBijschrift">
    <w:name w:val="KNAW_Bijschrift"/>
    <w:basedOn w:val="KNAWBijschrifttabel"/>
    <w:next w:val="Normal"/>
    <w:qFormat/>
    <w:rsid w:val="00A33EE7"/>
    <w:rPr>
      <w:b w:val="0"/>
      <w:sz w:val="14"/>
    </w:rPr>
  </w:style>
  <w:style w:type="paragraph" w:customStyle="1" w:styleId="KNAWReferentietekst">
    <w:name w:val="KNAW_Referentietekst"/>
    <w:basedOn w:val="Normal"/>
    <w:qFormat/>
    <w:rsid w:val="00CD4611"/>
    <w:pPr>
      <w:numPr>
        <w:numId w:val="1"/>
      </w:numPr>
      <w:spacing w:afterLines="100" w:line="276" w:lineRule="auto"/>
      <w:ind w:left="0" w:firstLine="0"/>
    </w:pPr>
  </w:style>
  <w:style w:type="paragraph" w:styleId="TOC1">
    <w:name w:val="toc 1"/>
    <w:basedOn w:val="Normal"/>
    <w:next w:val="Normal"/>
    <w:autoRedefine/>
    <w:uiPriority w:val="39"/>
    <w:unhideWhenUsed/>
    <w:rsid w:val="00AD0B81"/>
    <w:pPr>
      <w:tabs>
        <w:tab w:val="right" w:pos="630"/>
        <w:tab w:val="left" w:pos="742"/>
        <w:tab w:val="right" w:pos="6946"/>
      </w:tabs>
      <w:spacing w:beforeLines="100"/>
    </w:pPr>
    <w:rPr>
      <w:b/>
      <w:noProof/>
    </w:rPr>
  </w:style>
  <w:style w:type="paragraph" w:styleId="TOC2">
    <w:name w:val="toc 2"/>
    <w:basedOn w:val="Normal"/>
    <w:next w:val="Normal"/>
    <w:autoRedefine/>
    <w:uiPriority w:val="39"/>
    <w:unhideWhenUsed/>
    <w:rsid w:val="0011306E"/>
    <w:pPr>
      <w:tabs>
        <w:tab w:val="right" w:pos="629"/>
        <w:tab w:val="left" w:pos="743"/>
        <w:tab w:val="right" w:pos="6946"/>
        <w:tab w:val="right" w:pos="9060"/>
      </w:tabs>
    </w:pPr>
    <w:rPr>
      <w:noProof/>
    </w:rPr>
  </w:style>
  <w:style w:type="paragraph" w:styleId="TOC3">
    <w:name w:val="toc 3"/>
    <w:basedOn w:val="Normal"/>
    <w:next w:val="Normal"/>
    <w:autoRedefine/>
    <w:uiPriority w:val="39"/>
    <w:unhideWhenUsed/>
    <w:rsid w:val="00AD0B81"/>
    <w:pPr>
      <w:tabs>
        <w:tab w:val="left" w:pos="743"/>
        <w:tab w:val="right" w:pos="6946"/>
      </w:tabs>
    </w:pPr>
    <w:rPr>
      <w:noProof/>
    </w:rPr>
  </w:style>
  <w:style w:type="paragraph" w:customStyle="1" w:styleId="KNAWColofon">
    <w:name w:val="KNAW_Colofon"/>
    <w:basedOn w:val="Normal"/>
    <w:qFormat/>
    <w:rsid w:val="00552E3A"/>
  </w:style>
  <w:style w:type="paragraph" w:styleId="TOC6">
    <w:name w:val="toc 6"/>
    <w:basedOn w:val="Normal"/>
    <w:next w:val="Normal"/>
    <w:autoRedefine/>
    <w:uiPriority w:val="39"/>
    <w:semiHidden/>
    <w:unhideWhenUsed/>
    <w:rsid w:val="003928B7"/>
    <w:pPr>
      <w:spacing w:after="100"/>
      <w:ind w:left="1000"/>
    </w:pPr>
  </w:style>
  <w:style w:type="paragraph" w:styleId="TOC7">
    <w:name w:val="toc 7"/>
    <w:basedOn w:val="Normal"/>
    <w:next w:val="Normal"/>
    <w:autoRedefine/>
    <w:uiPriority w:val="39"/>
    <w:semiHidden/>
    <w:unhideWhenUsed/>
    <w:rsid w:val="003928B7"/>
    <w:pPr>
      <w:spacing w:after="100"/>
      <w:ind w:left="1200"/>
    </w:pPr>
  </w:style>
  <w:style w:type="paragraph" w:styleId="TOC8">
    <w:name w:val="toc 8"/>
    <w:basedOn w:val="Normal"/>
    <w:next w:val="Normal"/>
    <w:autoRedefine/>
    <w:uiPriority w:val="39"/>
    <w:semiHidden/>
    <w:unhideWhenUsed/>
    <w:rsid w:val="003928B7"/>
    <w:pPr>
      <w:spacing w:after="100"/>
      <w:ind w:left="1400"/>
    </w:pPr>
  </w:style>
  <w:style w:type="paragraph" w:styleId="TOC9">
    <w:name w:val="toc 9"/>
    <w:basedOn w:val="Normal"/>
    <w:next w:val="Normal"/>
    <w:autoRedefine/>
    <w:uiPriority w:val="39"/>
    <w:semiHidden/>
    <w:unhideWhenUsed/>
    <w:rsid w:val="003928B7"/>
    <w:pPr>
      <w:spacing w:after="100"/>
      <w:ind w:left="1600"/>
    </w:pPr>
  </w:style>
  <w:style w:type="paragraph" w:customStyle="1" w:styleId="KNAWBijlage">
    <w:name w:val="KNAW_Bijlage"/>
    <w:basedOn w:val="KNAWHoofdstuktitelOngenummerd"/>
    <w:next w:val="Normal"/>
    <w:qFormat/>
    <w:rsid w:val="00F700E3"/>
    <w:pPr>
      <w:numPr>
        <w:numId w:val="3"/>
      </w:numPr>
      <w:ind w:left="360"/>
    </w:pPr>
  </w:style>
  <w:style w:type="paragraph" w:customStyle="1" w:styleId="KNAWBijlageHeading2">
    <w:name w:val="KNAW_BijlageHeading2"/>
    <w:basedOn w:val="Heading2"/>
    <w:qFormat/>
    <w:rsid w:val="00F700E3"/>
    <w:pPr>
      <w:spacing w:after="200" w:line="276" w:lineRule="auto"/>
    </w:pPr>
    <w:rPr>
      <w:lang w:val="en-US"/>
    </w:rPr>
  </w:style>
  <w:style w:type="paragraph" w:customStyle="1" w:styleId="KNAWOpsomming">
    <w:name w:val="KNAW_Opsomming"/>
    <w:basedOn w:val="Normal"/>
    <w:qFormat/>
    <w:rsid w:val="004A27DE"/>
    <w:pPr>
      <w:numPr>
        <w:numId w:val="5"/>
      </w:numPr>
    </w:pPr>
  </w:style>
  <w:style w:type="paragraph" w:customStyle="1" w:styleId="KNAWSubnummer">
    <w:name w:val="KNAW_Subnummer"/>
    <w:basedOn w:val="KNAWGenummerd"/>
    <w:qFormat/>
    <w:rsid w:val="004A27DE"/>
    <w:pPr>
      <w:numPr>
        <w:ilvl w:val="1"/>
      </w:numPr>
    </w:pPr>
  </w:style>
  <w:style w:type="paragraph" w:customStyle="1" w:styleId="KNAWSubopsomming">
    <w:name w:val="KNAW_Subopsomming"/>
    <w:basedOn w:val="Normal"/>
    <w:qFormat/>
    <w:rsid w:val="004A27DE"/>
    <w:pPr>
      <w:numPr>
        <w:ilvl w:val="1"/>
        <w:numId w:val="5"/>
      </w:numPr>
    </w:pPr>
  </w:style>
  <w:style w:type="paragraph" w:customStyle="1" w:styleId="KNAWcitaat">
    <w:name w:val="KNAW_citaat"/>
    <w:basedOn w:val="Normal"/>
    <w:qFormat/>
    <w:rsid w:val="00927F0D"/>
    <w:rPr>
      <w:i/>
    </w:rPr>
  </w:style>
  <w:style w:type="paragraph" w:customStyle="1" w:styleId="KNAWReferentie">
    <w:name w:val="KNAW_Referentie"/>
    <w:basedOn w:val="Normal"/>
    <w:qFormat/>
    <w:rsid w:val="0009769F"/>
    <w:rPr>
      <w:sz w:val="16"/>
    </w:rPr>
  </w:style>
  <w:style w:type="character" w:styleId="PlaceholderText">
    <w:name w:val="Placeholder Text"/>
    <w:basedOn w:val="DefaultParagraphFont"/>
    <w:uiPriority w:val="99"/>
    <w:semiHidden/>
    <w:rsid w:val="00FF1261"/>
    <w:rPr>
      <w:color w:val="808080"/>
    </w:rPr>
  </w:style>
  <w:style w:type="paragraph" w:customStyle="1" w:styleId="KNAWSubtitel">
    <w:name w:val="KNAW_Subtitel"/>
    <w:basedOn w:val="KNAWcitaat"/>
    <w:qFormat/>
    <w:rsid w:val="0083013D"/>
    <w:pPr>
      <w:spacing w:before="240"/>
      <w:jc w:val="center"/>
    </w:pPr>
  </w:style>
  <w:style w:type="paragraph" w:customStyle="1" w:styleId="KNAWCitering">
    <w:name w:val="KNAW_Citering"/>
    <w:basedOn w:val="Normal"/>
    <w:qFormat/>
    <w:rsid w:val="00B03898"/>
    <w:pPr>
      <w:spacing w:after="200" w:line="276" w:lineRule="auto"/>
      <w:ind w:left="4536" w:hanging="4536"/>
    </w:pPr>
  </w:style>
  <w:style w:type="paragraph" w:customStyle="1" w:styleId="KNAWAuteur">
    <w:name w:val="KNAW_Auteur"/>
    <w:basedOn w:val="KNAWSubtitel"/>
    <w:qFormat/>
    <w:rsid w:val="00543B86"/>
    <w:rPr>
      <w:i w:val="0"/>
    </w:rPr>
  </w:style>
  <w:style w:type="paragraph" w:styleId="ListParagraph">
    <w:name w:val="List Paragraph"/>
    <w:basedOn w:val="Normal"/>
    <w:uiPriority w:val="34"/>
    <w:qFormat/>
    <w:rsid w:val="00690948"/>
    <w:pPr>
      <w:ind w:left="720"/>
    </w:pPr>
    <w:rPr>
      <w:rFonts w:ascii="Calibri" w:hAnsi="Calibri" w:cs="Times New Roman"/>
      <w:sz w:val="22"/>
      <w:lang w:val="en-GB"/>
    </w:rPr>
  </w:style>
  <w:style w:type="character" w:styleId="CommentReference">
    <w:name w:val="annotation reference"/>
    <w:basedOn w:val="DefaultParagraphFont"/>
    <w:uiPriority w:val="99"/>
    <w:semiHidden/>
    <w:unhideWhenUsed/>
    <w:rsid w:val="00690948"/>
    <w:rPr>
      <w:sz w:val="16"/>
      <w:szCs w:val="16"/>
    </w:rPr>
  </w:style>
  <w:style w:type="paragraph" w:styleId="CommentText">
    <w:name w:val="annotation text"/>
    <w:basedOn w:val="Normal"/>
    <w:link w:val="CommentTextChar"/>
    <w:uiPriority w:val="99"/>
    <w:unhideWhenUsed/>
    <w:rsid w:val="00690948"/>
    <w:pPr>
      <w:spacing w:after="200"/>
    </w:pPr>
    <w:rPr>
      <w:szCs w:val="20"/>
    </w:rPr>
  </w:style>
  <w:style w:type="character" w:customStyle="1" w:styleId="CommentTextChar">
    <w:name w:val="Comment Text Char"/>
    <w:basedOn w:val="DefaultParagraphFont"/>
    <w:link w:val="CommentText"/>
    <w:uiPriority w:val="99"/>
    <w:rsid w:val="00690948"/>
    <w:rPr>
      <w:sz w:val="20"/>
      <w:szCs w:val="20"/>
    </w:rPr>
  </w:style>
  <w:style w:type="paragraph" w:customStyle="1" w:styleId="Default">
    <w:name w:val="Default"/>
    <w:rsid w:val="00690948"/>
    <w:pPr>
      <w:autoSpaceDE w:val="0"/>
      <w:autoSpaceDN w:val="0"/>
      <w:adjustRightInd w:val="0"/>
      <w:spacing w:after="0" w:line="240" w:lineRule="auto"/>
    </w:pPr>
    <w:rPr>
      <w:rFonts w:ascii="Cambria" w:hAnsi="Cambria" w:cs="Cambria"/>
      <w:color w:val="000000"/>
      <w:sz w:val="24"/>
      <w:szCs w:val="24"/>
    </w:rPr>
  </w:style>
  <w:style w:type="paragraph" w:styleId="PlainText">
    <w:name w:val="Plain Text"/>
    <w:basedOn w:val="Normal"/>
    <w:link w:val="PlainTextChar"/>
    <w:uiPriority w:val="99"/>
    <w:unhideWhenUsed/>
    <w:rsid w:val="00690948"/>
    <w:rPr>
      <w:rFonts w:eastAsia="Times New Roman" w:cs="Times New Roman"/>
      <w:sz w:val="22"/>
      <w:szCs w:val="21"/>
      <w:lang w:eastAsia="nl-NL"/>
    </w:rPr>
  </w:style>
  <w:style w:type="character" w:customStyle="1" w:styleId="PlainTextChar">
    <w:name w:val="Plain Text Char"/>
    <w:basedOn w:val="DefaultParagraphFont"/>
    <w:link w:val="PlainText"/>
    <w:uiPriority w:val="99"/>
    <w:rsid w:val="00690948"/>
    <w:rPr>
      <w:rFonts w:ascii="Cambria" w:eastAsia="Times New Roman" w:hAnsi="Cambria" w:cs="Times New Roman"/>
      <w:szCs w:val="21"/>
      <w:lang w:eastAsia="nl-NL"/>
    </w:rPr>
  </w:style>
  <w:style w:type="paragraph" w:styleId="CommentSubject">
    <w:name w:val="annotation subject"/>
    <w:basedOn w:val="CommentText"/>
    <w:next w:val="CommentText"/>
    <w:link w:val="CommentSubjectChar"/>
    <w:uiPriority w:val="99"/>
    <w:semiHidden/>
    <w:unhideWhenUsed/>
    <w:rsid w:val="00690948"/>
    <w:rPr>
      <w:b/>
      <w:bCs/>
    </w:rPr>
  </w:style>
  <w:style w:type="character" w:customStyle="1" w:styleId="CommentSubjectChar">
    <w:name w:val="Comment Subject Char"/>
    <w:basedOn w:val="CommentTextChar"/>
    <w:link w:val="CommentSubject"/>
    <w:uiPriority w:val="99"/>
    <w:semiHidden/>
    <w:rsid w:val="00690948"/>
    <w:rPr>
      <w:b/>
      <w:bCs/>
      <w:sz w:val="20"/>
      <w:szCs w:val="20"/>
    </w:rPr>
  </w:style>
  <w:style w:type="character" w:styleId="FollowedHyperlink">
    <w:name w:val="FollowedHyperlink"/>
    <w:basedOn w:val="DefaultParagraphFont"/>
    <w:uiPriority w:val="99"/>
    <w:semiHidden/>
    <w:unhideWhenUsed/>
    <w:rsid w:val="00690948"/>
    <w:rPr>
      <w:color w:val="800080" w:themeColor="followedHyperlink"/>
      <w:u w:val="single"/>
    </w:rPr>
  </w:style>
  <w:style w:type="paragraph" w:styleId="Revision">
    <w:name w:val="Revision"/>
    <w:hidden/>
    <w:uiPriority w:val="99"/>
    <w:semiHidden/>
    <w:rsid w:val="004322C2"/>
    <w:pPr>
      <w:spacing w:after="0" w:line="240" w:lineRule="auto"/>
    </w:pPr>
    <w:rPr>
      <w:rFonts w:ascii="Cambria" w:hAnsi="Cambria"/>
      <w:sz w:val="20"/>
    </w:rPr>
  </w:style>
  <w:style w:type="character" w:styleId="UnresolvedMention">
    <w:name w:val="Unresolved Mention"/>
    <w:basedOn w:val="DefaultParagraphFont"/>
    <w:uiPriority w:val="99"/>
    <w:semiHidden/>
    <w:unhideWhenUsed/>
    <w:rsid w:val="00170A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686760">
      <w:bodyDiv w:val="1"/>
      <w:marLeft w:val="0"/>
      <w:marRight w:val="0"/>
      <w:marTop w:val="0"/>
      <w:marBottom w:val="0"/>
      <w:divBdr>
        <w:top w:val="none" w:sz="0" w:space="0" w:color="auto"/>
        <w:left w:val="none" w:sz="0" w:space="0" w:color="auto"/>
        <w:bottom w:val="none" w:sz="0" w:space="0" w:color="auto"/>
        <w:right w:val="none" w:sz="0" w:space="0" w:color="auto"/>
      </w:divBdr>
    </w:div>
    <w:div w:id="515965522">
      <w:bodyDiv w:val="1"/>
      <w:marLeft w:val="0"/>
      <w:marRight w:val="0"/>
      <w:marTop w:val="0"/>
      <w:marBottom w:val="0"/>
      <w:divBdr>
        <w:top w:val="none" w:sz="0" w:space="0" w:color="auto"/>
        <w:left w:val="none" w:sz="0" w:space="0" w:color="auto"/>
        <w:bottom w:val="none" w:sz="0" w:space="0" w:color="auto"/>
        <w:right w:val="none" w:sz="0" w:space="0" w:color="auto"/>
      </w:divBdr>
    </w:div>
    <w:div w:id="519902276">
      <w:bodyDiv w:val="1"/>
      <w:marLeft w:val="0"/>
      <w:marRight w:val="0"/>
      <w:marTop w:val="0"/>
      <w:marBottom w:val="0"/>
      <w:divBdr>
        <w:top w:val="none" w:sz="0" w:space="0" w:color="auto"/>
        <w:left w:val="none" w:sz="0" w:space="0" w:color="auto"/>
        <w:bottom w:val="none" w:sz="0" w:space="0" w:color="auto"/>
        <w:right w:val="none" w:sz="0" w:space="0" w:color="auto"/>
      </w:divBdr>
    </w:div>
    <w:div w:id="1313483569">
      <w:bodyDiv w:val="1"/>
      <w:marLeft w:val="0"/>
      <w:marRight w:val="0"/>
      <w:marTop w:val="0"/>
      <w:marBottom w:val="0"/>
      <w:divBdr>
        <w:top w:val="none" w:sz="0" w:space="0" w:color="auto"/>
        <w:left w:val="none" w:sz="0" w:space="0" w:color="auto"/>
        <w:bottom w:val="none" w:sz="0" w:space="0" w:color="auto"/>
        <w:right w:val="none" w:sz="0" w:space="0" w:color="auto"/>
      </w:divBdr>
      <w:divsChild>
        <w:div w:id="188032638">
          <w:marLeft w:val="0"/>
          <w:marRight w:val="0"/>
          <w:marTop w:val="1080"/>
          <w:marBottom w:val="480"/>
          <w:divBdr>
            <w:top w:val="none" w:sz="0" w:space="0" w:color="auto"/>
            <w:left w:val="none" w:sz="0" w:space="0" w:color="auto"/>
            <w:bottom w:val="none" w:sz="0" w:space="0" w:color="auto"/>
            <w:right w:val="none" w:sz="0" w:space="0" w:color="auto"/>
          </w:divBdr>
          <w:divsChild>
            <w:div w:id="1696885130">
              <w:marLeft w:val="0"/>
              <w:marRight w:val="0"/>
              <w:marTop w:val="0"/>
              <w:marBottom w:val="0"/>
              <w:divBdr>
                <w:top w:val="none" w:sz="0" w:space="0" w:color="auto"/>
                <w:left w:val="none" w:sz="0" w:space="0" w:color="auto"/>
                <w:bottom w:val="none" w:sz="0" w:space="0" w:color="auto"/>
                <w:right w:val="none" w:sz="0" w:space="0" w:color="auto"/>
              </w:divBdr>
              <w:divsChild>
                <w:div w:id="142333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611525">
          <w:marLeft w:val="0"/>
          <w:marRight w:val="0"/>
          <w:marTop w:val="0"/>
          <w:marBottom w:val="0"/>
          <w:divBdr>
            <w:top w:val="none" w:sz="0" w:space="0" w:color="auto"/>
            <w:left w:val="none" w:sz="0" w:space="0" w:color="auto"/>
            <w:bottom w:val="none" w:sz="0" w:space="0" w:color="auto"/>
            <w:right w:val="none" w:sz="0" w:space="0" w:color="auto"/>
          </w:divBdr>
          <w:divsChild>
            <w:div w:id="1917737701">
              <w:marLeft w:val="0"/>
              <w:marRight w:val="0"/>
              <w:marTop w:val="0"/>
              <w:marBottom w:val="0"/>
              <w:divBdr>
                <w:top w:val="none" w:sz="0" w:space="0" w:color="auto"/>
                <w:left w:val="none" w:sz="0" w:space="0" w:color="auto"/>
                <w:bottom w:val="none" w:sz="0" w:space="0" w:color="auto"/>
                <w:right w:val="none" w:sz="0" w:space="0" w:color="auto"/>
              </w:divBdr>
              <w:divsChild>
                <w:div w:id="2135707630">
                  <w:marLeft w:val="0"/>
                  <w:marRight w:val="0"/>
                  <w:marTop w:val="0"/>
                  <w:marBottom w:val="0"/>
                  <w:divBdr>
                    <w:top w:val="none" w:sz="0" w:space="0" w:color="auto"/>
                    <w:left w:val="none" w:sz="0" w:space="0" w:color="auto"/>
                    <w:bottom w:val="none" w:sz="0" w:space="0" w:color="auto"/>
                    <w:right w:val="none" w:sz="0" w:space="0" w:color="auto"/>
                  </w:divBdr>
                  <w:divsChild>
                    <w:div w:id="1420827710">
                      <w:marLeft w:val="0"/>
                      <w:marRight w:val="0"/>
                      <w:marTop w:val="0"/>
                      <w:marBottom w:val="0"/>
                      <w:divBdr>
                        <w:top w:val="none" w:sz="0" w:space="0" w:color="auto"/>
                        <w:left w:val="none" w:sz="0" w:space="0" w:color="auto"/>
                        <w:bottom w:val="none" w:sz="0" w:space="0" w:color="auto"/>
                        <w:right w:val="none" w:sz="0" w:space="0" w:color="auto"/>
                      </w:divBdr>
                      <w:divsChild>
                        <w:div w:id="84956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3229256">
      <w:bodyDiv w:val="1"/>
      <w:marLeft w:val="0"/>
      <w:marRight w:val="0"/>
      <w:marTop w:val="0"/>
      <w:marBottom w:val="0"/>
      <w:divBdr>
        <w:top w:val="none" w:sz="0" w:space="0" w:color="auto"/>
        <w:left w:val="none" w:sz="0" w:space="0" w:color="auto"/>
        <w:bottom w:val="none" w:sz="0" w:space="0" w:color="auto"/>
        <w:right w:val="none" w:sz="0" w:space="0" w:color="auto"/>
      </w:divBdr>
      <w:divsChild>
        <w:div w:id="620692142">
          <w:marLeft w:val="0"/>
          <w:marRight w:val="0"/>
          <w:marTop w:val="0"/>
          <w:marBottom w:val="0"/>
          <w:divBdr>
            <w:top w:val="none" w:sz="0" w:space="0" w:color="auto"/>
            <w:left w:val="none" w:sz="0" w:space="0" w:color="auto"/>
            <w:bottom w:val="none" w:sz="0" w:space="0" w:color="auto"/>
            <w:right w:val="none" w:sz="0" w:space="0" w:color="auto"/>
          </w:divBdr>
          <w:divsChild>
            <w:div w:id="14313120">
              <w:marLeft w:val="0"/>
              <w:marRight w:val="0"/>
              <w:marTop w:val="0"/>
              <w:marBottom w:val="0"/>
              <w:divBdr>
                <w:top w:val="none" w:sz="0" w:space="0" w:color="auto"/>
                <w:left w:val="none" w:sz="0" w:space="0" w:color="auto"/>
                <w:bottom w:val="none" w:sz="0" w:space="0" w:color="auto"/>
                <w:right w:val="none" w:sz="0" w:space="0" w:color="auto"/>
              </w:divBdr>
              <w:divsChild>
                <w:div w:id="951284787">
                  <w:marLeft w:val="0"/>
                  <w:marRight w:val="0"/>
                  <w:marTop w:val="0"/>
                  <w:marBottom w:val="0"/>
                  <w:divBdr>
                    <w:top w:val="none" w:sz="0" w:space="0" w:color="auto"/>
                    <w:left w:val="none" w:sz="0" w:space="0" w:color="auto"/>
                    <w:bottom w:val="none" w:sz="0" w:space="0" w:color="auto"/>
                    <w:right w:val="none" w:sz="0" w:space="0" w:color="auto"/>
                  </w:divBdr>
                  <w:divsChild>
                    <w:div w:id="1941641466">
                      <w:marLeft w:val="0"/>
                      <w:marRight w:val="0"/>
                      <w:marTop w:val="0"/>
                      <w:marBottom w:val="0"/>
                      <w:divBdr>
                        <w:top w:val="none" w:sz="0" w:space="0" w:color="auto"/>
                        <w:left w:val="none" w:sz="0" w:space="0" w:color="auto"/>
                        <w:bottom w:val="none" w:sz="0" w:space="0" w:color="auto"/>
                        <w:right w:val="none" w:sz="0" w:space="0" w:color="auto"/>
                      </w:divBdr>
                      <w:divsChild>
                        <w:div w:id="30724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111609">
          <w:marLeft w:val="0"/>
          <w:marRight w:val="0"/>
          <w:marTop w:val="1080"/>
          <w:marBottom w:val="480"/>
          <w:divBdr>
            <w:top w:val="none" w:sz="0" w:space="0" w:color="auto"/>
            <w:left w:val="none" w:sz="0" w:space="0" w:color="auto"/>
            <w:bottom w:val="none" w:sz="0" w:space="0" w:color="auto"/>
            <w:right w:val="none" w:sz="0" w:space="0" w:color="auto"/>
          </w:divBdr>
          <w:divsChild>
            <w:div w:id="1051735229">
              <w:marLeft w:val="0"/>
              <w:marRight w:val="0"/>
              <w:marTop w:val="0"/>
              <w:marBottom w:val="0"/>
              <w:divBdr>
                <w:top w:val="none" w:sz="0" w:space="0" w:color="auto"/>
                <w:left w:val="none" w:sz="0" w:space="0" w:color="auto"/>
                <w:bottom w:val="none" w:sz="0" w:space="0" w:color="auto"/>
                <w:right w:val="none" w:sz="0" w:space="0" w:color="auto"/>
              </w:divBdr>
              <w:divsChild>
                <w:div w:id="149961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930512">
      <w:bodyDiv w:val="1"/>
      <w:marLeft w:val="0"/>
      <w:marRight w:val="0"/>
      <w:marTop w:val="0"/>
      <w:marBottom w:val="0"/>
      <w:divBdr>
        <w:top w:val="none" w:sz="0" w:space="0" w:color="auto"/>
        <w:left w:val="none" w:sz="0" w:space="0" w:color="auto"/>
        <w:bottom w:val="none" w:sz="0" w:space="0" w:color="auto"/>
        <w:right w:val="none" w:sz="0" w:space="0" w:color="auto"/>
      </w:divBdr>
    </w:div>
    <w:div w:id="1851918058">
      <w:bodyDiv w:val="1"/>
      <w:marLeft w:val="0"/>
      <w:marRight w:val="0"/>
      <w:marTop w:val="0"/>
      <w:marBottom w:val="0"/>
      <w:divBdr>
        <w:top w:val="none" w:sz="0" w:space="0" w:color="auto"/>
        <w:left w:val="none" w:sz="0" w:space="0" w:color="auto"/>
        <w:bottom w:val="none" w:sz="0" w:space="0" w:color="auto"/>
        <w:right w:val="none" w:sz="0" w:space="0" w:color="auto"/>
      </w:divBdr>
    </w:div>
    <w:div w:id="1902254715">
      <w:bodyDiv w:val="1"/>
      <w:marLeft w:val="0"/>
      <w:marRight w:val="0"/>
      <w:marTop w:val="0"/>
      <w:marBottom w:val="0"/>
      <w:divBdr>
        <w:top w:val="none" w:sz="0" w:space="0" w:color="auto"/>
        <w:left w:val="none" w:sz="0" w:space="0" w:color="auto"/>
        <w:bottom w:val="none" w:sz="0" w:space="0" w:color="auto"/>
        <w:right w:val="none" w:sz="0" w:space="0" w:color="auto"/>
      </w:divBdr>
    </w:div>
    <w:div w:id="1907181033">
      <w:bodyDiv w:val="1"/>
      <w:marLeft w:val="0"/>
      <w:marRight w:val="0"/>
      <w:marTop w:val="0"/>
      <w:marBottom w:val="0"/>
      <w:divBdr>
        <w:top w:val="none" w:sz="0" w:space="0" w:color="auto"/>
        <w:left w:val="none" w:sz="0" w:space="0" w:color="auto"/>
        <w:bottom w:val="none" w:sz="0" w:space="0" w:color="auto"/>
        <w:right w:val="none" w:sz="0" w:space="0" w:color="auto"/>
      </w:divBdr>
    </w:div>
    <w:div w:id="2132553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glossaryDocument" Target="glossary/document.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header" Target="header3.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cid:image001.jpg@01C9FE49.8279FC30" TargetMode="External"/><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R:\Officesjablonen\Briefadvies.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CF653E07ED34629AF936F094E3BBE9D"/>
        <w:category>
          <w:name w:val="Algemeen"/>
          <w:gallery w:val="placeholder"/>
        </w:category>
        <w:types>
          <w:type w:val="bbPlcHdr"/>
        </w:types>
        <w:behaviors>
          <w:behavior w:val="content"/>
        </w:behaviors>
        <w:guid w:val="{3EEA8E9A-C69F-4F89-B7D6-670AADD853A3}"/>
      </w:docPartPr>
      <w:docPartBody>
        <w:p w:rsidR="002914A8" w:rsidRDefault="00B346BC">
          <w:pPr>
            <w:pStyle w:val="6CF653E07ED34629AF936F094E3BBE9D"/>
          </w:pPr>
          <w:r w:rsidRPr="00FD122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46BC"/>
    <w:rsid w:val="00032D05"/>
    <w:rsid w:val="000D3A9E"/>
    <w:rsid w:val="00126DAC"/>
    <w:rsid w:val="001752E4"/>
    <w:rsid w:val="0025337D"/>
    <w:rsid w:val="002914A8"/>
    <w:rsid w:val="002D57B3"/>
    <w:rsid w:val="002F3D81"/>
    <w:rsid w:val="004012C2"/>
    <w:rsid w:val="00427240"/>
    <w:rsid w:val="005A57DD"/>
    <w:rsid w:val="005E2001"/>
    <w:rsid w:val="0061545D"/>
    <w:rsid w:val="006E2A5A"/>
    <w:rsid w:val="00737841"/>
    <w:rsid w:val="0077603A"/>
    <w:rsid w:val="007B423E"/>
    <w:rsid w:val="007C0C96"/>
    <w:rsid w:val="007C6B19"/>
    <w:rsid w:val="00810C8B"/>
    <w:rsid w:val="008357ED"/>
    <w:rsid w:val="008408A8"/>
    <w:rsid w:val="008947A6"/>
    <w:rsid w:val="008B53A1"/>
    <w:rsid w:val="00934E2C"/>
    <w:rsid w:val="00983D3C"/>
    <w:rsid w:val="009F10F2"/>
    <w:rsid w:val="00A74B8B"/>
    <w:rsid w:val="00B346BC"/>
    <w:rsid w:val="00B674E6"/>
    <w:rsid w:val="00B70C37"/>
    <w:rsid w:val="00B7736B"/>
    <w:rsid w:val="00C72F4B"/>
    <w:rsid w:val="00DA0F66"/>
    <w:rsid w:val="00DD0AD9"/>
    <w:rsid w:val="00F8759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3A9E"/>
    <w:rPr>
      <w:color w:val="808080"/>
    </w:rPr>
  </w:style>
  <w:style w:type="paragraph" w:customStyle="1" w:styleId="6CF653E07ED34629AF936F094E3BBE9D">
    <w:name w:val="6CF653E07ED34629AF936F094E3BBE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1025</ap:Words>
  <ap:Characters>5639</ap:Characters>
  <ap:DocSecurity>4</ap:DocSecurity>
  <ap:Lines>46</ap:Lines>
  <ap:Paragraphs>13</ap:Paragraphs>
  <ap:ScaleCrop>false</ap:ScaleCrop>
  <ap:LinksUpToDate>false</ap:LinksUpToDate>
  <ap:CharactersWithSpaces>6651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2025-05-13T06:35:00.0000000Z</lastPrinted>
  <dcterms:created xsi:type="dcterms:W3CDTF">2025-05-14T15:13:00.0000000Z</dcterms:created>
  <dcterms:modified xsi:type="dcterms:W3CDTF">2025-05-14T15:13:00.0000000Z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papiersoort">
    <vt:lpwstr>blanco</vt:lpwstr>
  </property>
  <property fmtid="{D5CDD505-2E9C-101B-9397-08002B2CF9AE}" pid="3" name="SjabloonVersieDatum">
    <vt:lpwstr>17-06-2016</vt:lpwstr>
  </property>
  <property fmtid="{D5CDD505-2E9C-101B-9397-08002B2CF9AE}" pid="4" name="ContentTypeId">
    <vt:lpwstr>0x0101009AC2DD6F06AA324DA77F4CB5DB3B18F6</vt:lpwstr>
  </property>
  <property fmtid="{D5CDD505-2E9C-101B-9397-08002B2CF9AE}" pid="5" name="MediaServiceImageTags">
    <vt:lpwstr/>
  </property>
</Properties>
</file>