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3011"/>
        <w:tblW w:w="4770" w:type="dxa"/>
        <w:tblLayout w:type="fixed"/>
        <w:tblCellMar>
          <w:left w:w="0" w:type="dxa"/>
          <w:right w:w="0" w:type="dxa"/>
        </w:tblCellMar>
        <w:tblLook w:val="01E0" w:firstRow="1" w:lastRow="1" w:firstColumn="1" w:lastColumn="1" w:noHBand="0" w:noVBand="0"/>
      </w:tblPr>
      <w:tblGrid>
        <w:gridCol w:w="4770"/>
      </w:tblGrid>
      <w:tr w:rsidRPr="00CB5542" w:rsidR="00054AE9" w:rsidTr="008B5413">
        <w:trPr>
          <w:trHeight w:val="1602" w:hRule="exact"/>
        </w:trPr>
        <w:tc>
          <w:tcPr>
            <w:tcW w:w="4770" w:type="dxa"/>
            <w:shd w:val="clear" w:color="auto" w:fill="auto"/>
          </w:tcPr>
          <w:p w:rsidRPr="001E3C15" w:rsidR="002F2F91" w:rsidP="008B5413" w:rsidRDefault="008B5413">
            <w:pPr>
              <w:rPr>
                <w:sz w:val="18"/>
                <w:szCs w:val="18"/>
                <w:lang w:val="nl-NL"/>
              </w:rPr>
            </w:pPr>
            <w:r w:rsidRPr="001E3C15">
              <w:rPr>
                <w:sz w:val="18"/>
                <w:szCs w:val="18"/>
                <w:lang w:val="nl-NL"/>
              </w:rPr>
              <w:t>C</w:t>
            </w:r>
            <w:r w:rsidRPr="001E3C15" w:rsidR="009A7E8C">
              <w:rPr>
                <w:sz w:val="18"/>
                <w:szCs w:val="18"/>
                <w:lang w:val="nl-NL"/>
              </w:rPr>
              <w:t>ommissie voor OCW der Staten-Generaal</w:t>
            </w:r>
          </w:p>
          <w:p w:rsidRPr="001E3C15" w:rsidR="009A7E8C" w:rsidP="008B5413" w:rsidRDefault="008B5413">
            <w:pPr>
              <w:rPr>
                <w:sz w:val="18"/>
                <w:szCs w:val="18"/>
                <w:lang w:val="nl-NL"/>
              </w:rPr>
            </w:pPr>
            <w:r w:rsidRPr="001E3C15">
              <w:rPr>
                <w:sz w:val="18"/>
                <w:szCs w:val="18"/>
                <w:lang w:val="nl-NL"/>
              </w:rPr>
              <w:t>Tweede Kamer</w:t>
            </w:r>
          </w:p>
          <w:p w:rsidRPr="001E3C15" w:rsidR="009A7E8C" w:rsidP="008B5413" w:rsidRDefault="008B5413">
            <w:pPr>
              <w:rPr>
                <w:sz w:val="18"/>
                <w:szCs w:val="18"/>
                <w:lang w:val="nl-NL"/>
              </w:rPr>
            </w:pPr>
            <w:r w:rsidRPr="001E3C15">
              <w:rPr>
                <w:sz w:val="18"/>
                <w:szCs w:val="18"/>
                <w:lang w:val="nl-NL"/>
              </w:rPr>
              <w:t>Binnenhof 1A</w:t>
            </w:r>
          </w:p>
          <w:p w:rsidRPr="001E3C15" w:rsidR="009A7E8C" w:rsidP="008B5413" w:rsidRDefault="008B5413">
            <w:pPr>
              <w:rPr>
                <w:sz w:val="18"/>
                <w:szCs w:val="18"/>
                <w:lang w:val="nl-NL"/>
              </w:rPr>
            </w:pPr>
            <w:r w:rsidRPr="001E3C15">
              <w:rPr>
                <w:sz w:val="18"/>
                <w:szCs w:val="18"/>
                <w:lang w:val="nl-NL"/>
              </w:rPr>
              <w:t>2500 EA Den Haag</w:t>
            </w:r>
          </w:p>
          <w:p w:rsidRPr="001E3C15" w:rsidR="009A7E8C" w:rsidP="008B5413" w:rsidRDefault="009A7E8C">
            <w:pPr>
              <w:rPr>
                <w:sz w:val="18"/>
                <w:szCs w:val="18"/>
                <w:lang w:val="nl-NL"/>
              </w:rPr>
            </w:pPr>
          </w:p>
        </w:tc>
      </w:tr>
      <w:tr w:rsidRPr="00CB5542" w:rsidR="00054AE9" w:rsidTr="008B5413">
        <w:trPr>
          <w:trHeight w:val="60" w:hRule="exact"/>
        </w:trPr>
        <w:tc>
          <w:tcPr>
            <w:tcW w:w="4770" w:type="dxa"/>
            <w:shd w:val="clear" w:color="auto" w:fill="auto"/>
          </w:tcPr>
          <w:p w:rsidRPr="001E3C15" w:rsidR="00054AE9" w:rsidP="008B5413" w:rsidRDefault="00054AE9">
            <w:pPr>
              <w:pStyle w:val="blank"/>
              <w:rPr>
                <w:sz w:val="18"/>
                <w:szCs w:val="18"/>
                <w:lang w:val="nl-NL"/>
              </w:rPr>
            </w:pPr>
          </w:p>
        </w:tc>
      </w:tr>
      <w:tr w:rsidRPr="001E3C15" w:rsidR="00054AE9" w:rsidTr="008B5413">
        <w:trPr>
          <w:trHeight w:val="280" w:hRule="exact"/>
        </w:trPr>
        <w:tc>
          <w:tcPr>
            <w:tcW w:w="4770" w:type="dxa"/>
            <w:shd w:val="clear" w:color="auto" w:fill="auto"/>
          </w:tcPr>
          <w:p w:rsidRPr="001E3C15" w:rsidR="002F2F91" w:rsidP="008B5413" w:rsidRDefault="002F2F91">
            <w:pPr>
              <w:pStyle w:val="Date"/>
              <w:rPr>
                <w:sz w:val="18"/>
                <w:szCs w:val="18"/>
              </w:rPr>
            </w:pPr>
            <w:proofErr w:type="spellStart"/>
            <w:r w:rsidRPr="001E3C15">
              <w:rPr>
                <w:sz w:val="18"/>
                <w:szCs w:val="18"/>
              </w:rPr>
              <w:t>Berli</w:t>
            </w:r>
            <w:r w:rsidRPr="001E3C15" w:rsidR="008B5413">
              <w:rPr>
                <w:sz w:val="18"/>
                <w:szCs w:val="18"/>
              </w:rPr>
              <w:t>j</w:t>
            </w:r>
            <w:r w:rsidRPr="001E3C15">
              <w:rPr>
                <w:sz w:val="18"/>
                <w:szCs w:val="18"/>
              </w:rPr>
              <w:t>n</w:t>
            </w:r>
            <w:proofErr w:type="spellEnd"/>
            <w:r w:rsidRPr="001E3C15">
              <w:rPr>
                <w:sz w:val="18"/>
                <w:szCs w:val="18"/>
              </w:rPr>
              <w:t xml:space="preserve">, </w:t>
            </w:r>
            <w:r w:rsidR="00CF38F1">
              <w:rPr>
                <w:sz w:val="18"/>
                <w:szCs w:val="18"/>
              </w:rPr>
              <w:t>14</w:t>
            </w:r>
            <w:r w:rsidRPr="001E3C15" w:rsidR="008B5413">
              <w:rPr>
                <w:sz w:val="18"/>
                <w:szCs w:val="18"/>
              </w:rPr>
              <w:t xml:space="preserve"> </w:t>
            </w:r>
            <w:proofErr w:type="spellStart"/>
            <w:r w:rsidRPr="001E3C15" w:rsidR="008B5413">
              <w:rPr>
                <w:sz w:val="18"/>
                <w:szCs w:val="18"/>
              </w:rPr>
              <w:t>mei</w:t>
            </w:r>
            <w:proofErr w:type="spellEnd"/>
            <w:r w:rsidRPr="001E3C15" w:rsidR="008B5413">
              <w:rPr>
                <w:sz w:val="18"/>
                <w:szCs w:val="18"/>
              </w:rPr>
              <w:t xml:space="preserve"> 2025</w:t>
            </w:r>
          </w:p>
        </w:tc>
      </w:tr>
      <w:tr w:rsidRPr="001E3C15" w:rsidR="00054AE9" w:rsidTr="008B5413">
        <w:trPr>
          <w:trHeight w:val="378" w:hRule="exact"/>
        </w:trPr>
        <w:tc>
          <w:tcPr>
            <w:tcW w:w="4770" w:type="dxa"/>
            <w:shd w:val="clear" w:color="auto" w:fill="auto"/>
          </w:tcPr>
          <w:p w:rsidRPr="001E3C15" w:rsidR="00054AE9" w:rsidP="008B5413" w:rsidRDefault="00054AE9">
            <w:pPr>
              <w:pStyle w:val="blank"/>
              <w:rPr>
                <w:sz w:val="18"/>
                <w:szCs w:val="18"/>
              </w:rPr>
            </w:pPr>
          </w:p>
        </w:tc>
      </w:tr>
    </w:tbl>
    <w:p w:rsidRPr="001E3C15" w:rsidR="00A318BD" w:rsidRDefault="00A318BD">
      <w:pPr>
        <w:rPr>
          <w:sz w:val="18"/>
          <w:szCs w:val="18"/>
          <w:lang w:val="nl-NL"/>
        </w:rPr>
      </w:pPr>
      <w:bookmarkStart w:name="_Hlk196390429" w:id="0"/>
    </w:p>
    <w:p w:rsidRPr="001E3C15" w:rsidR="00A318BD" w:rsidRDefault="00A318BD">
      <w:pPr>
        <w:rPr>
          <w:sz w:val="18"/>
          <w:szCs w:val="18"/>
          <w:lang w:val="nl-NL"/>
        </w:rPr>
      </w:pPr>
    </w:p>
    <w:p w:rsidRPr="001E3C15" w:rsidR="00A318BD" w:rsidRDefault="00A318BD">
      <w:pPr>
        <w:rPr>
          <w:sz w:val="18"/>
          <w:szCs w:val="18"/>
          <w:lang w:val="nl-NL"/>
        </w:rPr>
      </w:pPr>
    </w:p>
    <w:p w:rsidRPr="001E3C15" w:rsidR="00A318BD" w:rsidRDefault="00A318BD">
      <w:pPr>
        <w:rPr>
          <w:sz w:val="18"/>
          <w:szCs w:val="18"/>
          <w:lang w:val="nl-NL"/>
        </w:rPr>
      </w:pPr>
    </w:p>
    <w:p w:rsidRPr="001E3C15" w:rsidR="00A318BD" w:rsidRDefault="00A318BD">
      <w:pPr>
        <w:rPr>
          <w:sz w:val="18"/>
          <w:szCs w:val="18"/>
          <w:lang w:val="nl-NL"/>
        </w:rPr>
      </w:pPr>
    </w:p>
    <w:p w:rsidRPr="001E3C15" w:rsidR="00A318BD" w:rsidRDefault="00A318BD">
      <w:pPr>
        <w:rPr>
          <w:sz w:val="18"/>
          <w:szCs w:val="18"/>
          <w:lang w:val="nl-NL"/>
        </w:rPr>
      </w:pPr>
    </w:p>
    <w:p w:rsidRPr="001E3C15" w:rsidR="00A318BD" w:rsidRDefault="00A318BD">
      <w:pPr>
        <w:rPr>
          <w:sz w:val="18"/>
          <w:szCs w:val="18"/>
          <w:lang w:val="nl-NL"/>
        </w:rPr>
      </w:pPr>
    </w:p>
    <w:p w:rsidRPr="001E3C15" w:rsidR="00A318BD" w:rsidRDefault="00A318BD">
      <w:pPr>
        <w:rPr>
          <w:sz w:val="18"/>
          <w:szCs w:val="18"/>
          <w:lang w:val="nl-NL"/>
        </w:rPr>
      </w:pPr>
    </w:p>
    <w:p w:rsidRPr="001E3C15" w:rsidR="00A318BD" w:rsidRDefault="00A318BD">
      <w:pPr>
        <w:rPr>
          <w:sz w:val="18"/>
          <w:szCs w:val="18"/>
          <w:lang w:val="nl-NL"/>
        </w:rPr>
      </w:pPr>
    </w:p>
    <w:p w:rsidRPr="001E3C15" w:rsidR="00A318BD" w:rsidRDefault="00A318BD">
      <w:pPr>
        <w:rPr>
          <w:sz w:val="18"/>
          <w:szCs w:val="18"/>
          <w:lang w:val="nl-NL"/>
        </w:rPr>
      </w:pPr>
    </w:p>
    <w:p w:rsidR="0045438C" w:rsidP="00F73A0C" w:rsidRDefault="0045438C">
      <w:pPr>
        <w:pStyle w:val="NormalWeb"/>
        <w:rPr>
          <w:rFonts w:ascii="Dahrendorf" w:hAnsi="Dahrendorf"/>
          <w:kern w:val="4"/>
          <w:sz w:val="18"/>
          <w:szCs w:val="18"/>
          <w:lang w:eastAsia="de-DE"/>
        </w:rPr>
      </w:pPr>
    </w:p>
    <w:p w:rsidR="00F73A0C" w:rsidP="0045438C" w:rsidRDefault="00F73A0C">
      <w:pPr>
        <w:pStyle w:val="NormalWeb"/>
        <w:spacing w:before="0" w:beforeAutospacing="0" w:after="0" w:afterAutospacing="0" w:line="276" w:lineRule="auto"/>
        <w:jc w:val="both"/>
        <w:rPr>
          <w:rStyle w:val="Strong"/>
          <w:rFonts w:ascii="Dahrendorf" w:hAnsi="Dahrendorf"/>
          <w:b w:val="0"/>
          <w:sz w:val="18"/>
          <w:szCs w:val="18"/>
        </w:rPr>
      </w:pPr>
    </w:p>
    <w:p w:rsidR="0045438C" w:rsidP="006D598E" w:rsidRDefault="00CF38F1">
      <w:pPr>
        <w:pStyle w:val="NormalWeb"/>
        <w:spacing w:before="0" w:beforeAutospacing="0" w:after="0" w:afterAutospacing="0" w:line="276" w:lineRule="auto"/>
        <w:jc w:val="both"/>
        <w:rPr>
          <w:rStyle w:val="Strong"/>
          <w:rFonts w:ascii="Dahrendorf" w:hAnsi="Dahrendorf"/>
          <w:b w:val="0"/>
          <w:sz w:val="18"/>
          <w:szCs w:val="18"/>
        </w:rPr>
      </w:pPr>
      <w:bookmarkStart w:name="_Hlk198022749" w:id="1"/>
      <w:r>
        <w:rPr>
          <w:rStyle w:val="Strong"/>
          <w:rFonts w:ascii="Dahrendorf" w:hAnsi="Dahrendorf"/>
          <w:b w:val="0"/>
          <w:sz w:val="18"/>
          <w:szCs w:val="18"/>
        </w:rPr>
        <w:t>Geachte</w:t>
      </w:r>
      <w:r w:rsidRPr="0045438C" w:rsidR="0045438C">
        <w:rPr>
          <w:rStyle w:val="Strong"/>
          <w:rFonts w:ascii="Dahrendorf" w:hAnsi="Dahrendorf"/>
          <w:b w:val="0"/>
          <w:sz w:val="18"/>
          <w:szCs w:val="18"/>
        </w:rPr>
        <w:t xml:space="preserve"> leden van de </w:t>
      </w:r>
      <w:r>
        <w:rPr>
          <w:rStyle w:val="Strong"/>
          <w:rFonts w:ascii="Dahrendorf" w:hAnsi="Dahrendorf"/>
          <w:b w:val="0"/>
          <w:sz w:val="18"/>
          <w:szCs w:val="18"/>
        </w:rPr>
        <w:t>Kamercommissie OCW</w:t>
      </w:r>
      <w:r w:rsidRPr="0045438C" w:rsidR="0045438C">
        <w:rPr>
          <w:rStyle w:val="Strong"/>
          <w:rFonts w:ascii="Dahrendorf" w:hAnsi="Dahrendorf"/>
          <w:b w:val="0"/>
          <w:sz w:val="18"/>
          <w:szCs w:val="18"/>
        </w:rPr>
        <w:t>,</w:t>
      </w:r>
    </w:p>
    <w:p w:rsidR="006D598E" w:rsidP="006D598E" w:rsidRDefault="006D598E">
      <w:pPr>
        <w:pStyle w:val="NormalWeb"/>
        <w:spacing w:before="0" w:beforeAutospacing="0" w:after="0" w:afterAutospacing="0" w:line="276" w:lineRule="auto"/>
        <w:jc w:val="both"/>
        <w:rPr>
          <w:rFonts w:ascii="Dahrendorf" w:hAnsi="Dahrendorf"/>
          <w:sz w:val="18"/>
          <w:szCs w:val="18"/>
        </w:rPr>
      </w:pPr>
    </w:p>
    <w:p w:rsidRPr="006D598E" w:rsidR="006D598E" w:rsidP="006D598E" w:rsidRDefault="006D598E">
      <w:pPr>
        <w:pStyle w:val="NormalWeb"/>
        <w:spacing w:before="0" w:beforeAutospacing="0" w:after="0" w:afterAutospacing="0" w:line="276" w:lineRule="auto"/>
        <w:jc w:val="both"/>
        <w:rPr>
          <w:rFonts w:ascii="Dahrendorf" w:hAnsi="Dahrendorf"/>
          <w:sz w:val="18"/>
          <w:szCs w:val="18"/>
        </w:rPr>
      </w:pPr>
      <w:r w:rsidRPr="006D598E">
        <w:rPr>
          <w:rFonts w:ascii="Dahrendorf" w:hAnsi="Dahrendorf"/>
          <w:sz w:val="18"/>
          <w:szCs w:val="18"/>
        </w:rPr>
        <w:t>Met genoegen aanvaard ik de uitnodiging om op 22 mei deel te nemen aan het rondetafelgesprek over academische vrijheid. In het publieke debat heb ik me herhaaldelijk uitgesproken over dit thema, dat mij als wetenschapper en burger na aan het hart ligt.</w:t>
      </w:r>
    </w:p>
    <w:p w:rsidRPr="006D598E" w:rsidR="006D598E" w:rsidP="006D598E" w:rsidRDefault="006D598E">
      <w:pPr>
        <w:pStyle w:val="NormalWeb"/>
        <w:spacing w:before="0" w:beforeAutospacing="0" w:after="0" w:afterAutospacing="0" w:line="276" w:lineRule="auto"/>
        <w:ind w:firstLine="709"/>
        <w:jc w:val="both"/>
        <w:rPr>
          <w:rFonts w:ascii="Dahrendorf" w:hAnsi="Dahrendorf"/>
          <w:sz w:val="18"/>
          <w:szCs w:val="18"/>
        </w:rPr>
      </w:pPr>
      <w:r w:rsidRPr="006D598E">
        <w:rPr>
          <w:rFonts w:ascii="Dahrendorf" w:hAnsi="Dahrendorf"/>
          <w:sz w:val="18"/>
          <w:szCs w:val="18"/>
        </w:rPr>
        <w:t xml:space="preserve">Graag begin ik mijn bijdrage met een verwijzing naar Wilhelm von </w:t>
      </w:r>
      <w:proofErr w:type="spellStart"/>
      <w:r w:rsidRPr="006D598E">
        <w:rPr>
          <w:rFonts w:ascii="Dahrendorf" w:hAnsi="Dahrendorf"/>
          <w:sz w:val="18"/>
          <w:szCs w:val="18"/>
        </w:rPr>
        <w:t>Humboldt</w:t>
      </w:r>
      <w:proofErr w:type="spellEnd"/>
      <w:r w:rsidRPr="006D598E">
        <w:rPr>
          <w:rFonts w:ascii="Dahrendorf" w:hAnsi="Dahrendorf"/>
          <w:sz w:val="18"/>
          <w:szCs w:val="18"/>
        </w:rPr>
        <w:t xml:space="preserve"> (1776–1835), de grondlegger van het moderne academische vrijheidsbegrip. Deze geleerde beschouwde wetenschap als een doel op zichzelf, en als iets “wat nog niet volledig gevonden is en nooit helemaal gevonden kan worden”. Goede wetenschap vereist dat dominante opvattingen kritisch bevraagd worden. Interne “tegenstellingen en conflict” achtte hij om die reden onmisbaar voor academische vrijheid en kwaliteit.</w:t>
      </w:r>
    </w:p>
    <w:p w:rsidRPr="006D598E" w:rsidR="006D598E" w:rsidP="006D598E" w:rsidRDefault="006D598E">
      <w:pPr>
        <w:pStyle w:val="NormalWeb"/>
        <w:spacing w:before="0" w:beforeAutospacing="0" w:after="0" w:afterAutospacing="0" w:line="276" w:lineRule="auto"/>
        <w:ind w:firstLine="709"/>
        <w:jc w:val="both"/>
        <w:rPr>
          <w:rFonts w:ascii="Dahrendorf" w:hAnsi="Dahrendorf"/>
          <w:sz w:val="18"/>
          <w:szCs w:val="18"/>
        </w:rPr>
      </w:pPr>
      <w:r w:rsidRPr="006D598E">
        <w:rPr>
          <w:rFonts w:ascii="Dahrendorf" w:hAnsi="Dahrendorf"/>
          <w:sz w:val="18"/>
          <w:szCs w:val="18"/>
        </w:rPr>
        <w:t xml:space="preserve">Von </w:t>
      </w:r>
      <w:proofErr w:type="spellStart"/>
      <w:r w:rsidRPr="006D598E">
        <w:rPr>
          <w:rFonts w:ascii="Dahrendorf" w:hAnsi="Dahrendorf"/>
          <w:sz w:val="18"/>
          <w:szCs w:val="18"/>
        </w:rPr>
        <w:t>Humboldt</w:t>
      </w:r>
      <w:proofErr w:type="spellEnd"/>
      <w:r w:rsidRPr="006D598E">
        <w:rPr>
          <w:rFonts w:ascii="Dahrendorf" w:hAnsi="Dahrendorf"/>
          <w:sz w:val="18"/>
          <w:szCs w:val="18"/>
        </w:rPr>
        <w:t xml:space="preserve"> dacht ook na over potentiële bedreigingen van die vrijheid. Externe dreigingen ontstaan wanneer politiek of samenleving de wetenschap ondergeschikt maken aan maatschappelijke doelen, en/of onwelgevallige perspectieven proberen te smoren. De relevantie van dit inzicht blijkt uit ontwikkelingen in Hongarije en Florida, waar politieke inmenging vakgebieden als genderstudies of </w:t>
      </w:r>
      <w:proofErr w:type="spellStart"/>
      <w:r w:rsidRPr="006D598E">
        <w:rPr>
          <w:rFonts w:ascii="Dahrendorf" w:hAnsi="Dahrendorf"/>
          <w:i/>
          <w:sz w:val="18"/>
          <w:szCs w:val="18"/>
        </w:rPr>
        <w:t>critical</w:t>
      </w:r>
      <w:proofErr w:type="spellEnd"/>
      <w:r w:rsidRPr="006D598E">
        <w:rPr>
          <w:rFonts w:ascii="Dahrendorf" w:hAnsi="Dahrendorf"/>
          <w:i/>
          <w:sz w:val="18"/>
          <w:szCs w:val="18"/>
        </w:rPr>
        <w:t xml:space="preserve"> race </w:t>
      </w:r>
      <w:proofErr w:type="spellStart"/>
      <w:r w:rsidRPr="006D598E">
        <w:rPr>
          <w:rFonts w:ascii="Dahrendorf" w:hAnsi="Dahrendorf"/>
          <w:i/>
          <w:sz w:val="18"/>
          <w:szCs w:val="18"/>
        </w:rPr>
        <w:t>theory</w:t>
      </w:r>
      <w:proofErr w:type="spellEnd"/>
      <w:r w:rsidRPr="006D598E">
        <w:rPr>
          <w:rFonts w:ascii="Dahrendorf" w:hAnsi="Dahrendorf"/>
          <w:sz w:val="18"/>
          <w:szCs w:val="18"/>
        </w:rPr>
        <w:t xml:space="preserve"> ernstig belemmert. </w:t>
      </w:r>
      <w:proofErr w:type="spellStart"/>
      <w:r w:rsidRPr="006D598E">
        <w:rPr>
          <w:rFonts w:ascii="Dahrendorf" w:hAnsi="Dahrendorf"/>
          <w:sz w:val="18"/>
          <w:szCs w:val="18"/>
        </w:rPr>
        <w:t>Trump</w:t>
      </w:r>
      <w:proofErr w:type="spellEnd"/>
      <w:r w:rsidRPr="006D598E">
        <w:rPr>
          <w:rFonts w:ascii="Dahrendorf" w:hAnsi="Dahrendorf"/>
          <w:sz w:val="18"/>
          <w:szCs w:val="18"/>
        </w:rPr>
        <w:t xml:space="preserve"> lijkt nu een nog veel bredere aanval op de academische vrijheid in te zetten. In Nederland ervaren veel academici momenteel een groeiend klimaat van bedreiging en intimidatie. Dit hindert het open debat.</w:t>
      </w:r>
    </w:p>
    <w:p w:rsidRPr="006D598E" w:rsidR="006D598E" w:rsidP="006D598E" w:rsidRDefault="006D598E">
      <w:pPr>
        <w:pStyle w:val="NormalWeb"/>
        <w:spacing w:before="0" w:beforeAutospacing="0" w:after="0" w:afterAutospacing="0" w:line="276" w:lineRule="auto"/>
        <w:ind w:firstLine="709"/>
        <w:jc w:val="both"/>
        <w:rPr>
          <w:rFonts w:ascii="Dahrendorf" w:hAnsi="Dahrendorf"/>
          <w:sz w:val="18"/>
          <w:szCs w:val="18"/>
        </w:rPr>
      </w:pPr>
      <w:r w:rsidRPr="006D598E">
        <w:rPr>
          <w:rFonts w:ascii="Dahrendorf" w:hAnsi="Dahrendorf"/>
          <w:sz w:val="18"/>
          <w:szCs w:val="18"/>
        </w:rPr>
        <w:t>Tegen deze achtergrond hoop ik dat de Nederlandse politiek pal zal staan voor de bescherming van academische vrijheid – juist ook wanneer wetenschappelijke bevindingen voor politieke of maatschappelijke krachten onwelkom zijn. De recente rigoureuze bezuinigingen op wetenschap, die universiteiten onder meer tot sluiting van essentiële talenopleidingen d</w:t>
      </w:r>
      <w:r w:rsidR="00345B00">
        <w:rPr>
          <w:rFonts w:ascii="Dahrendorf" w:hAnsi="Dahrendorf"/>
          <w:sz w:val="18"/>
          <w:szCs w:val="18"/>
        </w:rPr>
        <w:t>oen beslissen</w:t>
      </w:r>
      <w:r w:rsidRPr="006D598E">
        <w:rPr>
          <w:rFonts w:ascii="Dahrendorf" w:hAnsi="Dahrendorf"/>
          <w:sz w:val="18"/>
          <w:szCs w:val="18"/>
        </w:rPr>
        <w:t>, geven hierbij extra aanleiding tot zorg.</w:t>
      </w:r>
    </w:p>
    <w:p w:rsidRPr="006D598E" w:rsidR="006D598E" w:rsidP="006D598E" w:rsidRDefault="006D598E">
      <w:pPr>
        <w:pStyle w:val="NormalWeb"/>
        <w:spacing w:before="0" w:beforeAutospacing="0" w:after="0" w:afterAutospacing="0" w:line="276" w:lineRule="auto"/>
        <w:ind w:firstLine="709"/>
        <w:jc w:val="both"/>
        <w:rPr>
          <w:rFonts w:ascii="Dahrendorf" w:hAnsi="Dahrendorf"/>
          <w:sz w:val="18"/>
          <w:szCs w:val="18"/>
        </w:rPr>
      </w:pPr>
      <w:r w:rsidRPr="006D598E">
        <w:rPr>
          <w:rFonts w:ascii="Dahrendorf" w:hAnsi="Dahrendorf"/>
          <w:sz w:val="18"/>
          <w:szCs w:val="18"/>
        </w:rPr>
        <w:t xml:space="preserve">Von </w:t>
      </w:r>
      <w:proofErr w:type="spellStart"/>
      <w:r w:rsidRPr="006D598E">
        <w:rPr>
          <w:rFonts w:ascii="Dahrendorf" w:hAnsi="Dahrendorf"/>
          <w:sz w:val="18"/>
          <w:szCs w:val="18"/>
        </w:rPr>
        <w:t>Humboldt</w:t>
      </w:r>
      <w:proofErr w:type="spellEnd"/>
      <w:r w:rsidRPr="006D598E">
        <w:rPr>
          <w:rFonts w:ascii="Dahrendorf" w:hAnsi="Dahrendorf"/>
          <w:sz w:val="18"/>
          <w:szCs w:val="18"/>
        </w:rPr>
        <w:t xml:space="preserve"> wees echter ook op interne risico’s. Hij waarschuwde voor instellingen die “een bepaalde geest aannemen en de opkomst van een andere verstikken”. Institutionele consensus kan </w:t>
      </w:r>
      <w:r w:rsidR="004821A5">
        <w:rPr>
          <w:rFonts w:ascii="Dahrendorf" w:hAnsi="Dahrendorf"/>
          <w:sz w:val="18"/>
          <w:szCs w:val="18"/>
        </w:rPr>
        <w:t>afwijkende</w:t>
      </w:r>
      <w:r w:rsidRPr="006D598E">
        <w:rPr>
          <w:rFonts w:ascii="Dahrendorf" w:hAnsi="Dahrendorf"/>
          <w:sz w:val="18"/>
          <w:szCs w:val="18"/>
        </w:rPr>
        <w:t xml:space="preserve"> stemmen marginaliseren. Volgens Von </w:t>
      </w:r>
      <w:proofErr w:type="spellStart"/>
      <w:r w:rsidRPr="006D598E">
        <w:rPr>
          <w:rFonts w:ascii="Dahrendorf" w:hAnsi="Dahrendorf"/>
          <w:sz w:val="18"/>
          <w:szCs w:val="18"/>
        </w:rPr>
        <w:t>Humboldt</w:t>
      </w:r>
      <w:proofErr w:type="spellEnd"/>
      <w:r w:rsidRPr="006D598E">
        <w:rPr>
          <w:rFonts w:ascii="Dahrendorf" w:hAnsi="Dahrendorf"/>
          <w:sz w:val="18"/>
          <w:szCs w:val="18"/>
        </w:rPr>
        <w:t xml:space="preserve"> kon academische vrijheid dus niet geheel aan de academische wereld zelf worden overgelaten; de politiek diende via benoemingen ruimte te houden om perspectieven in te brengen die binnen de academische wereld onwelgevallig zijn.</w:t>
      </w:r>
    </w:p>
    <w:p w:rsidRPr="006D598E" w:rsidR="006D598E" w:rsidP="00CB5542" w:rsidRDefault="006D598E">
      <w:pPr>
        <w:pStyle w:val="NormalWeb"/>
        <w:spacing w:before="0" w:beforeAutospacing="0" w:after="0" w:afterAutospacing="0" w:line="276" w:lineRule="auto"/>
        <w:ind w:firstLine="709"/>
        <w:jc w:val="both"/>
        <w:rPr>
          <w:rFonts w:ascii="Dahrendorf" w:hAnsi="Dahrendorf"/>
          <w:sz w:val="18"/>
          <w:szCs w:val="18"/>
        </w:rPr>
      </w:pPr>
      <w:r w:rsidRPr="006D598E">
        <w:rPr>
          <w:rFonts w:ascii="Dahrendorf" w:hAnsi="Dahrendorf"/>
          <w:sz w:val="18"/>
          <w:szCs w:val="18"/>
        </w:rPr>
        <w:t xml:space="preserve">Dit inzicht is ook vandaag relevant. Al geruime tijd bestaat er groeiende zorg over een tekort aan diversiteit van perspectieven, met name binnen de sociale en geesteswetenschappen. Al in 2017 vroeg een Kamermeerderheid via een motie om een briefadvies van de KNAW over mogelijke zelfcensuur en eenzijdigheid binnen de </w:t>
      </w:r>
      <w:bookmarkStart w:name="_GoBack" w:id="2"/>
      <w:bookmarkEnd w:id="2"/>
      <w:r w:rsidRPr="006D598E">
        <w:rPr>
          <w:rFonts w:ascii="Dahrendorf" w:hAnsi="Dahrendorf"/>
          <w:sz w:val="18"/>
          <w:szCs w:val="18"/>
        </w:rPr>
        <w:lastRenderedPageBreak/>
        <w:t>wetenschap – het Kamerdebat richtte zich vooral op vermeende linkse eenzijdigheid. De KNAW concludeerde toen dat er “geen signalen van zelfcensuur” waren. Dit overtuigde echter niet iedereen, mede omdat empirische onderbouwing ontbrak.</w:t>
      </w:r>
    </w:p>
    <w:p w:rsidRPr="006D598E" w:rsidR="006D598E" w:rsidP="006D598E" w:rsidRDefault="006D598E">
      <w:pPr>
        <w:pStyle w:val="NormalWeb"/>
        <w:spacing w:before="0" w:beforeAutospacing="0" w:after="0" w:afterAutospacing="0" w:line="276" w:lineRule="auto"/>
        <w:ind w:firstLine="709"/>
        <w:jc w:val="both"/>
        <w:rPr>
          <w:rFonts w:ascii="Dahrendorf" w:hAnsi="Dahrendorf"/>
          <w:sz w:val="18"/>
          <w:szCs w:val="18"/>
        </w:rPr>
      </w:pPr>
      <w:r w:rsidRPr="006D598E">
        <w:rPr>
          <w:rFonts w:ascii="Dahrendorf" w:hAnsi="Dahrendorf"/>
          <w:sz w:val="18"/>
          <w:szCs w:val="18"/>
        </w:rPr>
        <w:t xml:space="preserve">Er zijn aanwijzingen dat er wel degelijk sprake is van </w:t>
      </w:r>
      <w:r w:rsidR="004821A5">
        <w:rPr>
          <w:rFonts w:ascii="Dahrendorf" w:hAnsi="Dahrendorf"/>
          <w:sz w:val="18"/>
          <w:szCs w:val="18"/>
        </w:rPr>
        <w:t>(</w:t>
      </w:r>
      <w:r w:rsidRPr="006D598E">
        <w:rPr>
          <w:rFonts w:ascii="Dahrendorf" w:hAnsi="Dahrendorf"/>
          <w:sz w:val="18"/>
          <w:szCs w:val="18"/>
        </w:rPr>
        <w:t>ideologische</w:t>
      </w:r>
      <w:r w:rsidR="004821A5">
        <w:rPr>
          <w:rFonts w:ascii="Dahrendorf" w:hAnsi="Dahrendorf"/>
          <w:sz w:val="18"/>
          <w:szCs w:val="18"/>
        </w:rPr>
        <w:t>)</w:t>
      </w:r>
      <w:r w:rsidRPr="006D598E">
        <w:rPr>
          <w:rFonts w:ascii="Dahrendorf" w:hAnsi="Dahrendorf"/>
          <w:sz w:val="18"/>
          <w:szCs w:val="18"/>
        </w:rPr>
        <w:t xml:space="preserve"> eenzijdigheid, zeker rond gevoelige maatschappelijke thema’s. Geschiedenisprofessor Leo Lucassen viel de KNAW bij door te wijzen op niet-linkse geschiedenishoogleraren als Frank Ankersmit, Piet Emmer, Henk Wesseling en Cees </w:t>
      </w:r>
      <w:proofErr w:type="spellStart"/>
      <w:r w:rsidRPr="006D598E">
        <w:rPr>
          <w:rFonts w:ascii="Dahrendorf" w:hAnsi="Dahrendorf"/>
          <w:sz w:val="18"/>
          <w:szCs w:val="18"/>
        </w:rPr>
        <w:t>Fasseur</w:t>
      </w:r>
      <w:proofErr w:type="spellEnd"/>
      <w:r w:rsidRPr="006D598E">
        <w:rPr>
          <w:rFonts w:ascii="Dahrendorf" w:hAnsi="Dahrendorf"/>
          <w:sz w:val="18"/>
          <w:szCs w:val="18"/>
        </w:rPr>
        <w:t xml:space="preserve">. Maar die waren toen al met emeritaat of overleden. Dit illustreerde dus eerder het verdwijnen van diversiteit dan de aanwezigheid ervan. Toen het radioprogramma </w:t>
      </w:r>
      <w:r w:rsidRPr="006D598E">
        <w:rPr>
          <w:rStyle w:val="Emphasis"/>
          <w:rFonts w:ascii="Dahrendorf" w:hAnsi="Dahrendorf"/>
          <w:sz w:val="18"/>
          <w:szCs w:val="18"/>
        </w:rPr>
        <w:t>Kelder &amp; Co</w:t>
      </w:r>
      <w:r w:rsidRPr="006D598E">
        <w:rPr>
          <w:rFonts w:ascii="Dahrendorf" w:hAnsi="Dahrendorf"/>
          <w:sz w:val="18"/>
          <w:szCs w:val="18"/>
        </w:rPr>
        <w:t xml:space="preserve"> de NWO – de belangrijkste financier van Nederlands wetenschappelijk onderzoek – vroeg naar voorbeelden van </w:t>
      </w:r>
      <w:r w:rsidR="00345B00">
        <w:rPr>
          <w:rFonts w:ascii="Dahrendorf" w:hAnsi="Dahrendorf"/>
          <w:sz w:val="18"/>
          <w:szCs w:val="18"/>
        </w:rPr>
        <w:t xml:space="preserve">subsidies voor </w:t>
      </w:r>
      <w:r w:rsidRPr="006D598E">
        <w:rPr>
          <w:rFonts w:ascii="Dahrendorf" w:hAnsi="Dahrendorf"/>
          <w:sz w:val="18"/>
          <w:szCs w:val="18"/>
        </w:rPr>
        <w:t>herkenbaar tegendraadse onderzoeksprojecten, kon de organisatie geen enkel voorbeeld geven. Daarnaast is recent, rond het Israëlisch-Palestijnse conflict, meermalen gebleken dat de veiligheid van controversiële sprekers op universiteiten – zoals minister Brekelmans aan de UvA – niet gegarandeerd kon worden.</w:t>
      </w:r>
    </w:p>
    <w:p w:rsidRPr="006D598E" w:rsidR="006D598E" w:rsidP="006D598E" w:rsidRDefault="006D598E">
      <w:pPr>
        <w:pStyle w:val="NormalWeb"/>
        <w:spacing w:before="0" w:beforeAutospacing="0" w:after="0" w:afterAutospacing="0" w:line="276" w:lineRule="auto"/>
        <w:ind w:firstLine="709"/>
        <w:jc w:val="both"/>
        <w:rPr>
          <w:rFonts w:ascii="Dahrendorf" w:hAnsi="Dahrendorf"/>
          <w:sz w:val="18"/>
          <w:szCs w:val="18"/>
        </w:rPr>
      </w:pPr>
      <w:r w:rsidRPr="006D598E">
        <w:rPr>
          <w:rFonts w:ascii="Dahrendorf" w:hAnsi="Dahrendorf"/>
          <w:sz w:val="18"/>
          <w:szCs w:val="18"/>
        </w:rPr>
        <w:t xml:space="preserve">Deze ontwikkeling is niet slechts een principiële kwestie: zij raakt de kern van wetenschappelijke kwaliteit. Beweringen krijgen immers pas wetenschappelijke waarde als zij een kritische toetsing doorstaan. Zonder structurele ruimte, middelen en aanstellingen voor afwijkende perspectieven kan die toets onvoldoende plaatsvinden. Rond controversiële thema’s als </w:t>
      </w:r>
      <w:r w:rsidR="00345B00">
        <w:rPr>
          <w:rFonts w:ascii="Dahrendorf" w:hAnsi="Dahrendorf"/>
          <w:sz w:val="18"/>
          <w:szCs w:val="18"/>
        </w:rPr>
        <w:t>im</w:t>
      </w:r>
      <w:r w:rsidRPr="006D598E">
        <w:rPr>
          <w:rFonts w:ascii="Dahrendorf" w:hAnsi="Dahrendorf"/>
          <w:sz w:val="18"/>
          <w:szCs w:val="18"/>
        </w:rPr>
        <w:t>migratie, sekse en gender, cultuurverschillen, islam, nationale identiteit en positieve discriminatie, observeer ik een verontrustende mate van eensgezindheid in opvattingen. Dat is wetenschappelijk ongezond. Dit bleek bijvoorbeeld onlangs bij falende aanvallen vanuit de gevestigde wetenschap op migratieonderzoeker en buitenstaander dr. Jan van de Beek.</w:t>
      </w:r>
    </w:p>
    <w:p w:rsidRPr="006D598E" w:rsidR="006D598E" w:rsidP="00345B00" w:rsidRDefault="006D598E">
      <w:pPr>
        <w:pStyle w:val="NormalWeb"/>
        <w:spacing w:before="0" w:beforeAutospacing="0" w:after="0" w:afterAutospacing="0" w:line="276" w:lineRule="auto"/>
        <w:ind w:firstLine="709"/>
        <w:jc w:val="both"/>
        <w:rPr>
          <w:rFonts w:ascii="Dahrendorf" w:hAnsi="Dahrendorf"/>
          <w:sz w:val="18"/>
          <w:szCs w:val="18"/>
        </w:rPr>
      </w:pPr>
      <w:r w:rsidRPr="006D598E">
        <w:rPr>
          <w:rFonts w:ascii="Dahrendorf" w:hAnsi="Dahrendorf"/>
          <w:sz w:val="18"/>
          <w:szCs w:val="18"/>
        </w:rPr>
        <w:t xml:space="preserve">Tot op heden zijn er te weinig signalen dat academische instellingen zelf deze problematiek oppakken. Daarom spreek ik de hoop uit dat de politiek initiatieven wil nemen om – in de geest van Von </w:t>
      </w:r>
      <w:proofErr w:type="spellStart"/>
      <w:r w:rsidRPr="006D598E">
        <w:rPr>
          <w:rFonts w:ascii="Dahrendorf" w:hAnsi="Dahrendorf"/>
          <w:sz w:val="18"/>
          <w:szCs w:val="18"/>
        </w:rPr>
        <w:t>Humboldt</w:t>
      </w:r>
      <w:proofErr w:type="spellEnd"/>
      <w:r w:rsidRPr="006D598E">
        <w:rPr>
          <w:rFonts w:ascii="Dahrendorf" w:hAnsi="Dahrendorf"/>
          <w:sz w:val="18"/>
          <w:szCs w:val="18"/>
        </w:rPr>
        <w:t xml:space="preserve"> – ruimte te scheppen voor perspectieven die binnen de huidige instellingen onwelkom zijn. Concrete voorstellen in die richting kunnen onder meer zijn:</w:t>
      </w:r>
    </w:p>
    <w:p w:rsidRPr="006D598E" w:rsidR="006D598E" w:rsidP="006D598E" w:rsidRDefault="006D598E">
      <w:pPr>
        <w:pStyle w:val="NormalWeb"/>
        <w:numPr>
          <w:ilvl w:val="0"/>
          <w:numId w:val="2"/>
        </w:numPr>
        <w:spacing w:before="0" w:beforeAutospacing="0" w:after="0" w:afterAutospacing="0" w:line="276" w:lineRule="auto"/>
        <w:jc w:val="both"/>
        <w:rPr>
          <w:rFonts w:ascii="Dahrendorf" w:hAnsi="Dahrendorf"/>
          <w:sz w:val="18"/>
          <w:szCs w:val="18"/>
        </w:rPr>
      </w:pPr>
      <w:r w:rsidRPr="006D598E">
        <w:rPr>
          <w:rFonts w:ascii="Dahrendorf" w:hAnsi="Dahrendorf"/>
          <w:sz w:val="18"/>
          <w:szCs w:val="18"/>
        </w:rPr>
        <w:t>Spoor universiteiten dwingender aan om de vrije uitwisseling van ideeën te waarborgen, ook – en juist – wanneer sprekers controversieel zijn.</w:t>
      </w:r>
    </w:p>
    <w:p w:rsidRPr="006D598E" w:rsidR="006D598E" w:rsidP="006D598E" w:rsidRDefault="006D598E">
      <w:pPr>
        <w:pStyle w:val="NormalWeb"/>
        <w:numPr>
          <w:ilvl w:val="0"/>
          <w:numId w:val="2"/>
        </w:numPr>
        <w:spacing w:before="0" w:beforeAutospacing="0" w:after="0" w:afterAutospacing="0" w:line="276" w:lineRule="auto"/>
        <w:jc w:val="both"/>
        <w:rPr>
          <w:rFonts w:ascii="Dahrendorf" w:hAnsi="Dahrendorf"/>
          <w:sz w:val="18"/>
          <w:szCs w:val="18"/>
        </w:rPr>
      </w:pPr>
      <w:r w:rsidRPr="006D598E">
        <w:rPr>
          <w:rFonts w:ascii="Dahrendorf" w:hAnsi="Dahrendorf"/>
          <w:sz w:val="18"/>
          <w:szCs w:val="18"/>
        </w:rPr>
        <w:t>Richt een structureel NWO-fonds op voor</w:t>
      </w:r>
      <w:r w:rsidR="004821A5">
        <w:rPr>
          <w:rFonts w:ascii="Dahrendorf" w:hAnsi="Dahrendorf"/>
          <w:sz w:val="18"/>
          <w:szCs w:val="18"/>
        </w:rPr>
        <w:t xml:space="preserve"> tegendraads</w:t>
      </w:r>
      <w:r w:rsidRPr="006D598E">
        <w:rPr>
          <w:rFonts w:ascii="Dahrendorf" w:hAnsi="Dahrendorf"/>
          <w:sz w:val="18"/>
          <w:szCs w:val="18"/>
        </w:rPr>
        <w:t xml:space="preserve"> onderzoek dat de consensus binnen een vakgebied bevraagt. </w:t>
      </w:r>
      <w:r w:rsidR="00345B00">
        <w:rPr>
          <w:rFonts w:ascii="Dahrendorf" w:hAnsi="Dahrendorf"/>
          <w:sz w:val="18"/>
          <w:szCs w:val="18"/>
        </w:rPr>
        <w:t>De politiek dient zorg te dragen dat b</w:t>
      </w:r>
      <w:r w:rsidRPr="006D598E">
        <w:rPr>
          <w:rFonts w:ascii="Dahrendorf" w:hAnsi="Dahrendorf"/>
          <w:sz w:val="18"/>
          <w:szCs w:val="18"/>
        </w:rPr>
        <w:t>eoordelingscommissies zodanig samengesteld worden dat afwijkende onderzoeksvoorstellen werkelijk kans maken.</w:t>
      </w:r>
    </w:p>
    <w:p w:rsidRPr="006D598E" w:rsidR="006D598E" w:rsidP="006D598E" w:rsidRDefault="006D598E">
      <w:pPr>
        <w:pStyle w:val="NormalWeb"/>
        <w:numPr>
          <w:ilvl w:val="0"/>
          <w:numId w:val="2"/>
        </w:numPr>
        <w:spacing w:before="0" w:beforeAutospacing="0" w:after="0" w:afterAutospacing="0" w:line="276" w:lineRule="auto"/>
        <w:jc w:val="both"/>
        <w:rPr>
          <w:rFonts w:ascii="Dahrendorf" w:hAnsi="Dahrendorf"/>
          <w:sz w:val="18"/>
          <w:szCs w:val="18"/>
        </w:rPr>
      </w:pPr>
      <w:r w:rsidRPr="006D598E">
        <w:rPr>
          <w:rFonts w:ascii="Dahrendorf" w:hAnsi="Dahrendorf"/>
          <w:sz w:val="18"/>
          <w:szCs w:val="18"/>
        </w:rPr>
        <w:t>Oormerk financiering voor opleidingen en vakgebieden van structureel maatschappelijk belang, zoals talenstudies, zodat deze niet ten prooi vallen aan kortetermijndenken.</w:t>
      </w:r>
    </w:p>
    <w:p w:rsidRPr="006D598E" w:rsidR="006D598E" w:rsidP="006D598E" w:rsidRDefault="006D598E">
      <w:pPr>
        <w:pStyle w:val="NormalWeb"/>
        <w:spacing w:before="0" w:beforeAutospacing="0" w:after="0" w:afterAutospacing="0" w:line="276" w:lineRule="auto"/>
        <w:jc w:val="both"/>
        <w:rPr>
          <w:rFonts w:ascii="Dahrendorf" w:hAnsi="Dahrendorf"/>
          <w:sz w:val="18"/>
          <w:szCs w:val="18"/>
        </w:rPr>
      </w:pPr>
      <w:r w:rsidRPr="006D598E">
        <w:rPr>
          <w:rFonts w:ascii="Dahrendorf" w:hAnsi="Dahrendorf"/>
          <w:sz w:val="18"/>
          <w:szCs w:val="18"/>
        </w:rPr>
        <w:t>Graag licht ik deze brief op 22 mei nader toe en beantwoord ik eventuele vragen.</w:t>
      </w:r>
    </w:p>
    <w:p w:rsidR="006D598E" w:rsidP="006D598E" w:rsidRDefault="006D598E">
      <w:pPr>
        <w:pStyle w:val="NormalWeb"/>
        <w:spacing w:before="0" w:beforeAutospacing="0" w:after="0" w:afterAutospacing="0" w:line="276" w:lineRule="auto"/>
        <w:jc w:val="both"/>
        <w:rPr>
          <w:rStyle w:val="Strong"/>
          <w:rFonts w:ascii="Dahrendorf" w:hAnsi="Dahrendorf"/>
          <w:sz w:val="18"/>
          <w:szCs w:val="18"/>
        </w:rPr>
      </w:pPr>
    </w:p>
    <w:p w:rsidR="006D598E" w:rsidP="006D598E" w:rsidRDefault="006D598E">
      <w:pPr>
        <w:pStyle w:val="NormalWeb"/>
        <w:spacing w:before="0" w:beforeAutospacing="0" w:after="0" w:afterAutospacing="0" w:line="276" w:lineRule="auto"/>
        <w:jc w:val="both"/>
        <w:rPr>
          <w:rStyle w:val="Strong"/>
          <w:rFonts w:ascii="Dahrendorf" w:hAnsi="Dahrendorf"/>
          <w:b w:val="0"/>
          <w:sz w:val="18"/>
          <w:szCs w:val="18"/>
        </w:rPr>
      </w:pPr>
      <w:r w:rsidRPr="006D598E">
        <w:rPr>
          <w:rStyle w:val="Strong"/>
          <w:rFonts w:ascii="Dahrendorf" w:hAnsi="Dahrendorf"/>
          <w:b w:val="0"/>
          <w:sz w:val="18"/>
          <w:szCs w:val="18"/>
        </w:rPr>
        <w:t>Hoogachtend,</w:t>
      </w:r>
    </w:p>
    <w:p w:rsidRPr="006D598E" w:rsidR="006D598E" w:rsidP="006D598E" w:rsidRDefault="006D598E">
      <w:pPr>
        <w:pStyle w:val="NormalWeb"/>
        <w:spacing w:before="0" w:beforeAutospacing="0" w:after="0" w:afterAutospacing="0" w:line="276" w:lineRule="auto"/>
        <w:jc w:val="both"/>
        <w:rPr>
          <w:rFonts w:ascii="Dahrendorf" w:hAnsi="Dahrendorf"/>
          <w:b/>
          <w:sz w:val="18"/>
          <w:szCs w:val="18"/>
        </w:rPr>
      </w:pPr>
    </w:p>
    <w:p w:rsidR="0045438C" w:rsidP="006D598E" w:rsidRDefault="006D598E">
      <w:pPr>
        <w:pStyle w:val="NormalWeb"/>
        <w:spacing w:before="0" w:beforeAutospacing="0" w:after="0" w:afterAutospacing="0" w:line="276" w:lineRule="auto"/>
        <w:jc w:val="both"/>
        <w:rPr>
          <w:rFonts w:ascii="Dahrendorf" w:hAnsi="Dahrendorf"/>
          <w:sz w:val="18"/>
          <w:szCs w:val="18"/>
        </w:rPr>
      </w:pPr>
      <w:r w:rsidRPr="006D598E">
        <w:rPr>
          <w:rFonts w:ascii="Dahrendorf" w:hAnsi="Dahrendorf"/>
          <w:sz w:val="18"/>
          <w:szCs w:val="18"/>
        </w:rPr>
        <w:t>Steije Hofhuis</w:t>
      </w:r>
    </w:p>
    <w:p w:rsidRPr="006D598E" w:rsidR="00345B00" w:rsidP="006D598E" w:rsidRDefault="00345B00">
      <w:pPr>
        <w:pStyle w:val="NormalWeb"/>
        <w:spacing w:before="0" w:beforeAutospacing="0" w:after="0" w:afterAutospacing="0" w:line="276" w:lineRule="auto"/>
        <w:jc w:val="both"/>
        <w:rPr>
          <w:rFonts w:ascii="Dahrendorf" w:hAnsi="Dahrendorf"/>
          <w:sz w:val="18"/>
          <w:szCs w:val="18"/>
        </w:rPr>
      </w:pPr>
    </w:p>
    <w:p w:rsidRPr="006D598E" w:rsidR="00A8621F" w:rsidP="006D598E" w:rsidRDefault="000C2BF9">
      <w:pPr>
        <w:pStyle w:val="NormalWeb"/>
        <w:spacing w:before="0" w:beforeAutospacing="0" w:after="0" w:afterAutospacing="0" w:line="276" w:lineRule="auto"/>
        <w:jc w:val="both"/>
        <w:rPr>
          <w:rFonts w:ascii="Dahrendorf" w:hAnsi="Dahrendorf"/>
          <w:sz w:val="18"/>
          <w:szCs w:val="18"/>
        </w:rPr>
      </w:pPr>
      <w:r w:rsidRPr="006D598E">
        <w:rPr>
          <w:rFonts w:ascii="Dahrendorf" w:hAnsi="Dahrendorf"/>
          <w:noProof/>
          <w:sz w:val="18"/>
          <w:szCs w:val="18"/>
        </w:rPr>
        <w:drawing>
          <wp:inline distT="0" distB="0" distL="0" distR="0" wp14:anchorId="38780595" wp14:editId="0DDDD563">
            <wp:extent cx="2138466" cy="857250"/>
            <wp:effectExtent l="0" t="0" r="0" b="0"/>
            <wp:docPr id="11" name="Picture 11" descr="C:\Users\Hofhuis\Nextcloud\Officiele documenten\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fhuis\Nextcloud\Officiele documenten\Handteken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261" cy="869595"/>
                    </a:xfrm>
                    <a:prstGeom prst="rect">
                      <a:avLst/>
                    </a:prstGeom>
                    <a:noFill/>
                    <a:ln>
                      <a:noFill/>
                    </a:ln>
                  </pic:spPr>
                </pic:pic>
              </a:graphicData>
            </a:graphic>
          </wp:inline>
        </w:drawing>
      </w:r>
    </w:p>
    <w:p w:rsidR="00345B00" w:rsidP="006D598E" w:rsidRDefault="00345B00">
      <w:pPr>
        <w:spacing w:line="276" w:lineRule="auto"/>
        <w:jc w:val="both"/>
        <w:rPr>
          <w:sz w:val="18"/>
          <w:szCs w:val="18"/>
          <w:lang w:val="nl-NL"/>
        </w:rPr>
      </w:pPr>
    </w:p>
    <w:p w:rsidRPr="006D598E" w:rsidR="000D4032" w:rsidP="006D598E" w:rsidRDefault="00A173FB">
      <w:pPr>
        <w:spacing w:line="276" w:lineRule="auto"/>
        <w:jc w:val="both"/>
        <w:rPr>
          <w:sz w:val="18"/>
          <w:szCs w:val="18"/>
          <w:lang w:val="nl-NL"/>
        </w:rPr>
      </w:pPr>
      <w:r w:rsidRPr="006D598E">
        <w:rPr>
          <w:sz w:val="18"/>
          <w:szCs w:val="18"/>
          <w:lang w:val="nl-NL"/>
        </w:rPr>
        <w:t xml:space="preserve">P.S. Voor nadere informatie verwijs ik u ook graag door naar meerdere </w:t>
      </w:r>
      <w:r w:rsidRPr="006D598E" w:rsidR="00D2494F">
        <w:rPr>
          <w:sz w:val="18"/>
          <w:szCs w:val="18"/>
          <w:lang w:val="nl-NL"/>
        </w:rPr>
        <w:t>artikelen in Nederlandse media</w:t>
      </w:r>
      <w:r w:rsidRPr="006D598E">
        <w:rPr>
          <w:sz w:val="18"/>
          <w:szCs w:val="18"/>
          <w:lang w:val="nl-NL"/>
        </w:rPr>
        <w:t>:</w:t>
      </w:r>
    </w:p>
    <w:p w:rsidRPr="006D598E" w:rsidR="00A173FB" w:rsidP="006D598E" w:rsidRDefault="00A173FB">
      <w:pPr>
        <w:spacing w:line="276" w:lineRule="auto"/>
        <w:jc w:val="both"/>
        <w:rPr>
          <w:sz w:val="18"/>
          <w:szCs w:val="18"/>
          <w:lang w:val="nl-NL"/>
        </w:rPr>
      </w:pPr>
      <w:r w:rsidRPr="006D598E">
        <w:rPr>
          <w:sz w:val="18"/>
          <w:szCs w:val="18"/>
          <w:lang w:val="nl-NL"/>
        </w:rPr>
        <w:t xml:space="preserve">- In EW Magazine besprak ik </w:t>
      </w:r>
      <w:hyperlink w:history="1" r:id="rId8">
        <w:r w:rsidRPr="006D598E">
          <w:rPr>
            <w:rStyle w:val="Hyperlink"/>
            <w:sz w:val="18"/>
            <w:szCs w:val="18"/>
            <w:lang w:val="nl-NL"/>
          </w:rPr>
          <w:t>mijn voorstellen ter versterking van academische vrijheid</w:t>
        </w:r>
      </w:hyperlink>
      <w:r w:rsidRPr="006D598E">
        <w:rPr>
          <w:sz w:val="18"/>
          <w:szCs w:val="18"/>
          <w:lang w:val="nl-NL"/>
        </w:rPr>
        <w:t xml:space="preserve"> aan de hand van </w:t>
      </w:r>
      <w:r w:rsidR="00345B00">
        <w:rPr>
          <w:sz w:val="18"/>
          <w:szCs w:val="18"/>
          <w:lang w:val="nl-NL"/>
        </w:rPr>
        <w:t xml:space="preserve">het gedachtegoed van </w:t>
      </w:r>
      <w:r w:rsidRPr="006D598E" w:rsidR="009D0BF1">
        <w:rPr>
          <w:sz w:val="18"/>
          <w:szCs w:val="18"/>
          <w:lang w:val="nl-NL"/>
        </w:rPr>
        <w:t>Wilhelm v</w:t>
      </w:r>
      <w:r w:rsidRPr="006D598E">
        <w:rPr>
          <w:sz w:val="18"/>
          <w:szCs w:val="18"/>
          <w:lang w:val="nl-NL"/>
        </w:rPr>
        <w:t xml:space="preserve">on </w:t>
      </w:r>
      <w:proofErr w:type="spellStart"/>
      <w:r w:rsidRPr="006D598E">
        <w:rPr>
          <w:sz w:val="18"/>
          <w:szCs w:val="18"/>
          <w:lang w:val="nl-NL"/>
        </w:rPr>
        <w:t>Humboldt</w:t>
      </w:r>
      <w:proofErr w:type="spellEnd"/>
      <w:r w:rsidRPr="006D598E" w:rsidR="00D2494F">
        <w:rPr>
          <w:sz w:val="18"/>
          <w:szCs w:val="18"/>
          <w:lang w:val="nl-NL"/>
        </w:rPr>
        <w:t xml:space="preserve">. Ook uitte ik zorgen over </w:t>
      </w:r>
      <w:hyperlink w:history="1" r:id="rId9">
        <w:r w:rsidRPr="006D598E" w:rsidR="00D2494F">
          <w:rPr>
            <w:rStyle w:val="Hyperlink"/>
            <w:sz w:val="18"/>
            <w:szCs w:val="18"/>
            <w:lang w:val="nl-NL"/>
          </w:rPr>
          <w:t>de ideologische eenzijdigheid</w:t>
        </w:r>
      </w:hyperlink>
      <w:r w:rsidRPr="006D598E" w:rsidR="00D2494F">
        <w:rPr>
          <w:sz w:val="18"/>
          <w:szCs w:val="18"/>
          <w:lang w:val="nl-NL"/>
        </w:rPr>
        <w:t xml:space="preserve"> en </w:t>
      </w:r>
      <w:hyperlink w:history="1" r:id="rId10">
        <w:r w:rsidRPr="006D598E" w:rsidR="00D2494F">
          <w:rPr>
            <w:rStyle w:val="Hyperlink"/>
            <w:sz w:val="18"/>
            <w:szCs w:val="18"/>
            <w:lang w:val="nl-NL"/>
          </w:rPr>
          <w:t>wetenschappelijke kwaliteit</w:t>
        </w:r>
      </w:hyperlink>
      <w:r w:rsidRPr="006D598E" w:rsidR="00D2494F">
        <w:rPr>
          <w:sz w:val="18"/>
          <w:szCs w:val="18"/>
          <w:lang w:val="nl-NL"/>
        </w:rPr>
        <w:t xml:space="preserve"> van academisch onderzoek naar migratie.</w:t>
      </w:r>
    </w:p>
    <w:p w:rsidRPr="006D598E" w:rsidR="009E0C48" w:rsidP="006D598E" w:rsidRDefault="00A173FB">
      <w:pPr>
        <w:spacing w:line="276" w:lineRule="auto"/>
        <w:jc w:val="both"/>
        <w:rPr>
          <w:sz w:val="18"/>
          <w:szCs w:val="18"/>
          <w:lang w:val="nl-NL"/>
        </w:rPr>
      </w:pPr>
      <w:r w:rsidRPr="006D598E">
        <w:rPr>
          <w:sz w:val="18"/>
          <w:szCs w:val="18"/>
          <w:lang w:val="nl-NL"/>
        </w:rPr>
        <w:t xml:space="preserve">- In NRC </w:t>
      </w:r>
      <w:r w:rsidRPr="006D598E" w:rsidR="00D2494F">
        <w:rPr>
          <w:sz w:val="18"/>
          <w:szCs w:val="18"/>
          <w:lang w:val="nl-NL"/>
        </w:rPr>
        <w:t xml:space="preserve">schreef ik, deels in samenwerking met collega’s, over de excessen van </w:t>
      </w:r>
      <w:hyperlink w:history="1" r:id="rId11">
        <w:r w:rsidRPr="006D598E" w:rsidR="00D2494F">
          <w:rPr>
            <w:rStyle w:val="Hyperlink"/>
            <w:sz w:val="18"/>
            <w:szCs w:val="18"/>
            <w:lang w:val="nl-NL"/>
          </w:rPr>
          <w:t>postmoderne ideologisering</w:t>
        </w:r>
      </w:hyperlink>
      <w:r w:rsidRPr="006D598E" w:rsidR="00D2494F">
        <w:rPr>
          <w:sz w:val="18"/>
          <w:szCs w:val="18"/>
          <w:lang w:val="nl-NL"/>
        </w:rPr>
        <w:t xml:space="preserve"> in de Nederlandse wetenschap, </w:t>
      </w:r>
      <w:hyperlink w:history="1" r:id="rId12">
        <w:r w:rsidRPr="006D598E" w:rsidR="00D2494F">
          <w:rPr>
            <w:rStyle w:val="Hyperlink"/>
            <w:sz w:val="18"/>
            <w:szCs w:val="18"/>
            <w:lang w:val="nl-NL"/>
          </w:rPr>
          <w:t>ideologische eenzijdigheid</w:t>
        </w:r>
      </w:hyperlink>
      <w:r w:rsidRPr="006D598E" w:rsidR="00D2494F">
        <w:rPr>
          <w:sz w:val="18"/>
          <w:szCs w:val="18"/>
          <w:lang w:val="nl-NL"/>
        </w:rPr>
        <w:t>, ‘</w:t>
      </w:r>
      <w:proofErr w:type="spellStart"/>
      <w:r w:rsidRPr="006D598E" w:rsidR="00F73A0C">
        <w:rPr>
          <w:sz w:val="18"/>
          <w:szCs w:val="18"/>
          <w:lang w:val="nl-NL"/>
        </w:rPr>
        <w:fldChar w:fldCharType="begin"/>
      </w:r>
      <w:r w:rsidRPr="006D598E" w:rsidR="00F73A0C">
        <w:rPr>
          <w:sz w:val="18"/>
          <w:szCs w:val="18"/>
          <w:lang w:val="nl-NL"/>
        </w:rPr>
        <w:instrText xml:space="preserve"> HYPERLINK "https://www.nrc.nl/nieuws/2021/10/24/woke-bedreigt-de-academische-vrijheid-a4062889" </w:instrText>
      </w:r>
      <w:r w:rsidRPr="006D598E" w:rsidR="00F73A0C">
        <w:rPr>
          <w:sz w:val="18"/>
          <w:szCs w:val="18"/>
          <w:lang w:val="nl-NL"/>
        </w:rPr>
        <w:fldChar w:fldCharType="separate"/>
      </w:r>
      <w:r w:rsidRPr="006D598E" w:rsidR="00D2494F">
        <w:rPr>
          <w:rStyle w:val="Hyperlink"/>
          <w:sz w:val="18"/>
          <w:szCs w:val="18"/>
          <w:lang w:val="nl-NL"/>
        </w:rPr>
        <w:t>woke</w:t>
      </w:r>
      <w:proofErr w:type="spellEnd"/>
      <w:r w:rsidRPr="006D598E" w:rsidR="00D2494F">
        <w:rPr>
          <w:rStyle w:val="Hyperlink"/>
          <w:sz w:val="18"/>
          <w:szCs w:val="18"/>
          <w:lang w:val="nl-NL"/>
        </w:rPr>
        <w:t>’ en wetenschap</w:t>
      </w:r>
      <w:r w:rsidRPr="006D598E" w:rsidR="00F73A0C">
        <w:rPr>
          <w:sz w:val="18"/>
          <w:szCs w:val="18"/>
          <w:lang w:val="nl-NL"/>
        </w:rPr>
        <w:fldChar w:fldCharType="end"/>
      </w:r>
      <w:r w:rsidRPr="006D598E" w:rsidR="00D2494F">
        <w:rPr>
          <w:sz w:val="18"/>
          <w:szCs w:val="18"/>
          <w:lang w:val="nl-NL"/>
        </w:rPr>
        <w:t xml:space="preserve"> (de polemiek werd </w:t>
      </w:r>
      <w:hyperlink w:history="1" r:id="rId13">
        <w:r w:rsidRPr="006D598E" w:rsidR="00D2494F">
          <w:rPr>
            <w:rStyle w:val="Hyperlink"/>
            <w:sz w:val="18"/>
            <w:szCs w:val="18"/>
            <w:lang w:val="nl-NL"/>
          </w:rPr>
          <w:t>voortgezet in EW</w:t>
        </w:r>
      </w:hyperlink>
      <w:r w:rsidRPr="006D598E" w:rsidR="00D2494F">
        <w:rPr>
          <w:sz w:val="18"/>
          <w:szCs w:val="18"/>
          <w:lang w:val="nl-NL"/>
        </w:rPr>
        <w:t xml:space="preserve">), en de </w:t>
      </w:r>
      <w:hyperlink w:history="1" r:id="rId14">
        <w:r w:rsidRPr="006D598E" w:rsidR="00D2494F">
          <w:rPr>
            <w:rStyle w:val="Hyperlink"/>
            <w:sz w:val="18"/>
            <w:szCs w:val="18"/>
            <w:lang w:val="nl-NL"/>
          </w:rPr>
          <w:t>tekortschietende benadering van de KNAW</w:t>
        </w:r>
      </w:hyperlink>
      <w:r w:rsidRPr="006D598E" w:rsidR="00D2494F">
        <w:rPr>
          <w:sz w:val="18"/>
          <w:szCs w:val="18"/>
          <w:lang w:val="nl-NL"/>
        </w:rPr>
        <w:t>.</w:t>
      </w:r>
      <w:bookmarkEnd w:id="0"/>
      <w:bookmarkEnd w:id="1"/>
    </w:p>
    <w:sectPr w:rsidRPr="006D598E" w:rsidR="009E0C48" w:rsidSect="00F73A0C">
      <w:headerReference w:type="default" r:id="rId15"/>
      <w:footerReference w:type="default" r:id="rId16"/>
      <w:headerReference w:type="first" r:id="rId17"/>
      <w:footerReference w:type="first" r:id="rId18"/>
      <w:pgSz w:w="11906" w:h="16838" w:code="9"/>
      <w:pgMar w:top="1440" w:right="1440" w:bottom="1440" w:left="1440" w:header="595"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BB4" w:rsidRPr="009B20CA" w:rsidRDefault="00657BB4">
      <w:r w:rsidRPr="009B20CA">
        <w:separator/>
      </w:r>
    </w:p>
  </w:endnote>
  <w:endnote w:type="continuationSeparator" w:id="0">
    <w:p w:rsidR="00657BB4" w:rsidRPr="009B20CA" w:rsidRDefault="00657BB4">
      <w:r w:rsidRPr="009B2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hrendorf">
    <w:panose1 w:val="020006030604050D0003"/>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5C1" w:rsidRPr="009B20CA" w:rsidRDefault="00E43B2F" w:rsidP="00D626E8">
    <w:pPr>
      <w:pStyle w:val="Page02"/>
      <w:framePr w:wrap="notBeside"/>
    </w:pPr>
    <w:r w:rsidRPr="009B20CA">
      <w:t xml:space="preserve">Seite </w:t>
    </w:r>
    <w:r w:rsidRPr="009B20CA">
      <w:fldChar w:fldCharType="begin"/>
    </w:r>
    <w:r w:rsidRPr="009B20CA">
      <w:instrText xml:space="preserve"> PAGE  \* Arabic  \* MERGEFORMAT </w:instrText>
    </w:r>
    <w:r w:rsidRPr="009B20CA">
      <w:fldChar w:fldCharType="separate"/>
    </w:r>
    <w:r w:rsidR="00CE172F">
      <w:rPr>
        <w:noProof/>
      </w:rPr>
      <w:t>2</w:t>
    </w:r>
    <w:r w:rsidRPr="009B20CA">
      <w:fldChar w:fldCharType="end"/>
    </w:r>
  </w:p>
  <w:p w:rsidR="008205C1" w:rsidRPr="009B20CA" w:rsidRDefault="0082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70" w:rsidRPr="009B20CA" w:rsidRDefault="00725FEA">
    <w:pPr>
      <w:pStyle w:val="Footer"/>
    </w:pPr>
    <w:r w:rsidRPr="009B20CA">
      <w:rPr>
        <w:noProof/>
      </w:rPr>
      <mc:AlternateContent>
        <mc:Choice Requires="wpg">
          <w:drawing>
            <wp:anchor distT="0" distB="0" distL="114300" distR="114300" simplePos="0" relativeHeight="251658240" behindDoc="1" locked="1" layoutInCell="1" allowOverlap="1">
              <wp:simplePos x="0" y="0"/>
              <wp:positionH relativeFrom="page">
                <wp:posOffset>5791200</wp:posOffset>
              </wp:positionH>
              <wp:positionV relativeFrom="page">
                <wp:posOffset>6019800</wp:posOffset>
              </wp:positionV>
              <wp:extent cx="1767205" cy="2563495"/>
              <wp:effectExtent l="0" t="0" r="4445" b="8255"/>
              <wp:wrapNone/>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7205" cy="2563495"/>
                        <a:chOff x="9270" y="9497"/>
                        <a:chExt cx="2041" cy="4037"/>
                      </a:xfrm>
                    </wpg:grpSpPr>
                    <wps:wsp>
                      <wps:cNvPr id="2" name="Text Box 44"/>
                      <wps:cNvSpPr txBox="1">
                        <a:spLocks noChangeArrowheads="1"/>
                      </wps:cNvSpPr>
                      <wps:spPr bwMode="auto">
                        <a:xfrm>
                          <a:off x="9453" y="9565"/>
                          <a:ext cx="1858" cy="3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F1" w:rsidRPr="009B20CA" w:rsidRDefault="00A472F1" w:rsidP="00756199">
                            <w:pPr>
                              <w:pStyle w:val="Margin"/>
                            </w:pPr>
                            <w:r w:rsidRPr="009B20CA">
                              <w:t>Geschäftsführung</w:t>
                            </w:r>
                            <w:r w:rsidRPr="009B20CA">
                              <w:br/>
                              <w:t xml:space="preserve">Prof. </w:t>
                            </w:r>
                            <w:r w:rsidR="00725FEA">
                              <w:t xml:space="preserve">Dr. h.c. </w:t>
                            </w:r>
                            <w:r w:rsidR="006F6493">
                              <w:t xml:space="preserve">Nicola Fuchs-Schündeln, </w:t>
                            </w:r>
                            <w:r w:rsidRPr="009B20CA">
                              <w:t>Ph.D.</w:t>
                            </w:r>
                            <w:r w:rsidRPr="009B20CA">
                              <w:br/>
                            </w:r>
                            <w:r w:rsidR="00FC5AE6">
                              <w:t>N.N.</w:t>
                            </w:r>
                          </w:p>
                          <w:p w:rsidR="00A472F1" w:rsidRPr="009B20CA" w:rsidRDefault="00A472F1" w:rsidP="00A472F1">
                            <w:pPr>
                              <w:pStyle w:val="Margin"/>
                            </w:pPr>
                            <w:r w:rsidRPr="009B20CA">
                              <w:t>Sitz der Gesellschaft Berlin</w:t>
                            </w:r>
                            <w:r w:rsidRPr="009B20CA">
                              <w:br/>
                              <w:t>Amtsgericht Charlottenburg</w:t>
                            </w:r>
                            <w:r w:rsidRPr="00B61C7D">
                              <w:rPr>
                                <w:b/>
                              </w:rPr>
                              <w:br/>
                            </w:r>
                            <w:r w:rsidRPr="009B20CA">
                              <w:t>HRB 4303</w:t>
                            </w:r>
                          </w:p>
                          <w:p w:rsidR="00A472F1" w:rsidRPr="009B20CA" w:rsidRDefault="00A472F1" w:rsidP="00A472F1">
                            <w:pPr>
                              <w:pStyle w:val="Margin"/>
                            </w:pPr>
                            <w:r w:rsidRPr="009B20CA">
                              <w:t>Mitglied der Leibniz</w:t>
                            </w:r>
                            <w:r w:rsidR="00F74C73">
                              <w:t>-Gemeinschaft</w:t>
                            </w:r>
                          </w:p>
                          <w:p w:rsidR="000216DE" w:rsidRPr="009A7E8C" w:rsidRDefault="00A472F1" w:rsidP="00A472F1">
                            <w:pPr>
                              <w:pStyle w:val="Margin"/>
                              <w:rPr>
                                <w:lang w:val="nl-NL"/>
                              </w:rPr>
                            </w:pPr>
                            <w:r w:rsidRPr="009B20CA">
                              <w:t>Commerzbank Berlin</w:t>
                            </w:r>
                            <w:r w:rsidRPr="009B20CA">
                              <w:br/>
                              <w:t>IBAN-Nr.</w:t>
                            </w:r>
                            <w:r w:rsidR="00DF118D">
                              <w:t xml:space="preserve"> </w:t>
                            </w:r>
                            <w:r w:rsidRPr="009A7E8C">
                              <w:rPr>
                                <w:lang w:val="nl-NL"/>
                              </w:rPr>
                              <w:t>DE07100400000507914000</w:t>
                            </w:r>
                            <w:r w:rsidR="0038237C" w:rsidRPr="009A7E8C">
                              <w:rPr>
                                <w:lang w:val="nl-NL"/>
                              </w:rPr>
                              <w:br/>
                            </w:r>
                            <w:r w:rsidR="00725FEA" w:rsidRPr="009A7E8C">
                              <w:rPr>
                                <w:lang w:val="nl-NL"/>
                              </w:rPr>
                              <w:t>BIC</w:t>
                            </w:r>
                            <w:r w:rsidRPr="009A7E8C">
                              <w:rPr>
                                <w:lang w:val="nl-NL"/>
                              </w:rPr>
                              <w:t xml:space="preserve"> C</w:t>
                            </w:r>
                            <w:r w:rsidR="00A56847" w:rsidRPr="009A7E8C">
                              <w:rPr>
                                <w:lang w:val="nl-NL"/>
                              </w:rPr>
                              <w:t>OBADEFF</w:t>
                            </w:r>
                          </w:p>
                          <w:p w:rsidR="002C433B" w:rsidRPr="009A7E8C" w:rsidRDefault="00A472F1" w:rsidP="00A472F1">
                            <w:pPr>
                              <w:pStyle w:val="Margin"/>
                              <w:rPr>
                                <w:lang w:val="nl-NL"/>
                              </w:rPr>
                            </w:pPr>
                            <w:r w:rsidRPr="009A7E8C">
                              <w:rPr>
                                <w:lang w:val="nl-NL"/>
                              </w:rPr>
                              <w:t>USt-Ident-Nr. DE136782674</w:t>
                            </w:r>
                          </w:p>
                        </w:txbxContent>
                      </wps:txbx>
                      <wps:bodyPr rot="0" vert="horz" wrap="square" lIns="0" tIns="0" rIns="0" bIns="0" anchor="t" anchorCtr="0" upright="1">
                        <a:noAutofit/>
                      </wps:bodyPr>
                    </wps:wsp>
                    <wps:wsp>
                      <wps:cNvPr id="3" name="Line 45"/>
                      <wps:cNvCnPr>
                        <a:cxnSpLocks noChangeShapeType="1"/>
                      </wps:cNvCnPr>
                      <wps:spPr bwMode="auto">
                        <a:xfrm>
                          <a:off x="9270" y="9497"/>
                          <a:ext cx="158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33" style="position:absolute;margin-left:456pt;margin-top:474pt;width:139.15pt;height:201.85pt;z-index:-251658240;mso-position-horizontal-relative:page;mso-position-vertical-relative:page" coordorigin="9270,9497" coordsize="2041,4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">
              <v:shapetype id="_x0000_t202" coordsize="21600,21600" o:spt="202" path="m,l,21600r21600,l21600,xe">
                <v:stroke joinstyle="miter"/>
                <v:path gradientshapeok="t" o:connecttype="rect"/>
              </v:shapetype>
              <v:shape id="Text Box 44" o:spid="_x0000_s1034" type="#_x0000_t202" style="position:absolute;left:9453;top:9565;width:1858;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A472F1" w:rsidRPr="009B20CA" w:rsidRDefault="00A472F1" w:rsidP="00756199">
                      <w:pPr>
                        <w:pStyle w:val="Margin"/>
                      </w:pPr>
                      <w:r w:rsidRPr="009B20CA">
                        <w:t>Geschäftsführung</w:t>
                      </w:r>
                      <w:r w:rsidRPr="009B20CA">
                        <w:br/>
                        <w:t xml:space="preserve">Prof. </w:t>
                      </w:r>
                      <w:r w:rsidR="00725FEA">
                        <w:t xml:space="preserve">Dr. h.c. </w:t>
                      </w:r>
                      <w:r w:rsidR="006F6493">
                        <w:t xml:space="preserve">Nicola Fuchs-Schündeln, </w:t>
                      </w:r>
                      <w:r w:rsidRPr="009B20CA">
                        <w:t>Ph.D.</w:t>
                      </w:r>
                      <w:r w:rsidRPr="009B20CA">
                        <w:br/>
                      </w:r>
                      <w:r w:rsidR="00FC5AE6">
                        <w:t>N.N.</w:t>
                      </w:r>
                    </w:p>
                    <w:p w:rsidR="00A472F1" w:rsidRPr="009B20CA" w:rsidRDefault="00A472F1" w:rsidP="00A472F1">
                      <w:pPr>
                        <w:pStyle w:val="Margin"/>
                      </w:pPr>
                      <w:r w:rsidRPr="009B20CA">
                        <w:t>Sitz der Gesellschaft Berlin</w:t>
                      </w:r>
                      <w:r w:rsidRPr="009B20CA">
                        <w:br/>
                        <w:t>Amtsgericht Charlottenburg</w:t>
                      </w:r>
                      <w:r w:rsidRPr="00B61C7D">
                        <w:rPr>
                          <w:b/>
                        </w:rPr>
                        <w:br/>
                      </w:r>
                      <w:r w:rsidRPr="009B20CA">
                        <w:t>HRB 4303</w:t>
                      </w:r>
                    </w:p>
                    <w:p w:rsidR="00A472F1" w:rsidRPr="009B20CA" w:rsidRDefault="00A472F1" w:rsidP="00A472F1">
                      <w:pPr>
                        <w:pStyle w:val="Margin"/>
                      </w:pPr>
                      <w:r w:rsidRPr="009B20CA">
                        <w:t>Mitglied der Leibniz</w:t>
                      </w:r>
                      <w:r w:rsidR="00F74C73">
                        <w:t>-Gemeinschaft</w:t>
                      </w:r>
                    </w:p>
                    <w:p w:rsidR="000216DE" w:rsidRPr="009A7E8C" w:rsidRDefault="00A472F1" w:rsidP="00A472F1">
                      <w:pPr>
                        <w:pStyle w:val="Margin"/>
                        <w:rPr>
                          <w:lang w:val="nl-NL"/>
                        </w:rPr>
                      </w:pPr>
                      <w:r w:rsidRPr="009B20CA">
                        <w:t>Commerzbank Berlin</w:t>
                      </w:r>
                      <w:r w:rsidRPr="009B20CA">
                        <w:br/>
                        <w:t>IBAN-Nr.</w:t>
                      </w:r>
                      <w:r w:rsidR="00DF118D">
                        <w:t xml:space="preserve"> </w:t>
                      </w:r>
                      <w:r w:rsidRPr="009A7E8C">
                        <w:rPr>
                          <w:lang w:val="nl-NL"/>
                        </w:rPr>
                        <w:t>DE07100400000507914000</w:t>
                      </w:r>
                      <w:r w:rsidR="0038237C" w:rsidRPr="009A7E8C">
                        <w:rPr>
                          <w:lang w:val="nl-NL"/>
                        </w:rPr>
                        <w:br/>
                      </w:r>
                      <w:r w:rsidR="00725FEA" w:rsidRPr="009A7E8C">
                        <w:rPr>
                          <w:lang w:val="nl-NL"/>
                        </w:rPr>
                        <w:t>BIC</w:t>
                      </w:r>
                      <w:r w:rsidRPr="009A7E8C">
                        <w:rPr>
                          <w:lang w:val="nl-NL"/>
                        </w:rPr>
                        <w:t xml:space="preserve"> C</w:t>
                      </w:r>
                      <w:r w:rsidR="00A56847" w:rsidRPr="009A7E8C">
                        <w:rPr>
                          <w:lang w:val="nl-NL"/>
                        </w:rPr>
                        <w:t>OBADEFF</w:t>
                      </w:r>
                    </w:p>
                    <w:p w:rsidR="002C433B" w:rsidRPr="009A7E8C" w:rsidRDefault="00A472F1" w:rsidP="00A472F1">
                      <w:pPr>
                        <w:pStyle w:val="Margin"/>
                        <w:rPr>
                          <w:lang w:val="nl-NL"/>
                        </w:rPr>
                      </w:pPr>
                      <w:r w:rsidRPr="009A7E8C">
                        <w:rPr>
                          <w:lang w:val="nl-NL"/>
                        </w:rPr>
                        <w:t>USt-Ident-Nr. DE136782674</w:t>
                      </w:r>
                    </w:p>
                  </w:txbxContent>
                </v:textbox>
              </v:shape>
              <v:line id="Line 45" o:spid="_x0000_s1035" style="position:absolute;visibility:visible;mso-wrap-style:square" from="9270,9497" to="10857,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"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BB4" w:rsidRPr="009B20CA" w:rsidRDefault="00657BB4">
      <w:r w:rsidRPr="009B20CA">
        <w:separator/>
      </w:r>
    </w:p>
  </w:footnote>
  <w:footnote w:type="continuationSeparator" w:id="0">
    <w:p w:rsidR="00657BB4" w:rsidRPr="009B20CA" w:rsidRDefault="00657BB4">
      <w:r w:rsidRPr="009B2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5C1" w:rsidRPr="009B20CA" w:rsidRDefault="00725FEA">
    <w:pPr>
      <w:pStyle w:val="Header"/>
    </w:pPr>
    <w:r w:rsidRPr="009B20CA">
      <w:rPr>
        <w:noProof/>
      </w:rPr>
      <w:drawing>
        <wp:anchor distT="0" distB="0" distL="114300" distR="114300" simplePos="0" relativeHeight="251660288" behindDoc="0" locked="1" layoutInCell="1" allowOverlap="1">
          <wp:simplePos x="0" y="0"/>
          <wp:positionH relativeFrom="page">
            <wp:posOffset>1111250</wp:posOffset>
          </wp:positionH>
          <wp:positionV relativeFrom="page">
            <wp:posOffset>370840</wp:posOffset>
          </wp:positionV>
          <wp:extent cx="1274445" cy="654685"/>
          <wp:effectExtent l="0" t="0" r="0" b="0"/>
          <wp:wrapNone/>
          <wp:docPr id="58" name="Bild 58" descr="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arke"/>
                  <pic:cNvPicPr>
                    <a:picLocks noChangeAspect="1" noChangeArrowheads="1"/>
                  </pic:cNvPicPr>
                </pic:nvPicPr>
                <pic:blipFill>
                  <a:blip r:embed="rId1">
                    <a:extLst>
                      <a:ext uri="{28A0092B-C50C-407E-A947-70E740481C1C}">
                        <a14:useLocalDpi xmlns:a14="http://schemas.microsoft.com/office/drawing/2010/main" val="0"/>
                      </a:ext>
                    </a:extLst>
                  </a:blip>
                  <a:srcRect b="-821"/>
                  <a:stretch>
                    <a:fillRect/>
                  </a:stretch>
                </pic:blipFill>
                <pic:spPr bwMode="auto">
                  <a:xfrm>
                    <a:off x="0" y="0"/>
                    <a:ext cx="1274445"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5C1" w:rsidRPr="009B20CA" w:rsidRDefault="000101D5" w:rsidP="007E4823">
    <w:pPr>
      <w:pStyle w:val="Fenster"/>
      <w:framePr w:wrap="notBeside"/>
      <w:rPr>
        <w:noProof/>
      </w:rPr>
    </w:pPr>
    <w:r w:rsidRPr="009B20CA">
      <w:rPr>
        <w:noProof/>
      </w:rPr>
      <w:t>WZB, Reichpietschufer 50, 10785 Berlin</w:t>
    </w:r>
  </w:p>
  <w:p w:rsidR="008205C1" w:rsidRPr="009B20CA" w:rsidRDefault="00725FEA">
    <w:pPr>
      <w:pStyle w:val="Header"/>
    </w:pPr>
    <w:r w:rsidRPr="009B20CA">
      <w:rPr>
        <w:noProof/>
      </w:rPr>
      <mc:AlternateContent>
        <mc:Choice Requires="wps">
          <w:drawing>
            <wp:anchor distT="0" distB="0" distL="215900" distR="114300" simplePos="0" relativeHeight="251655168" behindDoc="1" locked="1" layoutInCell="1" allowOverlap="1">
              <wp:simplePos x="0" y="0"/>
              <wp:positionH relativeFrom="page">
                <wp:posOffset>5956300</wp:posOffset>
              </wp:positionH>
              <wp:positionV relativeFrom="page">
                <wp:posOffset>412750</wp:posOffset>
              </wp:positionV>
              <wp:extent cx="69850" cy="9558020"/>
              <wp:effectExtent l="0" t="0" r="6350" b="5080"/>
              <wp:wrapSquare wrapText="left"/>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850" cy="955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AE" w:rsidRPr="009B20CA" w:rsidRDefault="005C5AAE" w:rsidP="005C5AAE">
                          <w:pPr>
                            <w:pStyle w:val="blank"/>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469pt;margin-top:32.5pt;width:5.5pt;height:752.6pt;flip:x;z-index:-251661312;visibility:visible;mso-wrap-style:square;mso-width-percent:0;mso-height-percent:0;mso-wrap-distance-left:17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" filled="f" stroked="f">
              <v:textbox inset="0,0,0,0">
                <w:txbxContent>
                  <w:p w:rsidR="005C5AAE" w:rsidRPr="009B20CA" w:rsidRDefault="005C5AAE" w:rsidP="005C5AAE">
                    <w:pPr>
                      <w:pStyle w:val="blank"/>
                    </w:pPr>
                  </w:p>
                </w:txbxContent>
              </v:textbox>
              <w10:wrap type="square" side="left" anchorx="page" anchory="page"/>
              <w10:anchorlock/>
            </v:shape>
          </w:pict>
        </mc:Fallback>
      </mc:AlternateContent>
    </w:r>
    <w:r w:rsidRPr="009B20CA">
      <w:rPr>
        <w:noProof/>
      </w:rPr>
      <w:drawing>
        <wp:anchor distT="0" distB="0" distL="114300" distR="114300" simplePos="0" relativeHeight="251659264" behindDoc="0" locked="1" layoutInCell="1" allowOverlap="1">
          <wp:simplePos x="0" y="0"/>
          <wp:positionH relativeFrom="page">
            <wp:posOffset>1111250</wp:posOffset>
          </wp:positionH>
          <wp:positionV relativeFrom="page">
            <wp:posOffset>369570</wp:posOffset>
          </wp:positionV>
          <wp:extent cx="1688465" cy="867410"/>
          <wp:effectExtent l="0" t="0" r="0" b="0"/>
          <wp:wrapNone/>
          <wp:docPr id="52" name="Bild 52" descr="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arke"/>
                  <pic:cNvPicPr>
                    <a:picLocks noChangeAspect="1" noChangeArrowheads="1"/>
                  </pic:cNvPicPr>
                </pic:nvPicPr>
                <pic:blipFill>
                  <a:blip r:embed="rId1">
                    <a:extLst>
                      <a:ext uri="{28A0092B-C50C-407E-A947-70E740481C1C}">
                        <a14:useLocalDpi xmlns:a14="http://schemas.microsoft.com/office/drawing/2010/main" val="0"/>
                      </a:ext>
                    </a:extLst>
                  </a:blip>
                  <a:srcRect b="-821"/>
                  <a:stretch>
                    <a:fillRect/>
                  </a:stretch>
                </pic:blipFill>
                <pic:spPr bwMode="auto">
                  <a:xfrm>
                    <a:off x="0" y="0"/>
                    <a:ext cx="1688465"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0CA">
      <w:rPr>
        <w:noProof/>
      </w:rPr>
      <mc:AlternateContent>
        <mc:Choice Requires="wpg">
          <w:drawing>
            <wp:anchor distT="0" distB="0" distL="114300" distR="114300" simplePos="0" relativeHeight="251657216" behindDoc="1" locked="1" layoutInCell="1" allowOverlap="1">
              <wp:simplePos x="0" y="0"/>
              <wp:positionH relativeFrom="page">
                <wp:posOffset>5607050</wp:posOffset>
              </wp:positionH>
              <wp:positionV relativeFrom="page">
                <wp:posOffset>4419600</wp:posOffset>
              </wp:positionV>
              <wp:extent cx="1733550" cy="1483360"/>
              <wp:effectExtent l="0" t="0" r="0" b="2540"/>
              <wp:wrapNone/>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1483360"/>
                        <a:chOff x="9270" y="3582"/>
                        <a:chExt cx="2247" cy="2336"/>
                      </a:xfrm>
                    </wpg:grpSpPr>
                    <wps:wsp>
                      <wps:cNvPr id="8" name="Text Box 40"/>
                      <wps:cNvSpPr txBox="1">
                        <a:spLocks noChangeArrowheads="1"/>
                      </wps:cNvSpPr>
                      <wps:spPr bwMode="auto">
                        <a:xfrm>
                          <a:off x="9747" y="3650"/>
                          <a:ext cx="1770"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F1" w:rsidRPr="009B20CA" w:rsidRDefault="00A472F1" w:rsidP="00A472F1">
                            <w:pPr>
                              <w:pStyle w:val="Margin"/>
                            </w:pPr>
                            <w:r w:rsidRPr="009B20CA">
                              <w:t>Wissenschaftszentrum Berlin</w:t>
                            </w:r>
                            <w:r w:rsidRPr="009B20CA">
                              <w:br/>
                              <w:t xml:space="preserve">für Sozialforschung </w:t>
                            </w:r>
                            <w:r w:rsidR="00F74C73">
                              <w:t>g</w:t>
                            </w:r>
                            <w:r w:rsidRPr="009B20CA">
                              <w:t>GmbH</w:t>
                            </w:r>
                          </w:p>
                          <w:p w:rsidR="00A472F1" w:rsidRPr="009B20CA" w:rsidRDefault="00A472F1" w:rsidP="00A472F1">
                            <w:pPr>
                              <w:pStyle w:val="Margin"/>
                            </w:pPr>
                            <w:r w:rsidRPr="009B20CA">
                              <w:t>Reichpietschufer 50</w:t>
                            </w:r>
                            <w:r w:rsidRPr="009B20CA">
                              <w:br/>
                              <w:t>10785 Berlin</w:t>
                            </w:r>
                          </w:p>
                          <w:p w:rsidR="00A472F1" w:rsidRPr="009B20CA" w:rsidRDefault="00A472F1" w:rsidP="00A56847">
                            <w:pPr>
                              <w:pStyle w:val="Margin"/>
                              <w:tabs>
                                <w:tab w:val="left" w:pos="532"/>
                              </w:tabs>
                            </w:pPr>
                            <w:r w:rsidRPr="009B20CA">
                              <w:t>Telefon</w:t>
                            </w:r>
                            <w:r w:rsidR="00A56847">
                              <w:tab/>
                            </w:r>
                            <w:r w:rsidRPr="009B20CA">
                              <w:t>+49 (30) 25491-0</w:t>
                            </w:r>
                            <w:r w:rsidRPr="009B20CA">
                              <w:br/>
                              <w:t>Telefax</w:t>
                            </w:r>
                            <w:r w:rsidR="00A56847">
                              <w:tab/>
                            </w:r>
                            <w:r w:rsidRPr="009B20CA">
                              <w:t>+49 (30) 25491-684</w:t>
                            </w:r>
                          </w:p>
                          <w:p w:rsidR="002C433B" w:rsidRPr="009B20CA" w:rsidRDefault="00A472F1" w:rsidP="00A472F1">
                            <w:pPr>
                              <w:pStyle w:val="Margin"/>
                            </w:pPr>
                            <w:r w:rsidRPr="009B20CA">
                              <w:t>wzb@wzb.eu</w:t>
                            </w:r>
                            <w:r w:rsidRPr="009B20CA">
                              <w:br/>
                              <w:t>www.wzb.eu</w:t>
                            </w:r>
                          </w:p>
                        </w:txbxContent>
                      </wps:txbx>
                      <wps:bodyPr rot="0" vert="horz" wrap="square" lIns="0" tIns="0" rIns="0" bIns="0" anchor="t" anchorCtr="0" upright="1">
                        <a:noAutofit/>
                      </wps:bodyPr>
                    </wps:wsp>
                    <wps:wsp>
                      <wps:cNvPr id="9" name="Line 41"/>
                      <wps:cNvCnPr>
                        <a:cxnSpLocks noChangeShapeType="1"/>
                      </wps:cNvCnPr>
                      <wps:spPr bwMode="auto">
                        <a:xfrm>
                          <a:off x="9270" y="3582"/>
                          <a:ext cx="2041"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27" style="position:absolute;margin-left:441.5pt;margin-top:348pt;width:136.5pt;height:116.8pt;z-index:-251659264;mso-position-horizontal-relative:page;mso-position-vertical-relative:page" coordorigin="9270,3582" coordsize="224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">
              <v:shape id="Text Box 40" o:spid="_x0000_s1028" type="#_x0000_t202" style="position:absolute;left:9747;top:3650;width:177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472F1" w:rsidRPr="009B20CA" w:rsidRDefault="00A472F1" w:rsidP="00A472F1">
                      <w:pPr>
                        <w:pStyle w:val="Margin"/>
                      </w:pPr>
                      <w:r w:rsidRPr="009B20CA">
                        <w:t>Wissenschaftszentrum Berlin</w:t>
                      </w:r>
                      <w:r w:rsidRPr="009B20CA">
                        <w:br/>
                        <w:t xml:space="preserve">für Sozialforschung </w:t>
                      </w:r>
                      <w:r w:rsidR="00F74C73">
                        <w:t>g</w:t>
                      </w:r>
                      <w:r w:rsidRPr="009B20CA">
                        <w:t>GmbH</w:t>
                      </w:r>
                    </w:p>
                    <w:p w:rsidR="00A472F1" w:rsidRPr="009B20CA" w:rsidRDefault="00A472F1" w:rsidP="00A472F1">
                      <w:pPr>
                        <w:pStyle w:val="Margin"/>
                      </w:pPr>
                      <w:r w:rsidRPr="009B20CA">
                        <w:t>Reichpietschufer 50</w:t>
                      </w:r>
                      <w:r w:rsidRPr="009B20CA">
                        <w:br/>
                        <w:t>10785 Berlin</w:t>
                      </w:r>
                    </w:p>
                    <w:p w:rsidR="00A472F1" w:rsidRPr="009B20CA" w:rsidRDefault="00A472F1" w:rsidP="00A56847">
                      <w:pPr>
                        <w:pStyle w:val="Margin"/>
                        <w:tabs>
                          <w:tab w:val="left" w:pos="532"/>
                        </w:tabs>
                      </w:pPr>
                      <w:r w:rsidRPr="009B20CA">
                        <w:t>Telefon</w:t>
                      </w:r>
                      <w:r w:rsidR="00A56847">
                        <w:tab/>
                      </w:r>
                      <w:r w:rsidRPr="009B20CA">
                        <w:t>+49 (30) 25491-0</w:t>
                      </w:r>
                      <w:r w:rsidRPr="009B20CA">
                        <w:br/>
                        <w:t>Telefax</w:t>
                      </w:r>
                      <w:r w:rsidR="00A56847">
                        <w:tab/>
                      </w:r>
                      <w:r w:rsidRPr="009B20CA">
                        <w:t>+49 (30) 25491-684</w:t>
                      </w:r>
                    </w:p>
                    <w:p w:rsidR="002C433B" w:rsidRPr="009B20CA" w:rsidRDefault="00A472F1" w:rsidP="00A472F1">
                      <w:pPr>
                        <w:pStyle w:val="Margin"/>
                      </w:pPr>
                      <w:r w:rsidRPr="009B20CA">
                        <w:t>wzb@wzb.eu</w:t>
                      </w:r>
                      <w:r w:rsidRPr="009B20CA">
                        <w:br/>
                        <w:t>www.wzb.eu</w:t>
                      </w:r>
                    </w:p>
                  </w:txbxContent>
                </v:textbox>
              </v:shape>
              <v:line id="Line 41" o:spid="_x0000_s1029" style="position:absolute;visibility:visible;mso-wrap-style:square" from="9270,3582" to="1131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" strokeweight=".1pt"/>
              <w10:wrap anchorx="page" anchory="page"/>
              <w10:anchorlock/>
            </v:group>
          </w:pict>
        </mc:Fallback>
      </mc:AlternateContent>
    </w:r>
    <w:r w:rsidRPr="009B20CA">
      <w:rPr>
        <w:noProof/>
      </w:rPr>
      <mc:AlternateContent>
        <mc:Choice Requires="wpg">
          <w:drawing>
            <wp:anchor distT="0" distB="0" distL="114300" distR="114300" simplePos="0" relativeHeight="251656192" behindDoc="0" locked="1" layoutInCell="1" allowOverlap="1">
              <wp:simplePos x="0" y="0"/>
              <wp:positionH relativeFrom="page">
                <wp:posOffset>5607050</wp:posOffset>
              </wp:positionH>
              <wp:positionV relativeFrom="page">
                <wp:posOffset>368300</wp:posOffset>
              </wp:positionV>
              <wp:extent cx="1802765" cy="1315085"/>
              <wp:effectExtent l="0" t="0" r="6985" b="18415"/>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765" cy="1315085"/>
                        <a:chOff x="8981" y="576"/>
                        <a:chExt cx="2668" cy="2071"/>
                      </a:xfrm>
                    </wpg:grpSpPr>
                    <wps:wsp>
                      <wps:cNvPr id="5" name="Text Box 37"/>
                      <wps:cNvSpPr txBox="1">
                        <a:spLocks noChangeArrowheads="1"/>
                      </wps:cNvSpPr>
                      <wps:spPr bwMode="auto">
                        <a:xfrm>
                          <a:off x="9413" y="663"/>
                          <a:ext cx="223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33B" w:rsidRPr="009A7E8C" w:rsidRDefault="009A7E8C" w:rsidP="00033887">
                            <w:pPr>
                              <w:pStyle w:val="Margin"/>
                              <w:rPr>
                                <w:lang w:val="nl-NL"/>
                              </w:rPr>
                            </w:pPr>
                            <w:r w:rsidRPr="009A7E8C">
                              <w:rPr>
                                <w:lang w:val="nl-NL"/>
                              </w:rPr>
                              <w:t>Dr. Steije</w:t>
                            </w:r>
                            <w:r w:rsidR="000101D5" w:rsidRPr="009A7E8C">
                              <w:rPr>
                                <w:lang w:val="nl-NL"/>
                              </w:rPr>
                              <w:t xml:space="preserve"> </w:t>
                            </w:r>
                            <w:r w:rsidRPr="009A7E8C">
                              <w:rPr>
                                <w:lang w:val="nl-NL"/>
                              </w:rPr>
                              <w:t>Hofhuis</w:t>
                            </w:r>
                            <w:r w:rsidR="00033887" w:rsidRPr="009A7E8C">
                              <w:rPr>
                                <w:lang w:val="nl-NL"/>
                              </w:rPr>
                              <w:br/>
                            </w:r>
                            <w:r w:rsidR="000101D5" w:rsidRPr="009A7E8C">
                              <w:rPr>
                                <w:lang w:val="nl-NL"/>
                              </w:rPr>
                              <w:t>Po</w:t>
                            </w:r>
                            <w:r w:rsidRPr="009A7E8C">
                              <w:rPr>
                                <w:lang w:val="nl-NL"/>
                              </w:rPr>
                              <w:t>stdoctoraa</w:t>
                            </w:r>
                            <w:r>
                              <w:rPr>
                                <w:lang w:val="nl-NL"/>
                              </w:rPr>
                              <w:t>l onderzoeker, Abteilung Migration und Diversität</w:t>
                            </w:r>
                          </w:p>
                          <w:p w:rsidR="002C433B" w:rsidRPr="009A7E8C" w:rsidRDefault="002C433B" w:rsidP="00A56847">
                            <w:pPr>
                              <w:pStyle w:val="Margin"/>
                              <w:tabs>
                                <w:tab w:val="left" w:pos="532"/>
                              </w:tabs>
                              <w:rPr>
                                <w:lang w:val="nl-NL"/>
                              </w:rPr>
                            </w:pPr>
                            <w:r w:rsidRPr="009A7E8C">
                              <w:rPr>
                                <w:lang w:val="nl-NL"/>
                              </w:rPr>
                              <w:t>Telefon</w:t>
                            </w:r>
                            <w:r w:rsidR="00A56847" w:rsidRPr="009A7E8C">
                              <w:rPr>
                                <w:lang w:val="nl-NL"/>
                              </w:rPr>
                              <w:tab/>
                            </w:r>
                            <w:r w:rsidRPr="009A7E8C">
                              <w:rPr>
                                <w:lang w:val="nl-NL"/>
                              </w:rPr>
                              <w:t>+49 (30) 25491-</w:t>
                            </w:r>
                            <w:r w:rsidR="009A7E8C">
                              <w:rPr>
                                <w:lang w:val="nl-NL"/>
                              </w:rPr>
                              <w:t>453</w:t>
                            </w:r>
                          </w:p>
                          <w:p w:rsidR="002C433B" w:rsidRPr="009A7E8C" w:rsidRDefault="009A7E8C" w:rsidP="00033887">
                            <w:pPr>
                              <w:pStyle w:val="Margin"/>
                              <w:rPr>
                                <w:lang w:val="nl-NL"/>
                              </w:rPr>
                            </w:pPr>
                            <w:r>
                              <w:rPr>
                                <w:lang w:val="nl-NL"/>
                              </w:rPr>
                              <w:t>Steije.hofhuis</w:t>
                            </w:r>
                            <w:r w:rsidR="002C433B" w:rsidRPr="009A7E8C">
                              <w:rPr>
                                <w:lang w:val="nl-NL"/>
                              </w:rPr>
                              <w:t>@wzb.eu</w:t>
                            </w:r>
                          </w:p>
                        </w:txbxContent>
                      </wps:txbx>
                      <wps:bodyPr rot="0" vert="horz" wrap="square" lIns="0" tIns="0" rIns="0" bIns="0" anchor="t" anchorCtr="0" upright="1">
                        <a:noAutofit/>
                      </wps:bodyPr>
                    </wps:wsp>
                    <wps:wsp>
                      <wps:cNvPr id="6" name="Line 29"/>
                      <wps:cNvCnPr>
                        <a:cxnSpLocks noChangeShapeType="1"/>
                      </wps:cNvCnPr>
                      <wps:spPr bwMode="auto">
                        <a:xfrm>
                          <a:off x="8981" y="576"/>
                          <a:ext cx="2330" cy="19"/>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30" style="position:absolute;margin-left:441.5pt;margin-top:29pt;width:141.95pt;height:103.55pt;z-index:251656192;mso-position-horizontal-relative:page;mso-position-vertical-relative:page" coordorigin="8981,576" coordsize="2668,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">
              <v:shape id="Text Box 37" o:spid="_x0000_s1031" type="#_x0000_t202" style="position:absolute;left:9413;top:663;width:2236;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C433B" w:rsidRPr="009A7E8C" w:rsidRDefault="009A7E8C" w:rsidP="00033887">
                      <w:pPr>
                        <w:pStyle w:val="Margin"/>
                        <w:rPr>
                          <w:lang w:val="nl-NL"/>
                        </w:rPr>
                      </w:pPr>
                      <w:r w:rsidRPr="009A7E8C">
                        <w:rPr>
                          <w:lang w:val="nl-NL"/>
                        </w:rPr>
                        <w:t>Dr. Steije</w:t>
                      </w:r>
                      <w:r w:rsidR="000101D5" w:rsidRPr="009A7E8C">
                        <w:rPr>
                          <w:lang w:val="nl-NL"/>
                        </w:rPr>
                        <w:t xml:space="preserve"> </w:t>
                      </w:r>
                      <w:r w:rsidRPr="009A7E8C">
                        <w:rPr>
                          <w:lang w:val="nl-NL"/>
                        </w:rPr>
                        <w:t>Hofhuis</w:t>
                      </w:r>
                      <w:r w:rsidR="00033887" w:rsidRPr="009A7E8C">
                        <w:rPr>
                          <w:lang w:val="nl-NL"/>
                        </w:rPr>
                        <w:br/>
                      </w:r>
                      <w:r w:rsidR="000101D5" w:rsidRPr="009A7E8C">
                        <w:rPr>
                          <w:lang w:val="nl-NL"/>
                        </w:rPr>
                        <w:t>Po</w:t>
                      </w:r>
                      <w:r w:rsidRPr="009A7E8C">
                        <w:rPr>
                          <w:lang w:val="nl-NL"/>
                        </w:rPr>
                        <w:t>stdoctoraa</w:t>
                      </w:r>
                      <w:r>
                        <w:rPr>
                          <w:lang w:val="nl-NL"/>
                        </w:rPr>
                        <w:t>l onderzoeker, Abteilung Migration und Diversität</w:t>
                      </w:r>
                    </w:p>
                    <w:p w:rsidR="002C433B" w:rsidRPr="009A7E8C" w:rsidRDefault="002C433B" w:rsidP="00A56847">
                      <w:pPr>
                        <w:pStyle w:val="Margin"/>
                        <w:tabs>
                          <w:tab w:val="left" w:pos="532"/>
                        </w:tabs>
                        <w:rPr>
                          <w:lang w:val="nl-NL"/>
                        </w:rPr>
                      </w:pPr>
                      <w:r w:rsidRPr="009A7E8C">
                        <w:rPr>
                          <w:lang w:val="nl-NL"/>
                        </w:rPr>
                        <w:t>Telefon</w:t>
                      </w:r>
                      <w:r w:rsidR="00A56847" w:rsidRPr="009A7E8C">
                        <w:rPr>
                          <w:lang w:val="nl-NL"/>
                        </w:rPr>
                        <w:tab/>
                      </w:r>
                      <w:r w:rsidRPr="009A7E8C">
                        <w:rPr>
                          <w:lang w:val="nl-NL"/>
                        </w:rPr>
                        <w:t>+49 (30) 25491-</w:t>
                      </w:r>
                      <w:r w:rsidR="009A7E8C">
                        <w:rPr>
                          <w:lang w:val="nl-NL"/>
                        </w:rPr>
                        <w:t>453</w:t>
                      </w:r>
                    </w:p>
                    <w:p w:rsidR="002C433B" w:rsidRPr="009A7E8C" w:rsidRDefault="009A7E8C" w:rsidP="00033887">
                      <w:pPr>
                        <w:pStyle w:val="Margin"/>
                        <w:rPr>
                          <w:lang w:val="nl-NL"/>
                        </w:rPr>
                      </w:pPr>
                      <w:r>
                        <w:rPr>
                          <w:lang w:val="nl-NL"/>
                        </w:rPr>
                        <w:t>Steije.hofhuis</w:t>
                      </w:r>
                      <w:r w:rsidR="002C433B" w:rsidRPr="009A7E8C">
                        <w:rPr>
                          <w:lang w:val="nl-NL"/>
                        </w:rPr>
                        <w:t>@wzb.eu</w:t>
                      </w:r>
                    </w:p>
                  </w:txbxContent>
                </v:textbox>
              </v:shape>
              <v:line id="Line 29" o:spid="_x0000_s1032" style="position:absolute;visibility:visible;mso-wrap-style:square" from="8981,576" to="113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"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346F"/>
    <w:multiLevelType w:val="multilevel"/>
    <w:tmpl w:val="A4CC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2555B"/>
    <w:multiLevelType w:val="multilevel"/>
    <w:tmpl w:val="773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2B"/>
    <w:rsid w:val="000101D5"/>
    <w:rsid w:val="00015BC2"/>
    <w:rsid w:val="00016556"/>
    <w:rsid w:val="000216DE"/>
    <w:rsid w:val="00033887"/>
    <w:rsid w:val="00054AE9"/>
    <w:rsid w:val="00082BB3"/>
    <w:rsid w:val="00097E08"/>
    <w:rsid w:val="000A0ECE"/>
    <w:rsid w:val="000C2BF9"/>
    <w:rsid w:val="000D0BBF"/>
    <w:rsid w:val="000D4032"/>
    <w:rsid w:val="000E6882"/>
    <w:rsid w:val="00112556"/>
    <w:rsid w:val="001146EB"/>
    <w:rsid w:val="001260E6"/>
    <w:rsid w:val="00182F68"/>
    <w:rsid w:val="001A60E4"/>
    <w:rsid w:val="001D6C05"/>
    <w:rsid w:val="001E3BC3"/>
    <w:rsid w:val="001E3C15"/>
    <w:rsid w:val="001E44D6"/>
    <w:rsid w:val="00204E03"/>
    <w:rsid w:val="0021279B"/>
    <w:rsid w:val="0023629E"/>
    <w:rsid w:val="002532E3"/>
    <w:rsid w:val="00255699"/>
    <w:rsid w:val="00264BC1"/>
    <w:rsid w:val="00277261"/>
    <w:rsid w:val="00287824"/>
    <w:rsid w:val="00293F14"/>
    <w:rsid w:val="00297F75"/>
    <w:rsid w:val="002A5FFB"/>
    <w:rsid w:val="002B412D"/>
    <w:rsid w:val="002C433B"/>
    <w:rsid w:val="002D2C68"/>
    <w:rsid w:val="002F2F91"/>
    <w:rsid w:val="00345B00"/>
    <w:rsid w:val="0035657C"/>
    <w:rsid w:val="0038237C"/>
    <w:rsid w:val="003C0EA2"/>
    <w:rsid w:val="00404C2F"/>
    <w:rsid w:val="004104C1"/>
    <w:rsid w:val="00424B8F"/>
    <w:rsid w:val="004404F0"/>
    <w:rsid w:val="00447AEC"/>
    <w:rsid w:val="0045438C"/>
    <w:rsid w:val="004556B6"/>
    <w:rsid w:val="004821A5"/>
    <w:rsid w:val="004A3370"/>
    <w:rsid w:val="004B4766"/>
    <w:rsid w:val="004B716D"/>
    <w:rsid w:val="005037A7"/>
    <w:rsid w:val="0052440F"/>
    <w:rsid w:val="00531462"/>
    <w:rsid w:val="00533759"/>
    <w:rsid w:val="00572DC6"/>
    <w:rsid w:val="005A2156"/>
    <w:rsid w:val="005B207F"/>
    <w:rsid w:val="005B4E04"/>
    <w:rsid w:val="005C5AAE"/>
    <w:rsid w:val="005E0786"/>
    <w:rsid w:val="005F7F76"/>
    <w:rsid w:val="00657BB4"/>
    <w:rsid w:val="00696890"/>
    <w:rsid w:val="006C2E3E"/>
    <w:rsid w:val="006D55C2"/>
    <w:rsid w:val="006D598E"/>
    <w:rsid w:val="006F6493"/>
    <w:rsid w:val="00700E3C"/>
    <w:rsid w:val="0070355F"/>
    <w:rsid w:val="0072087F"/>
    <w:rsid w:val="00724446"/>
    <w:rsid w:val="00725FEA"/>
    <w:rsid w:val="00734D94"/>
    <w:rsid w:val="00745EBA"/>
    <w:rsid w:val="00756199"/>
    <w:rsid w:val="0076341A"/>
    <w:rsid w:val="0078597F"/>
    <w:rsid w:val="007A697D"/>
    <w:rsid w:val="007D03D2"/>
    <w:rsid w:val="007E4823"/>
    <w:rsid w:val="007F0202"/>
    <w:rsid w:val="008151EF"/>
    <w:rsid w:val="008205C1"/>
    <w:rsid w:val="00821E10"/>
    <w:rsid w:val="00825D24"/>
    <w:rsid w:val="00845CBF"/>
    <w:rsid w:val="008A38C2"/>
    <w:rsid w:val="008B5413"/>
    <w:rsid w:val="008D121F"/>
    <w:rsid w:val="008E2F11"/>
    <w:rsid w:val="008F618B"/>
    <w:rsid w:val="009045A4"/>
    <w:rsid w:val="00915DB7"/>
    <w:rsid w:val="00927579"/>
    <w:rsid w:val="00943E2B"/>
    <w:rsid w:val="009752D1"/>
    <w:rsid w:val="00986EFF"/>
    <w:rsid w:val="009A0082"/>
    <w:rsid w:val="009A21B9"/>
    <w:rsid w:val="009A7E8C"/>
    <w:rsid w:val="009B20CA"/>
    <w:rsid w:val="009D0BF1"/>
    <w:rsid w:val="009E0C48"/>
    <w:rsid w:val="00A173FB"/>
    <w:rsid w:val="00A2587F"/>
    <w:rsid w:val="00A269E9"/>
    <w:rsid w:val="00A318BD"/>
    <w:rsid w:val="00A45137"/>
    <w:rsid w:val="00A472F1"/>
    <w:rsid w:val="00A56847"/>
    <w:rsid w:val="00A8621F"/>
    <w:rsid w:val="00AB0B6B"/>
    <w:rsid w:val="00AB2681"/>
    <w:rsid w:val="00AB52D0"/>
    <w:rsid w:val="00AF3271"/>
    <w:rsid w:val="00B407E6"/>
    <w:rsid w:val="00B61C7D"/>
    <w:rsid w:val="00B77361"/>
    <w:rsid w:val="00B77CAC"/>
    <w:rsid w:val="00B87C28"/>
    <w:rsid w:val="00BC0B41"/>
    <w:rsid w:val="00BC11FB"/>
    <w:rsid w:val="00BD2E97"/>
    <w:rsid w:val="00BF372E"/>
    <w:rsid w:val="00C67ED4"/>
    <w:rsid w:val="00CB5542"/>
    <w:rsid w:val="00CE172F"/>
    <w:rsid w:val="00CE5323"/>
    <w:rsid w:val="00CF38F1"/>
    <w:rsid w:val="00D03285"/>
    <w:rsid w:val="00D2494F"/>
    <w:rsid w:val="00D36956"/>
    <w:rsid w:val="00D40D11"/>
    <w:rsid w:val="00D626E8"/>
    <w:rsid w:val="00DF118D"/>
    <w:rsid w:val="00DF6223"/>
    <w:rsid w:val="00E14584"/>
    <w:rsid w:val="00E25B24"/>
    <w:rsid w:val="00E43B2F"/>
    <w:rsid w:val="00E65750"/>
    <w:rsid w:val="00E71F62"/>
    <w:rsid w:val="00E819BE"/>
    <w:rsid w:val="00EA030D"/>
    <w:rsid w:val="00EC7ED7"/>
    <w:rsid w:val="00ED5B9C"/>
    <w:rsid w:val="00F04DE7"/>
    <w:rsid w:val="00F317DE"/>
    <w:rsid w:val="00F73A0C"/>
    <w:rsid w:val="00F74C73"/>
    <w:rsid w:val="00F876F8"/>
    <w:rsid w:val="00FC0CA3"/>
    <w:rsid w:val="00FC47FF"/>
    <w:rsid w:val="00FC5AE6"/>
    <w:rsid w:val="00FC6440"/>
    <w:rsid w:val="00FC7E71"/>
    <w:rsid w:val="00FD1762"/>
    <w:rsid w:val="00FD6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D1976"/>
  <w15:chartTrackingRefBased/>
  <w15:docId w15:val="{EC25E3DF-3487-4974-9966-8EA71F35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87F"/>
    <w:pPr>
      <w:spacing w:line="280" w:lineRule="atLeast"/>
    </w:pPr>
    <w:rPr>
      <w:rFonts w:ascii="Dahrendorf" w:hAnsi="Dahrendorf"/>
      <w:kern w:val="4"/>
      <w:szCs w:val="24"/>
    </w:rPr>
  </w:style>
  <w:style w:type="paragraph" w:styleId="Heading1">
    <w:name w:val="heading 1"/>
    <w:basedOn w:val="Normal"/>
    <w:next w:val="Normal"/>
    <w:qFormat/>
    <w:rsid w:val="007A697D"/>
    <w:pPr>
      <w:keepNext/>
      <w:outlineLvl w:val="0"/>
    </w:pPr>
    <w:rPr>
      <w:rFonts w:cs="Arial"/>
      <w:bCs/>
      <w:szCs w:val="32"/>
    </w:rPr>
  </w:style>
  <w:style w:type="paragraph" w:styleId="Heading2">
    <w:name w:val="heading 2"/>
    <w:basedOn w:val="Heading1"/>
    <w:next w:val="Normal"/>
    <w:qFormat/>
    <w:rsid w:val="007A697D"/>
    <w:pPr>
      <w:outlineLvl w:val="1"/>
    </w:pPr>
    <w:rPr>
      <w:bCs w:val="0"/>
      <w:iCs/>
      <w:szCs w:val="28"/>
    </w:rPr>
  </w:style>
  <w:style w:type="paragraph" w:styleId="Heading3">
    <w:name w:val="heading 3"/>
    <w:basedOn w:val="Heading1"/>
    <w:next w:val="Normal"/>
    <w:qFormat/>
    <w:rsid w:val="007A697D"/>
    <w:pPr>
      <w:outlineLvl w:val="2"/>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7F75"/>
    <w:pPr>
      <w:tabs>
        <w:tab w:val="center" w:pos="4536"/>
        <w:tab w:val="right" w:pos="9072"/>
      </w:tabs>
    </w:pPr>
  </w:style>
  <w:style w:type="paragraph" w:styleId="Footer">
    <w:name w:val="footer"/>
    <w:basedOn w:val="Normal"/>
    <w:semiHidden/>
    <w:rsid w:val="00297F75"/>
    <w:pPr>
      <w:tabs>
        <w:tab w:val="center" w:pos="4536"/>
        <w:tab w:val="right" w:pos="9072"/>
      </w:tabs>
    </w:pPr>
  </w:style>
  <w:style w:type="table" w:styleId="TableGrid">
    <w:name w:val="Table Grid"/>
    <w:basedOn w:val="TableNormal"/>
    <w:semiHidden/>
    <w:rsid w:val="0005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02">
    <w:name w:val="Page_02"/>
    <w:basedOn w:val="Normal"/>
    <w:semiHidden/>
    <w:rsid w:val="00FC7E71"/>
    <w:pPr>
      <w:framePr w:w="851" w:h="284" w:hRule="exact" w:wrap="notBeside" w:vAnchor="page" w:hAnchor="page" w:x="1787" w:y="16070" w:anchorLock="1"/>
      <w:spacing w:after="80" w:line="190" w:lineRule="exact"/>
    </w:pPr>
    <w:rPr>
      <w:sz w:val="14"/>
    </w:rPr>
  </w:style>
  <w:style w:type="paragraph" w:customStyle="1" w:styleId="Fenster">
    <w:name w:val="Fenster"/>
    <w:basedOn w:val="Normal"/>
    <w:semiHidden/>
    <w:rsid w:val="007E4823"/>
    <w:pPr>
      <w:framePr w:w="4536" w:h="227" w:hRule="exact" w:wrap="notBeside" w:vAnchor="page" w:hAnchor="page" w:x="1787" w:y="2740" w:anchorLock="1"/>
      <w:spacing w:line="200" w:lineRule="exact"/>
    </w:pPr>
    <w:rPr>
      <w:sz w:val="12"/>
    </w:rPr>
  </w:style>
  <w:style w:type="paragraph" w:customStyle="1" w:styleId="Margin">
    <w:name w:val="Margin"/>
    <w:basedOn w:val="Normal"/>
    <w:semiHidden/>
    <w:rsid w:val="000101D5"/>
    <w:pPr>
      <w:framePr w:w="2041" w:h="1985" w:hRule="exact" w:hSpace="181" w:wrap="notBeside" w:vAnchor="page" w:hAnchor="page" w:x="9271" w:y="664" w:anchorLock="1"/>
      <w:spacing w:after="80" w:line="190" w:lineRule="exact"/>
    </w:pPr>
    <w:rPr>
      <w:noProof/>
      <w:sz w:val="14"/>
    </w:rPr>
  </w:style>
  <w:style w:type="paragraph" w:styleId="BalloonText">
    <w:name w:val="Balloon Text"/>
    <w:basedOn w:val="Normal"/>
    <w:semiHidden/>
    <w:rsid w:val="00A45137"/>
    <w:rPr>
      <w:rFonts w:ascii="Tahoma" w:hAnsi="Tahoma" w:cs="Tahoma"/>
      <w:sz w:val="16"/>
      <w:szCs w:val="16"/>
    </w:rPr>
  </w:style>
  <w:style w:type="paragraph" w:customStyle="1" w:styleId="blank">
    <w:name w:val="blank"/>
    <w:basedOn w:val="Normal"/>
    <w:semiHidden/>
    <w:rsid w:val="000101D5"/>
    <w:pPr>
      <w:spacing w:line="240" w:lineRule="auto"/>
    </w:pPr>
    <w:rPr>
      <w:color w:val="FFFFFF"/>
      <w:sz w:val="2"/>
    </w:rPr>
  </w:style>
  <w:style w:type="paragraph" w:styleId="Date">
    <w:name w:val="Date"/>
    <w:basedOn w:val="Normal"/>
    <w:next w:val="Normal"/>
    <w:semiHidden/>
    <w:rsid w:val="003C0EA2"/>
  </w:style>
  <w:style w:type="character" w:styleId="Hyperlink">
    <w:name w:val="Hyperlink"/>
    <w:basedOn w:val="DefaultParagraphFont"/>
    <w:uiPriority w:val="99"/>
    <w:unhideWhenUsed/>
    <w:rsid w:val="00BD2E97"/>
    <w:rPr>
      <w:color w:val="0000FF"/>
      <w:u w:val="single"/>
    </w:rPr>
  </w:style>
  <w:style w:type="paragraph" w:styleId="NormalWeb">
    <w:name w:val="Normal (Web)"/>
    <w:basedOn w:val="Normal"/>
    <w:uiPriority w:val="99"/>
    <w:unhideWhenUsed/>
    <w:rsid w:val="0045438C"/>
    <w:pPr>
      <w:spacing w:before="100" w:beforeAutospacing="1" w:after="100" w:afterAutospacing="1" w:line="240" w:lineRule="auto"/>
    </w:pPr>
    <w:rPr>
      <w:rFonts w:ascii="Times New Roman" w:hAnsi="Times New Roman"/>
      <w:kern w:val="0"/>
      <w:sz w:val="24"/>
      <w:lang w:val="nl-NL" w:eastAsia="nl-NL"/>
    </w:rPr>
  </w:style>
  <w:style w:type="character" w:styleId="Strong">
    <w:name w:val="Strong"/>
    <w:basedOn w:val="DefaultParagraphFont"/>
    <w:uiPriority w:val="22"/>
    <w:qFormat/>
    <w:rsid w:val="0045438C"/>
    <w:rPr>
      <w:b/>
      <w:bCs/>
    </w:rPr>
  </w:style>
  <w:style w:type="character" w:styleId="Emphasis">
    <w:name w:val="Emphasis"/>
    <w:basedOn w:val="DefaultParagraphFont"/>
    <w:uiPriority w:val="20"/>
    <w:qFormat/>
    <w:rsid w:val="0045438C"/>
    <w:rPr>
      <w:i/>
      <w:iCs/>
    </w:rPr>
  </w:style>
  <w:style w:type="character" w:styleId="UnresolvedMention">
    <w:name w:val="Unresolved Mention"/>
    <w:basedOn w:val="DefaultParagraphFont"/>
    <w:uiPriority w:val="99"/>
    <w:semiHidden/>
    <w:unhideWhenUsed/>
    <w:rsid w:val="00F7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043401">
      <w:bodyDiv w:val="1"/>
      <w:marLeft w:val="0"/>
      <w:marRight w:val="0"/>
      <w:marTop w:val="0"/>
      <w:marBottom w:val="0"/>
      <w:divBdr>
        <w:top w:val="none" w:sz="0" w:space="0" w:color="auto"/>
        <w:left w:val="none" w:sz="0" w:space="0" w:color="auto"/>
        <w:bottom w:val="none" w:sz="0" w:space="0" w:color="auto"/>
        <w:right w:val="none" w:sz="0" w:space="0" w:color="auto"/>
      </w:divBdr>
    </w:div>
    <w:div w:id="1052847631">
      <w:bodyDiv w:val="1"/>
      <w:marLeft w:val="0"/>
      <w:marRight w:val="0"/>
      <w:marTop w:val="0"/>
      <w:marBottom w:val="0"/>
      <w:divBdr>
        <w:top w:val="none" w:sz="0" w:space="0" w:color="auto"/>
        <w:left w:val="none" w:sz="0" w:space="0" w:color="auto"/>
        <w:bottom w:val="none" w:sz="0" w:space="0" w:color="auto"/>
        <w:right w:val="none" w:sz="0" w:space="0" w:color="auto"/>
      </w:divBdr>
    </w:div>
    <w:div w:id="181929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wmagazine.nl/nederland/achtergrond/2025/05/politieke-invloed-op-wetenschap-kabinet-woke-gaza-97102w/" TargetMode="External"/><Relationship Id="rId13" Type="http://schemas.openxmlformats.org/officeDocument/2006/relationships/hyperlink" Target="https://www.ewmagazine.nl/ingezonden-opinie/opinie/2021/11/academisch-establishment-blokkeert-discussie-over-woke-856762/"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rc.nl/nieuws/2019/05/01/de-enige-niet-linkse-hoogleraren-geschiedenis-zijn-dood-of-met-pensioen-a39587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rc.nl/nieuws/2017/11/29/het-vandalisme-van-ideologische-wetenschap-a15829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wmagazine.nl/nederland/achtergrond/2024/11/hoe-goed-is-migratiemagneet-van-jan-van-de-beek-nu-echt-87899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wmagazine.nl/nederland/achtergrond/2024/09/hoe-feitelijk-is-de-migratiebestseller-van-hein-de-haas-nou-werkelijk-83201w/" TargetMode="External"/><Relationship Id="rId14" Type="http://schemas.openxmlformats.org/officeDocument/2006/relationships/hyperlink" Target="https://www.nrc.nl/nieuws/2021/02/26/knaw-rapport-garandeert-academische-vrijheid-niet-helemaal-a40334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1011</ap:Words>
  <ap:Characters>6290</ap:Characters>
  <ap:DocSecurity>0</ap:DocSecurity>
  <ap:Lines>112</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vt:lpstr>
      <vt:lpstr>Brief</vt:lpstr>
    </vt:vector>
  </ap:TitlesOfParts>
  <ap:LinksUpToDate>false</ap:LinksUpToDate>
  <ap:CharactersWithSpaces>7268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2024-09-30T12:51:00.0000000Z</lastPrinted>
  <dcterms:created xsi:type="dcterms:W3CDTF">2025-04-24T10:09:00.0000000Z</dcterms:created>
  <dcterms:modified xsi:type="dcterms:W3CDTF">2025-05-14T12:11:00.0000000Z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kognito gestaltung</vt:lpwstr>
  </property>
  <property fmtid="{D5CDD505-2E9C-101B-9397-08002B2CF9AE}" pid="3" name="Erstellt am">
    <vt:lpwstr>12-02-2010</vt:lpwstr>
  </property>
  <property fmtid="{D5CDD505-2E9C-101B-9397-08002B2CF9AE}" pid="4" name="Bearbeiter">
    <vt:lpwstr>gadamovich | office implementation</vt:lpwstr>
  </property>
  <property fmtid="{D5CDD505-2E9C-101B-9397-08002B2CF9AE}" pid="5" name="Version">
    <vt:lpwstr>2.0</vt:lpwstr>
  </property>
  <property fmtid="{D5CDD505-2E9C-101B-9397-08002B2CF9AE}" pid="6" name="Version vom">
    <vt:lpwstr>27-05-2010</vt:lpwstr>
  </property>
  <property fmtid="{D5CDD505-2E9C-101B-9397-08002B2CF9AE}" pid="7" name="GrammarlyDocumentId">
    <vt:lpwstr>18a2c4a75d51b40983bcfe0552ea9bbb625e62ea4bfed9eb2e1270cfca5d08c1</vt:lpwstr>
  </property>
</Properties>
</file>