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9E0" w:rsidRDefault="005740F4" w14:paraId="00000001" w14:textId="77777777">
      <w:r>
        <w:t>Position paper KBvG - rondetafelgesprek soevereinen 21 mei 2025</w:t>
      </w:r>
    </w:p>
    <w:p w:rsidR="00F009E0" w:rsidRDefault="00F009E0" w14:paraId="00000002" w14:textId="77777777"/>
    <w:p w:rsidR="00F009E0" w:rsidRDefault="005740F4" w14:paraId="00000003" w14:textId="77777777">
      <w:pPr>
        <w:numPr>
          <w:ilvl w:val="0"/>
          <w:numId w:val="4"/>
        </w:numPr>
      </w:pPr>
      <w:r>
        <w:t xml:space="preserve">De KBvG, de beroepsorganisatie voor gerechtsdeurwaarders, constateert de afgelopen jaren een duidelijke oploop van het aantal meldingen van geweld en intimidatie jegens onze collega’s bij de uitvoering van hun werk. Sinds de corona-periode zagen we een oploop van het aantal meldingen: van 445 in 2022 naar 716 in 2023 naar 771 in 2024. </w:t>
      </w:r>
    </w:p>
    <w:p w:rsidR="00F009E0" w:rsidRDefault="00F009E0" w14:paraId="00000004" w14:textId="77777777">
      <w:pPr>
        <w:ind w:left="720"/>
      </w:pPr>
    </w:p>
    <w:p w:rsidR="00F009E0" w:rsidRDefault="005740F4" w14:paraId="00000005" w14:textId="2E0730C6">
      <w:pPr>
        <w:ind w:left="720"/>
      </w:pPr>
      <w:r>
        <w:t>Dit is het topje van de ijsberg. Uit een recent onderzoek van TNS-Nipo</w:t>
      </w:r>
      <w:r>
        <w:rPr>
          <w:vertAlign w:val="superscript"/>
        </w:rPr>
        <w:footnoteReference w:id="1"/>
      </w:r>
      <w:r>
        <w:t xml:space="preserve"> blijkt dat acht op de tien </w:t>
      </w:r>
      <w:r w:rsidR="0090561C">
        <w:t>gerechts</w:t>
      </w:r>
      <w:r>
        <w:t>deurwaarders aangeven in 2024 geconfronteerd te zijn met agressie, bedreiging en intimidatie. Niet voor niets stuurde de KBvG in oktober 2022 een brandbrief naar toenmalig minister Weerwind van Rechtsbescherming</w:t>
      </w:r>
      <w:r>
        <w:rPr>
          <w:vertAlign w:val="superscript"/>
        </w:rPr>
        <w:footnoteReference w:id="2"/>
      </w:r>
      <w:r>
        <w:t xml:space="preserve">. </w:t>
      </w:r>
    </w:p>
    <w:p w:rsidR="00F009E0" w:rsidRDefault="00F009E0" w14:paraId="00000006" w14:textId="77777777"/>
    <w:p w:rsidR="00F009E0" w:rsidRDefault="005740F4" w14:paraId="00000007" w14:textId="5AE3B736">
      <w:pPr>
        <w:numPr>
          <w:ilvl w:val="0"/>
          <w:numId w:val="5"/>
        </w:numPr>
      </w:pPr>
      <w:r>
        <w:t xml:space="preserve">De KBvG maakt onderscheid tussen vier vormen van geweld en intimidatie die zich helaas allemaal met enige regelmaat voordoen. Intimidatie en bedreigingen via de telefoon (1), schelden en bedreigen ter plaatse of op kantoor (2), fysiek geweld gebruiken ter plaatse of op kantoor (3) en het dreigen met zelfmoord (4). De afgelopen jaren zijn </w:t>
      </w:r>
      <w:r w:rsidR="0090561C">
        <w:t>gerechts</w:t>
      </w:r>
      <w:r>
        <w:t xml:space="preserve">deurwaarders helaas uren gegijzeld, bedreigd met (vuur-) wapens, mishandeld en met benzine overgoten. </w:t>
      </w:r>
    </w:p>
    <w:p w:rsidR="00F009E0" w:rsidRDefault="00F009E0" w14:paraId="00000008" w14:textId="77777777"/>
    <w:p w:rsidR="00F009E0" w:rsidRDefault="005740F4" w14:paraId="00000009" w14:textId="77777777">
      <w:pPr>
        <w:numPr>
          <w:ilvl w:val="0"/>
          <w:numId w:val="2"/>
        </w:numPr>
      </w:pPr>
      <w:r>
        <w:t xml:space="preserve">Uw Kamer spreekt vandaag over het verschijnsel van de soevereinen en meer in algemene zin het anti-institutioneel extremisme. Vooropgesteld: voornoemde cijfers en de toename zijn onmogelijk één-op-één aan de soevereinen toe te wijzen. Uit de verhalen van onze collega’s blijkt echter wel degelijk dat de soevereinen in toenemende mate betrokken zijn bij incidenten met agressie en intimidatie. </w:t>
      </w:r>
    </w:p>
    <w:p w:rsidR="00F009E0" w:rsidRDefault="00F009E0" w14:paraId="0000000A" w14:textId="77777777"/>
    <w:p w:rsidR="00F009E0" w:rsidRDefault="005740F4" w14:paraId="0000000B" w14:textId="07F19E61">
      <w:pPr>
        <w:numPr>
          <w:ilvl w:val="0"/>
          <w:numId w:val="3"/>
        </w:numPr>
      </w:pPr>
      <w:r>
        <w:t xml:space="preserve">Zoals bij veel ontluikende maatschappelijke verschijnselen, kregen de gerechtsdeurwaarders in een vroeg stadium al te maken met het verschijnsel van de soevereinen. Onze collega’s </w:t>
      </w:r>
      <w:r w:rsidR="0092555E">
        <w:t>leggen</w:t>
      </w:r>
      <w:r>
        <w:t xml:space="preserve"> jaarlijks anderhalf miljoen huisbezoeken af. Daarom zijn gerechtsdeurwaarders in de positie dat ze vaak als eerste dit soort maatschappelijke fenomenen signaleren. </w:t>
      </w:r>
    </w:p>
    <w:p w:rsidR="00F009E0" w:rsidRDefault="00F009E0" w14:paraId="0000000C" w14:textId="77777777">
      <w:pPr>
        <w:ind w:left="720"/>
      </w:pPr>
    </w:p>
    <w:p w:rsidR="00F009E0" w:rsidRDefault="005740F4" w14:paraId="0000000D" w14:textId="105B7C5B">
      <w:pPr>
        <w:numPr>
          <w:ilvl w:val="0"/>
          <w:numId w:val="3"/>
        </w:numPr>
      </w:pPr>
      <w:r>
        <w:t xml:space="preserve">Gerechtsdeurwaarders verrichten </w:t>
      </w:r>
      <w:r>
        <w:t xml:space="preserve">ambtshandelingen, ter uitvoering van </w:t>
      </w:r>
      <w:r w:rsidR="0092555E">
        <w:t xml:space="preserve">door rechters gewezen </w:t>
      </w:r>
      <w:r>
        <w:t>vonnissen. Ons stelsel zit zo in elkaar dat het de gerechtsdeurwaarder</w:t>
      </w:r>
      <w:r w:rsidR="0092555E">
        <w:t xml:space="preserve"> in beginsel</w:t>
      </w:r>
      <w:r>
        <w:t xml:space="preserve"> niet vrij</w:t>
      </w:r>
      <w:r>
        <w:t xml:space="preserve">staat om af te zien van het verrichten van een ambtshandeling. De zogenaamde ministerieplicht verplicht ons om dagvaardingen, beslagleggingen en ontruimingen uit te voeren. </w:t>
      </w:r>
    </w:p>
    <w:p w:rsidR="00F009E0" w:rsidRDefault="00F009E0" w14:paraId="0000000E" w14:textId="77777777">
      <w:pPr>
        <w:ind w:left="720"/>
      </w:pPr>
    </w:p>
    <w:p w:rsidR="00F009E0" w:rsidRDefault="005740F4" w14:paraId="0000000F" w14:textId="0C845323">
      <w:pPr>
        <w:numPr>
          <w:ilvl w:val="0"/>
          <w:numId w:val="3"/>
        </w:numPr>
      </w:pPr>
      <w:r>
        <w:t xml:space="preserve">In het geval van de soevereinen is het contact tussen burger en gerechtsdeurwaarder daarom extra saillant. Onze collega’s komen als officiële vertegenwoordiger van de staat aan de deur. Huisbezoeken van de gerechtsdeurwaarder bieden daarom </w:t>
      </w:r>
      <w:r w:rsidR="0092555E">
        <w:t xml:space="preserve">- </w:t>
      </w:r>
      <w:r>
        <w:t xml:space="preserve">cynisch gezegd </w:t>
      </w:r>
      <w:r w:rsidR="0092555E">
        <w:t xml:space="preserve">- </w:t>
      </w:r>
      <w:r>
        <w:t xml:space="preserve">een gelegenheid om de afwijzing van de democratische rechtsstaat in woord en daad te etaleren. </w:t>
      </w:r>
    </w:p>
    <w:p w:rsidR="00F009E0" w:rsidRDefault="00F009E0" w14:paraId="00000010" w14:textId="77777777"/>
    <w:p w:rsidR="00F009E0" w:rsidRDefault="005740F4" w14:paraId="00000011" w14:textId="77777777">
      <w:pPr>
        <w:numPr>
          <w:ilvl w:val="0"/>
          <w:numId w:val="1"/>
        </w:numPr>
      </w:pPr>
      <w:r>
        <w:t xml:space="preserve">Voor de KBvG staat uiteraard voorop dat onze collega’s hun (ambtelijke) werkzaamheden veilig moeten kunnen uitvoeren. Dit willen wij bevorderen langs drie lijnen in de sfeer van preventie, veilige uitoefening van de functie en nazorg. </w:t>
      </w:r>
    </w:p>
    <w:p w:rsidR="00F009E0" w:rsidRDefault="00F009E0" w14:paraId="00000012" w14:textId="77777777">
      <w:pPr>
        <w:ind w:left="720"/>
      </w:pPr>
    </w:p>
    <w:p w:rsidR="00F009E0" w:rsidRDefault="005740F4" w14:paraId="00000013" w14:textId="40464C07">
      <w:pPr>
        <w:numPr>
          <w:ilvl w:val="1"/>
          <w:numId w:val="1"/>
        </w:numPr>
      </w:pPr>
      <w:r>
        <w:t xml:space="preserve">In de sfeer van preventie is het van belang dat de weerbaarheid van </w:t>
      </w:r>
      <w:r w:rsidR="0092555E">
        <w:t>gerechts</w:t>
      </w:r>
      <w:r>
        <w:t xml:space="preserve">deurwaarders op een hoog niveau is en blijft. Daartoe werken wij goed samen met het Ministerie van Justitie en Veiligheid. Dankzij hun ondersteuning kunnen we intensieve weerbaarheidscursussen organiseren voor </w:t>
      </w:r>
      <w:r w:rsidR="0092555E">
        <w:t>gerechtsdeurwaarders en hun medewerkers</w:t>
      </w:r>
      <w:r>
        <w:t xml:space="preserve">. </w:t>
      </w:r>
      <w:r w:rsidR="0092555E">
        <w:t xml:space="preserve">Agressie en intimidatie komen immers ook regelmatig voor op onze kantoren of (verbaal) via de telefoon. </w:t>
      </w:r>
      <w:r>
        <w:t xml:space="preserve">Sinds enige tijd heeft de KBvG een weerbaarheidscoördinator die deze aanpak verder ontwikkelt. </w:t>
      </w:r>
      <w:r w:rsidR="0092555E">
        <w:t xml:space="preserve"> </w:t>
      </w:r>
    </w:p>
    <w:p w:rsidR="00F009E0" w:rsidRDefault="00F009E0" w14:paraId="00000014" w14:textId="77777777">
      <w:pPr>
        <w:ind w:left="1440"/>
      </w:pPr>
    </w:p>
    <w:p w:rsidR="00F009E0" w:rsidRDefault="005740F4" w14:paraId="00000015" w14:textId="77777777">
      <w:pPr>
        <w:numPr>
          <w:ilvl w:val="1"/>
          <w:numId w:val="1"/>
        </w:numPr>
      </w:pPr>
      <w:r>
        <w:t xml:space="preserve">Bij de uitoefening van ons werk is steun van de politie in sommige gevallen onontbeerlijk. Deze moet daarom gegarandeerd zijn. We werken uitstekend samen met de politie. Toen de politie enige tijd terug actie voerde voor een betere CAO, merkten we meteen hoe belangrijk hun steun is bij de uitvoering van ons werk. </w:t>
      </w:r>
    </w:p>
    <w:p w:rsidR="00F009E0" w:rsidRDefault="00F009E0" w14:paraId="00000016" w14:textId="77777777">
      <w:pPr>
        <w:ind w:left="1440"/>
      </w:pPr>
    </w:p>
    <w:p w:rsidR="00F009E0" w:rsidRDefault="005740F4" w14:paraId="00000017" w14:textId="77777777">
      <w:pPr>
        <w:numPr>
          <w:ilvl w:val="1"/>
          <w:numId w:val="1"/>
        </w:numPr>
      </w:pPr>
      <w:r>
        <w:t xml:space="preserve">De nazorg is een belangrijk punt van aandacht. De aangiftebereidheid van gerechtsdeurwaarders is in de praktijk laag. Omdat er typisch sprake is van één-op-één contact, is er vaak sprake van een situatie van ‘mijn woord tegen het zijne’. Zonder getuigen worden zaken dan vaak geseponeerd. </w:t>
      </w:r>
    </w:p>
    <w:p w:rsidR="00F009E0" w:rsidRDefault="00F009E0" w14:paraId="00000018" w14:textId="77777777">
      <w:pPr>
        <w:ind w:left="1440"/>
      </w:pPr>
    </w:p>
    <w:p w:rsidR="00F009E0" w:rsidRDefault="005740F4" w14:paraId="00000019" w14:textId="53D2C250">
      <w:pPr>
        <w:ind w:left="1440"/>
      </w:pPr>
      <w:r>
        <w:t>Dit zou verholpen kunnen worden door gerechtsdeurwaarders dezelfde positie te geven in een procedure als politieagenten</w:t>
      </w:r>
      <w:r>
        <w:t>. Hun verklaring weegt immers zwaarder in het strafrecht bij situaties van ‘mijn woord tegen het zijne’. Omdat de gerechtsdeurwaarder onder ambtseed werken en verklaren</w:t>
      </w:r>
      <w:r>
        <w:t xml:space="preserve">, is er alle aanleiding onze beroepsgroep eveneens deze status te verlenen. </w:t>
      </w:r>
    </w:p>
    <w:p w:rsidR="00F009E0" w:rsidRDefault="00F009E0" w14:paraId="0000001A" w14:textId="77777777">
      <w:pPr>
        <w:ind w:left="1440"/>
      </w:pPr>
    </w:p>
    <w:p w:rsidR="00F009E0" w:rsidP="005740F4" w:rsidRDefault="005740F4" w14:paraId="0000001D" w14:textId="4C873719">
      <w:pPr>
        <w:numPr>
          <w:ilvl w:val="0"/>
          <w:numId w:val="1"/>
        </w:numPr>
      </w:pPr>
      <w:r>
        <w:t xml:space="preserve">Tot slot is het van belang om de ontwikkeling van de veiligheidssituatie goed te monitoren. De KBvG houdt sinds 2015 de incidenten van geweld en intimidatie bij. Daarnaast voeren we regelmatig enquêtes uit onder onze achterban over de veiligheid van ons werk. </w:t>
      </w:r>
      <w:r>
        <w:t xml:space="preserve">Wij zullen er doorlopend aandacht voor vragen bij onze achterban, bij </w:t>
      </w:r>
      <w:r>
        <w:t>partnerorganisaties, in het publiek debat en in uw Kamer. De gerechtsdeurwaarder werkt immers in het algemeen belang –</w:t>
      </w:r>
      <w:r>
        <w:t xml:space="preserve"> </w:t>
      </w:r>
      <w:r>
        <w:t>daarom</w:t>
      </w:r>
      <w:r>
        <w:t xml:space="preserve"> blijf je óók van gerechtsdeurwaarders </w:t>
      </w:r>
      <w:r>
        <w:t xml:space="preserve">met je vingers </w:t>
      </w:r>
      <w:r>
        <w:t>af.</w:t>
      </w:r>
    </w:p>
    <w:p w:rsidR="00F009E0" w:rsidRDefault="00F009E0" w14:paraId="0000001E" w14:textId="77777777"/>
    <w:p w:rsidR="00F009E0" w:rsidRDefault="005740F4" w14:paraId="0000001F" w14:textId="77777777">
      <w:r>
        <w:tab/>
      </w:r>
    </w:p>
    <w:sectPr w:rsidR="00F009E0">
      <w:pgSz w:w="11909" w:h="16834"/>
      <w:pgMar w:top="1440" w:right="1440" w:bottom="1440" w:left="1440" w:header="720" w:footer="720"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ADBD" w14:textId="77777777" w:rsidR="005740F4" w:rsidRDefault="005740F4">
      <w:pPr>
        <w:spacing w:line="240" w:lineRule="auto"/>
      </w:pPr>
      <w:r>
        <w:separator/>
      </w:r>
    </w:p>
  </w:endnote>
  <w:endnote w:type="continuationSeparator" w:id="0">
    <w:p w14:paraId="68C15BED" w14:textId="77777777" w:rsidR="005740F4" w:rsidRDefault="00574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D0D2" w14:textId="77777777" w:rsidR="005740F4" w:rsidRDefault="005740F4">
      <w:pPr>
        <w:spacing w:line="240" w:lineRule="auto"/>
      </w:pPr>
      <w:r>
        <w:separator/>
      </w:r>
    </w:p>
  </w:footnote>
  <w:footnote w:type="continuationSeparator" w:id="0">
    <w:p w14:paraId="5913ADD7" w14:textId="77777777" w:rsidR="005740F4" w:rsidRDefault="005740F4">
      <w:pPr>
        <w:spacing w:line="240" w:lineRule="auto"/>
      </w:pPr>
      <w:r>
        <w:continuationSeparator/>
      </w:r>
    </w:p>
  </w:footnote>
  <w:footnote w:id="1">
    <w:p w14:paraId="00000020" w14:textId="77777777" w:rsidR="00F009E0" w:rsidRDefault="005740F4">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https://www.kbvg.nl/agressie-bedreiging-en-intimidatie-bij-gerechtsdeurwaarders</w:t>
        </w:r>
      </w:hyperlink>
    </w:p>
    <w:p w14:paraId="00000021" w14:textId="77777777" w:rsidR="00F009E0" w:rsidRDefault="00F009E0">
      <w:pPr>
        <w:spacing w:line="240" w:lineRule="auto"/>
        <w:rPr>
          <w:sz w:val="20"/>
          <w:szCs w:val="20"/>
        </w:rPr>
      </w:pPr>
    </w:p>
  </w:footnote>
  <w:footnote w:id="2">
    <w:p w14:paraId="00000022" w14:textId="77777777" w:rsidR="00F009E0" w:rsidRDefault="005740F4">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https://www.kbvg.nl/nieuws-en-opinie/kbvg-nieuws/stop-agressie-tegen-gerechtsdeurwaarders</w:t>
        </w:r>
      </w:hyperlink>
    </w:p>
    <w:p w14:paraId="00000023" w14:textId="77777777" w:rsidR="00F009E0" w:rsidRDefault="00F009E0">
      <w:pPr>
        <w:spacing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132DB"/>
    <w:multiLevelType w:val="multilevel"/>
    <w:tmpl w:val="5322C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2771A6"/>
    <w:multiLevelType w:val="multilevel"/>
    <w:tmpl w:val="9C4A6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D0035F"/>
    <w:multiLevelType w:val="multilevel"/>
    <w:tmpl w:val="2812A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CD5079"/>
    <w:multiLevelType w:val="multilevel"/>
    <w:tmpl w:val="FB768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987274"/>
    <w:multiLevelType w:val="multilevel"/>
    <w:tmpl w:val="22CAF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3498786">
    <w:abstractNumId w:val="4"/>
  </w:num>
  <w:num w:numId="2" w16cid:durableId="1285190261">
    <w:abstractNumId w:val="1"/>
  </w:num>
  <w:num w:numId="3" w16cid:durableId="1499540419">
    <w:abstractNumId w:val="0"/>
  </w:num>
  <w:num w:numId="4" w16cid:durableId="2030251889">
    <w:abstractNumId w:val="2"/>
  </w:num>
  <w:num w:numId="5" w16cid:durableId="84274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E0"/>
    <w:rsid w:val="005740F4"/>
    <w:rsid w:val="007F1EAD"/>
    <w:rsid w:val="0090561C"/>
    <w:rsid w:val="0092555E"/>
    <w:rsid w:val="00F00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6653"/>
  <w15:docId w15:val="{C9E59268-8406-4331-AE21-FBB2131D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kbvg.nl/nieuws-en-opinie/kbvg-nieuws/stop-agressie-tegen-gerechtsdeurwaarders" TargetMode="External"/><Relationship Id="rId1" Type="http://schemas.openxmlformats.org/officeDocument/2006/relationships/hyperlink" Target="https://www.kbvg.nl/agressie-bedreiging-en-intimidatie-bij-gerechtsdeurwaa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753</ap:Words>
  <ap:Characters>4144</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2025-05-13T14:42:00.0000000Z</dcterms:created>
  <dcterms:modified xsi:type="dcterms:W3CDTF">2025-05-13T14:42:00.0000000Z</dcterms:modified>
  <dc:description>------------------------</dc:description>
  <dc:subject/>
  <dc:title/>
  <keywords/>
  <version/>
  <category/>
</coreProperties>
</file>