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715D9" w14:paraId="0EE25A9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C9D85D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2241FB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715D9" w14:paraId="25E9BFA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CB9FB4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715D9" w14:paraId="48588D5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36943BE" w14:textId="77777777"/>
        </w:tc>
      </w:tr>
      <w:tr w:rsidR="00997775" w:rsidTr="001715D9" w14:paraId="3E14B0F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833962B" w14:textId="77777777"/>
        </w:tc>
      </w:tr>
      <w:tr w:rsidR="00997775" w:rsidTr="001715D9" w14:paraId="27C0E8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D58FD4" w14:textId="77777777"/>
        </w:tc>
        <w:tc>
          <w:tcPr>
            <w:tcW w:w="7654" w:type="dxa"/>
            <w:gridSpan w:val="2"/>
          </w:tcPr>
          <w:p w:rsidR="00997775" w:rsidRDefault="00997775" w14:paraId="2DFB9647" w14:textId="77777777"/>
        </w:tc>
      </w:tr>
      <w:tr w:rsidR="001715D9" w:rsidTr="001715D9" w14:paraId="1A5722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715D9" w:rsidP="001715D9" w:rsidRDefault="001715D9" w14:paraId="2EA82860" w14:textId="34DD3383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1715D9" w:rsidP="001715D9" w:rsidRDefault="001715D9" w14:paraId="0421A8D8" w14:textId="25EA62DA">
            <w:pPr>
              <w:rPr>
                <w:b/>
              </w:rPr>
            </w:pPr>
            <w:r w:rsidRPr="00E271D3">
              <w:rPr>
                <w:b/>
                <w:bCs/>
              </w:rPr>
              <w:t xml:space="preserve">Raad Algemene Zaken en Raad Buitenlandse Zaken </w:t>
            </w:r>
          </w:p>
        </w:tc>
      </w:tr>
      <w:tr w:rsidR="001715D9" w:rsidTr="001715D9" w14:paraId="0EB293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715D9" w:rsidP="001715D9" w:rsidRDefault="001715D9" w14:paraId="1BCA3C3C" w14:textId="77777777"/>
        </w:tc>
        <w:tc>
          <w:tcPr>
            <w:tcW w:w="7654" w:type="dxa"/>
            <w:gridSpan w:val="2"/>
          </w:tcPr>
          <w:p w:rsidR="001715D9" w:rsidP="001715D9" w:rsidRDefault="001715D9" w14:paraId="38757FBF" w14:textId="77777777"/>
        </w:tc>
      </w:tr>
      <w:tr w:rsidR="001715D9" w:rsidTr="001715D9" w14:paraId="342282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715D9" w:rsidP="001715D9" w:rsidRDefault="001715D9" w14:paraId="73DE3D39" w14:textId="77777777"/>
        </w:tc>
        <w:tc>
          <w:tcPr>
            <w:tcW w:w="7654" w:type="dxa"/>
            <w:gridSpan w:val="2"/>
          </w:tcPr>
          <w:p w:rsidR="001715D9" w:rsidP="001715D9" w:rsidRDefault="001715D9" w14:paraId="2FDFB4A9" w14:textId="77777777"/>
        </w:tc>
      </w:tr>
      <w:tr w:rsidR="001715D9" w:rsidTr="001715D9" w14:paraId="468DA8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715D9" w:rsidP="001715D9" w:rsidRDefault="001715D9" w14:paraId="2AE5D698" w14:textId="77C3569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3142</w:t>
            </w:r>
          </w:p>
        </w:tc>
        <w:tc>
          <w:tcPr>
            <w:tcW w:w="7654" w:type="dxa"/>
            <w:gridSpan w:val="2"/>
          </w:tcPr>
          <w:p w:rsidR="001715D9" w:rsidP="001715D9" w:rsidRDefault="001715D9" w14:paraId="4E665312" w14:textId="260562C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RAM</w:t>
            </w:r>
          </w:p>
        </w:tc>
      </w:tr>
      <w:tr w:rsidR="001715D9" w:rsidTr="001715D9" w14:paraId="7F0057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715D9" w:rsidP="001715D9" w:rsidRDefault="001715D9" w14:paraId="43921425" w14:textId="77777777"/>
        </w:tc>
        <w:tc>
          <w:tcPr>
            <w:tcW w:w="7654" w:type="dxa"/>
            <w:gridSpan w:val="2"/>
          </w:tcPr>
          <w:p w:rsidR="001715D9" w:rsidP="001715D9" w:rsidRDefault="001715D9" w14:paraId="561BAE73" w14:textId="651A5095">
            <w:r>
              <w:t>Voorgesteld 13 mei 2025</w:t>
            </w:r>
          </w:p>
        </w:tc>
      </w:tr>
      <w:tr w:rsidR="001715D9" w:rsidTr="001715D9" w14:paraId="646546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715D9" w:rsidP="001715D9" w:rsidRDefault="001715D9" w14:paraId="4B3928DC" w14:textId="77777777"/>
        </w:tc>
        <w:tc>
          <w:tcPr>
            <w:tcW w:w="7654" w:type="dxa"/>
            <w:gridSpan w:val="2"/>
          </w:tcPr>
          <w:p w:rsidR="001715D9" w:rsidP="001715D9" w:rsidRDefault="001715D9" w14:paraId="6AE16825" w14:textId="77777777"/>
        </w:tc>
      </w:tr>
      <w:tr w:rsidR="001715D9" w:rsidTr="001715D9" w14:paraId="447A66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715D9" w:rsidP="001715D9" w:rsidRDefault="001715D9" w14:paraId="1C556924" w14:textId="77777777"/>
        </w:tc>
        <w:tc>
          <w:tcPr>
            <w:tcW w:w="7654" w:type="dxa"/>
            <w:gridSpan w:val="2"/>
          </w:tcPr>
          <w:p w:rsidR="001715D9" w:rsidP="001715D9" w:rsidRDefault="001715D9" w14:paraId="13AF3B16" w14:textId="77777777">
            <w:r>
              <w:t>De Kamer,</w:t>
            </w:r>
          </w:p>
        </w:tc>
      </w:tr>
      <w:tr w:rsidR="001715D9" w:rsidTr="001715D9" w14:paraId="222DEE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715D9" w:rsidP="001715D9" w:rsidRDefault="001715D9" w14:paraId="26BC10FA" w14:textId="77777777"/>
        </w:tc>
        <w:tc>
          <w:tcPr>
            <w:tcW w:w="7654" w:type="dxa"/>
            <w:gridSpan w:val="2"/>
          </w:tcPr>
          <w:p w:rsidR="001715D9" w:rsidP="001715D9" w:rsidRDefault="001715D9" w14:paraId="17E408AF" w14:textId="77777777"/>
        </w:tc>
      </w:tr>
      <w:tr w:rsidR="001715D9" w:rsidTr="001715D9" w14:paraId="6349C1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715D9" w:rsidP="001715D9" w:rsidRDefault="001715D9" w14:paraId="5721998D" w14:textId="77777777"/>
        </w:tc>
        <w:tc>
          <w:tcPr>
            <w:tcW w:w="7654" w:type="dxa"/>
            <w:gridSpan w:val="2"/>
          </w:tcPr>
          <w:p w:rsidR="001715D9" w:rsidP="001715D9" w:rsidRDefault="001715D9" w14:paraId="3F0CA604" w14:textId="77777777">
            <w:r>
              <w:t>gehoord de beraadslaging,</w:t>
            </w:r>
          </w:p>
        </w:tc>
      </w:tr>
      <w:tr w:rsidR="001715D9" w:rsidTr="001715D9" w14:paraId="47A2DA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715D9" w:rsidP="001715D9" w:rsidRDefault="001715D9" w14:paraId="1F94AB67" w14:textId="77777777"/>
        </w:tc>
        <w:tc>
          <w:tcPr>
            <w:tcW w:w="7654" w:type="dxa"/>
            <w:gridSpan w:val="2"/>
          </w:tcPr>
          <w:p w:rsidR="001715D9" w:rsidP="001715D9" w:rsidRDefault="001715D9" w14:paraId="25805753" w14:textId="77777777"/>
        </w:tc>
      </w:tr>
      <w:tr w:rsidR="001715D9" w:rsidTr="001715D9" w14:paraId="675DD9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715D9" w:rsidP="001715D9" w:rsidRDefault="001715D9" w14:paraId="4DB3A767" w14:textId="77777777"/>
        </w:tc>
        <w:tc>
          <w:tcPr>
            <w:tcW w:w="7654" w:type="dxa"/>
            <w:gridSpan w:val="2"/>
          </w:tcPr>
          <w:p w:rsidRPr="001715D9" w:rsidR="001715D9" w:rsidP="001715D9" w:rsidRDefault="001715D9" w14:paraId="59ED8244" w14:textId="77777777">
            <w:r w:rsidRPr="001715D9">
              <w:t xml:space="preserve">constaterende dat de CSDDD botst met Amerikaanse rechtsprincipes en risico's creëert voor Nederlandse bedrijven met Amerikaanse moederconcerns, en dat Qatar heeft gedreigd om te stoppen met het leveren van </w:t>
            </w:r>
            <w:proofErr w:type="spellStart"/>
            <w:r w:rsidRPr="001715D9">
              <w:t>lng</w:t>
            </w:r>
            <w:proofErr w:type="spellEnd"/>
            <w:r w:rsidRPr="001715D9">
              <w:t xml:space="preserve"> vanwege de CSDDD;</w:t>
            </w:r>
          </w:p>
          <w:p w:rsidR="001715D9" w:rsidP="001715D9" w:rsidRDefault="001715D9" w14:paraId="3961EC16" w14:textId="77777777"/>
          <w:p w:rsidRPr="001715D9" w:rsidR="001715D9" w:rsidP="001715D9" w:rsidRDefault="001715D9" w14:paraId="07AB5CD3" w14:textId="37AB156E">
            <w:r w:rsidRPr="001715D9">
              <w:t>overwegende dat daarmee nationale belangen zoals nationale veiligheid, economische veiligheid of leveringszekerheid van energie in het geding kunnen komen;</w:t>
            </w:r>
          </w:p>
          <w:p w:rsidR="001715D9" w:rsidP="001715D9" w:rsidRDefault="001715D9" w14:paraId="41928677" w14:textId="77777777"/>
          <w:p w:rsidRPr="001715D9" w:rsidR="001715D9" w:rsidP="001715D9" w:rsidRDefault="001715D9" w14:paraId="5414B044" w14:textId="7CAADAA2">
            <w:r w:rsidRPr="001715D9">
              <w:t>verzoekt de regering om de Commissie krachtig op te roepen actief de dialoog aan te gaan met derde landen die zorgen hebben over de CSDDD,</w:t>
            </w:r>
          </w:p>
          <w:p w:rsidR="001715D9" w:rsidP="001715D9" w:rsidRDefault="001715D9" w14:paraId="27E8B90A" w14:textId="77777777"/>
          <w:p w:rsidRPr="001715D9" w:rsidR="001715D9" w:rsidP="001715D9" w:rsidRDefault="001715D9" w14:paraId="38BB0196" w14:textId="2D3D68C3">
            <w:r w:rsidRPr="001715D9">
              <w:t>en gaat over tot de orde van de dag.</w:t>
            </w:r>
          </w:p>
          <w:p w:rsidR="001715D9" w:rsidP="001715D9" w:rsidRDefault="001715D9" w14:paraId="396CFC96" w14:textId="77777777"/>
          <w:p w:rsidR="001715D9" w:rsidP="001715D9" w:rsidRDefault="001715D9" w14:paraId="002A0711" w14:textId="42111C13">
            <w:r w:rsidRPr="001715D9">
              <w:t>Ram</w:t>
            </w:r>
          </w:p>
        </w:tc>
      </w:tr>
    </w:tbl>
    <w:p w:rsidR="00997775" w:rsidRDefault="00997775" w14:paraId="1661E14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4F91D" w14:textId="77777777" w:rsidR="001715D9" w:rsidRDefault="001715D9">
      <w:pPr>
        <w:spacing w:line="20" w:lineRule="exact"/>
      </w:pPr>
    </w:p>
  </w:endnote>
  <w:endnote w:type="continuationSeparator" w:id="0">
    <w:p w14:paraId="379DED34" w14:textId="77777777" w:rsidR="001715D9" w:rsidRDefault="001715D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7EA2141" w14:textId="77777777" w:rsidR="001715D9" w:rsidRDefault="001715D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6575D" w14:textId="77777777" w:rsidR="001715D9" w:rsidRDefault="001715D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B401077" w14:textId="77777777" w:rsidR="001715D9" w:rsidRDefault="00171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5D9"/>
    <w:rsid w:val="00133FCE"/>
    <w:rsid w:val="001715D9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956DC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8A099"/>
  <w15:docId w15:val="{B6CF7387-B628-4C81-8352-55F8B100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691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2025-05-14T09:09:00.0000000Z</dcterms:created>
  <dcterms:modified xsi:type="dcterms:W3CDTF">2025-05-14T09:22:00.0000000Z</dcterms:modified>
  <dc:description>------------------------</dc:description>
  <dc:subject/>
  <keywords/>
  <version/>
  <category/>
</coreProperties>
</file>