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439C" w:rsidP="00810C93" w:rsidRDefault="00173DD6" w14:paraId="77C6D5B2" w14:textId="087424BB">
      <w:r>
        <w:t>Geachte Voorzitter,</w:t>
      </w:r>
      <w:r w:rsidR="0037639F">
        <w:br/>
      </w:r>
    </w:p>
    <w:p w:rsidR="00BD1105" w:rsidP="00BD1105" w:rsidRDefault="00BD1105" w14:paraId="7B4C3954" w14:textId="22B84F42">
      <w:pPr>
        <w:rPr>
          <w:szCs w:val="18"/>
        </w:rPr>
      </w:pPr>
      <w:r w:rsidRPr="00311FA9">
        <w:rPr>
          <w:szCs w:val="18"/>
        </w:rPr>
        <w:t xml:space="preserve">Graag bied ik u hierbij het jaarverslag van het Bureau Toetsing Investeringen (BTI) over 2024 aan. </w:t>
      </w:r>
    </w:p>
    <w:p w:rsidR="00BD1105" w:rsidP="00BD1105" w:rsidRDefault="00BD1105" w14:paraId="36404726" w14:textId="77777777">
      <w:pPr>
        <w:rPr>
          <w:szCs w:val="18"/>
        </w:rPr>
      </w:pPr>
    </w:p>
    <w:p w:rsidR="00A12E13" w:rsidP="00BD1105" w:rsidRDefault="00A12E13" w14:paraId="064C0ABF" w14:textId="1D1FF698">
      <w:pPr>
        <w:rPr>
          <w:szCs w:val="18"/>
        </w:rPr>
      </w:pPr>
      <w:r w:rsidRPr="00A12E13">
        <w:rPr>
          <w:szCs w:val="18"/>
        </w:rPr>
        <w:t>Door geopolitieke ontwikkelingen staat de economische veiligheid van Nederland onder druk. Nederland is steeds vaker het doelwit van hybride dreigingen en buitenlandse investeringen die, onder invloed van statelijke actoren, onze nationale belangen kunnen schaden. Daarom is het beschermen van onze economische veiligheid belangrijker dan ooit. Het Bureau Toetsing Investering beschermt onze economie en het bedrijfsleven: dat is niet alleen belangrijk, maar essentieel voor de weerbaarheid van ons land.</w:t>
      </w:r>
    </w:p>
    <w:p w:rsidR="00A12E13" w:rsidP="00BD1105" w:rsidRDefault="00A12E13" w14:paraId="2E96AB9D" w14:textId="77777777">
      <w:pPr>
        <w:rPr>
          <w:szCs w:val="18"/>
        </w:rPr>
      </w:pPr>
    </w:p>
    <w:p w:rsidR="00BD1105" w:rsidP="00BD1105" w:rsidRDefault="00BD1105" w14:paraId="5AF64B8E" w14:textId="77777777">
      <w:pPr>
        <w:rPr>
          <w:szCs w:val="18"/>
        </w:rPr>
      </w:pPr>
      <w:r w:rsidRPr="0002611A">
        <w:rPr>
          <w:szCs w:val="18"/>
        </w:rPr>
        <w:t>Dit is het tweede jaarverslag van BTI dat ik uw Kamer aanbied. Het jaarverslag 202</w:t>
      </w:r>
      <w:r>
        <w:rPr>
          <w:szCs w:val="18"/>
        </w:rPr>
        <w:t>4</w:t>
      </w:r>
      <w:r w:rsidRPr="0002611A">
        <w:rPr>
          <w:szCs w:val="18"/>
        </w:rPr>
        <w:t xml:space="preserve"> geeft een beschrijving van de werkwijze van het BTI</w:t>
      </w:r>
      <w:r>
        <w:rPr>
          <w:szCs w:val="18"/>
        </w:rPr>
        <w:t xml:space="preserve"> </w:t>
      </w:r>
      <w:r w:rsidRPr="0002611A">
        <w:rPr>
          <w:szCs w:val="18"/>
        </w:rPr>
        <w:t>en een overzicht van investeringstoetsingsindicatoren. Over</w:t>
      </w:r>
      <w:r>
        <w:rPr>
          <w:szCs w:val="18"/>
        </w:rPr>
        <w:t xml:space="preserve"> </w:t>
      </w:r>
      <w:r w:rsidRPr="0002611A">
        <w:rPr>
          <w:szCs w:val="18"/>
        </w:rPr>
        <w:t>individuele investeringstoetsingstrajecten kan vanwege het bedrijfsvertrouwelijke en sensitieve karakter geen informatie worden gedeeld.</w:t>
      </w:r>
      <w:r>
        <w:rPr>
          <w:szCs w:val="18"/>
        </w:rPr>
        <w:t xml:space="preserve"> </w:t>
      </w:r>
      <w:r w:rsidRPr="0002611A">
        <w:rPr>
          <w:szCs w:val="18"/>
        </w:rPr>
        <w:t xml:space="preserve">Dit jaar bevat het verslag voor </w:t>
      </w:r>
      <w:r>
        <w:rPr>
          <w:szCs w:val="18"/>
        </w:rPr>
        <w:t>het eerst</w:t>
      </w:r>
      <w:r w:rsidRPr="0002611A">
        <w:rPr>
          <w:szCs w:val="18"/>
        </w:rPr>
        <w:t xml:space="preserve"> de</w:t>
      </w:r>
      <w:r>
        <w:rPr>
          <w:szCs w:val="18"/>
        </w:rPr>
        <w:t xml:space="preserve"> </w:t>
      </w:r>
      <w:r w:rsidRPr="0002611A">
        <w:rPr>
          <w:szCs w:val="18"/>
        </w:rPr>
        <w:t>werkzaamheden en genomen maatregelen op het gebied van economische sancties.</w:t>
      </w:r>
    </w:p>
    <w:p w:rsidRPr="0002611A" w:rsidR="00BD1105" w:rsidP="00BD1105" w:rsidRDefault="00BD1105" w14:paraId="35BD5CC1" w14:textId="77777777">
      <w:pPr>
        <w:rPr>
          <w:szCs w:val="18"/>
        </w:rPr>
      </w:pPr>
    </w:p>
    <w:p w:rsidRPr="0002611A" w:rsidR="00BD1105" w:rsidP="00BD1105" w:rsidRDefault="00BD1105" w14:paraId="3C9C2D9B" w14:textId="77777777">
      <w:pPr>
        <w:rPr>
          <w:szCs w:val="18"/>
        </w:rPr>
      </w:pPr>
      <w:r w:rsidRPr="0002611A">
        <w:rPr>
          <w:szCs w:val="18"/>
        </w:rPr>
        <w:t>Kennis, technologie en eigen industriële capaciteiten zijn essentieel voor</w:t>
      </w:r>
    </w:p>
    <w:p w:rsidRPr="0002611A" w:rsidR="00BD1105" w:rsidP="00BD1105" w:rsidRDefault="00BD1105" w14:paraId="4E8E76D0" w14:textId="77777777">
      <w:pPr>
        <w:rPr>
          <w:szCs w:val="18"/>
        </w:rPr>
      </w:pPr>
      <w:r w:rsidRPr="0002611A">
        <w:rPr>
          <w:szCs w:val="18"/>
        </w:rPr>
        <w:t>onze nationale veiligheid. In een snel veranderend geopolitiek speelveld is</w:t>
      </w:r>
    </w:p>
    <w:p w:rsidRPr="0002611A" w:rsidR="00BD1105" w:rsidP="00BD1105" w:rsidRDefault="00BD1105" w14:paraId="4A70EBCB" w14:textId="77777777">
      <w:pPr>
        <w:rPr>
          <w:szCs w:val="18"/>
        </w:rPr>
      </w:pPr>
      <w:r w:rsidRPr="0002611A">
        <w:rPr>
          <w:szCs w:val="18"/>
        </w:rPr>
        <w:t>de verwachting dat de uitdagingen voor de economische veiligheid van</w:t>
      </w:r>
    </w:p>
    <w:p w:rsidR="00BD1105" w:rsidP="00BD1105" w:rsidRDefault="00BD1105" w14:paraId="6912A99A" w14:textId="77777777">
      <w:pPr>
        <w:rPr>
          <w:szCs w:val="18"/>
        </w:rPr>
      </w:pPr>
      <w:r w:rsidRPr="0002611A">
        <w:rPr>
          <w:szCs w:val="18"/>
        </w:rPr>
        <w:t>Nederland verder toenemen. Om ook in de toekomst te voorkomen dat belangrijke kennis en technologie in verkeerde handen valt, werkt het kabinet momenteel aan het toevoegen van enkele nieuwe technologieën aan de Wet veiligheidstoets investeringen, fusies en overnames (Wet vifo).</w:t>
      </w:r>
      <w:r>
        <w:rPr>
          <w:szCs w:val="18"/>
        </w:rPr>
        <w:t xml:space="preserve"> </w:t>
      </w:r>
    </w:p>
    <w:p w:rsidR="00BD1105" w:rsidP="00BD1105" w:rsidRDefault="00BD1105" w14:paraId="0C017781" w14:textId="77777777">
      <w:pPr>
        <w:rPr>
          <w:szCs w:val="18"/>
        </w:rPr>
      </w:pPr>
    </w:p>
    <w:p w:rsidR="00173DD6" w:rsidP="00BD1105" w:rsidRDefault="00BD1105" w14:paraId="2C2ED792" w14:textId="77777777">
      <w:pPr>
        <w:rPr>
          <w:szCs w:val="18"/>
        </w:rPr>
      </w:pPr>
      <w:r>
        <w:rPr>
          <w:szCs w:val="18"/>
        </w:rPr>
        <w:t>Conform de motie van Haga en Smolders</w:t>
      </w:r>
      <w:r>
        <w:rPr>
          <w:rStyle w:val="Voetnootmarkering"/>
          <w:szCs w:val="18"/>
        </w:rPr>
        <w:footnoteReference w:id="1"/>
      </w:r>
      <w:r>
        <w:rPr>
          <w:rStyle w:val="Eindnootmarkering"/>
          <w:szCs w:val="18"/>
        </w:rPr>
        <w:t xml:space="preserve"> </w:t>
      </w:r>
      <w:r>
        <w:rPr>
          <w:szCs w:val="18"/>
        </w:rPr>
        <w:t xml:space="preserve">voer ik daarnaast dit jaar een evaluatie op hoofdlijnen uit naar de doeltreffendheid en andere effecten van de Wet vifo. </w:t>
      </w:r>
    </w:p>
    <w:p w:rsidR="00BD1105" w:rsidP="00173DD6" w:rsidRDefault="00173DD6" w14:paraId="2F523B53" w14:textId="276EAB7A">
      <w:pPr>
        <w:spacing w:line="240" w:lineRule="auto"/>
        <w:rPr>
          <w:szCs w:val="18"/>
        </w:rPr>
      </w:pPr>
      <w:r>
        <w:rPr>
          <w:szCs w:val="18"/>
        </w:rPr>
        <w:br w:type="page"/>
      </w:r>
      <w:r w:rsidR="00BD1105">
        <w:rPr>
          <w:szCs w:val="18"/>
        </w:rPr>
        <w:lastRenderedPageBreak/>
        <w:t xml:space="preserve">Ik verwacht de uitkomsten van deze evaluatie aan het eind van dit jaar met uw Kamer te kunnen delen. </w:t>
      </w:r>
    </w:p>
    <w:p w:rsidR="00BD1105" w:rsidP="00BD1105" w:rsidRDefault="00BD1105" w14:paraId="00BAA01F" w14:textId="77777777">
      <w:pPr>
        <w:rPr>
          <w:szCs w:val="18"/>
        </w:rPr>
      </w:pPr>
    </w:p>
    <w:p w:rsidRPr="00311FA9" w:rsidR="00BD1105" w:rsidP="00BD1105" w:rsidRDefault="00BD1105" w14:paraId="129D64E2" w14:textId="77777777">
      <w:pPr>
        <w:rPr>
          <w:szCs w:val="18"/>
        </w:rPr>
      </w:pPr>
      <w:r>
        <w:rPr>
          <w:szCs w:val="18"/>
        </w:rPr>
        <w:t>Verder verwacht ik nog voor de zomer uw Kamer een voortgangsbrief te kunnen toesturen over het kabinetsbeleid op het terrein van economische veiligheid waarin ik ook zal ingaan op het instrumentarium, waaronder de Wet vifo.</w:t>
      </w:r>
    </w:p>
    <w:p w:rsidR="00BD1105" w:rsidP="00BD1105" w:rsidRDefault="00BD1105" w14:paraId="3B33FE9B" w14:textId="77777777">
      <w:pPr>
        <w:rPr>
          <w:szCs w:val="18"/>
        </w:rPr>
      </w:pPr>
    </w:p>
    <w:p w:rsidRPr="00311FA9" w:rsidR="00BD1105" w:rsidP="00BD1105" w:rsidRDefault="00BD1105" w14:paraId="54BB50BE" w14:textId="77777777">
      <w:pPr>
        <w:rPr>
          <w:szCs w:val="18"/>
        </w:rPr>
      </w:pPr>
      <w:r w:rsidRPr="00311FA9">
        <w:rPr>
          <w:szCs w:val="18"/>
        </w:rPr>
        <w:t>In het voorwoord bij het jaarverslag ga ik nader in op de geopolitieke context en de werkzaamheden die het BTI het afgelopen jaar heeft uitgevoerd.</w:t>
      </w:r>
    </w:p>
    <w:p w:rsidRPr="00311FA9" w:rsidR="00BD1105" w:rsidP="00BD1105" w:rsidRDefault="00BD1105" w14:paraId="5C8927F3" w14:textId="77777777">
      <w:pPr>
        <w:rPr>
          <w:szCs w:val="18"/>
        </w:rPr>
      </w:pPr>
    </w:p>
    <w:p w:rsidR="00BD1105" w:rsidP="00BD1105" w:rsidRDefault="00BD1105" w14:paraId="14CE74D0" w14:textId="77777777">
      <w:pPr>
        <w:rPr>
          <w:szCs w:val="18"/>
        </w:rPr>
      </w:pPr>
    </w:p>
    <w:p w:rsidR="00173DD6" w:rsidP="00BD1105" w:rsidRDefault="00173DD6" w14:paraId="508588D0" w14:textId="77777777">
      <w:pPr>
        <w:rPr>
          <w:szCs w:val="18"/>
        </w:rPr>
      </w:pPr>
    </w:p>
    <w:p w:rsidR="00173DD6" w:rsidP="00BD1105" w:rsidRDefault="00173DD6" w14:paraId="01CA82B9" w14:textId="77777777">
      <w:pPr>
        <w:rPr>
          <w:szCs w:val="18"/>
        </w:rPr>
      </w:pPr>
    </w:p>
    <w:p w:rsidRPr="00311FA9" w:rsidR="00173DD6" w:rsidP="00BD1105" w:rsidRDefault="00173DD6" w14:paraId="597DA7F5" w14:textId="1DC4292A">
      <w:pPr>
        <w:rPr>
          <w:szCs w:val="18"/>
        </w:rPr>
      </w:pPr>
      <w:r>
        <w:rPr>
          <w:szCs w:val="18"/>
        </w:rPr>
        <w:t>Dirk Beljaarts</w:t>
      </w:r>
    </w:p>
    <w:p w:rsidRPr="00311FA9" w:rsidR="004425CC" w:rsidP="00810C93" w:rsidRDefault="00BD1105" w14:paraId="78481979" w14:textId="6CE13827">
      <w:pPr>
        <w:rPr>
          <w:szCs w:val="18"/>
        </w:rPr>
      </w:pPr>
      <w:r w:rsidRPr="00311FA9">
        <w:rPr>
          <w:szCs w:val="18"/>
        </w:rPr>
        <w:t>De Minister van Economische Zaken</w:t>
      </w:r>
    </w:p>
    <w:sectPr w:rsidRPr="00311FA9"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2438A" w14:textId="77777777" w:rsidR="00C67237" w:rsidRDefault="00C67237">
      <w:r>
        <w:separator/>
      </w:r>
    </w:p>
    <w:p w14:paraId="5935F500" w14:textId="77777777" w:rsidR="00C67237" w:rsidRDefault="00C67237"/>
  </w:endnote>
  <w:endnote w:type="continuationSeparator" w:id="0">
    <w:p w14:paraId="0465EF1B" w14:textId="77777777" w:rsidR="00C67237" w:rsidRDefault="00C67237">
      <w:r>
        <w:continuationSeparator/>
      </w:r>
    </w:p>
    <w:p w14:paraId="5592A3F7" w14:textId="77777777" w:rsidR="00C67237" w:rsidRDefault="00C6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CD0D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B5EAF" w14:paraId="6DC4101F" w14:textId="77777777" w:rsidTr="00CA6A25">
      <w:trPr>
        <w:trHeight w:hRule="exact" w:val="240"/>
      </w:trPr>
      <w:tc>
        <w:tcPr>
          <w:tcW w:w="7601" w:type="dxa"/>
          <w:shd w:val="clear" w:color="auto" w:fill="auto"/>
        </w:tcPr>
        <w:p w14:paraId="0725C5B8" w14:textId="77777777" w:rsidR="00527BD4" w:rsidRDefault="00527BD4" w:rsidP="003F1F6B">
          <w:pPr>
            <w:pStyle w:val="Huisstijl-Rubricering"/>
          </w:pPr>
        </w:p>
      </w:tc>
      <w:tc>
        <w:tcPr>
          <w:tcW w:w="2156" w:type="dxa"/>
        </w:tcPr>
        <w:p w14:paraId="4F1EDAFE" w14:textId="5A7458B7" w:rsidR="00527BD4" w:rsidRPr="00645414" w:rsidRDefault="0037639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773E82">
              <w:t>2</w:t>
            </w:r>
          </w:fldSimple>
        </w:p>
      </w:tc>
    </w:tr>
  </w:tbl>
  <w:p w14:paraId="15AB6AE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B5EAF" w14:paraId="196DC722" w14:textId="77777777" w:rsidTr="00CA6A25">
      <w:trPr>
        <w:trHeight w:hRule="exact" w:val="240"/>
      </w:trPr>
      <w:tc>
        <w:tcPr>
          <w:tcW w:w="7601" w:type="dxa"/>
          <w:shd w:val="clear" w:color="auto" w:fill="auto"/>
        </w:tcPr>
        <w:p w14:paraId="582BFA71" w14:textId="77777777" w:rsidR="00527BD4" w:rsidRDefault="00527BD4" w:rsidP="008C356D">
          <w:pPr>
            <w:pStyle w:val="Huisstijl-Rubricering"/>
          </w:pPr>
        </w:p>
      </w:tc>
      <w:tc>
        <w:tcPr>
          <w:tcW w:w="2170" w:type="dxa"/>
        </w:tcPr>
        <w:p w14:paraId="2A339F2A" w14:textId="230BDCC4" w:rsidR="00527BD4" w:rsidRPr="00ED539E" w:rsidRDefault="0037639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C67237">
              <w:t>1</w:t>
            </w:r>
          </w:fldSimple>
        </w:p>
      </w:tc>
    </w:tr>
  </w:tbl>
  <w:p w14:paraId="237D11A9" w14:textId="77777777" w:rsidR="00527BD4" w:rsidRPr="00BC3B53" w:rsidRDefault="00527BD4" w:rsidP="008C356D">
    <w:pPr>
      <w:pStyle w:val="Voettekst"/>
      <w:spacing w:line="240" w:lineRule="auto"/>
      <w:rPr>
        <w:sz w:val="2"/>
        <w:szCs w:val="2"/>
      </w:rPr>
    </w:pPr>
  </w:p>
  <w:p w14:paraId="101B3D9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3E56" w14:textId="77777777" w:rsidR="00C67237" w:rsidRDefault="00C67237">
      <w:r>
        <w:separator/>
      </w:r>
    </w:p>
    <w:p w14:paraId="40145404" w14:textId="77777777" w:rsidR="00C67237" w:rsidRDefault="00C67237"/>
  </w:footnote>
  <w:footnote w:type="continuationSeparator" w:id="0">
    <w:p w14:paraId="6B1B1485" w14:textId="77777777" w:rsidR="00C67237" w:rsidRDefault="00C67237">
      <w:r>
        <w:continuationSeparator/>
      </w:r>
    </w:p>
    <w:p w14:paraId="08EF2ABB" w14:textId="77777777" w:rsidR="00C67237" w:rsidRDefault="00C67237"/>
  </w:footnote>
  <w:footnote w:id="1">
    <w:p w14:paraId="7D66A698" w14:textId="77777777" w:rsidR="00BD1105" w:rsidRPr="00173DD6" w:rsidRDefault="00BD1105" w:rsidP="00BD1105">
      <w:pPr>
        <w:pStyle w:val="Voetnoottekst"/>
        <w:rPr>
          <w:szCs w:val="13"/>
        </w:rPr>
      </w:pPr>
      <w:r w:rsidRPr="00173DD6">
        <w:rPr>
          <w:rStyle w:val="Voetnootmarkering"/>
          <w:szCs w:val="13"/>
        </w:rPr>
        <w:footnoteRef/>
      </w:r>
      <w:r w:rsidRPr="00173DD6">
        <w:rPr>
          <w:szCs w:val="13"/>
        </w:rPr>
        <w:t xml:space="preserve"> </w:t>
      </w:r>
      <w:bookmarkStart w:id="0" w:name="_Hlk195013046"/>
      <w:r w:rsidRPr="00173DD6">
        <w:rPr>
          <w:szCs w:val="13"/>
        </w:rPr>
        <w:fldChar w:fldCharType="begin"/>
      </w:r>
      <w:r w:rsidRPr="00173DD6">
        <w:rPr>
          <w:szCs w:val="13"/>
        </w:rPr>
        <w:instrText>HYPERLINK "https://www.tweedekamer.nl/kamerstukken/moties/detail?id=2022Z07334&amp;did=2022D14851"</w:instrText>
      </w:r>
      <w:r w:rsidRPr="00173DD6">
        <w:rPr>
          <w:szCs w:val="13"/>
        </w:rPr>
      </w:r>
      <w:r w:rsidRPr="00173DD6">
        <w:rPr>
          <w:szCs w:val="13"/>
        </w:rPr>
        <w:fldChar w:fldCharType="separate"/>
      </w:r>
      <w:r w:rsidRPr="00173DD6">
        <w:rPr>
          <w:rStyle w:val="Hyperlink"/>
          <w:szCs w:val="13"/>
        </w:rPr>
        <w:t>Regels tot invoering van een toets betreffende verwervingsactiviteiten die een risico kunnen vormen voor de nationale veiligheid gezien het effect hiervan op vitale aanbieders of ondernemingen die actief zijn op het gebied van sensitieve technologie (Wet veiligheidstoets investeringen, fusies en overnames) | Tweede Kamer der Staten-Generaal</w:t>
      </w:r>
      <w:r w:rsidRPr="00173DD6">
        <w:rPr>
          <w:szCs w:val="13"/>
        </w:rPr>
        <w:fldChar w:fldCharType="end"/>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B5EAF" w14:paraId="29D38BF8" w14:textId="77777777" w:rsidTr="00A50CF6">
      <w:tc>
        <w:tcPr>
          <w:tcW w:w="2156" w:type="dxa"/>
          <w:shd w:val="clear" w:color="auto" w:fill="auto"/>
        </w:tcPr>
        <w:p w14:paraId="496B060A" w14:textId="77777777" w:rsidR="00527BD4" w:rsidRPr="005819CE" w:rsidRDefault="0037639F" w:rsidP="00A50CF6">
          <w:pPr>
            <w:pStyle w:val="Huisstijl-Adres"/>
            <w:rPr>
              <w:b/>
            </w:rPr>
          </w:pPr>
          <w:r>
            <w:rPr>
              <w:b/>
            </w:rPr>
            <w:t>Directoraat-generaal Bedrijfsleven &amp; Innovatie</w:t>
          </w:r>
          <w:r w:rsidRPr="005819CE">
            <w:rPr>
              <w:b/>
            </w:rPr>
            <w:br/>
          </w:r>
        </w:p>
      </w:tc>
    </w:tr>
    <w:tr w:rsidR="00BB5EAF" w14:paraId="20B61152" w14:textId="77777777" w:rsidTr="00A50CF6">
      <w:trPr>
        <w:trHeight w:hRule="exact" w:val="200"/>
      </w:trPr>
      <w:tc>
        <w:tcPr>
          <w:tcW w:w="2156" w:type="dxa"/>
          <w:shd w:val="clear" w:color="auto" w:fill="auto"/>
        </w:tcPr>
        <w:p w14:paraId="33AD76DF" w14:textId="77777777" w:rsidR="00527BD4" w:rsidRPr="005819CE" w:rsidRDefault="00527BD4" w:rsidP="00A50CF6"/>
      </w:tc>
    </w:tr>
    <w:tr w:rsidR="00BB5EAF" w14:paraId="32E2EA69" w14:textId="77777777" w:rsidTr="00502512">
      <w:trPr>
        <w:trHeight w:hRule="exact" w:val="774"/>
      </w:trPr>
      <w:tc>
        <w:tcPr>
          <w:tcW w:w="2156" w:type="dxa"/>
          <w:shd w:val="clear" w:color="auto" w:fill="auto"/>
        </w:tcPr>
        <w:p w14:paraId="03C33522" w14:textId="77777777" w:rsidR="00527BD4" w:rsidRDefault="0037639F" w:rsidP="003A5290">
          <w:pPr>
            <w:pStyle w:val="Huisstijl-Kopje"/>
          </w:pPr>
          <w:r>
            <w:t>Ons kenmerk</w:t>
          </w:r>
        </w:p>
        <w:p w14:paraId="72DA119F" w14:textId="77777777" w:rsidR="00527BD4" w:rsidRPr="005819CE" w:rsidRDefault="0037639F" w:rsidP="004425CC">
          <w:pPr>
            <w:pStyle w:val="Huisstijl-Kopje"/>
          </w:pPr>
          <w:r>
            <w:rPr>
              <w:b w:val="0"/>
            </w:rPr>
            <w:t>DGBI</w:t>
          </w:r>
          <w:r w:rsidRPr="00502512">
            <w:rPr>
              <w:b w:val="0"/>
            </w:rPr>
            <w:t xml:space="preserve"> / </w:t>
          </w:r>
          <w:r>
            <w:rPr>
              <w:b w:val="0"/>
            </w:rPr>
            <w:t>98096162</w:t>
          </w:r>
        </w:p>
      </w:tc>
    </w:tr>
  </w:tbl>
  <w:p w14:paraId="46479C7B" w14:textId="77777777" w:rsidR="00527BD4" w:rsidRDefault="00527BD4" w:rsidP="008C356D">
    <w:pPr>
      <w:pStyle w:val="Koptekst"/>
      <w:rPr>
        <w:rFonts w:cs="Verdana-Bold"/>
        <w:b/>
        <w:bCs/>
        <w:smallCaps/>
        <w:szCs w:val="18"/>
      </w:rPr>
    </w:pPr>
  </w:p>
  <w:p w14:paraId="7A204192" w14:textId="77777777" w:rsidR="00527BD4" w:rsidRDefault="00527BD4" w:rsidP="004F44C2">
    <w:pPr>
      <w:pStyle w:val="Koptekst"/>
      <w:rPr>
        <w:rFonts w:cs="Verdana-Bold"/>
        <w:b/>
        <w:bCs/>
        <w:smallCaps/>
        <w:szCs w:val="18"/>
      </w:rPr>
    </w:pPr>
  </w:p>
  <w:p w14:paraId="1E7B084B" w14:textId="77777777" w:rsidR="00173DD6" w:rsidRDefault="00173DD6" w:rsidP="004F44C2">
    <w:pPr>
      <w:pStyle w:val="Koptekst"/>
      <w:rPr>
        <w:rFonts w:cs="Verdana-Bold"/>
        <w:b/>
        <w:bCs/>
        <w:smallCaps/>
        <w:szCs w:val="18"/>
      </w:rPr>
    </w:pPr>
  </w:p>
  <w:p w14:paraId="32DF5FC0" w14:textId="77777777" w:rsidR="00173DD6" w:rsidRDefault="00173DD6" w:rsidP="004F44C2">
    <w:pPr>
      <w:pStyle w:val="Koptekst"/>
      <w:rPr>
        <w:rFonts w:cs="Verdana-Bold"/>
        <w:b/>
        <w:bCs/>
        <w:smallCaps/>
        <w:szCs w:val="18"/>
      </w:rPr>
    </w:pPr>
  </w:p>
  <w:p w14:paraId="428067C3" w14:textId="77777777" w:rsidR="00527BD4" w:rsidRDefault="00527BD4" w:rsidP="004F44C2"/>
  <w:p w14:paraId="53198911" w14:textId="77777777" w:rsidR="00527BD4" w:rsidRPr="00740712" w:rsidRDefault="00527BD4" w:rsidP="004F44C2"/>
  <w:p w14:paraId="15AC3A3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B5EAF" w14:paraId="6EB8C0E2" w14:textId="77777777" w:rsidTr="00751A6A">
      <w:trPr>
        <w:trHeight w:val="2636"/>
      </w:trPr>
      <w:tc>
        <w:tcPr>
          <w:tcW w:w="737" w:type="dxa"/>
          <w:shd w:val="clear" w:color="auto" w:fill="auto"/>
        </w:tcPr>
        <w:p w14:paraId="29330F7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E52644" w14:textId="77777777" w:rsidR="00527BD4" w:rsidRDefault="0037639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8C93151" wp14:editId="6975CC5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FF9D6F8" w14:textId="77777777" w:rsidR="007269E3" w:rsidRDefault="007269E3" w:rsidP="00651CEE">
          <w:pPr>
            <w:framePr w:w="6340" w:h="2750" w:hRule="exact" w:hSpace="180" w:wrap="around" w:vAnchor="page" w:hAnchor="text" w:x="3873" w:y="-140"/>
            <w:spacing w:line="240" w:lineRule="auto"/>
          </w:pPr>
        </w:p>
      </w:tc>
    </w:tr>
  </w:tbl>
  <w:p w14:paraId="40CC814F" w14:textId="77777777" w:rsidR="00527BD4" w:rsidRDefault="00527BD4" w:rsidP="00D0609E">
    <w:pPr>
      <w:framePr w:w="6340" w:h="2750" w:hRule="exact" w:hSpace="180" w:wrap="around" w:vAnchor="page" w:hAnchor="text" w:x="3873" w:y="-140"/>
    </w:pPr>
  </w:p>
  <w:p w14:paraId="00897A1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B5EAF" w:rsidRPr="00275575" w14:paraId="69EC62DA" w14:textId="77777777" w:rsidTr="00A50CF6">
      <w:tc>
        <w:tcPr>
          <w:tcW w:w="2160" w:type="dxa"/>
          <w:shd w:val="clear" w:color="auto" w:fill="auto"/>
        </w:tcPr>
        <w:p w14:paraId="351C5A6E" w14:textId="77777777" w:rsidR="00527BD4" w:rsidRPr="005819CE" w:rsidRDefault="0037639F" w:rsidP="00A50CF6">
          <w:pPr>
            <w:pStyle w:val="Huisstijl-Adres"/>
            <w:rPr>
              <w:b/>
            </w:rPr>
          </w:pPr>
          <w:r>
            <w:rPr>
              <w:b/>
            </w:rPr>
            <w:t>Directoraat-generaal Bedrijfsleven &amp; Innovatie</w:t>
          </w:r>
          <w:r w:rsidRPr="005819CE">
            <w:rPr>
              <w:b/>
            </w:rPr>
            <w:br/>
          </w:r>
        </w:p>
        <w:p w14:paraId="1BC604A8" w14:textId="77777777" w:rsidR="00527BD4" w:rsidRPr="00BE5ED9" w:rsidRDefault="0037639F" w:rsidP="00A50CF6">
          <w:pPr>
            <w:pStyle w:val="Huisstijl-Adres"/>
          </w:pPr>
          <w:r>
            <w:rPr>
              <w:b/>
            </w:rPr>
            <w:t>Bezoekadres</w:t>
          </w:r>
          <w:r>
            <w:rPr>
              <w:b/>
            </w:rPr>
            <w:br/>
          </w:r>
          <w:r>
            <w:t>Bezuidenhoutseweg 73</w:t>
          </w:r>
          <w:r w:rsidRPr="005819CE">
            <w:br/>
          </w:r>
          <w:r>
            <w:t>2594 AC Den Haag</w:t>
          </w:r>
        </w:p>
        <w:p w14:paraId="16AD6615" w14:textId="77777777" w:rsidR="00EF495B" w:rsidRDefault="0037639F" w:rsidP="0098788A">
          <w:pPr>
            <w:pStyle w:val="Huisstijl-Adres"/>
          </w:pPr>
          <w:r>
            <w:rPr>
              <w:b/>
            </w:rPr>
            <w:t>Postadres</w:t>
          </w:r>
          <w:r>
            <w:rPr>
              <w:b/>
            </w:rPr>
            <w:br/>
          </w:r>
          <w:r>
            <w:t>Postbus 20401</w:t>
          </w:r>
          <w:r w:rsidRPr="005819CE">
            <w:br/>
            <w:t>2500 E</w:t>
          </w:r>
          <w:r>
            <w:t>K</w:t>
          </w:r>
          <w:r w:rsidRPr="005819CE">
            <w:t xml:space="preserve"> Den Haag</w:t>
          </w:r>
        </w:p>
        <w:p w14:paraId="1531E293" w14:textId="77777777" w:rsidR="00EF495B" w:rsidRPr="005B3814" w:rsidRDefault="0037639F" w:rsidP="0098788A">
          <w:pPr>
            <w:pStyle w:val="Huisstijl-Adres"/>
          </w:pPr>
          <w:r>
            <w:rPr>
              <w:b/>
            </w:rPr>
            <w:t>Overheidsidentificatienr</w:t>
          </w:r>
          <w:r>
            <w:rPr>
              <w:b/>
            </w:rPr>
            <w:br/>
          </w:r>
          <w:r w:rsidRPr="005B3814">
            <w:t>00000001003214369000</w:t>
          </w:r>
        </w:p>
        <w:p w14:paraId="746BE2E5" w14:textId="08F71369" w:rsidR="00527BD4" w:rsidRPr="00173DD6" w:rsidRDefault="0037639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hyperlink r:id="rId2" w:history="1">
            <w:r w:rsidR="00173DD6" w:rsidRPr="007C39B1">
              <w:rPr>
                <w:rStyle w:val="Hyperlink"/>
              </w:rPr>
              <w:t>www.rijksoverheid.nl/ez</w:t>
            </w:r>
          </w:hyperlink>
        </w:p>
      </w:tc>
    </w:tr>
    <w:tr w:rsidR="00BB5EAF" w:rsidRPr="00275575" w14:paraId="09C12883" w14:textId="77777777" w:rsidTr="00A50CF6">
      <w:trPr>
        <w:trHeight w:hRule="exact" w:val="200"/>
      </w:trPr>
      <w:tc>
        <w:tcPr>
          <w:tcW w:w="2160" w:type="dxa"/>
          <w:shd w:val="clear" w:color="auto" w:fill="auto"/>
        </w:tcPr>
        <w:p w14:paraId="2C99222F" w14:textId="77777777" w:rsidR="00527BD4" w:rsidRPr="00B82F6A" w:rsidRDefault="00527BD4" w:rsidP="00A50CF6"/>
      </w:tc>
    </w:tr>
    <w:tr w:rsidR="00BB5EAF" w14:paraId="0CE594BF" w14:textId="77777777" w:rsidTr="00A50CF6">
      <w:tc>
        <w:tcPr>
          <w:tcW w:w="2160" w:type="dxa"/>
          <w:shd w:val="clear" w:color="auto" w:fill="auto"/>
        </w:tcPr>
        <w:p w14:paraId="523BEF59" w14:textId="77777777" w:rsidR="000C0163" w:rsidRPr="005819CE" w:rsidRDefault="0037639F" w:rsidP="000C0163">
          <w:pPr>
            <w:pStyle w:val="Huisstijl-Kopje"/>
          </w:pPr>
          <w:r>
            <w:t>Ons kenmerk</w:t>
          </w:r>
          <w:r w:rsidRPr="005819CE">
            <w:t xml:space="preserve"> </w:t>
          </w:r>
        </w:p>
        <w:p w14:paraId="78D6998A" w14:textId="66194255" w:rsidR="00527BD4" w:rsidRPr="005819CE" w:rsidRDefault="0037639F" w:rsidP="00173DD6">
          <w:pPr>
            <w:pStyle w:val="Huisstijl-Gegeven"/>
          </w:pPr>
          <w:r>
            <w:t>DGBI</w:t>
          </w:r>
          <w:r w:rsidR="00926AE2">
            <w:t xml:space="preserve"> / </w:t>
          </w:r>
          <w:r>
            <w:t>98096162</w:t>
          </w:r>
        </w:p>
        <w:p w14:paraId="5BCD4668" w14:textId="77777777" w:rsidR="00527BD4" w:rsidRPr="005819CE" w:rsidRDefault="00527BD4" w:rsidP="00A50CF6">
          <w:pPr>
            <w:pStyle w:val="Huisstijl-Gegeven"/>
          </w:pPr>
        </w:p>
        <w:p w14:paraId="6D12E69C" w14:textId="77777777" w:rsidR="00527BD4" w:rsidRPr="005819CE" w:rsidRDefault="0037639F" w:rsidP="00A50CF6">
          <w:pPr>
            <w:pStyle w:val="Huisstijl-Kopje"/>
          </w:pPr>
          <w:r>
            <w:t>Bijlage(n)</w:t>
          </w:r>
        </w:p>
        <w:p w14:paraId="0925DEEB" w14:textId="77777777" w:rsidR="00527BD4" w:rsidRPr="005819CE" w:rsidRDefault="0037639F" w:rsidP="00A50CF6">
          <w:pPr>
            <w:pStyle w:val="Huisstijl-Gegeven"/>
          </w:pPr>
          <w:r>
            <w:t>1</w:t>
          </w:r>
        </w:p>
      </w:tc>
    </w:tr>
  </w:tbl>
  <w:p w14:paraId="5E881FC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B5EAF" w14:paraId="2A2DE262" w14:textId="77777777" w:rsidTr="007610AA">
      <w:trPr>
        <w:trHeight w:val="400"/>
      </w:trPr>
      <w:tc>
        <w:tcPr>
          <w:tcW w:w="7520" w:type="dxa"/>
          <w:gridSpan w:val="2"/>
          <w:shd w:val="clear" w:color="auto" w:fill="auto"/>
        </w:tcPr>
        <w:p w14:paraId="2737FE92" w14:textId="77777777" w:rsidR="00527BD4" w:rsidRPr="00BC3B53" w:rsidRDefault="0037639F" w:rsidP="00A50CF6">
          <w:pPr>
            <w:pStyle w:val="Huisstijl-Retouradres"/>
          </w:pPr>
          <w:r>
            <w:t>&gt; Retouradres Postbus 20401 2500 EK Den Haag</w:t>
          </w:r>
        </w:p>
      </w:tc>
    </w:tr>
    <w:tr w:rsidR="00BB5EAF" w14:paraId="25860109" w14:textId="77777777" w:rsidTr="007610AA">
      <w:tc>
        <w:tcPr>
          <w:tcW w:w="7520" w:type="dxa"/>
          <w:gridSpan w:val="2"/>
          <w:shd w:val="clear" w:color="auto" w:fill="auto"/>
        </w:tcPr>
        <w:p w14:paraId="3D529E0C" w14:textId="77777777" w:rsidR="00527BD4" w:rsidRPr="00983E8F" w:rsidRDefault="00527BD4" w:rsidP="00A50CF6">
          <w:pPr>
            <w:pStyle w:val="Huisstijl-Rubricering"/>
          </w:pPr>
        </w:p>
      </w:tc>
    </w:tr>
    <w:tr w:rsidR="00BB5EAF" w14:paraId="2D272636" w14:textId="77777777" w:rsidTr="007610AA">
      <w:trPr>
        <w:trHeight w:hRule="exact" w:val="2440"/>
      </w:trPr>
      <w:tc>
        <w:tcPr>
          <w:tcW w:w="7520" w:type="dxa"/>
          <w:gridSpan w:val="2"/>
          <w:shd w:val="clear" w:color="auto" w:fill="auto"/>
        </w:tcPr>
        <w:p w14:paraId="463A1695" w14:textId="77777777" w:rsidR="00275575" w:rsidRDefault="00275575" w:rsidP="00275575">
          <w:pPr>
            <w:pStyle w:val="Huisstijl-NAW"/>
          </w:pPr>
          <w:r>
            <w:t xml:space="preserve">De Voorzitter van de Tweede Kamer </w:t>
          </w:r>
        </w:p>
        <w:p w14:paraId="3D8126CC" w14:textId="77777777" w:rsidR="00275575" w:rsidRDefault="00275575" w:rsidP="00275575">
          <w:pPr>
            <w:pStyle w:val="Huisstijl-NAW"/>
          </w:pPr>
          <w:r>
            <w:t>der Staten-Generaal</w:t>
          </w:r>
        </w:p>
        <w:p w14:paraId="1EBA43B1" w14:textId="77777777" w:rsidR="00275575" w:rsidRDefault="00275575" w:rsidP="00275575">
          <w:pPr>
            <w:pStyle w:val="Huisstijl-NAW"/>
          </w:pPr>
          <w:r>
            <w:t>Prinses Irenestraat 6</w:t>
          </w:r>
        </w:p>
        <w:p w14:paraId="20E28579" w14:textId="6AC3A022" w:rsidR="00527BD4" w:rsidRDefault="00275575" w:rsidP="00275575">
          <w:pPr>
            <w:pStyle w:val="Huisstijl-NAW"/>
          </w:pPr>
          <w:r>
            <w:t>2595 BD  DEN HAAG</w:t>
          </w:r>
        </w:p>
      </w:tc>
    </w:tr>
    <w:tr w:rsidR="00BB5EAF" w14:paraId="3DEF6F5B" w14:textId="77777777" w:rsidTr="007610AA">
      <w:trPr>
        <w:trHeight w:hRule="exact" w:val="400"/>
      </w:trPr>
      <w:tc>
        <w:tcPr>
          <w:tcW w:w="7520" w:type="dxa"/>
          <w:gridSpan w:val="2"/>
          <w:shd w:val="clear" w:color="auto" w:fill="auto"/>
        </w:tcPr>
        <w:p w14:paraId="51F1A26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B5EAF" w14:paraId="6013450C" w14:textId="77777777" w:rsidTr="007610AA">
      <w:trPr>
        <w:trHeight w:val="240"/>
      </w:trPr>
      <w:tc>
        <w:tcPr>
          <w:tcW w:w="900" w:type="dxa"/>
          <w:shd w:val="clear" w:color="auto" w:fill="auto"/>
        </w:tcPr>
        <w:p w14:paraId="258FC329" w14:textId="77777777" w:rsidR="00527BD4" w:rsidRPr="007709EF" w:rsidRDefault="0037639F" w:rsidP="00A50CF6">
          <w:pPr>
            <w:rPr>
              <w:szCs w:val="18"/>
            </w:rPr>
          </w:pPr>
          <w:r>
            <w:rPr>
              <w:szCs w:val="18"/>
            </w:rPr>
            <w:t>Datum</w:t>
          </w:r>
        </w:p>
      </w:tc>
      <w:tc>
        <w:tcPr>
          <w:tcW w:w="6620" w:type="dxa"/>
          <w:shd w:val="clear" w:color="auto" w:fill="auto"/>
        </w:tcPr>
        <w:p w14:paraId="173ED237" w14:textId="6E3710E8" w:rsidR="00527BD4" w:rsidRPr="007709EF" w:rsidRDefault="00817A50" w:rsidP="00A50CF6">
          <w:r>
            <w:t>12 mei 2025</w:t>
          </w:r>
        </w:p>
      </w:tc>
    </w:tr>
    <w:tr w:rsidR="00BB5EAF" w14:paraId="6097E6D6" w14:textId="77777777" w:rsidTr="007610AA">
      <w:trPr>
        <w:trHeight w:val="240"/>
      </w:trPr>
      <w:tc>
        <w:tcPr>
          <w:tcW w:w="900" w:type="dxa"/>
          <w:shd w:val="clear" w:color="auto" w:fill="auto"/>
        </w:tcPr>
        <w:p w14:paraId="5E4CB89F" w14:textId="77777777" w:rsidR="00527BD4" w:rsidRPr="007709EF" w:rsidRDefault="0037639F" w:rsidP="00A50CF6">
          <w:pPr>
            <w:rPr>
              <w:szCs w:val="18"/>
            </w:rPr>
          </w:pPr>
          <w:r>
            <w:rPr>
              <w:szCs w:val="18"/>
            </w:rPr>
            <w:t>Betreft</w:t>
          </w:r>
        </w:p>
      </w:tc>
      <w:tc>
        <w:tcPr>
          <w:tcW w:w="6620" w:type="dxa"/>
          <w:shd w:val="clear" w:color="auto" w:fill="auto"/>
        </w:tcPr>
        <w:p w14:paraId="40538EBE" w14:textId="4B3BE0BF" w:rsidR="00527BD4" w:rsidRPr="007709EF" w:rsidRDefault="0037639F" w:rsidP="00A50CF6">
          <w:r>
            <w:t>BTI</w:t>
          </w:r>
          <w:r w:rsidR="009A1AB6">
            <w:t>-</w:t>
          </w:r>
          <w:r>
            <w:t>jaarverslag 2024</w:t>
          </w:r>
        </w:p>
      </w:tc>
    </w:tr>
  </w:tbl>
  <w:p w14:paraId="3E7F9B7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84C4766">
      <w:start w:val="1"/>
      <w:numFmt w:val="bullet"/>
      <w:pStyle w:val="Lijstopsomteken"/>
      <w:lvlText w:val="•"/>
      <w:lvlJc w:val="left"/>
      <w:pPr>
        <w:tabs>
          <w:tab w:val="num" w:pos="227"/>
        </w:tabs>
        <w:ind w:left="227" w:hanging="227"/>
      </w:pPr>
      <w:rPr>
        <w:rFonts w:ascii="Verdana" w:hAnsi="Verdana" w:hint="default"/>
        <w:sz w:val="18"/>
        <w:szCs w:val="18"/>
      </w:rPr>
    </w:lvl>
    <w:lvl w:ilvl="1" w:tplc="A79ECB62" w:tentative="1">
      <w:start w:val="1"/>
      <w:numFmt w:val="bullet"/>
      <w:lvlText w:val="o"/>
      <w:lvlJc w:val="left"/>
      <w:pPr>
        <w:tabs>
          <w:tab w:val="num" w:pos="1440"/>
        </w:tabs>
        <w:ind w:left="1440" w:hanging="360"/>
      </w:pPr>
      <w:rPr>
        <w:rFonts w:ascii="Courier New" w:hAnsi="Courier New" w:cs="Courier New" w:hint="default"/>
      </w:rPr>
    </w:lvl>
    <w:lvl w:ilvl="2" w:tplc="2DBCE954" w:tentative="1">
      <w:start w:val="1"/>
      <w:numFmt w:val="bullet"/>
      <w:lvlText w:val=""/>
      <w:lvlJc w:val="left"/>
      <w:pPr>
        <w:tabs>
          <w:tab w:val="num" w:pos="2160"/>
        </w:tabs>
        <w:ind w:left="2160" w:hanging="360"/>
      </w:pPr>
      <w:rPr>
        <w:rFonts w:ascii="Wingdings" w:hAnsi="Wingdings" w:hint="default"/>
      </w:rPr>
    </w:lvl>
    <w:lvl w:ilvl="3" w:tplc="BE149C82" w:tentative="1">
      <w:start w:val="1"/>
      <w:numFmt w:val="bullet"/>
      <w:lvlText w:val=""/>
      <w:lvlJc w:val="left"/>
      <w:pPr>
        <w:tabs>
          <w:tab w:val="num" w:pos="2880"/>
        </w:tabs>
        <w:ind w:left="2880" w:hanging="360"/>
      </w:pPr>
      <w:rPr>
        <w:rFonts w:ascii="Symbol" w:hAnsi="Symbol" w:hint="default"/>
      </w:rPr>
    </w:lvl>
    <w:lvl w:ilvl="4" w:tplc="BC3855DE" w:tentative="1">
      <w:start w:val="1"/>
      <w:numFmt w:val="bullet"/>
      <w:lvlText w:val="o"/>
      <w:lvlJc w:val="left"/>
      <w:pPr>
        <w:tabs>
          <w:tab w:val="num" w:pos="3600"/>
        </w:tabs>
        <w:ind w:left="3600" w:hanging="360"/>
      </w:pPr>
      <w:rPr>
        <w:rFonts w:ascii="Courier New" w:hAnsi="Courier New" w:cs="Courier New" w:hint="default"/>
      </w:rPr>
    </w:lvl>
    <w:lvl w:ilvl="5" w:tplc="9886C406" w:tentative="1">
      <w:start w:val="1"/>
      <w:numFmt w:val="bullet"/>
      <w:lvlText w:val=""/>
      <w:lvlJc w:val="left"/>
      <w:pPr>
        <w:tabs>
          <w:tab w:val="num" w:pos="4320"/>
        </w:tabs>
        <w:ind w:left="4320" w:hanging="360"/>
      </w:pPr>
      <w:rPr>
        <w:rFonts w:ascii="Wingdings" w:hAnsi="Wingdings" w:hint="default"/>
      </w:rPr>
    </w:lvl>
    <w:lvl w:ilvl="6" w:tplc="9D30EAF6" w:tentative="1">
      <w:start w:val="1"/>
      <w:numFmt w:val="bullet"/>
      <w:lvlText w:val=""/>
      <w:lvlJc w:val="left"/>
      <w:pPr>
        <w:tabs>
          <w:tab w:val="num" w:pos="5040"/>
        </w:tabs>
        <w:ind w:left="5040" w:hanging="360"/>
      </w:pPr>
      <w:rPr>
        <w:rFonts w:ascii="Symbol" w:hAnsi="Symbol" w:hint="default"/>
      </w:rPr>
    </w:lvl>
    <w:lvl w:ilvl="7" w:tplc="781EB080" w:tentative="1">
      <w:start w:val="1"/>
      <w:numFmt w:val="bullet"/>
      <w:lvlText w:val="o"/>
      <w:lvlJc w:val="left"/>
      <w:pPr>
        <w:tabs>
          <w:tab w:val="num" w:pos="5760"/>
        </w:tabs>
        <w:ind w:left="5760" w:hanging="360"/>
      </w:pPr>
      <w:rPr>
        <w:rFonts w:ascii="Courier New" w:hAnsi="Courier New" w:cs="Courier New" w:hint="default"/>
      </w:rPr>
    </w:lvl>
    <w:lvl w:ilvl="8" w:tplc="A97EEA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56CFBB2">
      <w:start w:val="1"/>
      <w:numFmt w:val="bullet"/>
      <w:pStyle w:val="Lijstopsomteken2"/>
      <w:lvlText w:val="–"/>
      <w:lvlJc w:val="left"/>
      <w:pPr>
        <w:tabs>
          <w:tab w:val="num" w:pos="227"/>
        </w:tabs>
        <w:ind w:left="227" w:firstLine="0"/>
      </w:pPr>
      <w:rPr>
        <w:rFonts w:ascii="Verdana" w:hAnsi="Verdana" w:hint="default"/>
      </w:rPr>
    </w:lvl>
    <w:lvl w:ilvl="1" w:tplc="88EADA48" w:tentative="1">
      <w:start w:val="1"/>
      <w:numFmt w:val="bullet"/>
      <w:lvlText w:val="o"/>
      <w:lvlJc w:val="left"/>
      <w:pPr>
        <w:tabs>
          <w:tab w:val="num" w:pos="1440"/>
        </w:tabs>
        <w:ind w:left="1440" w:hanging="360"/>
      </w:pPr>
      <w:rPr>
        <w:rFonts w:ascii="Courier New" w:hAnsi="Courier New" w:cs="Courier New" w:hint="default"/>
      </w:rPr>
    </w:lvl>
    <w:lvl w:ilvl="2" w:tplc="7E004D54" w:tentative="1">
      <w:start w:val="1"/>
      <w:numFmt w:val="bullet"/>
      <w:lvlText w:val=""/>
      <w:lvlJc w:val="left"/>
      <w:pPr>
        <w:tabs>
          <w:tab w:val="num" w:pos="2160"/>
        </w:tabs>
        <w:ind w:left="2160" w:hanging="360"/>
      </w:pPr>
      <w:rPr>
        <w:rFonts w:ascii="Wingdings" w:hAnsi="Wingdings" w:hint="default"/>
      </w:rPr>
    </w:lvl>
    <w:lvl w:ilvl="3" w:tplc="09A2E15C" w:tentative="1">
      <w:start w:val="1"/>
      <w:numFmt w:val="bullet"/>
      <w:lvlText w:val=""/>
      <w:lvlJc w:val="left"/>
      <w:pPr>
        <w:tabs>
          <w:tab w:val="num" w:pos="2880"/>
        </w:tabs>
        <w:ind w:left="2880" w:hanging="360"/>
      </w:pPr>
      <w:rPr>
        <w:rFonts w:ascii="Symbol" w:hAnsi="Symbol" w:hint="default"/>
      </w:rPr>
    </w:lvl>
    <w:lvl w:ilvl="4" w:tplc="30D4A44A" w:tentative="1">
      <w:start w:val="1"/>
      <w:numFmt w:val="bullet"/>
      <w:lvlText w:val="o"/>
      <w:lvlJc w:val="left"/>
      <w:pPr>
        <w:tabs>
          <w:tab w:val="num" w:pos="3600"/>
        </w:tabs>
        <w:ind w:left="3600" w:hanging="360"/>
      </w:pPr>
      <w:rPr>
        <w:rFonts w:ascii="Courier New" w:hAnsi="Courier New" w:cs="Courier New" w:hint="default"/>
      </w:rPr>
    </w:lvl>
    <w:lvl w:ilvl="5" w:tplc="457037A2" w:tentative="1">
      <w:start w:val="1"/>
      <w:numFmt w:val="bullet"/>
      <w:lvlText w:val=""/>
      <w:lvlJc w:val="left"/>
      <w:pPr>
        <w:tabs>
          <w:tab w:val="num" w:pos="4320"/>
        </w:tabs>
        <w:ind w:left="4320" w:hanging="360"/>
      </w:pPr>
      <w:rPr>
        <w:rFonts w:ascii="Wingdings" w:hAnsi="Wingdings" w:hint="default"/>
      </w:rPr>
    </w:lvl>
    <w:lvl w:ilvl="6" w:tplc="9DD44BD2" w:tentative="1">
      <w:start w:val="1"/>
      <w:numFmt w:val="bullet"/>
      <w:lvlText w:val=""/>
      <w:lvlJc w:val="left"/>
      <w:pPr>
        <w:tabs>
          <w:tab w:val="num" w:pos="5040"/>
        </w:tabs>
        <w:ind w:left="5040" w:hanging="360"/>
      </w:pPr>
      <w:rPr>
        <w:rFonts w:ascii="Symbol" w:hAnsi="Symbol" w:hint="default"/>
      </w:rPr>
    </w:lvl>
    <w:lvl w:ilvl="7" w:tplc="26E45F96" w:tentative="1">
      <w:start w:val="1"/>
      <w:numFmt w:val="bullet"/>
      <w:lvlText w:val="o"/>
      <w:lvlJc w:val="left"/>
      <w:pPr>
        <w:tabs>
          <w:tab w:val="num" w:pos="5760"/>
        </w:tabs>
        <w:ind w:left="5760" w:hanging="360"/>
      </w:pPr>
      <w:rPr>
        <w:rFonts w:ascii="Courier New" w:hAnsi="Courier New" w:cs="Courier New" w:hint="default"/>
      </w:rPr>
    </w:lvl>
    <w:lvl w:ilvl="8" w:tplc="98AED4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0274921">
    <w:abstractNumId w:val="10"/>
  </w:num>
  <w:num w:numId="2" w16cid:durableId="1591232237">
    <w:abstractNumId w:val="7"/>
  </w:num>
  <w:num w:numId="3" w16cid:durableId="1677612755">
    <w:abstractNumId w:val="6"/>
  </w:num>
  <w:num w:numId="4" w16cid:durableId="1027750625">
    <w:abstractNumId w:val="5"/>
  </w:num>
  <w:num w:numId="5" w16cid:durableId="702243946">
    <w:abstractNumId w:val="4"/>
  </w:num>
  <w:num w:numId="6" w16cid:durableId="1079592109">
    <w:abstractNumId w:val="8"/>
  </w:num>
  <w:num w:numId="7" w16cid:durableId="71702580">
    <w:abstractNumId w:val="3"/>
  </w:num>
  <w:num w:numId="8" w16cid:durableId="964578862">
    <w:abstractNumId w:val="2"/>
  </w:num>
  <w:num w:numId="9" w16cid:durableId="1311977830">
    <w:abstractNumId w:val="1"/>
  </w:num>
  <w:num w:numId="10" w16cid:durableId="2098402773">
    <w:abstractNumId w:val="0"/>
  </w:num>
  <w:num w:numId="11" w16cid:durableId="187834750">
    <w:abstractNumId w:val="9"/>
  </w:num>
  <w:num w:numId="12" w16cid:durableId="2097943478">
    <w:abstractNumId w:val="11"/>
  </w:num>
  <w:num w:numId="13" w16cid:durableId="481238922">
    <w:abstractNumId w:val="13"/>
  </w:num>
  <w:num w:numId="14" w16cid:durableId="178745979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838BD"/>
    <w:rsid w:val="00092799"/>
    <w:rsid w:val="00092C5F"/>
    <w:rsid w:val="00093E2D"/>
    <w:rsid w:val="00096680"/>
    <w:rsid w:val="000A0F36"/>
    <w:rsid w:val="000A174A"/>
    <w:rsid w:val="000A3E0A"/>
    <w:rsid w:val="000A65AC"/>
    <w:rsid w:val="000A7159"/>
    <w:rsid w:val="000B7281"/>
    <w:rsid w:val="000B7FAB"/>
    <w:rsid w:val="000C0163"/>
    <w:rsid w:val="000C1BA1"/>
    <w:rsid w:val="000C3EA9"/>
    <w:rsid w:val="000D0225"/>
    <w:rsid w:val="000D7FBE"/>
    <w:rsid w:val="000E7895"/>
    <w:rsid w:val="000F161D"/>
    <w:rsid w:val="000F3CAA"/>
    <w:rsid w:val="00102ABB"/>
    <w:rsid w:val="001127D1"/>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3DD6"/>
    <w:rsid w:val="00174CC2"/>
    <w:rsid w:val="00176CC6"/>
    <w:rsid w:val="00181BE4"/>
    <w:rsid w:val="00185576"/>
    <w:rsid w:val="00185951"/>
    <w:rsid w:val="00185F0A"/>
    <w:rsid w:val="00196B8B"/>
    <w:rsid w:val="001A2BEA"/>
    <w:rsid w:val="001A6D93"/>
    <w:rsid w:val="001C071E"/>
    <w:rsid w:val="001C32EC"/>
    <w:rsid w:val="001C38BD"/>
    <w:rsid w:val="001C4D5A"/>
    <w:rsid w:val="001E34C6"/>
    <w:rsid w:val="001E5581"/>
    <w:rsid w:val="001F3C70"/>
    <w:rsid w:val="001F7BA2"/>
    <w:rsid w:val="00200D88"/>
    <w:rsid w:val="00201F68"/>
    <w:rsid w:val="00212F2A"/>
    <w:rsid w:val="00214F2B"/>
    <w:rsid w:val="00217880"/>
    <w:rsid w:val="00222D66"/>
    <w:rsid w:val="0022401E"/>
    <w:rsid w:val="00224A8A"/>
    <w:rsid w:val="002309A8"/>
    <w:rsid w:val="002369BF"/>
    <w:rsid w:val="00236CFE"/>
    <w:rsid w:val="002428E3"/>
    <w:rsid w:val="00243031"/>
    <w:rsid w:val="00260BAF"/>
    <w:rsid w:val="002650F7"/>
    <w:rsid w:val="00273F3B"/>
    <w:rsid w:val="00274DB7"/>
    <w:rsid w:val="00275575"/>
    <w:rsid w:val="00275984"/>
    <w:rsid w:val="00280F74"/>
    <w:rsid w:val="002822CA"/>
    <w:rsid w:val="00286998"/>
    <w:rsid w:val="00291AB7"/>
    <w:rsid w:val="00292EB2"/>
    <w:rsid w:val="0029422B"/>
    <w:rsid w:val="002A0938"/>
    <w:rsid w:val="002B153C"/>
    <w:rsid w:val="002B52FC"/>
    <w:rsid w:val="002C0A52"/>
    <w:rsid w:val="002C2830"/>
    <w:rsid w:val="002D001A"/>
    <w:rsid w:val="002D28E2"/>
    <w:rsid w:val="002D317B"/>
    <w:rsid w:val="002D3587"/>
    <w:rsid w:val="002D502D"/>
    <w:rsid w:val="002E0F69"/>
    <w:rsid w:val="002F5147"/>
    <w:rsid w:val="002F7ABD"/>
    <w:rsid w:val="00311FA9"/>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639F"/>
    <w:rsid w:val="003779BE"/>
    <w:rsid w:val="00383DA1"/>
    <w:rsid w:val="00385F30"/>
    <w:rsid w:val="00393696"/>
    <w:rsid w:val="00393963"/>
    <w:rsid w:val="00395575"/>
    <w:rsid w:val="00395672"/>
    <w:rsid w:val="003A06C8"/>
    <w:rsid w:val="003A0D7C"/>
    <w:rsid w:val="003A5290"/>
    <w:rsid w:val="003A7878"/>
    <w:rsid w:val="003B0155"/>
    <w:rsid w:val="003B5652"/>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C396C"/>
    <w:rsid w:val="004D1A45"/>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77BB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96346"/>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3267"/>
    <w:rsid w:val="00735D88"/>
    <w:rsid w:val="0073720D"/>
    <w:rsid w:val="00737507"/>
    <w:rsid w:val="00740712"/>
    <w:rsid w:val="00742AB9"/>
    <w:rsid w:val="00746C31"/>
    <w:rsid w:val="00750EA7"/>
    <w:rsid w:val="00751A6A"/>
    <w:rsid w:val="00754FBF"/>
    <w:rsid w:val="007610AA"/>
    <w:rsid w:val="007709EF"/>
    <w:rsid w:val="00773E82"/>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17A50"/>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4639A"/>
    <w:rsid w:val="009716D8"/>
    <w:rsid w:val="009718F9"/>
    <w:rsid w:val="00971F42"/>
    <w:rsid w:val="00972FB9"/>
    <w:rsid w:val="00975112"/>
    <w:rsid w:val="00981768"/>
    <w:rsid w:val="00983E8F"/>
    <w:rsid w:val="0098788A"/>
    <w:rsid w:val="00994FDA"/>
    <w:rsid w:val="009A1AB6"/>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2E13"/>
    <w:rsid w:val="00A13066"/>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4901"/>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6C1B"/>
    <w:rsid w:val="00B70BF3"/>
    <w:rsid w:val="00B71DC2"/>
    <w:rsid w:val="00B82F6A"/>
    <w:rsid w:val="00B849F5"/>
    <w:rsid w:val="00B91CFC"/>
    <w:rsid w:val="00B93893"/>
    <w:rsid w:val="00BA1397"/>
    <w:rsid w:val="00BA1AED"/>
    <w:rsid w:val="00BA7E0A"/>
    <w:rsid w:val="00BB5EAF"/>
    <w:rsid w:val="00BC2C00"/>
    <w:rsid w:val="00BC3B53"/>
    <w:rsid w:val="00BC3B96"/>
    <w:rsid w:val="00BC4AE3"/>
    <w:rsid w:val="00BC5B28"/>
    <w:rsid w:val="00BD1105"/>
    <w:rsid w:val="00BD2370"/>
    <w:rsid w:val="00BE3F88"/>
    <w:rsid w:val="00BE4756"/>
    <w:rsid w:val="00BE5ED9"/>
    <w:rsid w:val="00BE7B41"/>
    <w:rsid w:val="00C15A91"/>
    <w:rsid w:val="00C206F1"/>
    <w:rsid w:val="00C217E1"/>
    <w:rsid w:val="00C219B1"/>
    <w:rsid w:val="00C35DEA"/>
    <w:rsid w:val="00C4015B"/>
    <w:rsid w:val="00C409C8"/>
    <w:rsid w:val="00C40C60"/>
    <w:rsid w:val="00C43FE6"/>
    <w:rsid w:val="00C5258E"/>
    <w:rsid w:val="00C530C9"/>
    <w:rsid w:val="00C619A7"/>
    <w:rsid w:val="00C67237"/>
    <w:rsid w:val="00C73D5F"/>
    <w:rsid w:val="00C74422"/>
    <w:rsid w:val="00C82AFE"/>
    <w:rsid w:val="00C83DBC"/>
    <w:rsid w:val="00C90702"/>
    <w:rsid w:val="00C97C80"/>
    <w:rsid w:val="00CA47D3"/>
    <w:rsid w:val="00CA6364"/>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41FB"/>
    <w:rsid w:val="00DD1DCD"/>
    <w:rsid w:val="00DD338F"/>
    <w:rsid w:val="00DD66F2"/>
    <w:rsid w:val="00DE1D3F"/>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3459"/>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4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B82F6A"/>
    <w:rPr>
      <w:sz w:val="16"/>
      <w:szCs w:val="16"/>
    </w:rPr>
  </w:style>
  <w:style w:type="paragraph" w:styleId="Tekstopmerking">
    <w:name w:val="annotation text"/>
    <w:basedOn w:val="Standaard"/>
    <w:link w:val="TekstopmerkingChar"/>
    <w:unhideWhenUsed/>
    <w:rsid w:val="00B82F6A"/>
    <w:pPr>
      <w:spacing w:line="240" w:lineRule="auto"/>
    </w:pPr>
    <w:rPr>
      <w:sz w:val="20"/>
      <w:szCs w:val="20"/>
    </w:rPr>
  </w:style>
  <w:style w:type="character" w:customStyle="1" w:styleId="TekstopmerkingChar">
    <w:name w:val="Tekst opmerking Char"/>
    <w:basedOn w:val="Standaardalinea-lettertype"/>
    <w:link w:val="Tekstopmerking"/>
    <w:rsid w:val="00B82F6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82F6A"/>
    <w:rPr>
      <w:b/>
      <w:bCs/>
    </w:rPr>
  </w:style>
  <w:style w:type="character" w:customStyle="1" w:styleId="OnderwerpvanopmerkingChar">
    <w:name w:val="Onderwerp van opmerking Char"/>
    <w:basedOn w:val="TekstopmerkingChar"/>
    <w:link w:val="Onderwerpvanopmerking"/>
    <w:semiHidden/>
    <w:rsid w:val="00B82F6A"/>
    <w:rPr>
      <w:rFonts w:ascii="Verdana" w:hAnsi="Verdana"/>
      <w:b/>
      <w:bCs/>
      <w:lang w:val="nl-NL" w:eastAsia="nl-NL"/>
    </w:rPr>
  </w:style>
  <w:style w:type="character" w:styleId="Eindnootmarkering">
    <w:name w:val="endnote reference"/>
    <w:basedOn w:val="Standaardalinea-lettertype"/>
    <w:uiPriority w:val="99"/>
    <w:semiHidden/>
    <w:unhideWhenUsed/>
    <w:rsid w:val="00BD1105"/>
    <w:rPr>
      <w:vertAlign w:val="superscript"/>
    </w:rPr>
  </w:style>
  <w:style w:type="character" w:styleId="Voetnootmarkering">
    <w:name w:val="footnote reference"/>
    <w:basedOn w:val="Standaardalinea-lettertype"/>
    <w:uiPriority w:val="99"/>
    <w:semiHidden/>
    <w:unhideWhenUsed/>
    <w:rsid w:val="00BD1105"/>
    <w:rPr>
      <w:vertAlign w:val="superscript"/>
    </w:rPr>
  </w:style>
  <w:style w:type="character" w:styleId="Onopgelostemelding">
    <w:name w:val="Unresolved Mention"/>
    <w:basedOn w:val="Standaardalinea-lettertype"/>
    <w:uiPriority w:val="99"/>
    <w:semiHidden/>
    <w:unhideWhenUsed/>
    <w:rsid w:val="00173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e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350</ap:Words>
  <ap:Characters>1926</ap:Characters>
  <ap:DocSecurity>0</ap:DocSecurity>
  <ap:Lines>16</ap:Lines>
  <ap:Paragraphs>4</ap:Paragraphs>
  <ap:ScaleCrop>false</ap:ScaleCrop>
  <ap:LinksUpToDate>false</ap:LinksUpToDate>
  <ap:CharactersWithSpaces>2272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2025-05-12T15:28:00.0000000Z</dcterms:created>
  <dcterms:modified xsi:type="dcterms:W3CDTF">2025-05-12T15:28:00.0000000Z</dcterms:modified>
  <dc:description>------------------------</dc:description>
  <dc:subject/>
  <keywords/>
  <version/>
  <category/>
</coreProperties>
</file>