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7B4D" w:rsidP="00037B4D" w:rsidRDefault="00037B4D" w14:paraId="7EAB2CDB" w14:textId="77777777"/>
    <w:p w:rsidR="00037B4D" w:rsidP="00037B4D" w:rsidRDefault="00037B4D" w14:paraId="3669BEB6" w14:textId="77777777"/>
    <w:p w:rsidR="00B5224D" w:rsidP="00037B4D" w:rsidRDefault="00B5224D" w14:paraId="6A227D36" w14:textId="328A4CA5">
      <w:r>
        <w:t>Geachte Voorzitter,</w:t>
      </w:r>
    </w:p>
    <w:p w:rsidR="00B5224D" w:rsidP="00037B4D" w:rsidRDefault="00B5224D" w14:paraId="482A8278" w14:textId="77777777"/>
    <w:p w:rsidR="00B5224D" w:rsidP="00037B4D" w:rsidRDefault="00B5224D" w14:paraId="1109D55B" w14:textId="1296B8B3">
      <w:r>
        <w:t>N</w:t>
      </w:r>
      <w:r w:rsidRPr="009F65D8">
        <w:t xml:space="preserve">aar aanleiding van het verzoek van de vaste commissie voor Landbouw, Visserij, Voedselzekerheid en Natuur van </w:t>
      </w:r>
      <w:r>
        <w:t>9 april 2025</w:t>
      </w:r>
      <w:r w:rsidRPr="009F65D8">
        <w:t xml:space="preserve"> (Kenmerk </w:t>
      </w:r>
      <w:r w:rsidRPr="00067212">
        <w:t xml:space="preserve">2025Z06761/2025D15816), informeer ik </w:t>
      </w:r>
      <w:r w:rsidRPr="00FE1E4E">
        <w:t xml:space="preserve">u over de </w:t>
      </w:r>
      <w:r>
        <w:t xml:space="preserve">uitspraak van de </w:t>
      </w:r>
      <w:r w:rsidRPr="00FE1E4E">
        <w:t>Raad</w:t>
      </w:r>
      <w:r w:rsidR="00601455">
        <w:t xml:space="preserve"> van State</w:t>
      </w:r>
      <w:r w:rsidRPr="00FE1E4E">
        <w:t xml:space="preserve"> van 2 april 2025 (tevens publicatiedatum) </w:t>
      </w:r>
      <w:r>
        <w:t>in vervolg op</w:t>
      </w:r>
      <w:r w:rsidRPr="00FE1E4E">
        <w:t xml:space="preserve"> een uitspraak van</w:t>
      </w:r>
      <w:r w:rsidRPr="00067212">
        <w:t xml:space="preserve"> de Rechtbank Noord-Nederland in een procedure tussen de Vereniging Milieudefensie Amsterdam en het college van Gedeputeerde Staten van de provincie Drenthe. De zaak betreft een provinciaal handhavingsbesluit op grond van de Wet natuurbescherming over het gebruik van gewasbeschermingsmiddelen in het kader van de lelieteelt nabij een Natura 2000-gebied in Drenthe zonder natuurvergunning. De provincie is </w:t>
      </w:r>
      <w:r>
        <w:t xml:space="preserve">in deze zaak </w:t>
      </w:r>
      <w:r w:rsidRPr="00067212">
        <w:t xml:space="preserve">het bevoegd gezag. </w:t>
      </w:r>
    </w:p>
    <w:p w:rsidR="00B5224D" w:rsidP="00037B4D" w:rsidRDefault="00B5224D" w14:paraId="414AB42A" w14:textId="77777777"/>
    <w:p w:rsidR="00B5224D" w:rsidP="00037B4D" w:rsidRDefault="00B5224D" w14:paraId="69EE7A42" w14:textId="77777777">
      <w:r>
        <w:t>Verder heeft de commissie mij</w:t>
      </w:r>
      <w:r w:rsidRPr="00F91FE6">
        <w:t xml:space="preserve"> verz</w:t>
      </w:r>
      <w:r>
        <w:t>ocht</w:t>
      </w:r>
      <w:r w:rsidRPr="00F91FE6">
        <w:t xml:space="preserve"> in te gaan op de impact van het gebruik van gewasbeschermingsmiddelen op Natura 2000-gebieden in den brede, en daarbij aan te geven wat een erfenis is uit het verleden en wat actuele betekenis heeft</w:t>
      </w:r>
      <w:r>
        <w:t xml:space="preserve">. Zie hiervoor het kopje “Impact op Natura 2000”. </w:t>
      </w:r>
    </w:p>
    <w:p w:rsidR="00B5224D" w:rsidP="00037B4D" w:rsidRDefault="00B5224D" w14:paraId="7CD52F5B" w14:textId="77777777"/>
    <w:p w:rsidRPr="00FD6299" w:rsidR="00B5224D" w:rsidP="00037B4D" w:rsidRDefault="00B5224D" w14:paraId="1986C027" w14:textId="77777777">
      <w:pPr>
        <w:rPr>
          <w:u w:val="single"/>
        </w:rPr>
      </w:pPr>
      <w:r w:rsidRPr="00FD6299">
        <w:rPr>
          <w:u w:val="single"/>
        </w:rPr>
        <w:t>Uitspraak</w:t>
      </w:r>
    </w:p>
    <w:p w:rsidRPr="00D032B2" w:rsidR="00B5224D" w:rsidP="00037B4D" w:rsidRDefault="00B5224D" w14:paraId="61866904" w14:textId="77777777">
      <w:r w:rsidRPr="00DC03CB">
        <w:t xml:space="preserve">De </w:t>
      </w:r>
      <w:r>
        <w:t xml:space="preserve">Afdeling bestuursrechtspraak van de </w:t>
      </w:r>
      <w:r w:rsidRPr="00DC03CB">
        <w:t xml:space="preserve">Raad van State </w:t>
      </w:r>
      <w:r>
        <w:t xml:space="preserve">(hierna: de Afdeling) heeft op 2 april 2025 </w:t>
      </w:r>
      <w:r w:rsidRPr="00DC03CB">
        <w:t xml:space="preserve">uitspraak </w:t>
      </w:r>
      <w:r>
        <w:t>gedaan op het</w:t>
      </w:r>
      <w:r w:rsidRPr="00DC03CB">
        <w:t xml:space="preserve"> hoger beroep tegen de uitspraak van de rechtbank Noord</w:t>
      </w:r>
      <w:r w:rsidRPr="00DC03CB">
        <w:softHyphen/>
        <w:t>-Nederland van 18 juni 2021 in zaak nr.</w:t>
      </w:r>
      <w:r>
        <w:t xml:space="preserve"> </w:t>
      </w:r>
      <w:r w:rsidRPr="00DC03CB">
        <w:t xml:space="preserve">19/1028 in het geding tussen Vereniging Milieudefensie Amsterdam en het college van </w:t>
      </w:r>
      <w:r>
        <w:t xml:space="preserve">Gedeputeerde Staten van </w:t>
      </w:r>
      <w:r w:rsidRPr="00DC03CB">
        <w:t xml:space="preserve">de provincie Drenthe over lelieteelt in de nabijheid van </w:t>
      </w:r>
      <w:r>
        <w:t xml:space="preserve">het </w:t>
      </w:r>
      <w:r w:rsidRPr="00DC03CB">
        <w:t xml:space="preserve">Natura 2000-gebied “Het Holtingerveld”. De Vereniging Milieudefensie Amsterdam is belanghebbende in deze zaak. </w:t>
      </w:r>
      <w:r>
        <w:t xml:space="preserve">Dat Milieudefensie Amsterdam belanghebbende zou zijn, </w:t>
      </w:r>
      <w:r w:rsidRPr="00DC03CB">
        <w:t xml:space="preserve">was aangevochten door de teler, maar deze is </w:t>
      </w:r>
      <w:r>
        <w:t xml:space="preserve">op dit punt </w:t>
      </w:r>
      <w:r w:rsidRPr="00DC03CB">
        <w:t>in het ongelijk gesteld.</w:t>
      </w:r>
      <w:r>
        <w:t xml:space="preserve"> De Afdeling</w:t>
      </w:r>
      <w:r w:rsidRPr="00067212">
        <w:t xml:space="preserve"> komt tot het oordeel dat de rechtbank Noord-Nederland terecht het besluit op bezwaar van 7 februari 2019 heeft vernietigd, voor zover dat ziet op het gebruik van gewasbeschermingsmiddelen ten behoeve van de lelieteelt op de in dit geding betrokken percelen.</w:t>
      </w:r>
      <w:r>
        <w:t xml:space="preserve"> De twee belangrijkste onderdelen waar de Afdeling </w:t>
      </w:r>
      <w:r w:rsidRPr="00D032B2">
        <w:t xml:space="preserve">zich over uitspreekt zijn: </w:t>
      </w:r>
    </w:p>
    <w:p w:rsidR="00B5224D" w:rsidP="00037B4D" w:rsidRDefault="00B5224D" w14:paraId="7C7797EA" w14:textId="77777777">
      <w:pPr>
        <w:pStyle w:val="Geenafstand"/>
        <w:numPr>
          <w:ilvl w:val="0"/>
          <w:numId w:val="17"/>
        </w:numPr>
        <w:spacing w:line="240" w:lineRule="atLeast"/>
        <w:rPr>
          <w:rFonts w:ascii="Verdana" w:hAnsi="Verdana"/>
          <w:sz w:val="18"/>
          <w:szCs w:val="18"/>
        </w:rPr>
      </w:pPr>
      <w:r>
        <w:rPr>
          <w:rFonts w:ascii="Verdana" w:hAnsi="Verdana"/>
          <w:sz w:val="18"/>
          <w:szCs w:val="18"/>
        </w:rPr>
        <w:lastRenderedPageBreak/>
        <w:t xml:space="preserve">in dit geval zijn er aanwijzingen dat het standpunt van de provincie </w:t>
      </w:r>
      <w:r w:rsidRPr="00777A5C">
        <w:rPr>
          <w:rFonts w:ascii="Verdana" w:hAnsi="Verdana"/>
          <w:sz w:val="18"/>
          <w:szCs w:val="18"/>
        </w:rPr>
        <w:t xml:space="preserve">dat er geen (directe) effecten zijn op het </w:t>
      </w:r>
      <w:r w:rsidRPr="00AE3A37">
        <w:rPr>
          <w:rFonts w:ascii="Verdana" w:hAnsi="Verdana"/>
          <w:sz w:val="18"/>
          <w:szCs w:val="18"/>
        </w:rPr>
        <w:t>op het nabijgelegen Natura</w:t>
      </w:r>
      <w:r>
        <w:rPr>
          <w:rFonts w:ascii="Verdana" w:hAnsi="Verdana"/>
          <w:sz w:val="18"/>
          <w:szCs w:val="18"/>
        </w:rPr>
        <w:t xml:space="preserve"> </w:t>
      </w:r>
      <w:r w:rsidRPr="00AE3A37">
        <w:rPr>
          <w:rFonts w:ascii="Verdana" w:hAnsi="Verdana"/>
          <w:sz w:val="18"/>
          <w:szCs w:val="18"/>
        </w:rPr>
        <w:t>2000</w:t>
      </w:r>
      <w:r>
        <w:rPr>
          <w:rFonts w:ascii="Verdana" w:hAnsi="Verdana"/>
          <w:sz w:val="18"/>
          <w:szCs w:val="18"/>
        </w:rPr>
        <w:t>-</w:t>
      </w:r>
      <w:r w:rsidRPr="00AE3A37">
        <w:rPr>
          <w:rFonts w:ascii="Verdana" w:hAnsi="Verdana"/>
          <w:sz w:val="18"/>
          <w:szCs w:val="18"/>
        </w:rPr>
        <w:t xml:space="preserve">gebied </w:t>
      </w:r>
      <w:r w:rsidRPr="00777A5C">
        <w:rPr>
          <w:rFonts w:ascii="Verdana" w:hAnsi="Verdana"/>
          <w:sz w:val="18"/>
          <w:szCs w:val="18"/>
        </w:rPr>
        <w:t>door het gebruik van gewasbeschermingsmiddelen onvoldoende onderbouwd is</w:t>
      </w:r>
      <w:r>
        <w:rPr>
          <w:rFonts w:ascii="Verdana" w:hAnsi="Verdana"/>
          <w:sz w:val="18"/>
          <w:szCs w:val="18"/>
        </w:rPr>
        <w:t xml:space="preserve"> </w:t>
      </w:r>
      <w:r w:rsidRPr="00AE3A37">
        <w:rPr>
          <w:rFonts w:ascii="Verdana" w:hAnsi="Verdana"/>
          <w:sz w:val="18"/>
          <w:szCs w:val="18"/>
        </w:rPr>
        <w:t>en</w:t>
      </w:r>
      <w:r>
        <w:rPr>
          <w:rFonts w:ascii="Verdana" w:hAnsi="Verdana"/>
          <w:sz w:val="18"/>
          <w:szCs w:val="18"/>
        </w:rPr>
        <w:t>;</w:t>
      </w:r>
      <w:r w:rsidRPr="00AE3A37">
        <w:rPr>
          <w:rFonts w:ascii="Verdana" w:hAnsi="Verdana"/>
          <w:sz w:val="18"/>
          <w:szCs w:val="18"/>
        </w:rPr>
        <w:t xml:space="preserve"> </w:t>
      </w:r>
    </w:p>
    <w:p w:rsidR="00B5224D" w:rsidP="00037B4D" w:rsidRDefault="00B5224D" w14:paraId="130BE791" w14:textId="77777777">
      <w:pPr>
        <w:pStyle w:val="Geenafstand"/>
        <w:numPr>
          <w:ilvl w:val="0"/>
          <w:numId w:val="17"/>
        </w:numPr>
        <w:spacing w:line="240" w:lineRule="atLeast"/>
        <w:rPr>
          <w:rFonts w:ascii="Verdana" w:hAnsi="Verdana"/>
          <w:sz w:val="18"/>
          <w:szCs w:val="18"/>
        </w:rPr>
      </w:pPr>
      <w:r>
        <w:rPr>
          <w:rFonts w:ascii="Verdana" w:hAnsi="Verdana"/>
          <w:sz w:val="18"/>
          <w:szCs w:val="18"/>
        </w:rPr>
        <w:t>w</w:t>
      </w:r>
      <w:r w:rsidRPr="00AE3A37">
        <w:rPr>
          <w:rFonts w:ascii="Verdana" w:hAnsi="Verdana"/>
          <w:sz w:val="18"/>
          <w:szCs w:val="18"/>
        </w:rPr>
        <w:t xml:space="preserve">anneer gewasbeschermingsmiddelen </w:t>
      </w:r>
      <w:r>
        <w:rPr>
          <w:rFonts w:ascii="Verdana" w:hAnsi="Verdana"/>
          <w:sz w:val="18"/>
          <w:szCs w:val="18"/>
        </w:rPr>
        <w:t xml:space="preserve">in de nabijheid van Natura 2000-gebieden worden </w:t>
      </w:r>
      <w:r w:rsidRPr="00AE3A37">
        <w:rPr>
          <w:rFonts w:ascii="Verdana" w:hAnsi="Verdana"/>
          <w:sz w:val="18"/>
          <w:szCs w:val="18"/>
        </w:rPr>
        <w:t>gebruikt</w:t>
      </w:r>
      <w:r>
        <w:rPr>
          <w:rFonts w:ascii="Verdana" w:hAnsi="Verdana"/>
          <w:sz w:val="18"/>
          <w:szCs w:val="18"/>
        </w:rPr>
        <w:t>, is</w:t>
      </w:r>
      <w:r w:rsidRPr="00AE3A37">
        <w:rPr>
          <w:rFonts w:ascii="Verdana" w:hAnsi="Verdana"/>
          <w:sz w:val="18"/>
          <w:szCs w:val="18"/>
        </w:rPr>
        <w:t xml:space="preserve"> niet op voorhand uitgesloten dat</w:t>
      </w:r>
      <w:r>
        <w:rPr>
          <w:rFonts w:ascii="Verdana" w:hAnsi="Verdana"/>
          <w:sz w:val="18"/>
          <w:szCs w:val="18"/>
        </w:rPr>
        <w:t>:</w:t>
      </w:r>
    </w:p>
    <w:p w:rsidR="00B5224D" w:rsidP="00037B4D" w:rsidRDefault="00B5224D" w14:paraId="4ABF6D62" w14:textId="104675CF">
      <w:pPr>
        <w:pStyle w:val="Geenafstand"/>
        <w:numPr>
          <w:ilvl w:val="0"/>
          <w:numId w:val="16"/>
        </w:numPr>
        <w:spacing w:line="240" w:lineRule="atLeast"/>
        <w:rPr>
          <w:rFonts w:ascii="Verdana" w:hAnsi="Verdana"/>
          <w:sz w:val="18"/>
          <w:szCs w:val="18"/>
        </w:rPr>
      </w:pPr>
      <w:r w:rsidRPr="00AE3A37">
        <w:rPr>
          <w:rFonts w:ascii="Verdana" w:hAnsi="Verdana"/>
          <w:sz w:val="18"/>
          <w:szCs w:val="18"/>
        </w:rPr>
        <w:t>deze middelen significante effecten kunnen hebben op Natura-2000</w:t>
      </w:r>
      <w:r w:rsidR="00037B4D">
        <w:rPr>
          <w:rFonts w:ascii="Verdana" w:hAnsi="Verdana"/>
          <w:sz w:val="18"/>
          <w:szCs w:val="18"/>
        </w:rPr>
        <w:t>-</w:t>
      </w:r>
      <w:r w:rsidRPr="00AE3A37">
        <w:rPr>
          <w:rFonts w:ascii="Verdana" w:hAnsi="Verdana"/>
          <w:sz w:val="18"/>
          <w:szCs w:val="18"/>
        </w:rPr>
        <w:t>gebieden</w:t>
      </w:r>
      <w:r>
        <w:rPr>
          <w:rFonts w:ascii="Verdana" w:hAnsi="Verdana"/>
          <w:sz w:val="18"/>
          <w:szCs w:val="18"/>
        </w:rPr>
        <w:t>;</w:t>
      </w:r>
    </w:p>
    <w:p w:rsidRPr="00AB2B68" w:rsidR="00B5224D" w:rsidP="00037B4D" w:rsidRDefault="00B5224D" w14:paraId="2CD41BEC" w14:textId="77777777">
      <w:pPr>
        <w:pStyle w:val="Geenafstand"/>
        <w:numPr>
          <w:ilvl w:val="0"/>
          <w:numId w:val="16"/>
        </w:numPr>
        <w:spacing w:line="240" w:lineRule="atLeast"/>
        <w:rPr>
          <w:rFonts w:ascii="Verdana" w:hAnsi="Verdana"/>
          <w:sz w:val="18"/>
          <w:szCs w:val="18"/>
        </w:rPr>
      </w:pPr>
      <w:r w:rsidRPr="00AB2B68">
        <w:rPr>
          <w:rFonts w:ascii="Verdana" w:hAnsi="Verdana"/>
          <w:sz w:val="18"/>
          <w:szCs w:val="18"/>
        </w:rPr>
        <w:t>een vergunningplicht bestaat en een passende beoordeling moet worden gemaakt.</w:t>
      </w:r>
    </w:p>
    <w:p w:rsidR="00B5224D" w:rsidP="00037B4D" w:rsidRDefault="00B5224D" w14:paraId="604005F9" w14:textId="77777777">
      <w:pPr>
        <w:pStyle w:val="Geenafstand"/>
        <w:spacing w:line="240" w:lineRule="atLeast"/>
        <w:rPr>
          <w:rFonts w:ascii="Verdana" w:hAnsi="Verdana"/>
          <w:sz w:val="18"/>
          <w:szCs w:val="18"/>
        </w:rPr>
      </w:pPr>
    </w:p>
    <w:p w:rsidR="00C168C9" w:rsidP="00C168C9" w:rsidRDefault="00B5224D" w14:paraId="4BA9D208" w14:textId="0C35D6E1">
      <w:pPr>
        <w:pStyle w:val="Geenafstand"/>
        <w:spacing w:line="240" w:lineRule="atLeast"/>
        <w:rPr>
          <w:rFonts w:ascii="Verdana" w:hAnsi="Verdana"/>
          <w:sz w:val="18"/>
          <w:szCs w:val="18"/>
        </w:rPr>
      </w:pPr>
      <w:r>
        <w:rPr>
          <w:rFonts w:ascii="Verdana" w:hAnsi="Verdana"/>
          <w:sz w:val="18"/>
          <w:szCs w:val="18"/>
        </w:rPr>
        <w:t xml:space="preserve">In deze casus is sprake van gebruik van chemische gewasbeschermingsmiddelen in open </w:t>
      </w:r>
      <w:r w:rsidR="005A43D5">
        <w:rPr>
          <w:rFonts w:ascii="Verdana" w:hAnsi="Verdana"/>
          <w:sz w:val="18"/>
          <w:szCs w:val="18"/>
        </w:rPr>
        <w:t>lelie</w:t>
      </w:r>
      <w:r>
        <w:rPr>
          <w:rFonts w:ascii="Verdana" w:hAnsi="Verdana"/>
          <w:sz w:val="18"/>
          <w:szCs w:val="18"/>
        </w:rPr>
        <w:t xml:space="preserve">teelt in de nabijheid van een Natura-2000 gebied en tevens een toename in de omvang van de lelieteelt </w:t>
      </w:r>
      <w:r w:rsidR="005A43D5">
        <w:rPr>
          <w:rFonts w:ascii="Verdana" w:hAnsi="Verdana"/>
          <w:sz w:val="18"/>
          <w:szCs w:val="18"/>
        </w:rPr>
        <w:t>sinds de start van het bedrijf in 1990</w:t>
      </w:r>
      <w:r w:rsidR="00E75C4B">
        <w:rPr>
          <w:rFonts w:ascii="Verdana" w:hAnsi="Verdana"/>
          <w:sz w:val="18"/>
          <w:szCs w:val="18"/>
        </w:rPr>
        <w:t xml:space="preserve"> van 1 naar 100 ha</w:t>
      </w:r>
      <w:r w:rsidR="00601455">
        <w:rPr>
          <w:rFonts w:ascii="Verdana" w:hAnsi="Verdana"/>
          <w:sz w:val="18"/>
          <w:szCs w:val="18"/>
        </w:rPr>
        <w:t xml:space="preserve">, </w:t>
      </w:r>
      <w:r>
        <w:rPr>
          <w:rFonts w:ascii="Verdana" w:hAnsi="Verdana"/>
          <w:sz w:val="18"/>
          <w:szCs w:val="18"/>
        </w:rPr>
        <w:t xml:space="preserve">waardoor er sprake is van een nieuw project. </w:t>
      </w:r>
      <w:r w:rsidR="00C168C9">
        <w:rPr>
          <w:rFonts w:ascii="Verdana" w:hAnsi="Verdana"/>
          <w:sz w:val="18"/>
          <w:szCs w:val="18"/>
        </w:rPr>
        <w:t xml:space="preserve">De uitspraak heeft tot gevolg dat de betrokken lelieteler </w:t>
      </w:r>
      <w:r w:rsidR="00035C8C">
        <w:rPr>
          <w:rFonts w:ascii="Verdana" w:hAnsi="Verdana"/>
          <w:sz w:val="18"/>
          <w:szCs w:val="18"/>
        </w:rPr>
        <w:t xml:space="preserve">in beginsel </w:t>
      </w:r>
      <w:r w:rsidR="00C168C9">
        <w:rPr>
          <w:rFonts w:ascii="Verdana" w:hAnsi="Verdana"/>
          <w:sz w:val="18"/>
          <w:szCs w:val="18"/>
        </w:rPr>
        <w:t xml:space="preserve">een vergunning nodig heeft voor het gebruiken van gewasbeschermingsmiddelen in zijn teelt. Als met een voortoets kan worden aangetoond dat significante effecten uitgesloten zijn, dan is er geen natuurvergunning nodig. De “bewijslast” hiervoor ligt bij de teler en wat hier precies voor moet worden aangeleverd is aan de provincie als bevoegd gezag. </w:t>
      </w:r>
    </w:p>
    <w:p w:rsidR="00C168C9" w:rsidP="00C168C9" w:rsidRDefault="00C168C9" w14:paraId="7A319AB4" w14:textId="77777777">
      <w:pPr>
        <w:pStyle w:val="Geenafstand"/>
        <w:spacing w:line="240" w:lineRule="atLeast"/>
        <w:rPr>
          <w:rFonts w:ascii="Verdana" w:hAnsi="Verdana"/>
          <w:sz w:val="18"/>
          <w:szCs w:val="18"/>
        </w:rPr>
      </w:pPr>
    </w:p>
    <w:p w:rsidR="00B5224D" w:rsidP="00037B4D" w:rsidRDefault="00B5224D" w14:paraId="7156B2D9" w14:textId="77777777">
      <w:pPr>
        <w:rPr>
          <w:u w:val="single"/>
        </w:rPr>
      </w:pPr>
      <w:r w:rsidRPr="00FD6299">
        <w:rPr>
          <w:u w:val="single"/>
        </w:rPr>
        <w:t>Vervolg</w:t>
      </w:r>
    </w:p>
    <w:p w:rsidRPr="00DC51A5" w:rsidR="00B5224D" w:rsidP="00037B4D" w:rsidRDefault="00B512A8" w14:paraId="261816C3" w14:textId="6714F08F">
      <w:pPr>
        <w:pStyle w:val="Geenafstand"/>
        <w:spacing w:line="240" w:lineRule="atLeast"/>
        <w:rPr>
          <w:rFonts w:ascii="Verdana" w:hAnsi="Verdana"/>
          <w:sz w:val="18"/>
          <w:szCs w:val="18"/>
        </w:rPr>
      </w:pPr>
      <w:r>
        <w:rPr>
          <w:rFonts w:ascii="Verdana" w:hAnsi="Verdana"/>
          <w:sz w:val="18"/>
          <w:szCs w:val="18"/>
        </w:rPr>
        <w:t>De uitspraak zou</w:t>
      </w:r>
      <w:r w:rsidRPr="002536E9" w:rsidR="00B5224D">
        <w:rPr>
          <w:rFonts w:ascii="Verdana" w:hAnsi="Verdana"/>
          <w:sz w:val="18"/>
          <w:szCs w:val="18"/>
        </w:rPr>
        <w:t xml:space="preserve"> </w:t>
      </w:r>
      <w:r w:rsidR="00B5224D">
        <w:rPr>
          <w:rFonts w:ascii="Verdana" w:hAnsi="Verdana"/>
          <w:sz w:val="18"/>
          <w:szCs w:val="18"/>
        </w:rPr>
        <w:t xml:space="preserve">gevolgen </w:t>
      </w:r>
      <w:r>
        <w:rPr>
          <w:rFonts w:ascii="Verdana" w:hAnsi="Verdana"/>
          <w:sz w:val="18"/>
          <w:szCs w:val="18"/>
        </w:rPr>
        <w:t xml:space="preserve">kunnen </w:t>
      </w:r>
      <w:r w:rsidR="00B5224D">
        <w:rPr>
          <w:rFonts w:ascii="Verdana" w:hAnsi="Verdana"/>
          <w:sz w:val="18"/>
          <w:szCs w:val="18"/>
        </w:rPr>
        <w:t xml:space="preserve">hebben </w:t>
      </w:r>
      <w:r w:rsidRPr="002536E9" w:rsidR="00B5224D">
        <w:rPr>
          <w:rFonts w:ascii="Verdana" w:hAnsi="Verdana"/>
          <w:sz w:val="18"/>
          <w:szCs w:val="18"/>
        </w:rPr>
        <w:t>voor soortgelijke (toekomstige) zaken (</w:t>
      </w:r>
      <w:r>
        <w:rPr>
          <w:rFonts w:ascii="Verdana" w:hAnsi="Verdana"/>
          <w:sz w:val="18"/>
          <w:szCs w:val="18"/>
        </w:rPr>
        <w:t xml:space="preserve">lelieteelt en </w:t>
      </w:r>
      <w:r w:rsidRPr="002536E9" w:rsidR="00B5224D">
        <w:rPr>
          <w:rFonts w:ascii="Verdana" w:hAnsi="Verdana"/>
          <w:sz w:val="18"/>
          <w:szCs w:val="18"/>
        </w:rPr>
        <w:t xml:space="preserve">ook teelt van andere gewassen) </w:t>
      </w:r>
      <w:r w:rsidR="00B5224D">
        <w:rPr>
          <w:rFonts w:ascii="Verdana" w:hAnsi="Verdana"/>
          <w:sz w:val="18"/>
          <w:szCs w:val="18"/>
        </w:rPr>
        <w:t xml:space="preserve">waarbij gebruik van </w:t>
      </w:r>
      <w:r w:rsidRPr="00DC51A5" w:rsidR="00B5224D">
        <w:rPr>
          <w:rFonts w:ascii="Verdana" w:hAnsi="Verdana"/>
          <w:sz w:val="18"/>
          <w:szCs w:val="18"/>
        </w:rPr>
        <w:t xml:space="preserve">gewasbeschermingsmiddelen nabij Natura 2000-gebieden aan de orde is. </w:t>
      </w:r>
    </w:p>
    <w:p w:rsidRPr="00DC51A5" w:rsidR="00C168C9" w:rsidP="00037B4D" w:rsidRDefault="00B512A8" w14:paraId="0314E727" w14:textId="4015180D">
      <w:r w:rsidRPr="00DC51A5">
        <w:t xml:space="preserve">Tegelijkertijd </w:t>
      </w:r>
      <w:r w:rsidRPr="00DC51A5" w:rsidR="00C168C9">
        <w:t xml:space="preserve">is nog onduidelijk hoe andere telers door de uitspraak worden geraakt. </w:t>
      </w:r>
      <w:r w:rsidRPr="00DC51A5" w:rsidR="00035C8C">
        <w:t xml:space="preserve">Ook zijn nog </w:t>
      </w:r>
      <w:r w:rsidRPr="00DC51A5" w:rsidR="00B15B2E">
        <w:t xml:space="preserve">een </w:t>
      </w:r>
      <w:r w:rsidRPr="00DC51A5" w:rsidR="00035C8C">
        <w:t xml:space="preserve">aantal juridische zaken onduidelijk. Zo is onder meer nog niet duidelijk in hoeverre het gebruik van gewasbeschermingsmiddelen kan worden aangemerkt als een bestaand recht vanwege toestemming van voor het moment dat de Habitatrichtlijn ging gelden.  </w:t>
      </w:r>
    </w:p>
    <w:p w:rsidRPr="00FD6299" w:rsidR="00035C8C" w:rsidP="00037B4D" w:rsidRDefault="00035C8C" w14:paraId="455326A9" w14:textId="77777777">
      <w:pPr>
        <w:rPr>
          <w:u w:val="single"/>
        </w:rPr>
      </w:pPr>
    </w:p>
    <w:p w:rsidRPr="00305F5B" w:rsidR="00B5224D" w:rsidP="00037B4D" w:rsidRDefault="00B5224D" w14:paraId="4E434FEB" w14:textId="671E7023">
      <w:pPr>
        <w:pStyle w:val="Geenafstand"/>
        <w:spacing w:line="240" w:lineRule="atLeast"/>
        <w:rPr>
          <w:rFonts w:ascii="Verdana" w:hAnsi="Verdana"/>
          <w:sz w:val="18"/>
          <w:szCs w:val="18"/>
        </w:rPr>
      </w:pPr>
      <w:r w:rsidRPr="00305F5B">
        <w:rPr>
          <w:rFonts w:ascii="Verdana" w:hAnsi="Verdana"/>
          <w:sz w:val="18"/>
          <w:szCs w:val="18"/>
        </w:rPr>
        <w:t xml:space="preserve">De </w:t>
      </w:r>
      <w:r>
        <w:rPr>
          <w:rFonts w:ascii="Verdana" w:hAnsi="Verdana"/>
          <w:sz w:val="18"/>
          <w:szCs w:val="18"/>
        </w:rPr>
        <w:t>Afdeling</w:t>
      </w:r>
      <w:r w:rsidRPr="00305F5B">
        <w:rPr>
          <w:rFonts w:ascii="Verdana" w:hAnsi="Verdana"/>
          <w:sz w:val="18"/>
          <w:szCs w:val="18"/>
        </w:rPr>
        <w:t xml:space="preserve"> heeft geconstateerd dat er nog veel onbekend is over de </w:t>
      </w:r>
      <w:r w:rsidR="00035C8C">
        <w:rPr>
          <w:rFonts w:ascii="Verdana" w:hAnsi="Verdana"/>
          <w:sz w:val="18"/>
          <w:szCs w:val="18"/>
        </w:rPr>
        <w:t>natuur</w:t>
      </w:r>
      <w:r w:rsidRPr="00305F5B">
        <w:rPr>
          <w:rFonts w:ascii="Verdana" w:hAnsi="Verdana"/>
          <w:sz w:val="18"/>
          <w:szCs w:val="18"/>
        </w:rPr>
        <w:t>effecten. Er is dus meer onderzoek nodig naar de gevolgen voor de natuur bij het gebruik van gewasbeschermingsmiddelen</w:t>
      </w:r>
      <w:r>
        <w:rPr>
          <w:rFonts w:ascii="Verdana" w:hAnsi="Verdana"/>
          <w:sz w:val="18"/>
          <w:szCs w:val="18"/>
        </w:rPr>
        <w:t xml:space="preserve"> </w:t>
      </w:r>
      <w:r w:rsidRPr="000C1B86">
        <w:rPr>
          <w:rFonts w:ascii="Verdana" w:hAnsi="Verdana"/>
          <w:sz w:val="18"/>
          <w:szCs w:val="18"/>
        </w:rPr>
        <w:t>en de daarin aanwezige werkzame stoffen</w:t>
      </w:r>
      <w:r>
        <w:rPr>
          <w:rFonts w:ascii="Verdana" w:hAnsi="Verdana"/>
          <w:sz w:val="18"/>
          <w:szCs w:val="18"/>
        </w:rPr>
        <w:t>, ook in samenhang met de afstand tot een Natura 2000-gebied</w:t>
      </w:r>
      <w:r w:rsidRPr="00305F5B">
        <w:rPr>
          <w:rFonts w:ascii="Verdana" w:hAnsi="Verdana"/>
          <w:sz w:val="18"/>
          <w:szCs w:val="18"/>
        </w:rPr>
        <w:t xml:space="preserve">. Uit het </w:t>
      </w:r>
      <w:r w:rsidR="00035C8C">
        <w:rPr>
          <w:rFonts w:ascii="Verdana" w:hAnsi="Verdana"/>
          <w:sz w:val="18"/>
          <w:szCs w:val="18"/>
        </w:rPr>
        <w:t xml:space="preserve">nu </w:t>
      </w:r>
      <w:r w:rsidRPr="00305F5B">
        <w:rPr>
          <w:rFonts w:ascii="Verdana" w:hAnsi="Verdana"/>
          <w:sz w:val="18"/>
          <w:szCs w:val="18"/>
        </w:rPr>
        <w:t>beschikbare onderzoek k</w:t>
      </w:r>
      <w:r w:rsidR="00035C8C">
        <w:rPr>
          <w:rFonts w:ascii="Verdana" w:hAnsi="Verdana"/>
          <w:sz w:val="18"/>
          <w:szCs w:val="18"/>
        </w:rPr>
        <w:t>o</w:t>
      </w:r>
      <w:r w:rsidRPr="00305F5B">
        <w:rPr>
          <w:rFonts w:ascii="Verdana" w:hAnsi="Verdana"/>
          <w:sz w:val="18"/>
          <w:szCs w:val="18"/>
        </w:rPr>
        <w:t xml:space="preserve">n niet uitgesloten worden dat deze middelen </w:t>
      </w:r>
      <w:r>
        <w:rPr>
          <w:rFonts w:ascii="Verdana" w:hAnsi="Verdana"/>
          <w:sz w:val="18"/>
          <w:szCs w:val="18"/>
        </w:rPr>
        <w:t xml:space="preserve">en de daarin aanwezige werkzame stoffen </w:t>
      </w:r>
      <w:r w:rsidRPr="00305F5B">
        <w:rPr>
          <w:rFonts w:ascii="Verdana" w:hAnsi="Verdana"/>
          <w:sz w:val="18"/>
          <w:szCs w:val="18"/>
        </w:rPr>
        <w:t xml:space="preserve">negatieve gevolgen hebben voor Natura 2000-gebieden. </w:t>
      </w:r>
      <w:r>
        <w:rPr>
          <w:rFonts w:ascii="Verdana" w:hAnsi="Verdana"/>
          <w:sz w:val="18"/>
          <w:szCs w:val="18"/>
        </w:rPr>
        <w:t xml:space="preserve">De Afdeling specificeert in haar uitspraak overigens niet om welke middelen het gaat (chemische, biologische, </w:t>
      </w:r>
      <w:r w:rsidRPr="00240C5B">
        <w:rPr>
          <w:rFonts w:ascii="Verdana" w:hAnsi="Verdana"/>
          <w:sz w:val="18"/>
          <w:szCs w:val="18"/>
        </w:rPr>
        <w:t>laag-risico</w:t>
      </w:r>
      <w:r>
        <w:rPr>
          <w:rFonts w:ascii="Verdana" w:hAnsi="Verdana"/>
          <w:sz w:val="18"/>
          <w:szCs w:val="18"/>
        </w:rPr>
        <w:t xml:space="preserve"> etc.) en welke stoffen het betreft.</w:t>
      </w:r>
    </w:p>
    <w:p w:rsidR="00B5224D" w:rsidP="00037B4D" w:rsidRDefault="00B5224D" w14:paraId="075DD4D9" w14:textId="77777777">
      <w:pPr>
        <w:pStyle w:val="Geenafstand"/>
        <w:spacing w:line="240" w:lineRule="atLeast"/>
        <w:rPr>
          <w:rFonts w:ascii="Verdana" w:hAnsi="Verdana"/>
          <w:sz w:val="18"/>
          <w:szCs w:val="18"/>
        </w:rPr>
      </w:pPr>
    </w:p>
    <w:p w:rsidR="00B5224D" w:rsidP="00037B4D" w:rsidRDefault="00B5224D" w14:paraId="35BB4094" w14:textId="2E5C7196">
      <w:pPr>
        <w:pStyle w:val="Geenafstand"/>
        <w:spacing w:line="240" w:lineRule="atLeast"/>
        <w:rPr>
          <w:rFonts w:ascii="Verdana" w:hAnsi="Verdana"/>
          <w:sz w:val="18"/>
          <w:szCs w:val="18"/>
        </w:rPr>
      </w:pPr>
      <w:r>
        <w:rPr>
          <w:rFonts w:ascii="Verdana" w:hAnsi="Verdana"/>
          <w:sz w:val="18"/>
          <w:szCs w:val="18"/>
        </w:rPr>
        <w:t xml:space="preserve">Ik zie in de uitspraak van de Afdeling geen aanleiding om alle beschermingsdoelen van alle Natura 2000-gebieden op te nemen in het reguliere toetsingskader tot toelating van het Ctgb. </w:t>
      </w:r>
      <w:r w:rsidRPr="00123211">
        <w:rPr>
          <w:rFonts w:ascii="Verdana" w:hAnsi="Verdana"/>
          <w:sz w:val="18"/>
          <w:szCs w:val="18"/>
        </w:rPr>
        <w:t xml:space="preserve">Dit zou een nationale kop opleveren </w:t>
      </w:r>
      <w:r>
        <w:rPr>
          <w:rFonts w:ascii="Verdana" w:hAnsi="Verdana"/>
          <w:sz w:val="18"/>
          <w:szCs w:val="18"/>
        </w:rPr>
        <w:t>voor wat betreft de doorwerking</w:t>
      </w:r>
      <w:r w:rsidRPr="00123211">
        <w:rPr>
          <w:rFonts w:ascii="Verdana" w:hAnsi="Verdana"/>
          <w:sz w:val="18"/>
          <w:szCs w:val="18"/>
        </w:rPr>
        <w:t xml:space="preserve"> van de </w:t>
      </w:r>
      <w:r>
        <w:rPr>
          <w:rFonts w:ascii="Verdana" w:hAnsi="Verdana"/>
          <w:sz w:val="18"/>
          <w:szCs w:val="18"/>
        </w:rPr>
        <w:t xml:space="preserve">Europese verordening </w:t>
      </w:r>
      <w:r w:rsidRPr="00123211">
        <w:rPr>
          <w:rFonts w:ascii="Verdana" w:hAnsi="Verdana"/>
          <w:sz w:val="18"/>
          <w:szCs w:val="18"/>
        </w:rPr>
        <w:t>1107/2009</w:t>
      </w:r>
      <w:r>
        <w:rPr>
          <w:rFonts w:ascii="Verdana" w:hAnsi="Verdana"/>
          <w:sz w:val="18"/>
          <w:szCs w:val="18"/>
        </w:rPr>
        <w:t>. Ik vind dit niet passend omdat het bij natuurvergunningverlening</w:t>
      </w:r>
      <w:r>
        <w:rPr>
          <w:rFonts w:ascii="Verdana" w:hAnsi="Verdana"/>
          <w:sz w:val="18"/>
          <w:szCs w:val="18"/>
          <w:vertAlign w:val="superscript"/>
        </w:rPr>
        <w:t>3</w:t>
      </w:r>
      <w:r>
        <w:rPr>
          <w:rFonts w:ascii="Verdana" w:hAnsi="Verdana"/>
          <w:sz w:val="18"/>
          <w:szCs w:val="18"/>
        </w:rPr>
        <w:t xml:space="preserve"> gaat om gebiedsgerichte effecten en het daarmee aan het bevoegde gezag is om hier een </w:t>
      </w:r>
      <w:r w:rsidR="006A321F">
        <w:rPr>
          <w:rFonts w:ascii="Verdana" w:hAnsi="Verdana"/>
          <w:sz w:val="18"/>
          <w:szCs w:val="18"/>
        </w:rPr>
        <w:t xml:space="preserve">beoordeling </w:t>
      </w:r>
      <w:r>
        <w:rPr>
          <w:rFonts w:ascii="Verdana" w:hAnsi="Verdana"/>
          <w:sz w:val="18"/>
          <w:szCs w:val="18"/>
        </w:rPr>
        <w:t>te maken en een concreet besluit in te nemen. Dit is in lijn met de uitspraak van de afdeling die voorligt, maar ook met de Omgevingswet die vooral uitgaat van zaken decentraal regelen</w:t>
      </w:r>
      <w:r w:rsidR="006A321F">
        <w:rPr>
          <w:rFonts w:ascii="Verdana" w:hAnsi="Verdana"/>
          <w:sz w:val="18"/>
          <w:szCs w:val="18"/>
        </w:rPr>
        <w:t xml:space="preserve">. </w:t>
      </w:r>
    </w:p>
    <w:p w:rsidR="00B5224D" w:rsidP="00037B4D" w:rsidRDefault="00B5224D" w14:paraId="6BA94CFF" w14:textId="77777777">
      <w:pPr>
        <w:pStyle w:val="Geenafstand"/>
        <w:spacing w:line="240" w:lineRule="atLeast"/>
        <w:rPr>
          <w:rFonts w:ascii="Verdana" w:hAnsi="Verdana"/>
          <w:sz w:val="18"/>
          <w:szCs w:val="18"/>
        </w:rPr>
      </w:pPr>
    </w:p>
    <w:p w:rsidR="00B5224D" w:rsidP="00037B4D" w:rsidRDefault="00B5224D" w14:paraId="58FBCDAB" w14:textId="7153A2A3">
      <w:pPr>
        <w:pStyle w:val="Geenafstand"/>
        <w:spacing w:line="240" w:lineRule="atLeast"/>
        <w:rPr>
          <w:rFonts w:ascii="Verdana" w:hAnsi="Verdana"/>
          <w:sz w:val="18"/>
          <w:szCs w:val="18"/>
        </w:rPr>
      </w:pPr>
      <w:r>
        <w:rPr>
          <w:rFonts w:ascii="Verdana" w:hAnsi="Verdana"/>
          <w:sz w:val="18"/>
          <w:szCs w:val="18"/>
        </w:rPr>
        <w:t xml:space="preserve">Wel wil ik onderzoeken of en hoe er vanuit het Rijk </w:t>
      </w:r>
      <w:r w:rsidRPr="00DC1DCF">
        <w:rPr>
          <w:rFonts w:ascii="Verdana" w:hAnsi="Verdana"/>
          <w:sz w:val="18"/>
          <w:szCs w:val="18"/>
        </w:rPr>
        <w:t xml:space="preserve">kaders </w:t>
      </w:r>
      <w:r>
        <w:rPr>
          <w:rFonts w:ascii="Verdana" w:hAnsi="Verdana"/>
          <w:sz w:val="18"/>
          <w:szCs w:val="18"/>
        </w:rPr>
        <w:t xml:space="preserve">kunnen worden </w:t>
      </w:r>
      <w:r w:rsidRPr="00DC1DCF">
        <w:rPr>
          <w:rFonts w:ascii="Verdana" w:hAnsi="Verdana"/>
          <w:sz w:val="18"/>
          <w:szCs w:val="18"/>
        </w:rPr>
        <w:t>aangereikt voor het uit te voeren ecologisch</w:t>
      </w:r>
      <w:r>
        <w:rPr>
          <w:rFonts w:ascii="Verdana" w:hAnsi="Verdana"/>
          <w:sz w:val="18"/>
          <w:szCs w:val="18"/>
        </w:rPr>
        <w:t xml:space="preserve"> </w:t>
      </w:r>
      <w:r w:rsidRPr="00DC1DCF">
        <w:rPr>
          <w:rFonts w:ascii="Verdana" w:hAnsi="Verdana"/>
          <w:sz w:val="18"/>
          <w:szCs w:val="18"/>
        </w:rPr>
        <w:t xml:space="preserve">onderzoek naar het effect van </w:t>
      </w:r>
      <w:r w:rsidRPr="00DC1DCF">
        <w:rPr>
          <w:rFonts w:ascii="Verdana" w:hAnsi="Verdana"/>
          <w:sz w:val="18"/>
          <w:szCs w:val="18"/>
        </w:rPr>
        <w:lastRenderedPageBreak/>
        <w:t>gewasbeschermingsmiddelen op Natura 2000-waarden (habitattypen en soorten aangewezen o</w:t>
      </w:r>
      <w:r>
        <w:rPr>
          <w:rFonts w:ascii="Verdana" w:hAnsi="Verdana"/>
          <w:sz w:val="18"/>
          <w:szCs w:val="18"/>
        </w:rPr>
        <w:t xml:space="preserve">p grond </w:t>
      </w:r>
      <w:r w:rsidRPr="00DC1DCF">
        <w:rPr>
          <w:rFonts w:ascii="Verdana" w:hAnsi="Verdana"/>
          <w:sz w:val="18"/>
          <w:szCs w:val="18"/>
        </w:rPr>
        <w:t>v</w:t>
      </w:r>
      <w:r>
        <w:rPr>
          <w:rFonts w:ascii="Verdana" w:hAnsi="Verdana"/>
          <w:sz w:val="18"/>
          <w:szCs w:val="18"/>
        </w:rPr>
        <w:t>an</w:t>
      </w:r>
      <w:r w:rsidRPr="00DC1DCF">
        <w:rPr>
          <w:rFonts w:ascii="Verdana" w:hAnsi="Verdana"/>
          <w:sz w:val="18"/>
          <w:szCs w:val="18"/>
        </w:rPr>
        <w:t xml:space="preserve"> de Vogel</w:t>
      </w:r>
      <w:r w:rsidR="003B3772">
        <w:rPr>
          <w:rFonts w:ascii="Verdana" w:hAnsi="Verdana"/>
          <w:sz w:val="18"/>
          <w:szCs w:val="18"/>
        </w:rPr>
        <w:t>-</w:t>
      </w:r>
      <w:r w:rsidRPr="00DC1DCF">
        <w:rPr>
          <w:rFonts w:ascii="Verdana" w:hAnsi="Verdana"/>
          <w:sz w:val="18"/>
          <w:szCs w:val="18"/>
        </w:rPr>
        <w:t xml:space="preserve"> en Habitatrichtlijn)</w:t>
      </w:r>
      <w:r>
        <w:rPr>
          <w:rFonts w:ascii="Verdana" w:hAnsi="Verdana"/>
          <w:sz w:val="18"/>
          <w:szCs w:val="18"/>
        </w:rPr>
        <w:t>.</w:t>
      </w:r>
    </w:p>
    <w:p w:rsidR="00B5224D" w:rsidP="00037B4D" w:rsidRDefault="00B5224D" w14:paraId="4F0DFCDA" w14:textId="77777777">
      <w:pPr>
        <w:pStyle w:val="Geenafstand"/>
        <w:spacing w:line="240" w:lineRule="atLeast"/>
        <w:rPr>
          <w:rFonts w:ascii="Verdana" w:hAnsi="Verdana"/>
          <w:sz w:val="18"/>
          <w:szCs w:val="18"/>
        </w:rPr>
      </w:pPr>
      <w:r>
        <w:rPr>
          <w:rFonts w:ascii="Verdana" w:hAnsi="Verdana"/>
          <w:sz w:val="18"/>
          <w:szCs w:val="18"/>
        </w:rPr>
        <w:t xml:space="preserve"> </w:t>
      </w:r>
    </w:p>
    <w:p w:rsidRPr="00072BFA" w:rsidR="00B5224D" w:rsidP="00037B4D" w:rsidRDefault="00B5224D" w14:paraId="66AA07F7" w14:textId="77777777">
      <w:pPr>
        <w:pStyle w:val="Geenafstand"/>
        <w:spacing w:line="240" w:lineRule="atLeast"/>
        <w:rPr>
          <w:rFonts w:ascii="Verdana" w:hAnsi="Verdana"/>
          <w:sz w:val="18"/>
          <w:szCs w:val="18"/>
        </w:rPr>
      </w:pPr>
      <w:r>
        <w:rPr>
          <w:rFonts w:ascii="Verdana" w:hAnsi="Verdana"/>
          <w:sz w:val="18"/>
          <w:szCs w:val="18"/>
        </w:rPr>
        <w:t xml:space="preserve">Hoewel in deze fase nu </w:t>
      </w:r>
      <w:r w:rsidRPr="00DC1DCF">
        <w:rPr>
          <w:rFonts w:ascii="Verdana" w:hAnsi="Verdana"/>
          <w:sz w:val="18"/>
          <w:szCs w:val="18"/>
        </w:rPr>
        <w:t>nog te prematuur</w:t>
      </w:r>
      <w:r>
        <w:rPr>
          <w:rFonts w:ascii="Verdana" w:hAnsi="Verdana"/>
          <w:sz w:val="18"/>
          <w:szCs w:val="18"/>
        </w:rPr>
        <w:t xml:space="preserve"> - zo </w:t>
      </w:r>
      <w:r w:rsidRPr="00DC1DCF">
        <w:rPr>
          <w:rFonts w:ascii="Verdana" w:hAnsi="Verdana"/>
          <w:sz w:val="18"/>
          <w:szCs w:val="18"/>
        </w:rPr>
        <w:t>kort na de uitspraak</w:t>
      </w:r>
      <w:r>
        <w:rPr>
          <w:rFonts w:ascii="Verdana" w:hAnsi="Verdana"/>
          <w:sz w:val="18"/>
          <w:szCs w:val="18"/>
        </w:rPr>
        <w:t xml:space="preserve"> -</w:t>
      </w:r>
      <w:r w:rsidRPr="00DC1DCF">
        <w:rPr>
          <w:rFonts w:ascii="Verdana" w:hAnsi="Verdana"/>
          <w:sz w:val="18"/>
          <w:szCs w:val="18"/>
        </w:rPr>
        <w:t xml:space="preserve"> </w:t>
      </w:r>
      <w:r>
        <w:rPr>
          <w:rFonts w:ascii="Verdana" w:hAnsi="Verdana"/>
          <w:sz w:val="18"/>
          <w:szCs w:val="18"/>
        </w:rPr>
        <w:t xml:space="preserve">om aan te geven hoe het kader er precies gaat uitzien en wie nodig zijn om daar invulling aan te geven, is een kader wel nodig om verdere </w:t>
      </w:r>
      <w:r w:rsidRPr="00072BFA">
        <w:rPr>
          <w:rFonts w:ascii="Verdana" w:hAnsi="Verdana"/>
          <w:sz w:val="18"/>
          <w:szCs w:val="18"/>
        </w:rPr>
        <w:t xml:space="preserve">juridificering van dit dossier tegen </w:t>
      </w:r>
      <w:r>
        <w:rPr>
          <w:rFonts w:ascii="Verdana" w:hAnsi="Verdana"/>
          <w:sz w:val="18"/>
          <w:szCs w:val="18"/>
        </w:rPr>
        <w:t xml:space="preserve">te </w:t>
      </w:r>
      <w:r w:rsidRPr="00072BFA">
        <w:rPr>
          <w:rFonts w:ascii="Verdana" w:hAnsi="Verdana"/>
          <w:sz w:val="18"/>
          <w:szCs w:val="18"/>
        </w:rPr>
        <w:t>gaan</w:t>
      </w:r>
      <w:r>
        <w:rPr>
          <w:rFonts w:ascii="Verdana" w:hAnsi="Verdana"/>
          <w:sz w:val="18"/>
          <w:szCs w:val="18"/>
        </w:rPr>
        <w:t xml:space="preserve">. Ik zal daarom de Kamer nader informeren over het vervolgproces na het zomerreces. </w:t>
      </w:r>
    </w:p>
    <w:p w:rsidRPr="002536E9" w:rsidR="00B5224D" w:rsidP="00037B4D" w:rsidRDefault="00B5224D" w14:paraId="24008798" w14:textId="77777777">
      <w:pPr>
        <w:pStyle w:val="Geenafstand"/>
        <w:spacing w:line="240" w:lineRule="atLeast"/>
        <w:rPr>
          <w:rFonts w:ascii="Verdana" w:hAnsi="Verdana"/>
          <w:b/>
          <w:bCs/>
          <w:sz w:val="18"/>
          <w:szCs w:val="18"/>
        </w:rPr>
      </w:pPr>
    </w:p>
    <w:p w:rsidRPr="005209BA" w:rsidR="00B5224D" w:rsidP="00037B4D" w:rsidRDefault="00B5224D" w14:paraId="435E852C" w14:textId="77777777">
      <w:pPr>
        <w:rPr>
          <w:u w:val="single"/>
        </w:rPr>
      </w:pPr>
      <w:r w:rsidRPr="005209BA">
        <w:rPr>
          <w:u w:val="single"/>
        </w:rPr>
        <w:t>Impact op Natura 2000</w:t>
      </w:r>
    </w:p>
    <w:p w:rsidR="00B5224D" w:rsidP="00037B4D" w:rsidRDefault="00B5224D" w14:paraId="1C27B03E" w14:textId="1A751D4B">
      <w:pPr>
        <w:rPr>
          <w:rFonts w:eastAsia="Verdana" w:cs="Verdana"/>
        </w:rPr>
      </w:pPr>
      <w:r w:rsidRPr="565C1184">
        <w:rPr>
          <w:rFonts w:eastAsia="Verdana" w:cs="Verdana"/>
        </w:rPr>
        <w:t>In Natura 2000-gebieden worden plant- en diersoorten en hun natuurlijke leefomgeving beschermd volgens de Vogel</w:t>
      </w:r>
      <w:r w:rsidR="00CE2492">
        <w:rPr>
          <w:rFonts w:eastAsia="Verdana" w:cs="Verdana"/>
        </w:rPr>
        <w:t>- en Habitat</w:t>
      </w:r>
      <w:r w:rsidRPr="565C1184">
        <w:rPr>
          <w:rFonts w:eastAsia="Verdana" w:cs="Verdana"/>
        </w:rPr>
        <w:t>richtlijn.</w:t>
      </w:r>
      <w:r>
        <w:rPr>
          <w:rFonts w:eastAsia="Verdana" w:cs="Verdana"/>
        </w:rPr>
        <w:t xml:space="preserve"> </w:t>
      </w:r>
      <w:r w:rsidR="006A321F">
        <w:rPr>
          <w:rFonts w:eastAsia="Verdana" w:cs="Verdana"/>
        </w:rPr>
        <w:t xml:space="preserve">In deze zaak is door Milieudefensie o.m. gewezen op metingen uitgevoerd door Vereniging Meten=Weten die aantonen dat </w:t>
      </w:r>
      <w:r w:rsidRPr="565C1184">
        <w:rPr>
          <w:rFonts w:eastAsia="Verdana" w:cs="Verdana"/>
        </w:rPr>
        <w:t xml:space="preserve">gewasbeschermingsmiddelen worden aangetroffen in </w:t>
      </w:r>
      <w:r w:rsidR="006A321F">
        <w:rPr>
          <w:rFonts w:eastAsia="Verdana" w:cs="Verdana"/>
        </w:rPr>
        <w:t>vegetatie</w:t>
      </w:r>
      <w:r w:rsidR="000714F3">
        <w:rPr>
          <w:rFonts w:eastAsia="Verdana" w:cs="Verdana"/>
        </w:rPr>
        <w:t xml:space="preserve"> in</w:t>
      </w:r>
      <w:r w:rsidR="006A321F">
        <w:rPr>
          <w:rFonts w:eastAsia="Verdana" w:cs="Verdana"/>
        </w:rPr>
        <w:t xml:space="preserve"> </w:t>
      </w:r>
      <w:r w:rsidRPr="565C1184">
        <w:rPr>
          <w:rFonts w:eastAsia="Verdana" w:cs="Verdana"/>
        </w:rPr>
        <w:t>Natura 2000-gebieden</w:t>
      </w:r>
      <w:r w:rsidR="006A321F">
        <w:rPr>
          <w:rFonts w:eastAsia="Verdana" w:cs="Verdana"/>
        </w:rPr>
        <w:t xml:space="preserve"> in Drenthe. </w:t>
      </w:r>
      <w:r w:rsidR="00315C63">
        <w:rPr>
          <w:rFonts w:eastAsia="Verdana" w:cs="Verdana"/>
        </w:rPr>
        <w:t>Hierover heb</w:t>
      </w:r>
      <w:r w:rsidR="006A321F">
        <w:rPr>
          <w:rFonts w:eastAsia="Verdana" w:cs="Verdana"/>
        </w:rPr>
        <w:t xml:space="preserve"> ik u geïnformeerd, zie Kamerbrief 27858 nr. 569. Ook wijzen zij op studies</w:t>
      </w:r>
      <w:r w:rsidRPr="006A321F" w:rsidR="006A321F">
        <w:rPr>
          <w:rFonts w:eastAsia="Verdana" w:cs="Verdana"/>
        </w:rPr>
        <w:t xml:space="preserve"> </w:t>
      </w:r>
      <w:r w:rsidRPr="565C1184" w:rsidR="006A321F">
        <w:rPr>
          <w:rFonts w:eastAsia="Verdana" w:cs="Verdana"/>
        </w:rPr>
        <w:t xml:space="preserve">waaruit blijkt dat </w:t>
      </w:r>
      <w:r w:rsidR="006A321F">
        <w:rPr>
          <w:rFonts w:eastAsia="Verdana" w:cs="Verdana"/>
        </w:rPr>
        <w:t xml:space="preserve">stoffen die voorkomen in </w:t>
      </w:r>
      <w:r w:rsidRPr="565C1184" w:rsidR="006A321F">
        <w:rPr>
          <w:rFonts w:eastAsia="Verdana" w:cs="Verdana"/>
        </w:rPr>
        <w:t xml:space="preserve">gewasbeschermingsmiddelen in lage concentraties effecten kunnen hebben op levende organismen zoals algen en insectenlarven. </w:t>
      </w:r>
      <w:r w:rsidR="006A321F">
        <w:rPr>
          <w:rFonts w:eastAsia="Verdana" w:cs="Verdana"/>
        </w:rPr>
        <w:t>Op basis van de aangedragen informatie oordeelt de Afdeling dat niet uitgesloten kan worden dat</w:t>
      </w:r>
      <w:r>
        <w:rPr>
          <w:rFonts w:eastAsia="Verdana" w:cs="Verdana"/>
        </w:rPr>
        <w:t xml:space="preserve"> de werkzame stoffen uit deze middelen in de aangetroffen concentraties </w:t>
      </w:r>
      <w:r w:rsidR="006A321F">
        <w:rPr>
          <w:rFonts w:eastAsia="Verdana" w:cs="Verdana"/>
        </w:rPr>
        <w:t xml:space="preserve">geen </w:t>
      </w:r>
      <w:r>
        <w:rPr>
          <w:rFonts w:eastAsia="Verdana" w:cs="Verdana"/>
        </w:rPr>
        <w:t>negatieve effecten kunnen hebben op (het netwerk van) Natura 2000-gebieden</w:t>
      </w:r>
      <w:r w:rsidR="006A321F">
        <w:rPr>
          <w:rFonts w:eastAsia="Verdana" w:cs="Verdana"/>
        </w:rPr>
        <w:t xml:space="preserve"> en dat meer onderzoek nodig is</w:t>
      </w:r>
      <w:r>
        <w:rPr>
          <w:rFonts w:eastAsia="Verdana" w:cs="Verdana"/>
        </w:rPr>
        <w:t xml:space="preserve">. </w:t>
      </w:r>
    </w:p>
    <w:p w:rsidR="00B5224D" w:rsidP="00037B4D" w:rsidRDefault="00B5224D" w14:paraId="39A10A66" w14:textId="77777777">
      <w:pPr>
        <w:rPr>
          <w:rFonts w:eastAsia="Verdana" w:cs="Verdana"/>
        </w:rPr>
      </w:pPr>
    </w:p>
    <w:p w:rsidRPr="00354A9E" w:rsidR="00B5224D" w:rsidP="00E75C4B" w:rsidRDefault="006A321F" w14:paraId="3C3C9E73" w14:textId="35718112">
      <w:pPr>
        <w:rPr>
          <w:rFonts w:eastAsia="Verdana" w:cs="Verdana"/>
          <w:szCs w:val="18"/>
        </w:rPr>
      </w:pPr>
      <w:r>
        <w:rPr>
          <w:rFonts w:eastAsia="Verdana" w:cs="Verdana"/>
          <w:szCs w:val="18"/>
        </w:rPr>
        <w:t xml:space="preserve">In de hiervoor genoemde metingen </w:t>
      </w:r>
      <w:r w:rsidR="00820432">
        <w:rPr>
          <w:rFonts w:eastAsia="Verdana" w:cs="Verdana"/>
          <w:szCs w:val="18"/>
        </w:rPr>
        <w:t>zijn ook</w:t>
      </w:r>
      <w:r w:rsidR="00B5224D">
        <w:rPr>
          <w:rFonts w:eastAsia="Verdana" w:cs="Verdana"/>
          <w:szCs w:val="18"/>
        </w:rPr>
        <w:t xml:space="preserve"> (resten van) stoffen in gewasbeschermingsmiddelen aangetroffen die reeds geruime tijd niet meer toegelaten zijn binnen Nederland. </w:t>
      </w:r>
      <w:r>
        <w:rPr>
          <w:rFonts w:eastAsia="Verdana" w:cs="Verdana"/>
          <w:szCs w:val="18"/>
        </w:rPr>
        <w:t>Ook me</w:t>
      </w:r>
      <w:r w:rsidR="00A4421D">
        <w:rPr>
          <w:rFonts w:eastAsia="Verdana" w:cs="Verdana"/>
          <w:szCs w:val="18"/>
        </w:rPr>
        <w:t>tingen</w:t>
      </w:r>
      <w:r w:rsidR="00CE2492">
        <w:rPr>
          <w:rFonts w:eastAsia="Verdana" w:cs="Verdana"/>
          <w:szCs w:val="18"/>
        </w:rPr>
        <w:t xml:space="preserve"> in de bestrijdingsmiddelenatlas</w:t>
      </w:r>
      <w:r>
        <w:rPr>
          <w:rFonts w:eastAsia="Verdana" w:cs="Verdana"/>
          <w:szCs w:val="18"/>
        </w:rPr>
        <w:t xml:space="preserve"> </w:t>
      </w:r>
      <w:r w:rsidR="00820432">
        <w:rPr>
          <w:rFonts w:eastAsia="Verdana" w:cs="Verdana"/>
          <w:szCs w:val="18"/>
        </w:rPr>
        <w:t xml:space="preserve">tonen soms aanwezigheid aan van “oude stoffen” in gewasbeschermingsmiddelen </w:t>
      </w:r>
      <w:r>
        <w:rPr>
          <w:rFonts w:eastAsia="Verdana" w:cs="Verdana"/>
          <w:szCs w:val="18"/>
        </w:rPr>
        <w:t xml:space="preserve">(zie Handelingen, vergaderjaar 2023-2024, nr 1422). </w:t>
      </w:r>
      <w:r w:rsidR="00B5224D">
        <w:rPr>
          <w:rFonts w:eastAsia="Verdana" w:cs="Verdana"/>
          <w:szCs w:val="18"/>
        </w:rPr>
        <w:t xml:space="preserve">De </w:t>
      </w:r>
      <w:r w:rsidR="00B5224D">
        <w:t xml:space="preserve">bron is echter niet altijd te achterhalen. Het kan gaan om gebruik in het verleden, illegaal gebruik (illegale dumping) of nalevering van bijvoorbeeld verontreinigende stoffen uit waterbodems. Ook valt niet altijd te </w:t>
      </w:r>
      <w:r w:rsidR="0004313E">
        <w:t>achter</w:t>
      </w:r>
      <w:r w:rsidR="00B5224D">
        <w:t xml:space="preserve">halen wanneer de verontreiniging is ontstaan. </w:t>
      </w:r>
      <w:r w:rsidR="00636130">
        <w:t>Dat geldt ook voor aangetroffen stoffen die op dit moment wel toegelaten zijn. Ook daarvan is niet uitgesloten dat de aanwezigheid (deels) het gevolg is van toepassing in het verleden.</w:t>
      </w:r>
    </w:p>
    <w:p w:rsidR="00CC63AD" w:rsidP="00037B4D" w:rsidRDefault="00CC63AD" w14:paraId="64707CD1" w14:textId="77777777"/>
    <w:p w:rsidR="006A321F" w:rsidP="00037B4D" w:rsidRDefault="006A321F" w14:paraId="229CCCD1" w14:textId="2F1F724B">
      <w:r>
        <w:t xml:space="preserve">Zoals hiervoor al gemeld zal ik uw Kamer na het zomerreces nader informeren over het vervolgproces. </w:t>
      </w:r>
    </w:p>
    <w:p w:rsidR="006A321F" w:rsidP="00037B4D" w:rsidRDefault="006A321F" w14:paraId="6B46580A" w14:textId="77777777"/>
    <w:p w:rsidRPr="000714F3" w:rsidR="00B5224D" w:rsidP="00037B4D" w:rsidRDefault="00B5224D" w14:paraId="76F39F80" w14:textId="77777777">
      <w:r w:rsidRPr="000714F3">
        <w:t>Hoogachtend,</w:t>
      </w:r>
    </w:p>
    <w:p w:rsidR="00B5224D" w:rsidP="00037B4D" w:rsidRDefault="00B5224D" w14:paraId="7B3ADD52" w14:textId="77777777"/>
    <w:p w:rsidRPr="00EC58D9" w:rsidR="00B5224D" w:rsidP="00037B4D" w:rsidRDefault="00B5224D" w14:paraId="1C497B51" w14:textId="77777777"/>
    <w:p w:rsidR="00B5224D" w:rsidP="00037B4D" w:rsidRDefault="00B5224D" w14:paraId="4A0C94E3" w14:textId="77777777"/>
    <w:p w:rsidR="00C168C9" w:rsidP="00037B4D" w:rsidRDefault="00C168C9" w14:paraId="45082554" w14:textId="77777777"/>
    <w:p w:rsidRPr="00EC58D9" w:rsidR="00C168C9" w:rsidP="00037B4D" w:rsidRDefault="00C168C9" w14:paraId="112BD75D" w14:textId="77777777"/>
    <w:p w:rsidRPr="006A15A5" w:rsidR="00B5224D" w:rsidP="00037B4D" w:rsidRDefault="00B5224D" w14:paraId="5FB8A6B9" w14:textId="77777777">
      <w:pPr>
        <w:rPr>
          <w:szCs w:val="18"/>
        </w:rPr>
      </w:pPr>
      <w:r w:rsidRPr="00B11DD6">
        <w:t>Femke Marije Wiersma</w:t>
      </w:r>
    </w:p>
    <w:p w:rsidR="00B5224D" w:rsidP="00037B4D" w:rsidRDefault="00B5224D" w14:paraId="49E0F461" w14:textId="77777777">
      <w:r w:rsidRPr="00EC58D9">
        <w:t xml:space="preserve">Minister van </w:t>
      </w:r>
      <w:r>
        <w:rPr>
          <w:rFonts w:cs="Calibri"/>
          <w:szCs w:val="18"/>
        </w:rPr>
        <w:t>Landbouw, Visserij, Voedselzekerheid en Natuur</w:t>
      </w:r>
    </w:p>
    <w:sectPr w:rsidR="00B5224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3E51B" w14:textId="77777777" w:rsidR="00224BF7" w:rsidRDefault="00224BF7">
      <w:r>
        <w:separator/>
      </w:r>
    </w:p>
    <w:p w14:paraId="26491E11" w14:textId="77777777" w:rsidR="00224BF7" w:rsidRDefault="00224BF7"/>
  </w:endnote>
  <w:endnote w:type="continuationSeparator" w:id="0">
    <w:p w14:paraId="2404D663" w14:textId="77777777" w:rsidR="00224BF7" w:rsidRDefault="00224BF7">
      <w:r>
        <w:continuationSeparator/>
      </w:r>
    </w:p>
    <w:p w14:paraId="68A160EA" w14:textId="77777777" w:rsidR="00224BF7" w:rsidRDefault="00224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75E6" w14:textId="6DC9EA46"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547C1" w14:paraId="2BE3DE35" w14:textId="77777777" w:rsidTr="00CA6A25">
      <w:trPr>
        <w:trHeight w:hRule="exact" w:val="240"/>
      </w:trPr>
      <w:tc>
        <w:tcPr>
          <w:tcW w:w="7601" w:type="dxa"/>
          <w:shd w:val="clear" w:color="auto" w:fill="auto"/>
        </w:tcPr>
        <w:p w14:paraId="3992EFD7" w14:textId="77777777" w:rsidR="00527BD4" w:rsidRDefault="00527BD4" w:rsidP="003F1F6B">
          <w:pPr>
            <w:pStyle w:val="Huisstijl-Rubricering"/>
          </w:pPr>
        </w:p>
      </w:tc>
      <w:tc>
        <w:tcPr>
          <w:tcW w:w="2156" w:type="dxa"/>
        </w:tcPr>
        <w:p w14:paraId="5507EB8A" w14:textId="0348909F" w:rsidR="00527BD4" w:rsidRPr="00645414" w:rsidRDefault="00315C63"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106A18">
              <w:t>3</w:t>
            </w:r>
          </w:fldSimple>
        </w:p>
      </w:tc>
    </w:tr>
  </w:tbl>
  <w:p w14:paraId="5FD05F4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547C1" w14:paraId="41A77CF7" w14:textId="77777777" w:rsidTr="00CA6A25">
      <w:trPr>
        <w:trHeight w:hRule="exact" w:val="240"/>
      </w:trPr>
      <w:tc>
        <w:tcPr>
          <w:tcW w:w="7601" w:type="dxa"/>
          <w:shd w:val="clear" w:color="auto" w:fill="auto"/>
        </w:tcPr>
        <w:p w14:paraId="04FB060A" w14:textId="5A1B8BAA" w:rsidR="00527BD4" w:rsidRDefault="00527BD4" w:rsidP="008C356D">
          <w:pPr>
            <w:pStyle w:val="Huisstijl-Rubricering"/>
          </w:pPr>
        </w:p>
      </w:tc>
      <w:tc>
        <w:tcPr>
          <w:tcW w:w="2170" w:type="dxa"/>
        </w:tcPr>
        <w:p w14:paraId="2D23635C" w14:textId="584BA087" w:rsidR="00527BD4" w:rsidRPr="00ED539E" w:rsidRDefault="00315C63"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106A18">
              <w:t>3</w:t>
            </w:r>
          </w:fldSimple>
        </w:p>
      </w:tc>
    </w:tr>
  </w:tbl>
  <w:p w14:paraId="5171E094" w14:textId="77777777" w:rsidR="00527BD4" w:rsidRPr="00BC3B53" w:rsidRDefault="00527BD4" w:rsidP="008C356D">
    <w:pPr>
      <w:pStyle w:val="Voettekst"/>
      <w:spacing w:line="240" w:lineRule="auto"/>
      <w:rPr>
        <w:sz w:val="2"/>
        <w:szCs w:val="2"/>
      </w:rPr>
    </w:pPr>
  </w:p>
  <w:p w14:paraId="18C1673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8163" w14:textId="77777777" w:rsidR="00224BF7" w:rsidRDefault="00224BF7">
      <w:r>
        <w:separator/>
      </w:r>
    </w:p>
    <w:p w14:paraId="02186984" w14:textId="77777777" w:rsidR="00224BF7" w:rsidRDefault="00224BF7"/>
  </w:footnote>
  <w:footnote w:type="continuationSeparator" w:id="0">
    <w:p w14:paraId="4B345E1E" w14:textId="77777777" w:rsidR="00224BF7" w:rsidRDefault="00224BF7">
      <w:r>
        <w:continuationSeparator/>
      </w:r>
    </w:p>
    <w:p w14:paraId="330B7333" w14:textId="77777777" w:rsidR="00224BF7" w:rsidRDefault="00224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547C1" w14:paraId="1B205CC6" w14:textId="77777777" w:rsidTr="00A50CF6">
      <w:tc>
        <w:tcPr>
          <w:tcW w:w="2156" w:type="dxa"/>
          <w:shd w:val="clear" w:color="auto" w:fill="auto"/>
        </w:tcPr>
        <w:p w14:paraId="015E5646" w14:textId="77777777" w:rsidR="00527BD4" w:rsidRPr="005819CE" w:rsidRDefault="00315C63" w:rsidP="00A50CF6">
          <w:pPr>
            <w:pStyle w:val="Huisstijl-Adres"/>
          </w:pPr>
          <w:r>
            <w:rPr>
              <w:b/>
            </w:rPr>
            <w:t>Directoraat-generaal Agro</w:t>
          </w:r>
        </w:p>
      </w:tc>
    </w:tr>
    <w:tr w:rsidR="002547C1" w14:paraId="1CB4DAFE" w14:textId="77777777" w:rsidTr="00A50CF6">
      <w:trPr>
        <w:trHeight w:hRule="exact" w:val="200"/>
      </w:trPr>
      <w:tc>
        <w:tcPr>
          <w:tcW w:w="2156" w:type="dxa"/>
          <w:shd w:val="clear" w:color="auto" w:fill="auto"/>
        </w:tcPr>
        <w:p w14:paraId="4393EB40" w14:textId="77777777" w:rsidR="00527BD4" w:rsidRPr="005819CE" w:rsidRDefault="00527BD4" w:rsidP="00A50CF6"/>
      </w:tc>
    </w:tr>
    <w:tr w:rsidR="002547C1" w14:paraId="0C1C02C5" w14:textId="77777777" w:rsidTr="00502512">
      <w:trPr>
        <w:trHeight w:hRule="exact" w:val="774"/>
      </w:trPr>
      <w:tc>
        <w:tcPr>
          <w:tcW w:w="2156" w:type="dxa"/>
          <w:shd w:val="clear" w:color="auto" w:fill="auto"/>
        </w:tcPr>
        <w:p w14:paraId="6142113F" w14:textId="77777777" w:rsidR="00527BD4" w:rsidRDefault="00527BD4" w:rsidP="003A5290">
          <w:pPr>
            <w:pStyle w:val="Huisstijl-Kopje"/>
          </w:pPr>
        </w:p>
        <w:p w14:paraId="3E9C88F6" w14:textId="77777777" w:rsidR="00502512" w:rsidRPr="00502512" w:rsidRDefault="00315C63" w:rsidP="003A5290">
          <w:pPr>
            <w:pStyle w:val="Huisstijl-Kopje"/>
            <w:rPr>
              <w:b w:val="0"/>
            </w:rPr>
          </w:pPr>
          <w:r>
            <w:rPr>
              <w:b w:val="0"/>
            </w:rPr>
            <w:t>DGA</w:t>
          </w:r>
          <w:r w:rsidRPr="00502512">
            <w:rPr>
              <w:b w:val="0"/>
            </w:rPr>
            <w:t xml:space="preserve"> / </w:t>
          </w:r>
          <w:r>
            <w:rPr>
              <w:b w:val="0"/>
            </w:rPr>
            <w:t>98229229</w:t>
          </w:r>
        </w:p>
        <w:p w14:paraId="163F0E80" w14:textId="77777777" w:rsidR="00527BD4" w:rsidRPr="005819CE" w:rsidRDefault="00527BD4" w:rsidP="00361A56">
          <w:pPr>
            <w:pStyle w:val="Huisstijl-Kopje"/>
          </w:pPr>
        </w:p>
      </w:tc>
    </w:tr>
  </w:tbl>
  <w:p w14:paraId="29A2F0DF" w14:textId="77777777" w:rsidR="00527BD4" w:rsidRPr="00740712" w:rsidRDefault="00527BD4" w:rsidP="004F44C2"/>
  <w:p w14:paraId="6AFF626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547C1" w14:paraId="4BA0147D" w14:textId="77777777" w:rsidTr="00751A6A">
      <w:trPr>
        <w:trHeight w:val="2636"/>
      </w:trPr>
      <w:tc>
        <w:tcPr>
          <w:tcW w:w="737" w:type="dxa"/>
          <w:shd w:val="clear" w:color="auto" w:fill="auto"/>
        </w:tcPr>
        <w:p w14:paraId="476D9EB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36FA0CF" w14:textId="77777777" w:rsidR="003B2E54" w:rsidRDefault="00315C63"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D6A99CD" wp14:editId="3D9B345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C791178" w14:textId="77777777" w:rsidR="00527BD4" w:rsidRDefault="00527BD4" w:rsidP="00651CEE">
          <w:pPr>
            <w:framePr w:w="6340" w:h="2750" w:hRule="exact" w:hSpace="180" w:wrap="around" w:vAnchor="page" w:hAnchor="text" w:x="3873" w:y="-140"/>
            <w:spacing w:line="240" w:lineRule="auto"/>
          </w:pPr>
        </w:p>
      </w:tc>
    </w:tr>
  </w:tbl>
  <w:p w14:paraId="573EEED4" w14:textId="77777777" w:rsidR="00527BD4" w:rsidRDefault="00527BD4" w:rsidP="00D0609E">
    <w:pPr>
      <w:framePr w:w="6340" w:h="2750" w:hRule="exact" w:hSpace="180" w:wrap="around" w:vAnchor="page" w:hAnchor="text" w:x="3873" w:y="-140"/>
    </w:pPr>
  </w:p>
  <w:p w14:paraId="245D18A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547C1" w14:paraId="75D271D7" w14:textId="77777777" w:rsidTr="00A50CF6">
      <w:tc>
        <w:tcPr>
          <w:tcW w:w="2160" w:type="dxa"/>
          <w:shd w:val="clear" w:color="auto" w:fill="auto"/>
        </w:tcPr>
        <w:p w14:paraId="228880A3" w14:textId="77777777" w:rsidR="005C07D1" w:rsidRDefault="00315C63" w:rsidP="00A50CF6">
          <w:pPr>
            <w:pStyle w:val="Huisstijl-Adres"/>
          </w:pPr>
          <w:r>
            <w:rPr>
              <w:b/>
            </w:rPr>
            <w:t>Directoraat-generaal Agro</w:t>
          </w:r>
          <w:r w:rsidR="00527BD4" w:rsidRPr="005819CE">
            <w:rPr>
              <w:b/>
            </w:rPr>
            <w:br/>
          </w:r>
        </w:p>
        <w:p w14:paraId="69BBB43F" w14:textId="77777777" w:rsidR="00527BD4" w:rsidRPr="009000E4" w:rsidRDefault="00315C63" w:rsidP="00A72979">
          <w:pPr>
            <w:pStyle w:val="Huisstijl-Adres"/>
          </w:pPr>
          <w:r>
            <w:rPr>
              <w:b/>
            </w:rPr>
            <w:t>Bezoekadres</w:t>
          </w:r>
          <w:r>
            <w:rPr>
              <w:b/>
            </w:rPr>
            <w:br/>
          </w:r>
          <w:r>
            <w:t>Bezuidenhoutseweg 73</w:t>
          </w:r>
          <w:r w:rsidRPr="005819CE">
            <w:br/>
          </w:r>
          <w:r>
            <w:t>2594 AC Den Haag</w:t>
          </w:r>
        </w:p>
        <w:p w14:paraId="60FEB638" w14:textId="77777777" w:rsidR="00EF495B" w:rsidRDefault="00315C63" w:rsidP="0098788A">
          <w:pPr>
            <w:pStyle w:val="Huisstijl-Adres"/>
          </w:pPr>
          <w:r>
            <w:rPr>
              <w:b/>
            </w:rPr>
            <w:t>Postadres</w:t>
          </w:r>
          <w:r>
            <w:rPr>
              <w:b/>
            </w:rPr>
            <w:br/>
          </w:r>
          <w:r>
            <w:t>Postbus 20401</w:t>
          </w:r>
          <w:r w:rsidRPr="005819CE">
            <w:br/>
            <w:t>2500 E</w:t>
          </w:r>
          <w:r>
            <w:t>K</w:t>
          </w:r>
          <w:r w:rsidRPr="005819CE">
            <w:t xml:space="preserve"> Den Haag</w:t>
          </w:r>
        </w:p>
        <w:p w14:paraId="26A15A50" w14:textId="77777777" w:rsidR="00556BEE" w:rsidRPr="005B3814" w:rsidRDefault="00315C63" w:rsidP="0098788A">
          <w:pPr>
            <w:pStyle w:val="Huisstijl-Adres"/>
          </w:pPr>
          <w:r>
            <w:rPr>
              <w:b/>
            </w:rPr>
            <w:t>Overheidsidentificatienr</w:t>
          </w:r>
          <w:r>
            <w:rPr>
              <w:b/>
            </w:rPr>
            <w:br/>
          </w:r>
          <w:r w:rsidR="00BA129E">
            <w:rPr>
              <w:rFonts w:cs="Agrofont"/>
              <w:iCs/>
            </w:rPr>
            <w:t>00000001858272854000</w:t>
          </w:r>
        </w:p>
        <w:p w14:paraId="03A1EB74" w14:textId="3D6B4D46" w:rsidR="00527BD4" w:rsidRPr="00037B4D" w:rsidRDefault="00315C63"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547C1" w14:paraId="5FDF750C" w14:textId="77777777" w:rsidTr="00A50CF6">
      <w:trPr>
        <w:trHeight w:hRule="exact" w:val="200"/>
      </w:trPr>
      <w:tc>
        <w:tcPr>
          <w:tcW w:w="2160" w:type="dxa"/>
          <w:shd w:val="clear" w:color="auto" w:fill="auto"/>
        </w:tcPr>
        <w:p w14:paraId="256647DB" w14:textId="77777777" w:rsidR="00527BD4" w:rsidRPr="00A72979" w:rsidRDefault="00527BD4" w:rsidP="00A50CF6">
          <w:pPr>
            <w:rPr>
              <w:lang w:val="fr-FR"/>
            </w:rPr>
          </w:pPr>
        </w:p>
      </w:tc>
    </w:tr>
    <w:tr w:rsidR="002547C1" w14:paraId="5CFA9F0C" w14:textId="77777777" w:rsidTr="00A50CF6">
      <w:tc>
        <w:tcPr>
          <w:tcW w:w="2160" w:type="dxa"/>
          <w:shd w:val="clear" w:color="auto" w:fill="auto"/>
        </w:tcPr>
        <w:p w14:paraId="1A9A3B0F" w14:textId="77777777" w:rsidR="000C0163" w:rsidRPr="005819CE" w:rsidRDefault="00315C63" w:rsidP="000C0163">
          <w:pPr>
            <w:pStyle w:val="Huisstijl-Kopje"/>
          </w:pPr>
          <w:r>
            <w:t>Ons kenmerk</w:t>
          </w:r>
        </w:p>
        <w:p w14:paraId="29D85EEE" w14:textId="77777777" w:rsidR="000C0163" w:rsidRPr="005819CE" w:rsidRDefault="00315C63" w:rsidP="000C0163">
          <w:pPr>
            <w:pStyle w:val="Huisstijl-Gegeven"/>
          </w:pPr>
          <w:r>
            <w:t>DGA</w:t>
          </w:r>
          <w:r w:rsidR="00926AE2">
            <w:t xml:space="preserve"> / </w:t>
          </w:r>
          <w:r>
            <w:t>98229229</w:t>
          </w:r>
        </w:p>
        <w:p w14:paraId="6CBE97F1" w14:textId="77777777" w:rsidR="00527BD4" w:rsidRPr="005819CE" w:rsidRDefault="00315C63" w:rsidP="00A50CF6">
          <w:pPr>
            <w:pStyle w:val="Huisstijl-Kopje"/>
          </w:pPr>
          <w:r>
            <w:t>Uw kenmerk</w:t>
          </w:r>
        </w:p>
        <w:p w14:paraId="66D7DD54" w14:textId="77777777" w:rsidR="00527BD4" w:rsidRPr="005819CE" w:rsidRDefault="00315C63" w:rsidP="00A50CF6">
          <w:pPr>
            <w:pStyle w:val="Huisstijl-Gegeven"/>
          </w:pPr>
          <w:r>
            <w:t>2025Z06761/2025D15816</w:t>
          </w:r>
        </w:p>
        <w:p w14:paraId="0252C533" w14:textId="77777777" w:rsidR="00527BD4" w:rsidRPr="005819CE" w:rsidRDefault="00315C63" w:rsidP="00A50CF6">
          <w:pPr>
            <w:pStyle w:val="Huisstijl-Kopje"/>
          </w:pPr>
          <w:r>
            <w:t>Bijlage(n)</w:t>
          </w:r>
        </w:p>
        <w:p w14:paraId="3C63D54C" w14:textId="2A85AA8E" w:rsidR="00527BD4" w:rsidRPr="005819CE" w:rsidRDefault="0040092F" w:rsidP="00A50CF6">
          <w:pPr>
            <w:pStyle w:val="Huisstijl-Gegeven"/>
          </w:pPr>
          <w:r>
            <w:t xml:space="preserve">1 </w:t>
          </w:r>
        </w:p>
      </w:tc>
    </w:tr>
  </w:tbl>
  <w:p w14:paraId="15B4896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547C1" w14:paraId="4878A9E7" w14:textId="77777777" w:rsidTr="001B667E">
      <w:trPr>
        <w:trHeight w:val="400"/>
      </w:trPr>
      <w:tc>
        <w:tcPr>
          <w:tcW w:w="7371" w:type="dxa"/>
          <w:gridSpan w:val="2"/>
          <w:shd w:val="clear" w:color="auto" w:fill="auto"/>
        </w:tcPr>
        <w:p w14:paraId="4A08A397" w14:textId="77777777" w:rsidR="00527BD4" w:rsidRPr="00BC3B53" w:rsidRDefault="00315C63"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2547C1" w14:paraId="18FB7701" w14:textId="77777777" w:rsidTr="001B667E">
      <w:tc>
        <w:tcPr>
          <w:tcW w:w="7371" w:type="dxa"/>
          <w:gridSpan w:val="2"/>
          <w:shd w:val="clear" w:color="auto" w:fill="auto"/>
        </w:tcPr>
        <w:p w14:paraId="581AD8C9" w14:textId="77777777" w:rsidR="00527BD4" w:rsidRPr="00983E8F" w:rsidRDefault="00527BD4" w:rsidP="00A50CF6">
          <w:pPr>
            <w:pStyle w:val="Huisstijl-Rubricering"/>
          </w:pPr>
        </w:p>
      </w:tc>
    </w:tr>
    <w:tr w:rsidR="002547C1" w14:paraId="6AC0E74D" w14:textId="77777777" w:rsidTr="001B667E">
      <w:trPr>
        <w:trHeight w:hRule="exact" w:val="2440"/>
      </w:trPr>
      <w:tc>
        <w:tcPr>
          <w:tcW w:w="7371" w:type="dxa"/>
          <w:gridSpan w:val="2"/>
          <w:shd w:val="clear" w:color="auto" w:fill="auto"/>
        </w:tcPr>
        <w:p w14:paraId="02112EFE" w14:textId="77777777" w:rsidR="00527BD4" w:rsidRDefault="00315C63" w:rsidP="00A50CF6">
          <w:pPr>
            <w:pStyle w:val="Huisstijl-NAW"/>
          </w:pPr>
          <w:r>
            <w:t xml:space="preserve">De Voorzitter van de Tweede Kamer </w:t>
          </w:r>
        </w:p>
        <w:p w14:paraId="684480A4" w14:textId="77777777" w:rsidR="00D87195" w:rsidRDefault="00315C63" w:rsidP="00D87195">
          <w:pPr>
            <w:pStyle w:val="Huisstijl-NAW"/>
          </w:pPr>
          <w:r>
            <w:t>der Staten-Generaal</w:t>
          </w:r>
        </w:p>
        <w:p w14:paraId="27080087" w14:textId="77777777" w:rsidR="005C769E" w:rsidRDefault="00315C63" w:rsidP="005C769E">
          <w:pPr>
            <w:rPr>
              <w:szCs w:val="18"/>
            </w:rPr>
          </w:pPr>
          <w:r>
            <w:rPr>
              <w:szCs w:val="18"/>
            </w:rPr>
            <w:t>Prinses Irenestraat 6</w:t>
          </w:r>
        </w:p>
        <w:p w14:paraId="79090991" w14:textId="77777777" w:rsidR="005C769E" w:rsidRDefault="00315C63" w:rsidP="005C769E">
          <w:pPr>
            <w:pStyle w:val="Huisstijl-NAW"/>
          </w:pPr>
          <w:r>
            <w:t>2595 BD  DEN HAAG</w:t>
          </w:r>
        </w:p>
      </w:tc>
    </w:tr>
    <w:tr w:rsidR="002547C1" w14:paraId="27F0C545" w14:textId="77777777" w:rsidTr="001B667E">
      <w:trPr>
        <w:trHeight w:hRule="exact" w:val="400"/>
      </w:trPr>
      <w:tc>
        <w:tcPr>
          <w:tcW w:w="7371" w:type="dxa"/>
          <w:gridSpan w:val="2"/>
          <w:shd w:val="clear" w:color="auto" w:fill="auto"/>
        </w:tcPr>
        <w:p w14:paraId="057656E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547C1" w14:paraId="3D7B325D" w14:textId="77777777" w:rsidTr="001B667E">
      <w:trPr>
        <w:trHeight w:val="240"/>
      </w:trPr>
      <w:tc>
        <w:tcPr>
          <w:tcW w:w="709" w:type="dxa"/>
          <w:shd w:val="clear" w:color="auto" w:fill="auto"/>
        </w:tcPr>
        <w:p w14:paraId="5ACCAA60" w14:textId="77777777" w:rsidR="00527BD4" w:rsidRPr="00C21A01" w:rsidRDefault="00315C63" w:rsidP="00A50CF6">
          <w:pPr>
            <w:rPr>
              <w:szCs w:val="18"/>
            </w:rPr>
          </w:pPr>
          <w:r>
            <w:rPr>
              <w:szCs w:val="18"/>
            </w:rPr>
            <w:t>Datum</w:t>
          </w:r>
        </w:p>
      </w:tc>
      <w:tc>
        <w:tcPr>
          <w:tcW w:w="6662" w:type="dxa"/>
          <w:shd w:val="clear" w:color="auto" w:fill="auto"/>
        </w:tcPr>
        <w:p w14:paraId="78B11B8F" w14:textId="24486B0C" w:rsidR="00527BD4" w:rsidRPr="007709EF" w:rsidRDefault="00D9708F" w:rsidP="00A50CF6">
          <w:r>
            <w:t>12 mei 2025</w:t>
          </w:r>
        </w:p>
      </w:tc>
    </w:tr>
    <w:tr w:rsidR="002547C1" w14:paraId="10BF17AF" w14:textId="77777777" w:rsidTr="001B667E">
      <w:trPr>
        <w:trHeight w:val="240"/>
      </w:trPr>
      <w:tc>
        <w:tcPr>
          <w:tcW w:w="709" w:type="dxa"/>
          <w:shd w:val="clear" w:color="auto" w:fill="auto"/>
        </w:tcPr>
        <w:p w14:paraId="3A47E58A" w14:textId="77777777" w:rsidR="00527BD4" w:rsidRPr="00C21A01" w:rsidRDefault="00315C63" w:rsidP="00A50CF6">
          <w:pPr>
            <w:rPr>
              <w:szCs w:val="18"/>
            </w:rPr>
          </w:pPr>
          <w:r>
            <w:rPr>
              <w:szCs w:val="18"/>
            </w:rPr>
            <w:t>Betreft</w:t>
          </w:r>
        </w:p>
      </w:tc>
      <w:tc>
        <w:tcPr>
          <w:tcW w:w="6662" w:type="dxa"/>
          <w:shd w:val="clear" w:color="auto" w:fill="auto"/>
        </w:tcPr>
        <w:p w14:paraId="1FDA320E" w14:textId="63A3D52E" w:rsidR="002547C1" w:rsidRDefault="00315C63">
          <w:r>
            <w:t>Verzoek om reactie op uitspraak Raad van State inzake lelieteelt en impact gebruik</w:t>
          </w:r>
          <w:r w:rsidR="003E67D4">
            <w:t xml:space="preserve"> </w:t>
          </w:r>
          <w:r>
            <w:t>gewasbeschermingsmiddelen op natuurgebieden</w:t>
          </w:r>
        </w:p>
      </w:tc>
    </w:tr>
  </w:tbl>
  <w:p w14:paraId="0DFC4AD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44682EE">
      <w:start w:val="1"/>
      <w:numFmt w:val="bullet"/>
      <w:pStyle w:val="Lijstopsomteken"/>
      <w:lvlText w:val="•"/>
      <w:lvlJc w:val="left"/>
      <w:pPr>
        <w:tabs>
          <w:tab w:val="num" w:pos="227"/>
        </w:tabs>
        <w:ind w:left="227" w:hanging="227"/>
      </w:pPr>
      <w:rPr>
        <w:rFonts w:ascii="Verdana" w:hAnsi="Verdana" w:hint="default"/>
        <w:sz w:val="18"/>
        <w:szCs w:val="18"/>
      </w:rPr>
    </w:lvl>
    <w:lvl w:ilvl="1" w:tplc="8398C8D4" w:tentative="1">
      <w:start w:val="1"/>
      <w:numFmt w:val="bullet"/>
      <w:lvlText w:val="o"/>
      <w:lvlJc w:val="left"/>
      <w:pPr>
        <w:tabs>
          <w:tab w:val="num" w:pos="1440"/>
        </w:tabs>
        <w:ind w:left="1440" w:hanging="360"/>
      </w:pPr>
      <w:rPr>
        <w:rFonts w:ascii="Courier New" w:hAnsi="Courier New" w:cs="Courier New" w:hint="default"/>
      </w:rPr>
    </w:lvl>
    <w:lvl w:ilvl="2" w:tplc="04FA33DE" w:tentative="1">
      <w:start w:val="1"/>
      <w:numFmt w:val="bullet"/>
      <w:lvlText w:val=""/>
      <w:lvlJc w:val="left"/>
      <w:pPr>
        <w:tabs>
          <w:tab w:val="num" w:pos="2160"/>
        </w:tabs>
        <w:ind w:left="2160" w:hanging="360"/>
      </w:pPr>
      <w:rPr>
        <w:rFonts w:ascii="Wingdings" w:hAnsi="Wingdings" w:hint="default"/>
      </w:rPr>
    </w:lvl>
    <w:lvl w:ilvl="3" w:tplc="147E8DEE" w:tentative="1">
      <w:start w:val="1"/>
      <w:numFmt w:val="bullet"/>
      <w:lvlText w:val=""/>
      <w:lvlJc w:val="left"/>
      <w:pPr>
        <w:tabs>
          <w:tab w:val="num" w:pos="2880"/>
        </w:tabs>
        <w:ind w:left="2880" w:hanging="360"/>
      </w:pPr>
      <w:rPr>
        <w:rFonts w:ascii="Symbol" w:hAnsi="Symbol" w:hint="default"/>
      </w:rPr>
    </w:lvl>
    <w:lvl w:ilvl="4" w:tplc="8F9E1A04" w:tentative="1">
      <w:start w:val="1"/>
      <w:numFmt w:val="bullet"/>
      <w:lvlText w:val="o"/>
      <w:lvlJc w:val="left"/>
      <w:pPr>
        <w:tabs>
          <w:tab w:val="num" w:pos="3600"/>
        </w:tabs>
        <w:ind w:left="3600" w:hanging="360"/>
      </w:pPr>
      <w:rPr>
        <w:rFonts w:ascii="Courier New" w:hAnsi="Courier New" w:cs="Courier New" w:hint="default"/>
      </w:rPr>
    </w:lvl>
    <w:lvl w:ilvl="5" w:tplc="9450366C" w:tentative="1">
      <w:start w:val="1"/>
      <w:numFmt w:val="bullet"/>
      <w:lvlText w:val=""/>
      <w:lvlJc w:val="left"/>
      <w:pPr>
        <w:tabs>
          <w:tab w:val="num" w:pos="4320"/>
        </w:tabs>
        <w:ind w:left="4320" w:hanging="360"/>
      </w:pPr>
      <w:rPr>
        <w:rFonts w:ascii="Wingdings" w:hAnsi="Wingdings" w:hint="default"/>
      </w:rPr>
    </w:lvl>
    <w:lvl w:ilvl="6" w:tplc="4DDC47CE" w:tentative="1">
      <w:start w:val="1"/>
      <w:numFmt w:val="bullet"/>
      <w:lvlText w:val=""/>
      <w:lvlJc w:val="left"/>
      <w:pPr>
        <w:tabs>
          <w:tab w:val="num" w:pos="5040"/>
        </w:tabs>
        <w:ind w:left="5040" w:hanging="360"/>
      </w:pPr>
      <w:rPr>
        <w:rFonts w:ascii="Symbol" w:hAnsi="Symbol" w:hint="default"/>
      </w:rPr>
    </w:lvl>
    <w:lvl w:ilvl="7" w:tplc="0E6E0E4E" w:tentative="1">
      <w:start w:val="1"/>
      <w:numFmt w:val="bullet"/>
      <w:lvlText w:val="o"/>
      <w:lvlJc w:val="left"/>
      <w:pPr>
        <w:tabs>
          <w:tab w:val="num" w:pos="5760"/>
        </w:tabs>
        <w:ind w:left="5760" w:hanging="360"/>
      </w:pPr>
      <w:rPr>
        <w:rFonts w:ascii="Courier New" w:hAnsi="Courier New" w:cs="Courier New" w:hint="default"/>
      </w:rPr>
    </w:lvl>
    <w:lvl w:ilvl="8" w:tplc="19F087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B38A3E2">
      <w:start w:val="1"/>
      <w:numFmt w:val="bullet"/>
      <w:pStyle w:val="Lijstopsomteken2"/>
      <w:lvlText w:val="–"/>
      <w:lvlJc w:val="left"/>
      <w:pPr>
        <w:tabs>
          <w:tab w:val="num" w:pos="227"/>
        </w:tabs>
        <w:ind w:left="227" w:firstLine="0"/>
      </w:pPr>
      <w:rPr>
        <w:rFonts w:ascii="Verdana" w:hAnsi="Verdana" w:hint="default"/>
      </w:rPr>
    </w:lvl>
    <w:lvl w:ilvl="1" w:tplc="98346F48" w:tentative="1">
      <w:start w:val="1"/>
      <w:numFmt w:val="bullet"/>
      <w:lvlText w:val="o"/>
      <w:lvlJc w:val="left"/>
      <w:pPr>
        <w:tabs>
          <w:tab w:val="num" w:pos="1440"/>
        </w:tabs>
        <w:ind w:left="1440" w:hanging="360"/>
      </w:pPr>
      <w:rPr>
        <w:rFonts w:ascii="Courier New" w:hAnsi="Courier New" w:cs="Courier New" w:hint="default"/>
      </w:rPr>
    </w:lvl>
    <w:lvl w:ilvl="2" w:tplc="78362FC2" w:tentative="1">
      <w:start w:val="1"/>
      <w:numFmt w:val="bullet"/>
      <w:lvlText w:val=""/>
      <w:lvlJc w:val="left"/>
      <w:pPr>
        <w:tabs>
          <w:tab w:val="num" w:pos="2160"/>
        </w:tabs>
        <w:ind w:left="2160" w:hanging="360"/>
      </w:pPr>
      <w:rPr>
        <w:rFonts w:ascii="Wingdings" w:hAnsi="Wingdings" w:hint="default"/>
      </w:rPr>
    </w:lvl>
    <w:lvl w:ilvl="3" w:tplc="6DF251B2" w:tentative="1">
      <w:start w:val="1"/>
      <w:numFmt w:val="bullet"/>
      <w:lvlText w:val=""/>
      <w:lvlJc w:val="left"/>
      <w:pPr>
        <w:tabs>
          <w:tab w:val="num" w:pos="2880"/>
        </w:tabs>
        <w:ind w:left="2880" w:hanging="360"/>
      </w:pPr>
      <w:rPr>
        <w:rFonts w:ascii="Symbol" w:hAnsi="Symbol" w:hint="default"/>
      </w:rPr>
    </w:lvl>
    <w:lvl w:ilvl="4" w:tplc="6D84DCB8" w:tentative="1">
      <w:start w:val="1"/>
      <w:numFmt w:val="bullet"/>
      <w:lvlText w:val="o"/>
      <w:lvlJc w:val="left"/>
      <w:pPr>
        <w:tabs>
          <w:tab w:val="num" w:pos="3600"/>
        </w:tabs>
        <w:ind w:left="3600" w:hanging="360"/>
      </w:pPr>
      <w:rPr>
        <w:rFonts w:ascii="Courier New" w:hAnsi="Courier New" w:cs="Courier New" w:hint="default"/>
      </w:rPr>
    </w:lvl>
    <w:lvl w:ilvl="5" w:tplc="116EEEF2" w:tentative="1">
      <w:start w:val="1"/>
      <w:numFmt w:val="bullet"/>
      <w:lvlText w:val=""/>
      <w:lvlJc w:val="left"/>
      <w:pPr>
        <w:tabs>
          <w:tab w:val="num" w:pos="4320"/>
        </w:tabs>
        <w:ind w:left="4320" w:hanging="360"/>
      </w:pPr>
      <w:rPr>
        <w:rFonts w:ascii="Wingdings" w:hAnsi="Wingdings" w:hint="default"/>
      </w:rPr>
    </w:lvl>
    <w:lvl w:ilvl="6" w:tplc="5D32D9F4" w:tentative="1">
      <w:start w:val="1"/>
      <w:numFmt w:val="bullet"/>
      <w:lvlText w:val=""/>
      <w:lvlJc w:val="left"/>
      <w:pPr>
        <w:tabs>
          <w:tab w:val="num" w:pos="5040"/>
        </w:tabs>
        <w:ind w:left="5040" w:hanging="360"/>
      </w:pPr>
      <w:rPr>
        <w:rFonts w:ascii="Symbol" w:hAnsi="Symbol" w:hint="default"/>
      </w:rPr>
    </w:lvl>
    <w:lvl w:ilvl="7" w:tplc="04C09972" w:tentative="1">
      <w:start w:val="1"/>
      <w:numFmt w:val="bullet"/>
      <w:lvlText w:val="o"/>
      <w:lvlJc w:val="left"/>
      <w:pPr>
        <w:tabs>
          <w:tab w:val="num" w:pos="5760"/>
        </w:tabs>
        <w:ind w:left="5760" w:hanging="360"/>
      </w:pPr>
      <w:rPr>
        <w:rFonts w:ascii="Courier New" w:hAnsi="Courier New" w:cs="Courier New" w:hint="default"/>
      </w:rPr>
    </w:lvl>
    <w:lvl w:ilvl="8" w:tplc="1632C2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DC5957"/>
    <w:multiLevelType w:val="hybridMultilevel"/>
    <w:tmpl w:val="2B967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7B09CB"/>
    <w:multiLevelType w:val="hybridMultilevel"/>
    <w:tmpl w:val="6C16E5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4C519E"/>
    <w:multiLevelType w:val="hybridMultilevel"/>
    <w:tmpl w:val="06DA5D10"/>
    <w:lvl w:ilvl="0" w:tplc="0413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36055596">
    <w:abstractNumId w:val="10"/>
  </w:num>
  <w:num w:numId="2" w16cid:durableId="353120462">
    <w:abstractNumId w:val="7"/>
  </w:num>
  <w:num w:numId="3" w16cid:durableId="1405298954">
    <w:abstractNumId w:val="6"/>
  </w:num>
  <w:num w:numId="4" w16cid:durableId="1348019983">
    <w:abstractNumId w:val="5"/>
  </w:num>
  <w:num w:numId="5" w16cid:durableId="654574799">
    <w:abstractNumId w:val="4"/>
  </w:num>
  <w:num w:numId="6" w16cid:durableId="495002797">
    <w:abstractNumId w:val="8"/>
  </w:num>
  <w:num w:numId="7" w16cid:durableId="368260008">
    <w:abstractNumId w:val="3"/>
  </w:num>
  <w:num w:numId="8" w16cid:durableId="483738823">
    <w:abstractNumId w:val="2"/>
  </w:num>
  <w:num w:numId="9" w16cid:durableId="379591417">
    <w:abstractNumId w:val="1"/>
  </w:num>
  <w:num w:numId="10" w16cid:durableId="104928364">
    <w:abstractNumId w:val="0"/>
  </w:num>
  <w:num w:numId="11" w16cid:durableId="48655135">
    <w:abstractNumId w:val="9"/>
  </w:num>
  <w:num w:numId="12" w16cid:durableId="910165151">
    <w:abstractNumId w:val="11"/>
  </w:num>
  <w:num w:numId="13" w16cid:durableId="1037464926">
    <w:abstractNumId w:val="14"/>
  </w:num>
  <w:num w:numId="14" w16cid:durableId="1035161056">
    <w:abstractNumId w:val="12"/>
  </w:num>
  <w:num w:numId="15" w16cid:durableId="1944611124">
    <w:abstractNumId w:val="13"/>
  </w:num>
  <w:num w:numId="16" w16cid:durableId="1514806776">
    <w:abstractNumId w:val="15"/>
  </w:num>
  <w:num w:numId="17" w16cid:durableId="152529209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1F63"/>
    <w:rsid w:val="00023E9A"/>
    <w:rsid w:val="0002755A"/>
    <w:rsid w:val="000315A7"/>
    <w:rsid w:val="00033CDD"/>
    <w:rsid w:val="00034A84"/>
    <w:rsid w:val="00035C8C"/>
    <w:rsid w:val="00035E67"/>
    <w:rsid w:val="000366F3"/>
    <w:rsid w:val="00037B4D"/>
    <w:rsid w:val="0004313E"/>
    <w:rsid w:val="0006024D"/>
    <w:rsid w:val="0006718A"/>
    <w:rsid w:val="00067212"/>
    <w:rsid w:val="000714F3"/>
    <w:rsid w:val="00071F28"/>
    <w:rsid w:val="00074079"/>
    <w:rsid w:val="00092799"/>
    <w:rsid w:val="00092C5F"/>
    <w:rsid w:val="00096680"/>
    <w:rsid w:val="000A0F36"/>
    <w:rsid w:val="000A174A"/>
    <w:rsid w:val="000A3E0A"/>
    <w:rsid w:val="000A65AC"/>
    <w:rsid w:val="000B398F"/>
    <w:rsid w:val="000B7281"/>
    <w:rsid w:val="000B7FAB"/>
    <w:rsid w:val="000C0163"/>
    <w:rsid w:val="000C1BA1"/>
    <w:rsid w:val="000C3EA9"/>
    <w:rsid w:val="000C5BA9"/>
    <w:rsid w:val="000D0225"/>
    <w:rsid w:val="000E7895"/>
    <w:rsid w:val="000F161D"/>
    <w:rsid w:val="000F3CAA"/>
    <w:rsid w:val="00106A18"/>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868D7"/>
    <w:rsid w:val="00192275"/>
    <w:rsid w:val="00196B8B"/>
    <w:rsid w:val="001A2BEA"/>
    <w:rsid w:val="001A6D93"/>
    <w:rsid w:val="001B2110"/>
    <w:rsid w:val="001B667E"/>
    <w:rsid w:val="001C32EC"/>
    <w:rsid w:val="001C38BD"/>
    <w:rsid w:val="001C4D5A"/>
    <w:rsid w:val="001E34C6"/>
    <w:rsid w:val="001E5581"/>
    <w:rsid w:val="001F3C70"/>
    <w:rsid w:val="00200D88"/>
    <w:rsid w:val="00201F68"/>
    <w:rsid w:val="00212F2A"/>
    <w:rsid w:val="00214F2B"/>
    <w:rsid w:val="00217880"/>
    <w:rsid w:val="00222D66"/>
    <w:rsid w:val="002242E8"/>
    <w:rsid w:val="00224A8A"/>
    <w:rsid w:val="00224BF7"/>
    <w:rsid w:val="002309A8"/>
    <w:rsid w:val="00236CFE"/>
    <w:rsid w:val="002428E3"/>
    <w:rsid w:val="00243031"/>
    <w:rsid w:val="002547C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0009"/>
    <w:rsid w:val="002B153C"/>
    <w:rsid w:val="002B52FC"/>
    <w:rsid w:val="002C2830"/>
    <w:rsid w:val="002D001A"/>
    <w:rsid w:val="002D28E2"/>
    <w:rsid w:val="002D317B"/>
    <w:rsid w:val="002D3587"/>
    <w:rsid w:val="002D502D"/>
    <w:rsid w:val="002E0F69"/>
    <w:rsid w:val="002F5147"/>
    <w:rsid w:val="002F7ABD"/>
    <w:rsid w:val="00305F5B"/>
    <w:rsid w:val="00312597"/>
    <w:rsid w:val="00312F73"/>
    <w:rsid w:val="003145C9"/>
    <w:rsid w:val="00315C63"/>
    <w:rsid w:val="003244E4"/>
    <w:rsid w:val="00327BA5"/>
    <w:rsid w:val="00334154"/>
    <w:rsid w:val="003372C4"/>
    <w:rsid w:val="00340ECA"/>
    <w:rsid w:val="00341FA0"/>
    <w:rsid w:val="00344F3D"/>
    <w:rsid w:val="00345299"/>
    <w:rsid w:val="00351A8D"/>
    <w:rsid w:val="003526BB"/>
    <w:rsid w:val="00352BCF"/>
    <w:rsid w:val="00352DFB"/>
    <w:rsid w:val="00353932"/>
    <w:rsid w:val="0035464B"/>
    <w:rsid w:val="00354A9E"/>
    <w:rsid w:val="003561F2"/>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10E7"/>
    <w:rsid w:val="003B2E54"/>
    <w:rsid w:val="003B3772"/>
    <w:rsid w:val="003B7EE7"/>
    <w:rsid w:val="003C2CCB"/>
    <w:rsid w:val="003C5A5C"/>
    <w:rsid w:val="003D39EC"/>
    <w:rsid w:val="003D5DED"/>
    <w:rsid w:val="003E3DD5"/>
    <w:rsid w:val="003E67D4"/>
    <w:rsid w:val="003F07C6"/>
    <w:rsid w:val="003F1F6B"/>
    <w:rsid w:val="003F3757"/>
    <w:rsid w:val="003F38BD"/>
    <w:rsid w:val="003F44B7"/>
    <w:rsid w:val="003F7EF3"/>
    <w:rsid w:val="004008E9"/>
    <w:rsid w:val="0040092F"/>
    <w:rsid w:val="00413D48"/>
    <w:rsid w:val="00435001"/>
    <w:rsid w:val="00441AC2"/>
    <w:rsid w:val="0044249B"/>
    <w:rsid w:val="0045023C"/>
    <w:rsid w:val="00451A5B"/>
    <w:rsid w:val="00452BCD"/>
    <w:rsid w:val="00452CEA"/>
    <w:rsid w:val="00465B52"/>
    <w:rsid w:val="00466646"/>
    <w:rsid w:val="0046708E"/>
    <w:rsid w:val="00472A65"/>
    <w:rsid w:val="00473518"/>
    <w:rsid w:val="00474463"/>
    <w:rsid w:val="00474B75"/>
    <w:rsid w:val="0048108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432F5"/>
    <w:rsid w:val="005447D0"/>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A43D5"/>
    <w:rsid w:val="005B3814"/>
    <w:rsid w:val="005B463E"/>
    <w:rsid w:val="005C07D1"/>
    <w:rsid w:val="005C34E1"/>
    <w:rsid w:val="005C3FE0"/>
    <w:rsid w:val="005C740C"/>
    <w:rsid w:val="005C769E"/>
    <w:rsid w:val="005D32D1"/>
    <w:rsid w:val="005D625B"/>
    <w:rsid w:val="005E5358"/>
    <w:rsid w:val="005F62D3"/>
    <w:rsid w:val="005F6D11"/>
    <w:rsid w:val="00600CF0"/>
    <w:rsid w:val="00601455"/>
    <w:rsid w:val="006048F4"/>
    <w:rsid w:val="0060660A"/>
    <w:rsid w:val="00613B1D"/>
    <w:rsid w:val="00617A44"/>
    <w:rsid w:val="006202B6"/>
    <w:rsid w:val="00625CD0"/>
    <w:rsid w:val="0062627D"/>
    <w:rsid w:val="00627432"/>
    <w:rsid w:val="00630CD7"/>
    <w:rsid w:val="00636130"/>
    <w:rsid w:val="006441C6"/>
    <w:rsid w:val="00644469"/>
    <w:rsid w:val="006448E4"/>
    <w:rsid w:val="00645414"/>
    <w:rsid w:val="00646ABC"/>
    <w:rsid w:val="00651CEE"/>
    <w:rsid w:val="00653606"/>
    <w:rsid w:val="00656803"/>
    <w:rsid w:val="006610E9"/>
    <w:rsid w:val="00661591"/>
    <w:rsid w:val="00664678"/>
    <w:rsid w:val="0066632F"/>
    <w:rsid w:val="00674A89"/>
    <w:rsid w:val="00674F3D"/>
    <w:rsid w:val="006826D6"/>
    <w:rsid w:val="00685545"/>
    <w:rsid w:val="006864B3"/>
    <w:rsid w:val="00692D64"/>
    <w:rsid w:val="006A10F8"/>
    <w:rsid w:val="006A15A5"/>
    <w:rsid w:val="006A2100"/>
    <w:rsid w:val="006A321F"/>
    <w:rsid w:val="006A5C3B"/>
    <w:rsid w:val="006A72E0"/>
    <w:rsid w:val="006B0BF3"/>
    <w:rsid w:val="006B775E"/>
    <w:rsid w:val="006B7BC7"/>
    <w:rsid w:val="006C2535"/>
    <w:rsid w:val="006C441E"/>
    <w:rsid w:val="006C4B90"/>
    <w:rsid w:val="006D1016"/>
    <w:rsid w:val="006D17F2"/>
    <w:rsid w:val="006E3546"/>
    <w:rsid w:val="006E373D"/>
    <w:rsid w:val="006E3C4E"/>
    <w:rsid w:val="006E3FA9"/>
    <w:rsid w:val="006E7D82"/>
    <w:rsid w:val="006F038F"/>
    <w:rsid w:val="006F04AF"/>
    <w:rsid w:val="006F0F93"/>
    <w:rsid w:val="006F31F2"/>
    <w:rsid w:val="006F7494"/>
    <w:rsid w:val="006F751F"/>
    <w:rsid w:val="00704E60"/>
    <w:rsid w:val="00705B22"/>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717F1"/>
    <w:rsid w:val="00782701"/>
    <w:rsid w:val="00783559"/>
    <w:rsid w:val="00790FDB"/>
    <w:rsid w:val="0079551B"/>
    <w:rsid w:val="00797AA5"/>
    <w:rsid w:val="007A26BD"/>
    <w:rsid w:val="007A4105"/>
    <w:rsid w:val="007B1EFF"/>
    <w:rsid w:val="007B4503"/>
    <w:rsid w:val="007C406E"/>
    <w:rsid w:val="007C5183"/>
    <w:rsid w:val="007C7573"/>
    <w:rsid w:val="007E16CF"/>
    <w:rsid w:val="007E2B20"/>
    <w:rsid w:val="007F1572"/>
    <w:rsid w:val="007F439C"/>
    <w:rsid w:val="007F5331"/>
    <w:rsid w:val="00800CCA"/>
    <w:rsid w:val="00806120"/>
    <w:rsid w:val="00806F63"/>
    <w:rsid w:val="00810C93"/>
    <w:rsid w:val="00812028"/>
    <w:rsid w:val="00812DD8"/>
    <w:rsid w:val="00813082"/>
    <w:rsid w:val="00814D03"/>
    <w:rsid w:val="00820371"/>
    <w:rsid w:val="00820432"/>
    <w:rsid w:val="008212AD"/>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75258"/>
    <w:rsid w:val="00883137"/>
    <w:rsid w:val="00885509"/>
    <w:rsid w:val="00886073"/>
    <w:rsid w:val="00894A3B"/>
    <w:rsid w:val="008A1F5D"/>
    <w:rsid w:val="008A28F5"/>
    <w:rsid w:val="008B1198"/>
    <w:rsid w:val="008B3471"/>
    <w:rsid w:val="008B3929"/>
    <w:rsid w:val="008B4125"/>
    <w:rsid w:val="008B4CB3"/>
    <w:rsid w:val="008B567B"/>
    <w:rsid w:val="008B7B24"/>
    <w:rsid w:val="008C356D"/>
    <w:rsid w:val="008C5712"/>
    <w:rsid w:val="008D43B5"/>
    <w:rsid w:val="008D59C1"/>
    <w:rsid w:val="008E07EA"/>
    <w:rsid w:val="008E0B3F"/>
    <w:rsid w:val="008E49AD"/>
    <w:rsid w:val="008E698E"/>
    <w:rsid w:val="008F2584"/>
    <w:rsid w:val="008F3246"/>
    <w:rsid w:val="008F3C1B"/>
    <w:rsid w:val="008F508C"/>
    <w:rsid w:val="009000E4"/>
    <w:rsid w:val="0090271B"/>
    <w:rsid w:val="00910642"/>
    <w:rsid w:val="00910DDF"/>
    <w:rsid w:val="00926AE2"/>
    <w:rsid w:val="00930B11"/>
    <w:rsid w:val="00930B13"/>
    <w:rsid w:val="009311C8"/>
    <w:rsid w:val="00933376"/>
    <w:rsid w:val="00933A2F"/>
    <w:rsid w:val="00967600"/>
    <w:rsid w:val="009716D8"/>
    <w:rsid w:val="009718F9"/>
    <w:rsid w:val="00971F42"/>
    <w:rsid w:val="00972FB9"/>
    <w:rsid w:val="00975112"/>
    <w:rsid w:val="00981768"/>
    <w:rsid w:val="00982E38"/>
    <w:rsid w:val="00983769"/>
    <w:rsid w:val="00983E8F"/>
    <w:rsid w:val="00985238"/>
    <w:rsid w:val="0098788A"/>
    <w:rsid w:val="00994FDA"/>
    <w:rsid w:val="009A31BF"/>
    <w:rsid w:val="009A3B71"/>
    <w:rsid w:val="009A61BC"/>
    <w:rsid w:val="009B0138"/>
    <w:rsid w:val="009B0FE9"/>
    <w:rsid w:val="009B173A"/>
    <w:rsid w:val="009C3F20"/>
    <w:rsid w:val="009C7CA1"/>
    <w:rsid w:val="009D043D"/>
    <w:rsid w:val="009E3BDF"/>
    <w:rsid w:val="009E77F5"/>
    <w:rsid w:val="009F3259"/>
    <w:rsid w:val="009F65D8"/>
    <w:rsid w:val="00A056DE"/>
    <w:rsid w:val="00A128AD"/>
    <w:rsid w:val="00A13F25"/>
    <w:rsid w:val="00A21E76"/>
    <w:rsid w:val="00A23BC8"/>
    <w:rsid w:val="00A245F8"/>
    <w:rsid w:val="00A30E68"/>
    <w:rsid w:val="00A31933"/>
    <w:rsid w:val="00A329D2"/>
    <w:rsid w:val="00A34AA0"/>
    <w:rsid w:val="00A3715C"/>
    <w:rsid w:val="00A41FE2"/>
    <w:rsid w:val="00A420D2"/>
    <w:rsid w:val="00A4249F"/>
    <w:rsid w:val="00A4421D"/>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D5348"/>
    <w:rsid w:val="00AE013D"/>
    <w:rsid w:val="00AE11B7"/>
    <w:rsid w:val="00AE7F68"/>
    <w:rsid w:val="00AF2321"/>
    <w:rsid w:val="00AF52F6"/>
    <w:rsid w:val="00AF54A8"/>
    <w:rsid w:val="00AF5DC0"/>
    <w:rsid w:val="00AF7237"/>
    <w:rsid w:val="00B0043A"/>
    <w:rsid w:val="00B00D75"/>
    <w:rsid w:val="00B01294"/>
    <w:rsid w:val="00B070CB"/>
    <w:rsid w:val="00B11DD6"/>
    <w:rsid w:val="00B12456"/>
    <w:rsid w:val="00B145F0"/>
    <w:rsid w:val="00B15B2E"/>
    <w:rsid w:val="00B16CDA"/>
    <w:rsid w:val="00B22B82"/>
    <w:rsid w:val="00B259C8"/>
    <w:rsid w:val="00B26CCF"/>
    <w:rsid w:val="00B30025"/>
    <w:rsid w:val="00B30FC2"/>
    <w:rsid w:val="00B331A2"/>
    <w:rsid w:val="00B425F0"/>
    <w:rsid w:val="00B42DFA"/>
    <w:rsid w:val="00B512A8"/>
    <w:rsid w:val="00B5224D"/>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C5F6E"/>
    <w:rsid w:val="00BD2370"/>
    <w:rsid w:val="00BE3F88"/>
    <w:rsid w:val="00BE4756"/>
    <w:rsid w:val="00BE5ED9"/>
    <w:rsid w:val="00BE7B41"/>
    <w:rsid w:val="00BF2437"/>
    <w:rsid w:val="00BF757C"/>
    <w:rsid w:val="00C15A91"/>
    <w:rsid w:val="00C168C9"/>
    <w:rsid w:val="00C206F1"/>
    <w:rsid w:val="00C217E1"/>
    <w:rsid w:val="00C219B1"/>
    <w:rsid w:val="00C21A01"/>
    <w:rsid w:val="00C3752E"/>
    <w:rsid w:val="00C4015B"/>
    <w:rsid w:val="00C40C60"/>
    <w:rsid w:val="00C5258E"/>
    <w:rsid w:val="00C530C9"/>
    <w:rsid w:val="00C54353"/>
    <w:rsid w:val="00C55E8B"/>
    <w:rsid w:val="00C619A7"/>
    <w:rsid w:val="00C72C79"/>
    <w:rsid w:val="00C73540"/>
    <w:rsid w:val="00C73D5F"/>
    <w:rsid w:val="00C82AFE"/>
    <w:rsid w:val="00C83A1A"/>
    <w:rsid w:val="00C83DBC"/>
    <w:rsid w:val="00C8681D"/>
    <w:rsid w:val="00C97C80"/>
    <w:rsid w:val="00CA47D3"/>
    <w:rsid w:val="00CA6533"/>
    <w:rsid w:val="00CA6A25"/>
    <w:rsid w:val="00CA6A3F"/>
    <w:rsid w:val="00CA7C99"/>
    <w:rsid w:val="00CC5A28"/>
    <w:rsid w:val="00CC6290"/>
    <w:rsid w:val="00CC63AD"/>
    <w:rsid w:val="00CD233D"/>
    <w:rsid w:val="00CD3499"/>
    <w:rsid w:val="00CD362D"/>
    <w:rsid w:val="00CE101D"/>
    <w:rsid w:val="00CE1814"/>
    <w:rsid w:val="00CE1A95"/>
    <w:rsid w:val="00CE1C84"/>
    <w:rsid w:val="00CE2492"/>
    <w:rsid w:val="00CE5055"/>
    <w:rsid w:val="00CF053F"/>
    <w:rsid w:val="00CF1156"/>
    <w:rsid w:val="00CF1A17"/>
    <w:rsid w:val="00D032B2"/>
    <w:rsid w:val="00D0375A"/>
    <w:rsid w:val="00D0609E"/>
    <w:rsid w:val="00D078E1"/>
    <w:rsid w:val="00D100E9"/>
    <w:rsid w:val="00D15779"/>
    <w:rsid w:val="00D17942"/>
    <w:rsid w:val="00D21E4B"/>
    <w:rsid w:val="00D22441"/>
    <w:rsid w:val="00D23522"/>
    <w:rsid w:val="00D264D6"/>
    <w:rsid w:val="00D33BF0"/>
    <w:rsid w:val="00D33DE0"/>
    <w:rsid w:val="00D36447"/>
    <w:rsid w:val="00D4163F"/>
    <w:rsid w:val="00D516BE"/>
    <w:rsid w:val="00D5423B"/>
    <w:rsid w:val="00D54E6A"/>
    <w:rsid w:val="00D54F4E"/>
    <w:rsid w:val="00D57A56"/>
    <w:rsid w:val="00D604B3"/>
    <w:rsid w:val="00D60BA4"/>
    <w:rsid w:val="00D62419"/>
    <w:rsid w:val="00D77870"/>
    <w:rsid w:val="00D80977"/>
    <w:rsid w:val="00D80CCE"/>
    <w:rsid w:val="00D812D9"/>
    <w:rsid w:val="00D86EEA"/>
    <w:rsid w:val="00D87195"/>
    <w:rsid w:val="00D87D03"/>
    <w:rsid w:val="00D9360B"/>
    <w:rsid w:val="00D93ADC"/>
    <w:rsid w:val="00D95C88"/>
    <w:rsid w:val="00D9708F"/>
    <w:rsid w:val="00D97B2E"/>
    <w:rsid w:val="00DA241E"/>
    <w:rsid w:val="00DB36FE"/>
    <w:rsid w:val="00DB533A"/>
    <w:rsid w:val="00DB60AE"/>
    <w:rsid w:val="00DB6307"/>
    <w:rsid w:val="00DC03CB"/>
    <w:rsid w:val="00DC51A5"/>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0197"/>
    <w:rsid w:val="00E21DE3"/>
    <w:rsid w:val="00E273C5"/>
    <w:rsid w:val="00E307D1"/>
    <w:rsid w:val="00E3731D"/>
    <w:rsid w:val="00E51469"/>
    <w:rsid w:val="00E610C2"/>
    <w:rsid w:val="00E634E3"/>
    <w:rsid w:val="00E6451A"/>
    <w:rsid w:val="00E6616B"/>
    <w:rsid w:val="00E717C4"/>
    <w:rsid w:val="00E75C4B"/>
    <w:rsid w:val="00E77E18"/>
    <w:rsid w:val="00E77F89"/>
    <w:rsid w:val="00E80330"/>
    <w:rsid w:val="00E806C5"/>
    <w:rsid w:val="00E80E71"/>
    <w:rsid w:val="00E850D3"/>
    <w:rsid w:val="00E853D6"/>
    <w:rsid w:val="00E876B9"/>
    <w:rsid w:val="00E91138"/>
    <w:rsid w:val="00E95729"/>
    <w:rsid w:val="00EA381F"/>
    <w:rsid w:val="00EC0DFF"/>
    <w:rsid w:val="00EC237D"/>
    <w:rsid w:val="00EC2918"/>
    <w:rsid w:val="00EC4D0E"/>
    <w:rsid w:val="00EC4E2B"/>
    <w:rsid w:val="00EC58D9"/>
    <w:rsid w:val="00ED072A"/>
    <w:rsid w:val="00ED23C5"/>
    <w:rsid w:val="00ED539E"/>
    <w:rsid w:val="00EE4A1F"/>
    <w:rsid w:val="00EE4C2D"/>
    <w:rsid w:val="00EE6735"/>
    <w:rsid w:val="00EF1B5A"/>
    <w:rsid w:val="00EF24FB"/>
    <w:rsid w:val="00EF2CCA"/>
    <w:rsid w:val="00EF495B"/>
    <w:rsid w:val="00EF60DC"/>
    <w:rsid w:val="00F00F54"/>
    <w:rsid w:val="00F03963"/>
    <w:rsid w:val="00F05A0D"/>
    <w:rsid w:val="00F11068"/>
    <w:rsid w:val="00F1256D"/>
    <w:rsid w:val="00F13A4E"/>
    <w:rsid w:val="00F172BB"/>
    <w:rsid w:val="00F17B10"/>
    <w:rsid w:val="00F21BEF"/>
    <w:rsid w:val="00F2315B"/>
    <w:rsid w:val="00F34687"/>
    <w:rsid w:val="00F41A6F"/>
    <w:rsid w:val="00F45A25"/>
    <w:rsid w:val="00F50F86"/>
    <w:rsid w:val="00F53220"/>
    <w:rsid w:val="00F53F91"/>
    <w:rsid w:val="00F60196"/>
    <w:rsid w:val="00F61569"/>
    <w:rsid w:val="00F61A72"/>
    <w:rsid w:val="00F62B67"/>
    <w:rsid w:val="00F66F13"/>
    <w:rsid w:val="00F71F9E"/>
    <w:rsid w:val="00F729A1"/>
    <w:rsid w:val="00F74073"/>
    <w:rsid w:val="00F75603"/>
    <w:rsid w:val="00F75ABD"/>
    <w:rsid w:val="00F845B4"/>
    <w:rsid w:val="00F8713B"/>
    <w:rsid w:val="00F91FE6"/>
    <w:rsid w:val="00F92FAB"/>
    <w:rsid w:val="00F93F9E"/>
    <w:rsid w:val="00F97CA3"/>
    <w:rsid w:val="00FA2CD7"/>
    <w:rsid w:val="00FB06ED"/>
    <w:rsid w:val="00FB32A2"/>
    <w:rsid w:val="00FC2311"/>
    <w:rsid w:val="00FC3165"/>
    <w:rsid w:val="00FC36AB"/>
    <w:rsid w:val="00FC4300"/>
    <w:rsid w:val="00FC7F66"/>
    <w:rsid w:val="00FD5776"/>
    <w:rsid w:val="00FD6299"/>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6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Geenafstand">
    <w:name w:val="No Spacing"/>
    <w:uiPriority w:val="1"/>
    <w:qFormat/>
    <w:rsid w:val="003145C9"/>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semiHidden/>
    <w:unhideWhenUsed/>
    <w:rsid w:val="00885509"/>
    <w:rPr>
      <w:vertAlign w:val="superscript"/>
    </w:rPr>
  </w:style>
  <w:style w:type="paragraph" w:styleId="Revisie">
    <w:name w:val="Revision"/>
    <w:hidden/>
    <w:uiPriority w:val="99"/>
    <w:semiHidden/>
    <w:rsid w:val="006A321F"/>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3B3772"/>
    <w:rPr>
      <w:b/>
      <w:bCs/>
    </w:rPr>
  </w:style>
  <w:style w:type="character" w:customStyle="1" w:styleId="OnderwerpvanopmerkingChar">
    <w:name w:val="Onderwerp van opmerking Char"/>
    <w:basedOn w:val="TekstopmerkingChar"/>
    <w:link w:val="Onderwerpvanopmerking"/>
    <w:semiHidden/>
    <w:rsid w:val="003B377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1173</ap:Words>
  <ap:Characters>6452</ap:Characters>
  <ap:DocSecurity>0</ap:DocSecurity>
  <ap:Lines>53</ap:Lines>
  <ap:Paragraphs>15</ap:Paragraphs>
  <ap:ScaleCrop>false</ap:ScaleCrop>
  <ap:LinksUpToDate>false</ap:LinksUpToDate>
  <ap:CharactersWithSpaces>7610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2025-05-12T14:46:00.0000000Z</dcterms:created>
  <dcterms:modified xsi:type="dcterms:W3CDTF">2025-05-12T14:46:00.0000000Z</dcterms:modified>
  <dc:description>------------------------</dc:description>
  <dc:subject/>
  <keywords/>
  <version/>
  <category/>
</coreProperties>
</file>